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61" w:type="dxa"/>
        <w:jc w:val="center"/>
        <w:tblCellSpacing w:w="0" w:type="dxa"/>
        <w:shd w:val="clear" w:color="auto" w:fill="FFFFFF"/>
        <w:tblCellMar>
          <w:left w:w="0" w:type="dxa"/>
          <w:right w:w="0" w:type="dxa"/>
        </w:tblCellMar>
        <w:tblLook w:val="04A0" w:firstRow="1" w:lastRow="0" w:firstColumn="1" w:lastColumn="0" w:noHBand="0" w:noVBand="1"/>
      </w:tblPr>
      <w:tblGrid>
        <w:gridCol w:w="9761"/>
      </w:tblGrid>
      <w:tr w:rsidR="00043297" w:rsidTr="00043297">
        <w:trPr>
          <w:tblCellSpacing w:w="0" w:type="dxa"/>
          <w:jc w:val="center"/>
        </w:trPr>
        <w:tc>
          <w:tcPr>
            <w:tcW w:w="5000" w:type="pct"/>
            <w:tcBorders>
              <w:top w:val="single" w:sz="24" w:space="0" w:color="A29060"/>
              <w:left w:val="nil"/>
              <w:bottom w:val="nil"/>
              <w:right w:val="nil"/>
            </w:tcBorders>
            <w:shd w:val="clear" w:color="auto" w:fill="FFFFFF"/>
            <w:tcMar>
              <w:top w:w="150" w:type="dxa"/>
              <w:left w:w="150" w:type="dxa"/>
              <w:bottom w:w="150" w:type="dxa"/>
              <w:right w:w="150" w:type="dxa"/>
            </w:tcMar>
            <w:hideMark/>
          </w:tcPr>
          <w:tbl>
            <w:tblPr>
              <w:tblW w:w="5000" w:type="pct"/>
              <w:tblCellSpacing w:w="0" w:type="dxa"/>
              <w:tblCellMar>
                <w:left w:w="0" w:type="dxa"/>
                <w:right w:w="0" w:type="dxa"/>
              </w:tblCellMar>
              <w:tblLook w:val="04A0" w:firstRow="1" w:lastRow="0" w:firstColumn="1" w:lastColumn="0" w:noHBand="0" w:noVBand="1"/>
            </w:tblPr>
            <w:tblGrid>
              <w:gridCol w:w="9461"/>
            </w:tblGrid>
            <w:tr w:rsidR="0004329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461"/>
                  </w:tblGrid>
                  <w:tr w:rsidR="00043297">
                    <w:trPr>
                      <w:trHeight w:val="792"/>
                      <w:tblCellSpacing w:w="0" w:type="dxa"/>
                    </w:trPr>
                    <w:tc>
                      <w:tcPr>
                        <w:tcW w:w="0" w:type="auto"/>
                        <w:shd w:val="clear" w:color="auto" w:fill="FFFFFF"/>
                        <w:tcMar>
                          <w:top w:w="450" w:type="dxa"/>
                          <w:left w:w="150" w:type="dxa"/>
                          <w:bottom w:w="450" w:type="dxa"/>
                          <w:right w:w="150" w:type="dxa"/>
                        </w:tcMar>
                        <w:vAlign w:val="center"/>
                        <w:hideMark/>
                      </w:tcPr>
                      <w:tbl>
                        <w:tblPr>
                          <w:tblW w:w="4943" w:type="pct"/>
                          <w:tblCellSpacing w:w="0" w:type="dxa"/>
                          <w:tblCellMar>
                            <w:left w:w="0" w:type="dxa"/>
                            <w:right w:w="0" w:type="dxa"/>
                          </w:tblCellMar>
                          <w:tblLook w:val="04A0" w:firstRow="1" w:lastRow="0" w:firstColumn="1" w:lastColumn="0" w:noHBand="0" w:noVBand="1"/>
                        </w:tblPr>
                        <w:tblGrid>
                          <w:gridCol w:w="7068"/>
                          <w:gridCol w:w="1989"/>
                        </w:tblGrid>
                        <w:tr w:rsidR="00043297">
                          <w:trPr>
                            <w:tblCellSpacing w:w="0" w:type="dxa"/>
                          </w:trPr>
                          <w:tc>
                            <w:tcPr>
                              <w:tcW w:w="0" w:type="auto"/>
                              <w:vAlign w:val="center"/>
                              <w:hideMark/>
                            </w:tcPr>
                            <w:p w:rsidR="00043297" w:rsidRDefault="00043297">
                              <w:pPr>
                                <w:rPr>
                                  <w:rFonts w:ascii="Arial" w:hAnsi="Arial" w:cs="Arial"/>
                                  <w:color w:val="4B4B4B"/>
                                  <w:sz w:val="18"/>
                                  <w:szCs w:val="18"/>
                                </w:rPr>
                              </w:pPr>
                              <w:r>
                                <w:rPr>
                                  <w:rFonts w:ascii="Arial" w:hAnsi="Arial" w:cs="Arial"/>
                                  <w:noProof/>
                                  <w:color w:val="4B4B4B"/>
                                  <w:sz w:val="18"/>
                                  <w:szCs w:val="18"/>
                                </w:rPr>
                                <w:drawing>
                                  <wp:inline distT="0" distB="0" distL="0" distR="0">
                                    <wp:extent cx="1866900" cy="657225"/>
                                    <wp:effectExtent l="0" t="0" r="0" b="9525"/>
                                    <wp:docPr id="4" name="Picture 4" descr="cid:image001.png@01D32805.9C0F6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805.9C0F6B0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866900" cy="657225"/>
                                            </a:xfrm>
                                            <a:prstGeom prst="rect">
                                              <a:avLst/>
                                            </a:prstGeom>
                                            <a:noFill/>
                                            <a:ln>
                                              <a:noFill/>
                                            </a:ln>
                                          </pic:spPr>
                                        </pic:pic>
                                      </a:graphicData>
                                    </a:graphic>
                                  </wp:inline>
                                </w:drawing>
                              </w:r>
                            </w:p>
                          </w:tc>
                          <w:tc>
                            <w:tcPr>
                              <w:tcW w:w="1098" w:type="pct"/>
                              <w:vAlign w:val="center"/>
                              <w:hideMark/>
                            </w:tcPr>
                            <w:p w:rsidR="00043297" w:rsidRDefault="00043297">
                              <w:pPr>
                                <w:jc w:val="right"/>
                                <w:rPr>
                                  <w:rFonts w:ascii="Arial" w:hAnsi="Arial" w:cs="Arial"/>
                                  <w:color w:val="262626"/>
                                  <w:sz w:val="18"/>
                                  <w:szCs w:val="18"/>
                                </w:rPr>
                              </w:pPr>
                              <w:r>
                                <w:rPr>
                                  <w:rFonts w:ascii="Arial" w:hAnsi="Arial" w:cs="Arial"/>
                                  <w:color w:val="262626"/>
                                  <w:sz w:val="18"/>
                                  <w:szCs w:val="18"/>
                                </w:rPr>
                                <w:t>October 27, 2017</w:t>
                              </w:r>
                            </w:p>
                          </w:tc>
                        </w:tr>
                      </w:tbl>
                      <w:p w:rsidR="00043297" w:rsidRDefault="00043297">
                        <w:pPr>
                          <w:rPr>
                            <w:rFonts w:ascii="Times New Roman" w:eastAsia="Times New Roman" w:hAnsi="Times New Roman"/>
                            <w:sz w:val="20"/>
                            <w:szCs w:val="20"/>
                          </w:rPr>
                        </w:pPr>
                      </w:p>
                    </w:tc>
                  </w:tr>
                </w:tbl>
                <w:p w:rsidR="00043297" w:rsidRDefault="00043297">
                  <w:pPr>
                    <w:rPr>
                      <w:rFonts w:ascii="Times New Roman" w:eastAsia="Times New Roman" w:hAnsi="Times New Roman"/>
                      <w:sz w:val="20"/>
                      <w:szCs w:val="20"/>
                    </w:rPr>
                  </w:pPr>
                </w:p>
              </w:tc>
            </w:tr>
            <w:tr w:rsidR="0004329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461"/>
                  </w:tblGrid>
                  <w:tr w:rsidR="00043297">
                    <w:trPr>
                      <w:tblCellSpacing w:w="0" w:type="dxa"/>
                    </w:trPr>
                    <w:tc>
                      <w:tcPr>
                        <w:tcW w:w="0" w:type="auto"/>
                        <w:vAlign w:val="center"/>
                        <w:hideMark/>
                      </w:tcPr>
                      <w:p w:rsidR="00043297" w:rsidRDefault="00043297">
                        <w:pPr>
                          <w:rPr>
                            <w:rFonts w:ascii="Arial" w:hAnsi="Arial" w:cs="Arial"/>
                            <w:color w:val="4B4B4B"/>
                            <w:sz w:val="18"/>
                            <w:szCs w:val="18"/>
                          </w:rPr>
                        </w:pPr>
                        <w:r>
                          <w:rPr>
                            <w:rFonts w:ascii="Arial" w:hAnsi="Arial" w:cs="Arial"/>
                            <w:noProof/>
                            <w:color w:val="A29060"/>
                            <w:sz w:val="18"/>
                            <w:szCs w:val="18"/>
                          </w:rPr>
                          <w:drawing>
                            <wp:inline distT="0" distB="0" distL="0" distR="0">
                              <wp:extent cx="5962650" cy="1704975"/>
                              <wp:effectExtent l="0" t="0" r="0" b="9525"/>
                              <wp:docPr id="3" name="Picture 3" descr="cid:image002.jpg@01D32805.9C0F6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32805.9C0F6B0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62650" cy="1704975"/>
                                      </a:xfrm>
                                      <a:prstGeom prst="rect">
                                        <a:avLst/>
                                      </a:prstGeom>
                                      <a:noFill/>
                                      <a:ln>
                                        <a:noFill/>
                                      </a:ln>
                                    </pic:spPr>
                                  </pic:pic>
                                </a:graphicData>
                              </a:graphic>
                            </wp:inline>
                          </w:drawing>
                        </w:r>
                      </w:p>
                    </w:tc>
                  </w:tr>
                </w:tbl>
                <w:p w:rsidR="00043297" w:rsidRDefault="00043297">
                  <w:pPr>
                    <w:rPr>
                      <w:rFonts w:ascii="Times New Roman" w:eastAsia="Times New Roman" w:hAnsi="Times New Roman"/>
                      <w:sz w:val="20"/>
                      <w:szCs w:val="20"/>
                    </w:rPr>
                  </w:pPr>
                </w:p>
              </w:tc>
            </w:tr>
            <w:tr w:rsidR="00043297">
              <w:trPr>
                <w:tblCellSpacing w:w="0" w:type="dxa"/>
              </w:trPr>
              <w:tc>
                <w:tcPr>
                  <w:tcW w:w="0" w:type="auto"/>
                  <w:shd w:val="clear" w:color="auto" w:fill="FFFFFF"/>
                  <w:vAlign w:val="center"/>
                </w:tcPr>
                <w:p w:rsidR="00043297" w:rsidRDefault="00043297">
                  <w:pPr>
                    <w:rPr>
                      <w:rFonts w:ascii="Arial" w:hAnsi="Arial" w:cs="Arial"/>
                      <w:color w:val="A29060"/>
                      <w:sz w:val="18"/>
                      <w:szCs w:val="18"/>
                    </w:rPr>
                  </w:pPr>
                </w:p>
              </w:tc>
            </w:tr>
            <w:tr w:rsidR="00043297">
              <w:trPr>
                <w:trHeight w:val="720"/>
                <w:tblCellSpacing w:w="0" w:type="dxa"/>
              </w:trPr>
              <w:tc>
                <w:tcPr>
                  <w:tcW w:w="0" w:type="auto"/>
                  <w:shd w:val="clear" w:color="auto" w:fill="A29060"/>
                  <w:vAlign w:val="center"/>
                  <w:hideMark/>
                </w:tcPr>
                <w:p w:rsidR="00043297" w:rsidRDefault="00043297">
                  <w:pPr>
                    <w:ind w:left="288"/>
                    <w:rPr>
                      <w:rFonts w:ascii="Arial" w:hAnsi="Arial" w:cs="Arial"/>
                      <w:color w:val="A29060"/>
                      <w:sz w:val="18"/>
                      <w:szCs w:val="18"/>
                    </w:rPr>
                  </w:pPr>
                  <w:r>
                    <w:rPr>
                      <w:rFonts w:ascii="Arial" w:hAnsi="Arial" w:cs="Arial"/>
                      <w:b/>
                      <w:bCs/>
                      <w:color w:val="FFFFFF"/>
                      <w:sz w:val="33"/>
                      <w:szCs w:val="33"/>
                    </w:rPr>
                    <w:t xml:space="preserve">Discount on electronics and white goods </w:t>
                  </w:r>
                </w:p>
              </w:tc>
            </w:tr>
          </w:tbl>
          <w:p w:rsidR="00043297" w:rsidRDefault="00043297">
            <w:pPr>
              <w:rPr>
                <w:rFonts w:ascii="Times New Roman" w:eastAsia="Times New Roman" w:hAnsi="Times New Roman"/>
                <w:sz w:val="20"/>
                <w:szCs w:val="20"/>
              </w:rPr>
            </w:pPr>
          </w:p>
        </w:tc>
      </w:tr>
      <w:tr w:rsidR="00043297" w:rsidTr="00043297">
        <w:trPr>
          <w:tblCellSpacing w:w="0" w:type="dxa"/>
          <w:jc w:val="center"/>
        </w:trPr>
        <w:tc>
          <w:tcPr>
            <w:tcW w:w="5000" w:type="pct"/>
            <w:shd w:val="clear" w:color="auto" w:fill="FFFFFF"/>
            <w:tcMar>
              <w:top w:w="0" w:type="dxa"/>
              <w:left w:w="150" w:type="dxa"/>
              <w:bottom w:w="0" w:type="dxa"/>
              <w:right w:w="150" w:type="dxa"/>
            </w:tcMar>
            <w:hideMark/>
          </w:tcPr>
          <w:tbl>
            <w:tblPr>
              <w:tblW w:w="5000" w:type="pct"/>
              <w:tblCellSpacing w:w="0" w:type="dxa"/>
              <w:tblCellMar>
                <w:left w:w="0" w:type="dxa"/>
                <w:right w:w="0" w:type="dxa"/>
              </w:tblCellMar>
              <w:tblLook w:val="04A0" w:firstRow="1" w:lastRow="0" w:firstColumn="1" w:lastColumn="0" w:noHBand="0" w:noVBand="1"/>
            </w:tblPr>
            <w:tblGrid>
              <w:gridCol w:w="9461"/>
            </w:tblGrid>
            <w:tr w:rsidR="00043297">
              <w:trPr>
                <w:tblCellSpacing w:w="0" w:type="dxa"/>
              </w:trPr>
              <w:tc>
                <w:tcPr>
                  <w:tcW w:w="0" w:type="auto"/>
                  <w:tcMar>
                    <w:top w:w="0" w:type="dxa"/>
                    <w:left w:w="0" w:type="dxa"/>
                    <w:bottom w:w="225"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461"/>
                  </w:tblGrid>
                  <w:tr w:rsidR="00043297">
                    <w:trPr>
                      <w:tblCellSpacing w:w="0" w:type="dxa"/>
                    </w:trPr>
                    <w:tc>
                      <w:tcPr>
                        <w:tcW w:w="0" w:type="auto"/>
                        <w:shd w:val="clear" w:color="auto" w:fill="F7F7F7"/>
                        <w:tcMar>
                          <w:top w:w="300" w:type="dxa"/>
                          <w:left w:w="300" w:type="dxa"/>
                          <w:bottom w:w="300" w:type="dxa"/>
                          <w:right w:w="300" w:type="dxa"/>
                        </w:tcMar>
                        <w:vAlign w:val="center"/>
                      </w:tcPr>
                      <w:p w:rsidR="00043297" w:rsidRDefault="00043297">
                        <w:pPr>
                          <w:rPr>
                            <w:rFonts w:ascii="Arial" w:hAnsi="Arial" w:cs="Arial"/>
                            <w:color w:val="262626"/>
                            <w:sz w:val="21"/>
                            <w:szCs w:val="21"/>
                          </w:rPr>
                        </w:pPr>
                        <w:r>
                          <w:rPr>
                            <w:rFonts w:ascii="Arial" w:hAnsi="Arial" w:cs="Arial"/>
                            <w:color w:val="262626"/>
                            <w:sz w:val="21"/>
                            <w:szCs w:val="21"/>
                          </w:rPr>
                          <w:t>Dear Colleagues,</w:t>
                        </w:r>
                      </w:p>
                      <w:p w:rsidR="00043297" w:rsidRDefault="00043297">
                        <w:pPr>
                          <w:rPr>
                            <w:rFonts w:ascii="Arial" w:hAnsi="Arial" w:cs="Arial"/>
                            <w:color w:val="262626"/>
                            <w:sz w:val="21"/>
                            <w:szCs w:val="21"/>
                          </w:rPr>
                        </w:pPr>
                      </w:p>
                      <w:p w:rsidR="00043297" w:rsidRDefault="00043297">
                        <w:pPr>
                          <w:rPr>
                            <w:rFonts w:ascii="Arial" w:hAnsi="Arial" w:cs="Arial"/>
                            <w:color w:val="262626"/>
                            <w:sz w:val="21"/>
                            <w:szCs w:val="21"/>
                          </w:rPr>
                        </w:pPr>
                        <w:r>
                          <w:rPr>
                            <w:rFonts w:ascii="Arial" w:hAnsi="Arial" w:cs="Arial"/>
                            <w:color w:val="262626"/>
                            <w:sz w:val="21"/>
                            <w:szCs w:val="21"/>
                          </w:rPr>
                          <w:t>Are you looking at setting up your new home or buying a new appliance?</w:t>
                        </w:r>
                      </w:p>
                      <w:p w:rsidR="00043297" w:rsidRDefault="00043297">
                        <w:pPr>
                          <w:rPr>
                            <w:rFonts w:ascii="Arial" w:hAnsi="Arial" w:cs="Arial"/>
                            <w:color w:val="262626"/>
                            <w:sz w:val="21"/>
                            <w:szCs w:val="21"/>
                          </w:rPr>
                        </w:pPr>
                      </w:p>
                      <w:p w:rsidR="00043297" w:rsidRDefault="00043297">
                        <w:pPr>
                          <w:rPr>
                            <w:rFonts w:ascii="Arial" w:hAnsi="Arial" w:cs="Arial"/>
                            <w:color w:val="262626"/>
                            <w:sz w:val="21"/>
                            <w:szCs w:val="21"/>
                          </w:rPr>
                        </w:pPr>
                        <w:r>
                          <w:rPr>
                            <w:rFonts w:ascii="Arial" w:hAnsi="Arial" w:cs="Arial"/>
                            <w:color w:val="262626"/>
                            <w:sz w:val="21"/>
                            <w:szCs w:val="21"/>
                          </w:rPr>
                          <w:t>Did you know that being an iNautix employee offers you great privileges? Here’s a great deal for all of you.</w:t>
                        </w:r>
                      </w:p>
                      <w:p w:rsidR="00043297" w:rsidRDefault="00043297">
                        <w:pPr>
                          <w:rPr>
                            <w:rFonts w:ascii="Arial" w:hAnsi="Arial" w:cs="Arial"/>
                            <w:color w:val="262626"/>
                            <w:sz w:val="21"/>
                            <w:szCs w:val="21"/>
                          </w:rPr>
                        </w:pPr>
                      </w:p>
                      <w:p w:rsidR="00043297" w:rsidRDefault="00043297">
                        <w:pPr>
                          <w:rPr>
                            <w:rFonts w:ascii="Arial" w:hAnsi="Arial" w:cs="Arial"/>
                            <w:color w:val="262626"/>
                            <w:sz w:val="21"/>
                            <w:szCs w:val="21"/>
                          </w:rPr>
                        </w:pPr>
                        <w:r>
                          <w:rPr>
                            <w:rFonts w:ascii="Arial" w:hAnsi="Arial" w:cs="Arial"/>
                            <w:color w:val="262626"/>
                            <w:sz w:val="21"/>
                            <w:szCs w:val="21"/>
                          </w:rPr>
                          <w:t>The most trusted and best-selling appliance brands in the industry are here to provide you exclusive discounts on electronic appliances and white goods.</w:t>
                        </w:r>
                      </w:p>
                      <w:p w:rsidR="00043297" w:rsidRDefault="00043297">
                        <w:pPr>
                          <w:rPr>
                            <w:rFonts w:ascii="Arial" w:hAnsi="Arial" w:cs="Arial"/>
                            <w:color w:val="262626"/>
                            <w:sz w:val="21"/>
                            <w:szCs w:val="21"/>
                          </w:rPr>
                        </w:pPr>
                      </w:p>
                      <w:p w:rsidR="00043297" w:rsidRDefault="00043297">
                        <w:pPr>
                          <w:rPr>
                            <w:rFonts w:ascii="Arial" w:hAnsi="Arial" w:cs="Arial"/>
                            <w:color w:val="262626"/>
                            <w:sz w:val="21"/>
                            <w:szCs w:val="21"/>
                          </w:rPr>
                        </w:pPr>
                        <w:r>
                          <w:rPr>
                            <w:rFonts w:ascii="Arial" w:hAnsi="Arial" w:cs="Arial"/>
                            <w:color w:val="262626"/>
                            <w:sz w:val="21"/>
                            <w:szCs w:val="21"/>
                          </w:rPr>
                          <w:t xml:space="preserve">Take a look at the discounted rate cards from LG and Whirlpool attached with this mail and make great buys with iNautix- exclusive best deals all through the year. Given below are the terms and conditions given by vendors for your quick reference. </w:t>
                        </w:r>
                      </w:p>
                      <w:p w:rsidR="00043297" w:rsidRDefault="00043297">
                        <w:pPr>
                          <w:rPr>
                            <w:rFonts w:ascii="Arial" w:hAnsi="Arial" w:cs="Arial"/>
                            <w:color w:val="262626"/>
                            <w:sz w:val="21"/>
                            <w:szCs w:val="21"/>
                          </w:rPr>
                        </w:pPr>
                      </w:p>
                      <w:tbl>
                        <w:tblPr>
                          <w:tblW w:w="0" w:type="auto"/>
                          <w:tblCellMar>
                            <w:left w:w="0" w:type="dxa"/>
                            <w:right w:w="0" w:type="dxa"/>
                          </w:tblCellMar>
                          <w:tblLook w:val="04A0" w:firstRow="1" w:lastRow="0" w:firstColumn="1" w:lastColumn="0" w:noHBand="0" w:noVBand="1"/>
                        </w:tblPr>
                        <w:tblGrid>
                          <w:gridCol w:w="4421"/>
                          <w:gridCol w:w="4420"/>
                        </w:tblGrid>
                        <w:tr w:rsidR="00043297">
                          <w:tc>
                            <w:tcPr>
                              <w:tcW w:w="44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43297" w:rsidRDefault="00043297">
                              <w:pPr>
                                <w:jc w:val="center"/>
                                <w:rPr>
                                  <w:rFonts w:ascii="Arial" w:hAnsi="Arial" w:cs="Arial"/>
                                  <w:b/>
                                  <w:bCs/>
                                  <w:color w:val="262626"/>
                                  <w:sz w:val="21"/>
                                  <w:szCs w:val="21"/>
                                </w:rPr>
                              </w:pPr>
                              <w:r>
                                <w:rPr>
                                  <w:rFonts w:ascii="Arial" w:hAnsi="Arial" w:cs="Arial"/>
                                  <w:b/>
                                  <w:bCs/>
                                  <w:color w:val="262626"/>
                                  <w:sz w:val="21"/>
                                  <w:szCs w:val="21"/>
                                </w:rPr>
                                <w:t>Whirlpool</w:t>
                              </w:r>
                            </w:p>
                          </w:tc>
                          <w:tc>
                            <w:tcPr>
                              <w:tcW w:w="44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43297" w:rsidRDefault="00043297">
                              <w:pPr>
                                <w:jc w:val="center"/>
                                <w:rPr>
                                  <w:rFonts w:ascii="Arial" w:hAnsi="Arial" w:cs="Arial"/>
                                  <w:b/>
                                  <w:bCs/>
                                  <w:color w:val="262626"/>
                                  <w:sz w:val="21"/>
                                  <w:szCs w:val="21"/>
                                </w:rPr>
                              </w:pPr>
                              <w:r>
                                <w:rPr>
                                  <w:rFonts w:ascii="Arial" w:hAnsi="Arial" w:cs="Arial"/>
                                  <w:b/>
                                  <w:bCs/>
                                  <w:color w:val="262626"/>
                                  <w:sz w:val="21"/>
                                  <w:szCs w:val="21"/>
                                </w:rPr>
                                <w:t>LG</w:t>
                              </w:r>
                            </w:p>
                          </w:tc>
                        </w:tr>
                        <w:tr w:rsidR="00043297">
                          <w:tc>
                            <w:tcPr>
                              <w:tcW w:w="442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1.</w:t>
                              </w:r>
                              <w:r>
                                <w:rPr>
                                  <w:rFonts w:ascii="Times New Roman" w:hAnsi="Times New Roman"/>
                                  <w:color w:val="262626"/>
                                  <w:sz w:val="14"/>
                                  <w:szCs w:val="14"/>
                                </w:rPr>
                                <w:t xml:space="preserve">    </w:t>
                              </w:r>
                              <w:r>
                                <w:rPr>
                                  <w:rFonts w:ascii="Arial" w:hAnsi="Arial" w:cs="Arial"/>
                                  <w:color w:val="262626"/>
                                  <w:sz w:val="21"/>
                                  <w:szCs w:val="21"/>
                                </w:rPr>
                                <w:t xml:space="preserve">Payment should be made through RTGS (to bank details given below) </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2.</w:t>
                              </w:r>
                              <w:r>
                                <w:rPr>
                                  <w:rFonts w:ascii="Times New Roman" w:hAnsi="Times New Roman"/>
                                  <w:color w:val="262626"/>
                                  <w:sz w:val="14"/>
                                  <w:szCs w:val="14"/>
                                </w:rPr>
                                <w:t xml:space="preserve">    </w:t>
                              </w:r>
                              <w:r>
                                <w:rPr>
                                  <w:rFonts w:ascii="Arial" w:hAnsi="Arial" w:cs="Arial"/>
                                  <w:color w:val="262626"/>
                                  <w:sz w:val="21"/>
                                  <w:szCs w:val="21"/>
                                </w:rPr>
                                <w:t xml:space="preserve">Lead time for supply: 4-5 working days </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3.</w:t>
                              </w:r>
                              <w:r>
                                <w:rPr>
                                  <w:rFonts w:ascii="Times New Roman" w:hAnsi="Times New Roman"/>
                                  <w:color w:val="262626"/>
                                  <w:sz w:val="14"/>
                                  <w:szCs w:val="14"/>
                                </w:rPr>
                                <w:t xml:space="preserve">    </w:t>
                              </w:r>
                              <w:r>
                                <w:rPr>
                                  <w:rFonts w:ascii="Arial" w:hAnsi="Arial" w:cs="Arial"/>
                                  <w:color w:val="262626"/>
                                  <w:sz w:val="21"/>
                                  <w:szCs w:val="21"/>
                                </w:rPr>
                                <w:t>MRP may change without prior information but discount % will remain same as offered</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4.</w:t>
                              </w:r>
                              <w:r>
                                <w:rPr>
                                  <w:rFonts w:ascii="Times New Roman" w:hAnsi="Times New Roman"/>
                                  <w:color w:val="262626"/>
                                  <w:sz w:val="14"/>
                                  <w:szCs w:val="14"/>
                                </w:rPr>
                                <w:t xml:space="preserve">    </w:t>
                              </w:r>
                              <w:r>
                                <w:rPr>
                                  <w:rFonts w:ascii="Arial" w:hAnsi="Arial" w:cs="Arial"/>
                                  <w:color w:val="262626"/>
                                  <w:sz w:val="21"/>
                                  <w:szCs w:val="21"/>
                                </w:rPr>
                                <w:t xml:space="preserve">Installation and stabilizer charges will be additional for AC </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lastRenderedPageBreak/>
                                <w:t>5.</w:t>
                              </w:r>
                              <w:r>
                                <w:rPr>
                                  <w:rFonts w:ascii="Times New Roman" w:hAnsi="Times New Roman"/>
                                  <w:color w:val="262626"/>
                                  <w:sz w:val="14"/>
                                  <w:szCs w:val="14"/>
                                </w:rPr>
                                <w:t xml:space="preserve">    </w:t>
                              </w:r>
                              <w:r>
                                <w:rPr>
                                  <w:rFonts w:ascii="Arial" w:hAnsi="Arial" w:cs="Arial"/>
                                  <w:color w:val="262626"/>
                                  <w:sz w:val="21"/>
                                  <w:szCs w:val="21"/>
                                </w:rPr>
                                <w:t>Employees can purchase any number of products, but only up to three products can be purchased in one order at a time</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6.</w:t>
                              </w:r>
                              <w:r>
                                <w:rPr>
                                  <w:rFonts w:ascii="Times New Roman" w:hAnsi="Times New Roman"/>
                                  <w:color w:val="262626"/>
                                  <w:sz w:val="14"/>
                                  <w:szCs w:val="14"/>
                                </w:rPr>
                                <w:t xml:space="preserve">    </w:t>
                              </w:r>
                              <w:r>
                                <w:rPr>
                                  <w:rFonts w:ascii="Arial" w:hAnsi="Arial" w:cs="Arial"/>
                                  <w:color w:val="262626"/>
                                  <w:sz w:val="21"/>
                                  <w:szCs w:val="21"/>
                                </w:rPr>
                                <w:t>For all purchase we need an official mail confirmation from employee with the following details (product name, quantity, payment reference no, delivery address and contact no)</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7.</w:t>
                              </w:r>
                              <w:r>
                                <w:rPr>
                                  <w:rFonts w:ascii="Times New Roman" w:hAnsi="Times New Roman"/>
                                  <w:color w:val="262626"/>
                                  <w:sz w:val="14"/>
                                  <w:szCs w:val="14"/>
                                </w:rPr>
                                <w:t xml:space="preserve">    </w:t>
                              </w:r>
                              <w:r>
                                <w:rPr>
                                  <w:rFonts w:ascii="Arial" w:hAnsi="Arial" w:cs="Arial"/>
                                  <w:color w:val="262626"/>
                                  <w:sz w:val="21"/>
                                  <w:szCs w:val="21"/>
                                </w:rPr>
                                <w:t xml:space="preserve">For booking, soft copy of Employee ID Card is mandatory </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8.</w:t>
                              </w:r>
                              <w:r>
                                <w:rPr>
                                  <w:rFonts w:ascii="Times New Roman" w:hAnsi="Times New Roman"/>
                                  <w:color w:val="262626"/>
                                  <w:sz w:val="14"/>
                                  <w:szCs w:val="14"/>
                                </w:rPr>
                                <w:t xml:space="preserve">    </w:t>
                              </w:r>
                              <w:r>
                                <w:rPr>
                                  <w:rFonts w:ascii="Arial" w:hAnsi="Arial" w:cs="Arial"/>
                                  <w:color w:val="262626"/>
                                  <w:sz w:val="21"/>
                                  <w:szCs w:val="21"/>
                                </w:rPr>
                                <w:t>Bank Details are given below; strictly no IMPS transaction.</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 xml:space="preserve">Beneficiary Name: Whirlpool of India Limited </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Account No: WOILCHN91400553</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 xml:space="preserve">Account Type: Current Account </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IFSC Code: CITI0000002</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Bank Name: CITI BANK</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Branch: New Delhi</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9.</w:t>
                              </w:r>
                              <w:r>
                                <w:rPr>
                                  <w:rFonts w:ascii="Times New Roman" w:hAnsi="Times New Roman"/>
                                  <w:color w:val="262626"/>
                                  <w:sz w:val="14"/>
                                  <w:szCs w:val="14"/>
                                </w:rPr>
                                <w:t xml:space="preserve">    </w:t>
                              </w:r>
                              <w:r>
                                <w:rPr>
                                  <w:rFonts w:ascii="Arial" w:hAnsi="Arial" w:cs="Arial"/>
                                  <w:color w:val="262626"/>
                                  <w:sz w:val="21"/>
                                  <w:szCs w:val="21"/>
                                </w:rPr>
                                <w:t>Contact: Mr. Vijay – 9840832714</w:t>
                              </w:r>
                            </w:p>
                            <w:p w:rsidR="00043297" w:rsidRDefault="00043297">
                              <w:pPr>
                                <w:pStyle w:val="ListParagraph"/>
                                <w:ind w:left="360"/>
                                <w:rPr>
                                  <w:color w:val="262626"/>
                                </w:rPr>
                              </w:pPr>
                            </w:p>
                          </w:tc>
                          <w:tc>
                            <w:tcPr>
                              <w:tcW w:w="4423" w:type="dxa"/>
                              <w:tcBorders>
                                <w:top w:val="nil"/>
                                <w:left w:val="nil"/>
                                <w:bottom w:val="single" w:sz="8" w:space="0" w:color="auto"/>
                                <w:right w:val="single" w:sz="8" w:space="0" w:color="auto"/>
                              </w:tcBorders>
                              <w:tcMar>
                                <w:top w:w="0" w:type="dxa"/>
                                <w:left w:w="108" w:type="dxa"/>
                                <w:bottom w:w="0" w:type="dxa"/>
                                <w:right w:w="108" w:type="dxa"/>
                              </w:tcMar>
                            </w:tcPr>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lastRenderedPageBreak/>
                                <w:t>1.</w:t>
                              </w:r>
                              <w:r>
                                <w:rPr>
                                  <w:rFonts w:ascii="Times New Roman" w:hAnsi="Times New Roman"/>
                                  <w:color w:val="262626"/>
                                  <w:sz w:val="14"/>
                                  <w:szCs w:val="14"/>
                                </w:rPr>
                                <w:t xml:space="preserve">    </w:t>
                              </w:r>
                              <w:r>
                                <w:rPr>
                                  <w:rFonts w:ascii="Arial" w:hAnsi="Arial" w:cs="Arial"/>
                                  <w:color w:val="262626"/>
                                  <w:sz w:val="21"/>
                                  <w:szCs w:val="21"/>
                                </w:rPr>
                                <w:t>Offer applicable for only iNautix Employees. (ID card is mandatory along with every purchase)</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2.</w:t>
                              </w:r>
                              <w:r>
                                <w:rPr>
                                  <w:rFonts w:ascii="Times New Roman" w:hAnsi="Times New Roman"/>
                                  <w:color w:val="262626"/>
                                  <w:sz w:val="14"/>
                                  <w:szCs w:val="14"/>
                                </w:rPr>
                                <w:t xml:space="preserve">    </w:t>
                              </w:r>
                              <w:r>
                                <w:rPr>
                                  <w:rFonts w:ascii="Arial" w:hAnsi="Arial" w:cs="Arial"/>
                                  <w:color w:val="262626"/>
                                  <w:sz w:val="21"/>
                                  <w:szCs w:val="21"/>
                                </w:rPr>
                                <w:t xml:space="preserve">Customer has all rights to compare the price with market. Kindly do not share this pricing with anyone. </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3.</w:t>
                              </w:r>
                              <w:r>
                                <w:rPr>
                                  <w:rFonts w:ascii="Times New Roman" w:hAnsi="Times New Roman"/>
                                  <w:color w:val="262626"/>
                                  <w:sz w:val="14"/>
                                  <w:szCs w:val="14"/>
                                </w:rPr>
                                <w:t xml:space="preserve">    </w:t>
                              </w:r>
                              <w:r>
                                <w:rPr>
                                  <w:rFonts w:ascii="Arial" w:hAnsi="Arial" w:cs="Arial"/>
                                  <w:color w:val="262626"/>
                                  <w:sz w:val="21"/>
                                  <w:szCs w:val="21"/>
                                </w:rPr>
                                <w:t>Offers will be available through our LG Best Shop.</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lastRenderedPageBreak/>
                                <w:t>4.</w:t>
                              </w:r>
                              <w:r>
                                <w:rPr>
                                  <w:rFonts w:ascii="Times New Roman" w:hAnsi="Times New Roman"/>
                                  <w:color w:val="262626"/>
                                  <w:sz w:val="14"/>
                                  <w:szCs w:val="14"/>
                                </w:rPr>
                                <w:t xml:space="preserve">    </w:t>
                              </w:r>
                              <w:r>
                                <w:rPr>
                                  <w:rFonts w:ascii="Arial" w:hAnsi="Arial" w:cs="Arial"/>
                                  <w:color w:val="262626"/>
                                  <w:sz w:val="21"/>
                                  <w:szCs w:val="21"/>
                                </w:rPr>
                                <w:t xml:space="preserve">For purchase through our LG Best Shop, delivery charges will be extra. </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5.</w:t>
                              </w:r>
                              <w:r>
                                <w:rPr>
                                  <w:rFonts w:ascii="Times New Roman" w:hAnsi="Times New Roman"/>
                                  <w:color w:val="262626"/>
                                  <w:sz w:val="14"/>
                                  <w:szCs w:val="14"/>
                                </w:rPr>
                                <w:t xml:space="preserve">    </w:t>
                              </w:r>
                              <w:r>
                                <w:rPr>
                                  <w:rFonts w:ascii="Arial" w:hAnsi="Arial" w:cs="Arial"/>
                                  <w:color w:val="262626"/>
                                  <w:sz w:val="21"/>
                                  <w:szCs w:val="21"/>
                                </w:rPr>
                                <w:t xml:space="preserve">Standard Installation Charges for AC will be @ Rs.499/-. Refrigerant pipe more than 3mtrs @ Rs.650/- extra &amp; condenser unit support angle @Rs.750/- extra. </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6.</w:t>
                              </w:r>
                              <w:r>
                                <w:rPr>
                                  <w:rFonts w:ascii="Times New Roman" w:hAnsi="Times New Roman"/>
                                  <w:color w:val="262626"/>
                                  <w:sz w:val="14"/>
                                  <w:szCs w:val="14"/>
                                </w:rPr>
                                <w:t xml:space="preserve">    </w:t>
                              </w:r>
                              <w:r>
                                <w:rPr>
                                  <w:rFonts w:ascii="Arial" w:hAnsi="Arial" w:cs="Arial"/>
                                  <w:color w:val="262626"/>
                                  <w:sz w:val="21"/>
                                  <w:szCs w:val="21"/>
                                </w:rPr>
                                <w:t xml:space="preserve">For product image and specification you can visit our website </w:t>
                              </w:r>
                              <w:hyperlink r:id="rId8" w:history="1">
                                <w:r>
                                  <w:rPr>
                                    <w:rStyle w:val="Hyperlink"/>
                                    <w:rFonts w:ascii="Arial" w:hAnsi="Arial" w:cs="Arial"/>
                                    <w:color w:val="7F6000"/>
                                    <w:sz w:val="21"/>
                                    <w:szCs w:val="21"/>
                                  </w:rPr>
                                  <w:t>www.lg.com</w:t>
                                </w:r>
                              </w:hyperlink>
                              <w:r>
                                <w:rPr>
                                  <w:rFonts w:ascii="Arial" w:hAnsi="Arial" w:cs="Arial"/>
                                  <w:color w:val="262626"/>
                                  <w:sz w:val="21"/>
                                  <w:szCs w:val="21"/>
                                </w:rPr>
                                <w:t>.</w:t>
                              </w:r>
                            </w:p>
                            <w:p w:rsidR="00043297" w:rsidRDefault="00043297">
                              <w:pPr>
                                <w:pStyle w:val="ListParagraph"/>
                                <w:ind w:left="360" w:hanging="360"/>
                                <w:rPr>
                                  <w:rFonts w:ascii="Arial" w:hAnsi="Arial" w:cs="Arial"/>
                                  <w:color w:val="262626"/>
                                  <w:sz w:val="21"/>
                                  <w:szCs w:val="21"/>
                                </w:rPr>
                              </w:pPr>
                              <w:r>
                                <w:rPr>
                                  <w:rFonts w:ascii="Arial" w:hAnsi="Arial" w:cs="Arial"/>
                                  <w:color w:val="262626"/>
                                  <w:sz w:val="21"/>
                                  <w:szCs w:val="21"/>
                                </w:rPr>
                                <w:t>7.</w:t>
                              </w:r>
                              <w:r>
                                <w:rPr>
                                  <w:rFonts w:ascii="Times New Roman" w:hAnsi="Times New Roman"/>
                                  <w:color w:val="262626"/>
                                  <w:sz w:val="14"/>
                                  <w:szCs w:val="14"/>
                                </w:rPr>
                                <w:t xml:space="preserve">    </w:t>
                              </w:r>
                              <w:r>
                                <w:rPr>
                                  <w:rFonts w:ascii="Arial" w:hAnsi="Arial" w:cs="Arial"/>
                                  <w:color w:val="262626"/>
                                  <w:sz w:val="21"/>
                                  <w:szCs w:val="21"/>
                                </w:rPr>
                                <w:t xml:space="preserve">Contact: Mr. </w:t>
                              </w:r>
                              <w:proofErr w:type="spellStart"/>
                              <w:r>
                                <w:rPr>
                                  <w:rFonts w:ascii="Arial" w:hAnsi="Arial" w:cs="Arial"/>
                                  <w:color w:val="262626"/>
                                  <w:sz w:val="21"/>
                                  <w:szCs w:val="21"/>
                                </w:rPr>
                                <w:t>Gopinath</w:t>
                              </w:r>
                              <w:proofErr w:type="spellEnd"/>
                              <w:r>
                                <w:rPr>
                                  <w:rFonts w:ascii="Arial" w:hAnsi="Arial" w:cs="Arial"/>
                                  <w:color w:val="262626"/>
                                  <w:sz w:val="21"/>
                                  <w:szCs w:val="21"/>
                                </w:rPr>
                                <w:t xml:space="preserve">  – 91767 70700 /96000 00660</w:t>
                              </w:r>
                            </w:p>
                            <w:p w:rsidR="00043297" w:rsidRDefault="00043297">
                              <w:pPr>
                                <w:rPr>
                                  <w:color w:val="262626"/>
                                </w:rPr>
                              </w:pPr>
                            </w:p>
                          </w:tc>
                        </w:tr>
                      </w:tbl>
                      <w:p w:rsidR="00043297" w:rsidRDefault="00043297">
                        <w:pPr>
                          <w:rPr>
                            <w:color w:val="262626"/>
                          </w:rPr>
                        </w:pPr>
                      </w:p>
                      <w:p w:rsidR="00043297" w:rsidRDefault="00043297">
                        <w:pPr>
                          <w:rPr>
                            <w:rFonts w:ascii="Arial" w:hAnsi="Arial" w:cs="Arial"/>
                            <w:b/>
                            <w:bCs/>
                            <w:color w:val="262626"/>
                            <w:sz w:val="21"/>
                            <w:szCs w:val="21"/>
                          </w:rPr>
                        </w:pPr>
                        <w:r>
                          <w:rPr>
                            <w:rFonts w:ascii="Arial" w:hAnsi="Arial" w:cs="Arial"/>
                            <w:b/>
                            <w:bCs/>
                            <w:color w:val="262626"/>
                            <w:sz w:val="21"/>
                            <w:szCs w:val="21"/>
                          </w:rPr>
                          <w:t>Important Notice:</w:t>
                        </w:r>
                      </w:p>
                      <w:p w:rsidR="00043297" w:rsidRDefault="00043297">
                        <w:pPr>
                          <w:pStyle w:val="Default"/>
                          <w:jc w:val="both"/>
                          <w:rPr>
                            <w:color w:val="262626"/>
                            <w:sz w:val="20"/>
                            <w:szCs w:val="20"/>
                          </w:rPr>
                        </w:pPr>
                      </w:p>
                      <w:p w:rsidR="00043297" w:rsidRDefault="00043297">
                        <w:pPr>
                          <w:rPr>
                            <w:rFonts w:ascii="Arial" w:hAnsi="Arial" w:cs="Arial"/>
                            <w:color w:val="262626"/>
                            <w:sz w:val="21"/>
                            <w:szCs w:val="21"/>
                          </w:rPr>
                        </w:pPr>
                        <w:r>
                          <w:rPr>
                            <w:rFonts w:ascii="Arial" w:hAnsi="Arial" w:cs="Arial"/>
                            <w:color w:val="262626"/>
                            <w:sz w:val="21"/>
                            <w:szCs w:val="21"/>
                          </w:rPr>
                          <w:t xml:space="preserve">Before you shop, it's important to know that... </w:t>
                        </w:r>
                      </w:p>
                      <w:p w:rsidR="00043297" w:rsidRDefault="00043297">
                        <w:pPr>
                          <w:rPr>
                            <w:rFonts w:ascii="Arial" w:hAnsi="Arial" w:cs="Arial"/>
                            <w:color w:val="262626"/>
                            <w:sz w:val="21"/>
                            <w:szCs w:val="21"/>
                          </w:rPr>
                        </w:pP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The discounts will be applicable for a period of one year, and we will keep you posted with any new discounts or offers that might help you refurbish your homes.</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Discounts offered are for personal use only. Personal credit cards, or other personal payment methods, as defined by the individual supplier, must be used. All transactions must be handled directly with the supplier.</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BNY Mellon business credit cards, expense diaries and/or any other business reimbursement payment methods may not be used to make purchases from the suppliers.</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Deliveries of products/services purchased must be made to the employee's home, or other non-business address.</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In some cases, you will leave BNY Mellon's intranet and enter the supplier's internet site. Some supplier sites require that you register as a new user, with a login ID and password; follow instructions on each supplier site to perform these one-time setup procedure.</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t></w:t>
                        </w:r>
                        <w:r>
                          <w:rPr>
                            <w:rFonts w:ascii="Times New Roman" w:hAnsi="Times New Roman"/>
                            <w:color w:val="262626"/>
                            <w:sz w:val="14"/>
                            <w:szCs w:val="14"/>
                          </w:rPr>
                          <w:t xml:space="preserve">         </w:t>
                        </w:r>
                        <w:r>
                          <w:rPr>
                            <w:rFonts w:ascii="Arial" w:hAnsi="Arial" w:cs="Arial"/>
                            <w:color w:val="262626"/>
                            <w:sz w:val="21"/>
                            <w:szCs w:val="21"/>
                          </w:rPr>
                          <w:t xml:space="preserve">All customer service-related issues must be handled directly with the individual supplier. Each tie up information/supplier site provides a phone number for this purpose. </w:t>
                        </w:r>
                      </w:p>
                      <w:p w:rsidR="00043297" w:rsidRDefault="00043297">
                        <w:pPr>
                          <w:pStyle w:val="ListParagraph"/>
                          <w:ind w:hanging="360"/>
                          <w:rPr>
                            <w:rFonts w:ascii="Arial" w:hAnsi="Arial" w:cs="Arial"/>
                            <w:color w:val="262626"/>
                            <w:sz w:val="21"/>
                            <w:szCs w:val="21"/>
                          </w:rPr>
                        </w:pPr>
                        <w:r>
                          <w:rPr>
                            <w:rFonts w:ascii="Symbol" w:hAnsi="Symbol"/>
                            <w:color w:val="262626"/>
                            <w:sz w:val="21"/>
                            <w:szCs w:val="21"/>
                          </w:rPr>
                          <w:lastRenderedPageBreak/>
                          <w:t></w:t>
                        </w:r>
                        <w:r>
                          <w:rPr>
                            <w:rFonts w:ascii="Times New Roman" w:hAnsi="Times New Roman"/>
                            <w:color w:val="262626"/>
                            <w:sz w:val="14"/>
                            <w:szCs w:val="14"/>
                          </w:rPr>
                          <w:t xml:space="preserve">         </w:t>
                        </w:r>
                        <w:r>
                          <w:rPr>
                            <w:rFonts w:ascii="Arial" w:hAnsi="Arial" w:cs="Arial"/>
                            <w:color w:val="262626"/>
                            <w:sz w:val="21"/>
                            <w:szCs w:val="21"/>
                          </w:rPr>
                          <w:t>BNY Mellon is not responsible for handling disputes or other customer service issues.</w:t>
                        </w:r>
                      </w:p>
                      <w:p w:rsidR="00043297" w:rsidRDefault="00043297">
                        <w:r>
                          <w:rPr>
                            <w:rFonts w:ascii="Arial" w:hAnsi="Arial" w:cs="Arial"/>
                            <w:color w:val="262626"/>
                            <w:sz w:val="21"/>
                            <w:szCs w:val="21"/>
                          </w:rPr>
                          <w:t>For any queries, write to us a</w:t>
                        </w:r>
                        <w:r>
                          <w:rPr>
                            <w:rFonts w:ascii="Arial" w:hAnsi="Arial" w:cs="Arial"/>
                            <w:color w:val="1F497D"/>
                            <w:sz w:val="21"/>
                            <w:szCs w:val="21"/>
                          </w:rPr>
                          <w:t xml:space="preserve">t </w:t>
                        </w:r>
                        <w:hyperlink r:id="rId9" w:history="1">
                          <w:r>
                            <w:rPr>
                              <w:rStyle w:val="Hyperlink"/>
                              <w:rFonts w:ascii="Arial" w:hAnsi="Arial" w:cs="Arial"/>
                              <w:color w:val="7F6000"/>
                              <w:sz w:val="21"/>
                              <w:szCs w:val="21"/>
                            </w:rPr>
                            <w:t>iResources@inautix.co.in</w:t>
                          </w:r>
                        </w:hyperlink>
                      </w:p>
                      <w:p w:rsidR="00043297" w:rsidRDefault="00043297"/>
                      <w:p w:rsidR="00043297" w:rsidRDefault="00043297">
                        <w:pPr>
                          <w:rPr>
                            <w:rFonts w:ascii="Arial" w:hAnsi="Arial" w:cs="Arial"/>
                            <w:color w:val="262626"/>
                            <w:sz w:val="21"/>
                            <w:szCs w:val="21"/>
                          </w:rPr>
                        </w:pPr>
                        <w:r>
                          <w:rPr>
                            <w:rFonts w:ascii="Arial" w:hAnsi="Arial" w:cs="Arial"/>
                            <w:color w:val="262626"/>
                            <w:sz w:val="21"/>
                            <w:szCs w:val="21"/>
                          </w:rPr>
                          <w:t>Happy Shopping!</w:t>
                        </w:r>
                      </w:p>
                    </w:tc>
                  </w:tr>
                </w:tbl>
                <w:p w:rsidR="00043297" w:rsidRDefault="00043297">
                  <w:pPr>
                    <w:rPr>
                      <w:rFonts w:ascii="Times New Roman" w:eastAsia="Times New Roman" w:hAnsi="Times New Roman"/>
                      <w:sz w:val="20"/>
                      <w:szCs w:val="20"/>
                    </w:rPr>
                  </w:pPr>
                </w:p>
              </w:tc>
            </w:tr>
          </w:tbl>
          <w:p w:rsidR="00043297" w:rsidRDefault="00043297">
            <w:pPr>
              <w:rPr>
                <w:rFonts w:ascii="Times New Roman" w:eastAsia="Times New Roman" w:hAnsi="Times New Roman"/>
                <w:sz w:val="20"/>
                <w:szCs w:val="20"/>
              </w:rPr>
            </w:pPr>
          </w:p>
        </w:tc>
      </w:tr>
      <w:tr w:rsidR="00043297" w:rsidTr="00043297">
        <w:trPr>
          <w:tblCellSpacing w:w="0" w:type="dxa"/>
          <w:jc w:val="center"/>
        </w:trPr>
        <w:tc>
          <w:tcPr>
            <w:tcW w:w="5000" w:type="pct"/>
            <w:shd w:val="clear" w:color="auto" w:fill="E9E9E9"/>
            <w:tcMar>
              <w:top w:w="15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761"/>
            </w:tblGrid>
            <w:tr w:rsidR="0004329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1"/>
                  </w:tblGrid>
                  <w:tr w:rsidR="00043297">
                    <w:trPr>
                      <w:tblCellSpacing w:w="0" w:type="dxa"/>
                    </w:trPr>
                    <w:tc>
                      <w:tcPr>
                        <w:tcW w:w="0" w:type="auto"/>
                        <w:shd w:val="clear" w:color="auto" w:fill="FFFFFF"/>
                        <w:tcMar>
                          <w:top w:w="300" w:type="dxa"/>
                          <w:left w:w="300" w:type="dxa"/>
                          <w:bottom w:w="300" w:type="dxa"/>
                          <w:right w:w="30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6014"/>
                          <w:gridCol w:w="3147"/>
                        </w:tblGrid>
                        <w:tr w:rsidR="00043297">
                          <w:trPr>
                            <w:tblCellSpacing w:w="0" w:type="dxa"/>
                          </w:trPr>
                          <w:tc>
                            <w:tcPr>
                              <w:tcW w:w="0" w:type="auto"/>
                              <w:vAlign w:val="center"/>
                              <w:hideMark/>
                            </w:tcPr>
                            <w:p w:rsidR="00043297" w:rsidRDefault="00043297">
                              <w:pPr>
                                <w:rPr>
                                  <w:rFonts w:ascii="Arial" w:hAnsi="Arial" w:cs="Arial"/>
                                  <w:color w:val="8C9091"/>
                                  <w:sz w:val="17"/>
                                  <w:szCs w:val="17"/>
                                </w:rPr>
                              </w:pPr>
                              <w:r>
                                <w:rPr>
                                  <w:rFonts w:ascii="Arial" w:hAnsi="Arial" w:cs="Arial"/>
                                  <w:color w:val="8C9091"/>
                                  <w:sz w:val="17"/>
                                  <w:szCs w:val="17"/>
                                </w:rPr>
                                <w:lastRenderedPageBreak/>
                                <w:t>For internal use only; do not distribute outside the company.</w:t>
                              </w:r>
                              <w:r>
                                <w:rPr>
                                  <w:rFonts w:ascii="Arial" w:hAnsi="Arial" w:cs="Arial"/>
                                  <w:color w:val="8C9091"/>
                                  <w:sz w:val="17"/>
                                  <w:szCs w:val="17"/>
                                </w:rPr>
                                <w:br/>
                              </w:r>
                              <w:r>
                                <w:rPr>
                                  <w:rFonts w:ascii="Arial" w:hAnsi="Arial" w:cs="Arial"/>
                                  <w:color w:val="8C9091"/>
                                  <w:sz w:val="17"/>
                                  <w:szCs w:val="17"/>
                                </w:rPr>
                                <w:br/>
                                <w:t>Copyright © 201</w:t>
                              </w:r>
                              <w:r>
                                <w:rPr>
                                  <w:rFonts w:ascii="Arial" w:hAnsi="Arial" w:cs="Arial"/>
                                  <w:color w:val="A6A6A6"/>
                                  <w:sz w:val="17"/>
                                  <w:szCs w:val="17"/>
                                </w:rPr>
                                <w:t xml:space="preserve">7 </w:t>
                              </w:r>
                              <w:r>
                                <w:rPr>
                                  <w:rFonts w:ascii="Arial" w:hAnsi="Arial" w:cs="Arial"/>
                                  <w:color w:val="8C9091"/>
                                  <w:sz w:val="17"/>
                                  <w:szCs w:val="17"/>
                                </w:rPr>
                                <w:t>iNautix Technologies. All Rights Reserved.</w:t>
                              </w:r>
                            </w:p>
                          </w:tc>
                          <w:tc>
                            <w:tcPr>
                              <w:tcW w:w="0" w:type="auto"/>
                              <w:vAlign w:val="center"/>
                              <w:hideMark/>
                            </w:tcPr>
                            <w:p w:rsidR="00043297" w:rsidRDefault="00043297">
                              <w:pPr>
                                <w:jc w:val="right"/>
                                <w:rPr>
                                  <w:rFonts w:ascii="Arial" w:hAnsi="Arial" w:cs="Arial"/>
                                  <w:color w:val="4B4B4B"/>
                                  <w:sz w:val="18"/>
                                  <w:szCs w:val="18"/>
                                </w:rPr>
                              </w:pPr>
                              <w:r>
                                <w:rPr>
                                  <w:rFonts w:ascii="Times New Roman" w:hAnsi="Times New Roman"/>
                                  <w:noProof/>
                                  <w:sz w:val="24"/>
                                  <w:szCs w:val="24"/>
                                </w:rPr>
                                <w:drawing>
                                  <wp:inline distT="0" distB="0" distL="0" distR="0">
                                    <wp:extent cx="1514475" cy="190500"/>
                                    <wp:effectExtent l="0" t="0" r="9525" b="0"/>
                                    <wp:docPr id="2" name="Picture 2" descr="cid:image003.jpg@01D32805.9C0F6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D32805.9C0F6B0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14475" cy="190500"/>
                                            </a:xfrm>
                                            <a:prstGeom prst="rect">
                                              <a:avLst/>
                                            </a:prstGeom>
                                            <a:noFill/>
                                            <a:ln>
                                              <a:noFill/>
                                            </a:ln>
                                          </pic:spPr>
                                        </pic:pic>
                                      </a:graphicData>
                                    </a:graphic>
                                  </wp:inline>
                                </w:drawing>
                              </w:r>
                            </w:p>
                          </w:tc>
                        </w:tr>
                      </w:tbl>
                      <w:p w:rsidR="00043297" w:rsidRDefault="00043297">
                        <w:pPr>
                          <w:rPr>
                            <w:rFonts w:ascii="Times New Roman" w:eastAsia="Times New Roman" w:hAnsi="Times New Roman"/>
                            <w:sz w:val="20"/>
                            <w:szCs w:val="20"/>
                          </w:rPr>
                        </w:pPr>
                      </w:p>
                    </w:tc>
                  </w:tr>
                </w:tbl>
                <w:p w:rsidR="00043297" w:rsidRDefault="00043297">
                  <w:pPr>
                    <w:rPr>
                      <w:rFonts w:ascii="Times New Roman" w:eastAsia="Times New Roman" w:hAnsi="Times New Roman"/>
                      <w:sz w:val="20"/>
                      <w:szCs w:val="20"/>
                    </w:rPr>
                  </w:pPr>
                </w:p>
              </w:tc>
            </w:tr>
            <w:tr w:rsidR="00043297">
              <w:trPr>
                <w:tblCellSpacing w:w="0" w:type="dxa"/>
              </w:trPr>
              <w:tc>
                <w:tcPr>
                  <w:tcW w:w="0" w:type="auto"/>
                  <w:vAlign w:val="center"/>
                  <w:hideMark/>
                </w:tcPr>
                <w:p w:rsidR="00043297" w:rsidRDefault="00043297">
                  <w:pPr>
                    <w:rPr>
                      <w:rFonts w:ascii="Times New Roman" w:hAnsi="Times New Roman"/>
                      <w:sz w:val="20"/>
                      <w:szCs w:val="20"/>
                    </w:rPr>
                  </w:pPr>
                  <w:r>
                    <w:rPr>
                      <w:rFonts w:ascii="Arial" w:hAnsi="Arial" w:cs="Arial"/>
                      <w:noProof/>
                      <w:color w:val="4B4B4B"/>
                      <w:sz w:val="18"/>
                      <w:szCs w:val="18"/>
                    </w:rPr>
                    <w:drawing>
                      <wp:inline distT="0" distB="0" distL="0" distR="0">
                        <wp:extent cx="6191250" cy="285750"/>
                        <wp:effectExtent l="0" t="0" r="0" b="0"/>
                        <wp:docPr id="1" name="Picture 1" descr="cid:image004.jpg@01D32805.9C0F6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D32805.9C0F6B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191250" cy="285750"/>
                                </a:xfrm>
                                <a:prstGeom prst="rect">
                                  <a:avLst/>
                                </a:prstGeom>
                                <a:noFill/>
                                <a:ln>
                                  <a:noFill/>
                                </a:ln>
                              </pic:spPr>
                            </pic:pic>
                          </a:graphicData>
                        </a:graphic>
                      </wp:inline>
                    </w:drawing>
                  </w:r>
                </w:p>
              </w:tc>
            </w:tr>
          </w:tbl>
          <w:p w:rsidR="00043297" w:rsidRDefault="00043297">
            <w:pPr>
              <w:rPr>
                <w:rFonts w:ascii="Times New Roman" w:eastAsia="Times New Roman" w:hAnsi="Times New Roman"/>
                <w:sz w:val="20"/>
                <w:szCs w:val="20"/>
              </w:rPr>
            </w:pPr>
          </w:p>
        </w:tc>
      </w:tr>
    </w:tbl>
    <w:p w:rsidR="00043297" w:rsidRDefault="00043297" w:rsidP="00043297">
      <w:pPr>
        <w:rPr>
          <w:color w:val="1F497D"/>
        </w:rPr>
      </w:pPr>
    </w:p>
    <w:p w:rsidR="00AD4E41" w:rsidRDefault="00AD4E41">
      <w:bookmarkStart w:id="0" w:name="_GoBack"/>
      <w:bookmarkEnd w:id="0"/>
    </w:p>
    <w:sectPr w:rsidR="00AD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97"/>
    <w:rsid w:val="00043297"/>
    <w:rsid w:val="00AD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0BA08-F260-4F04-8AB1-4EDCF89D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29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3297"/>
    <w:rPr>
      <w:color w:val="0000FF"/>
      <w:u w:val="single"/>
    </w:rPr>
  </w:style>
  <w:style w:type="paragraph" w:styleId="ListParagraph">
    <w:name w:val="List Paragraph"/>
    <w:basedOn w:val="Normal"/>
    <w:uiPriority w:val="34"/>
    <w:qFormat/>
    <w:rsid w:val="00043297"/>
    <w:pPr>
      <w:spacing w:after="200" w:line="276" w:lineRule="auto"/>
      <w:ind w:left="720"/>
      <w:contextualSpacing/>
    </w:pPr>
  </w:style>
  <w:style w:type="paragraph" w:customStyle="1" w:styleId="Default">
    <w:name w:val="Default"/>
    <w:basedOn w:val="Normal"/>
    <w:rsid w:val="00043297"/>
    <w:pPr>
      <w:autoSpaceDE w:val="0"/>
      <w:autoSpaceDN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57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g.com" TargetMode="External"/><Relationship Id="rId13" Type="http://schemas.openxmlformats.org/officeDocument/2006/relationships/image" Target="cid:image004.jpg@01D32805.9C0F6B00" TargetMode="External"/><Relationship Id="rId3" Type="http://schemas.openxmlformats.org/officeDocument/2006/relationships/webSettings" Target="webSettings.xml"/><Relationship Id="rId7" Type="http://schemas.openxmlformats.org/officeDocument/2006/relationships/image" Target="cid:image002.jpg@01D32805.9C0F6B00"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cid:image003.jpg@01D32805.9C0F6B00" TargetMode="External"/><Relationship Id="rId5" Type="http://schemas.openxmlformats.org/officeDocument/2006/relationships/image" Target="cid:image001.png@01D32805.9C0F6B00"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image" Target="media/image1.png"/><Relationship Id="rId9" Type="http://schemas.openxmlformats.org/officeDocument/2006/relationships/hyperlink" Target="iResources@inautix.co.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3338</Characters>
  <Application>Microsoft Office Word</Application>
  <DocSecurity>0</DocSecurity>
  <Lines>27</Lines>
  <Paragraphs>7</Paragraphs>
  <ScaleCrop>false</ScaleCrop>
  <Company>BNYMellon</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Subramanian, Radha Lakshmi</dc:creator>
  <cp:keywords/>
  <dc:description/>
  <cp:lastModifiedBy>Venkata Subramanian, Radha Lakshmi</cp:lastModifiedBy>
  <cp:revision>1</cp:revision>
  <dcterms:created xsi:type="dcterms:W3CDTF">2017-10-31T04:37:00Z</dcterms:created>
  <dcterms:modified xsi:type="dcterms:W3CDTF">2017-10-31T04:37:00Z</dcterms:modified>
</cp:coreProperties>
</file>