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lineRule="auto" w:line="240"/>
        <w:ind w:hanging="0" w:left="0"/>
        <w:jc w:val="center"/>
        <w:rPr>
          <w:rFonts w:ascii="Cambria" w:hAnsi="Cambria" w:cs="Cambria"/>
          <w:sz w:val="18"/>
          <w:szCs w:val="18"/>
        </w:rPr>
      </w:pPr>
      <w:r>
        <w:rPr>
          <w:rFonts w:cs="Cambria" w:ascii="Cambria" w:hAnsi="Cambria"/>
          <w:caps/>
          <w:color w:val="0E3A86"/>
          <w:sz w:val="18"/>
          <w:szCs w:val="18"/>
          <w:lang w:val="en-IN" w:eastAsia="en-IN" w:bidi="te-IN"/>
        </w:rPr>
        <w:drawing>
          <wp:anchor distT="0" distB="0" distL="114935" distR="114935" simplePos="0" relativeHeight="6" behindDoc="0" locked="0" layoutInCell="1" allowOverlap="1">
            <wp:simplePos x="0" y="0"/>
            <wp:positionH relativeFrom="column">
              <wp:posOffset>5445760</wp:posOffset>
            </wp:positionH>
            <wp:positionV relativeFrom="paragraph">
              <wp:posOffset>118745</wp:posOffset>
            </wp:positionV>
            <wp:extent cx="784860" cy="750570"/>
            <wp:effectExtent l="0" t="0" r="0" b="0"/>
            <wp:wrapNone/>
            <wp:docPr id="1" name="TGNew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GNewLogo"/>
                    <pic:cNvPicPr>
                      <a:picLocks noChangeAspect="1" noChangeArrowheads="1"/>
                    </pic:cNvPicPr>
                  </pic:nvPicPr>
                  <pic:blipFill>
                    <a:blip r:embed="rId2"/>
                    <a:srcRect l="-5" t="-5" r="-5" b="-5"/>
                    <a:stretch>
                      <a:fillRect/>
                    </a:stretch>
                  </pic:blipFill>
                  <pic:spPr bwMode="auto">
                    <a:xfrm>
                      <a:off x="0" y="0"/>
                      <a:ext cx="784860" cy="750570"/>
                    </a:xfrm>
                    <a:prstGeom prst="rect">
                      <a:avLst/>
                    </a:prstGeom>
                    <a:noFill/>
                  </pic:spPr>
                </pic:pic>
              </a:graphicData>
            </a:graphic>
          </wp:anchor>
        </w:drawing>
      </w:r>
    </w:p>
    <w:p>
      <w:pPr>
        <w:pStyle w:val="Normal"/>
        <w:rPr/>
      </w:pPr>
      <w:r>
        <w:rPr>
          <w:rFonts w:cs="Cambria" w:ascii="Cambria" w:hAnsi="Cambria"/>
          <w:sz w:val="18"/>
          <w:szCs w:val="18"/>
          <w:lang w:val="en-IN" w:eastAsia="en-IN"/>
        </w:rPr>
        <w:drawing>
          <wp:anchor distT="0" distB="0" distL="114935" distR="114935" simplePos="0" relativeHeight="5" behindDoc="0" locked="0" layoutInCell="1" allowOverlap="1">
            <wp:simplePos x="0" y="0"/>
            <wp:positionH relativeFrom="column">
              <wp:posOffset>0</wp:posOffset>
            </wp:positionH>
            <wp:positionV relativeFrom="paragraph">
              <wp:posOffset>635</wp:posOffset>
            </wp:positionV>
            <wp:extent cx="716280" cy="716280"/>
            <wp:effectExtent l="0" t="0" r="0" b="0"/>
            <wp:wrapNone/>
            <wp:docPr id="2" name="telangana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elanganalogo1"/>
                    <pic:cNvPicPr>
                      <a:picLocks noChangeAspect="1" noChangeArrowheads="1"/>
                    </pic:cNvPicPr>
                  </pic:nvPicPr>
                  <pic:blipFill>
                    <a:blip r:embed="rId3"/>
                    <a:srcRect l="-29" t="-29" r="-29" b="-29"/>
                    <a:stretch>
                      <a:fillRect/>
                    </a:stretch>
                  </pic:blipFill>
                  <pic:spPr bwMode="auto">
                    <a:xfrm>
                      <a:off x="0" y="0"/>
                      <a:ext cx="716280" cy="716280"/>
                    </a:xfrm>
                    <a:prstGeom prst="rect">
                      <a:avLst/>
                    </a:prstGeom>
                    <a:noFill/>
                  </pic:spPr>
                </pic:pic>
              </a:graphicData>
            </a:graphic>
          </wp:anchor>
        </w:drawing>
      </w:r>
    </w:p>
    <w:p>
      <w:pPr>
        <w:pStyle w:val="Heading"/>
        <w:spacing w:lineRule="auto" w:line="240"/>
        <w:rPr>
          <w:rFonts w:ascii="Cambria" w:hAnsi="Cambria" w:cs="Cambria"/>
          <w:sz w:val="18"/>
          <w:szCs w:val="18"/>
        </w:rPr>
      </w:pPr>
      <w:r>
        <w:rPr>
          <w:rFonts w:cs="Arial" w:ascii="Arial" w:hAnsi="Arial"/>
          <w:caps/>
          <w:color w:val="0E3A86"/>
          <w:sz w:val="28"/>
          <w:lang w:val="en"/>
        </w:rPr>
        <w:t>Cyberabad Municipal Corporation</w:t>
        <w:br/>
      </w:r>
      <w:r>
        <w:rPr>
          <w:rFonts w:cs="Gautami"/>
          <w:b w:val="false"/>
          <w:b w:val="false"/>
          <w:bCs/>
          <w:caps/>
          <w:color w:val="009EC6"/>
          <w:sz w:val="40"/>
          <w:szCs w:val="32"/>
          <w:lang w:val="en"/>
        </w:rPr>
        <w:t>సైబరాబాద్ మున్సిపల్ కార్పొరేషన్</w:t>
      </w:r>
      <w:r>
        <w:rPr>
          <w:rFonts w:ascii="Cambria" w:hAnsi="Cambria" w:cs="Cambria"/>
          <w:sz w:val="44"/>
          <w:szCs w:val="32"/>
        </w:rPr>
        <w:t xml:space="preserve"> </w:t>
      </w:r>
    </w:p>
    <w:p>
      <w:pPr>
        <w:pStyle w:val="Normal"/>
        <w:ind w:firstLine="720" w:right="0"/>
        <w:jc w:val="center"/>
        <w:rPr>
          <w:b/>
          <w:sz w:val="22"/>
          <w:szCs w:val="22"/>
        </w:rPr>
      </w:pPr>
      <w:r>
        <w:rPr>
          <w:b/>
          <w:sz w:val="22"/>
          <w:szCs w:val="22"/>
        </w:rPr>
        <w:t>(FORWARDING SLIP TO ACCOMPANY THE LUMPSUM AGREEMENT)</w:t>
      </w:r>
    </w:p>
    <w:p>
      <w:pPr>
        <w:pStyle w:val="Normal"/>
        <w:rPr>
          <w:b/>
          <w:sz w:val="22"/>
          <w:szCs w:val="22"/>
        </w:rPr>
      </w:pPr>
      <w:r>
        <w:rPr/>
        <w:drawing>
          <wp:inline distT="0" distB="0" distL="0" distR="0">
            <wp:extent cx="6534150" cy="19050"/>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rcRect l="-6" t="-1923" r="-6" b="-1923"/>
                    <a:stretch>
                      <a:fillRect/>
                    </a:stretch>
                  </pic:blipFill>
                  <pic:spPr bwMode="auto">
                    <a:xfrm>
                      <a:off x="0" y="0"/>
                      <a:ext cx="6534150" cy="19050"/>
                    </a:xfrm>
                    <a:prstGeom prst="rect">
                      <a:avLst/>
                    </a:prstGeom>
                    <a:noFill/>
                  </pic:spPr>
                </pic:pic>
              </a:graphicData>
            </a:graphic>
          </wp:inline>
        </w:drawing>
      </w:r>
      <w:r>
        <w:rPr>
          <w:b/>
          <w:sz w:val="22"/>
          <w:szCs w:val="22"/>
        </w:rPr>
        <w:t xml:space="preserve"> </w:t>
      </w:r>
    </w:p>
    <w:p>
      <w:pPr>
        <w:pStyle w:val="Normal"/>
        <w:rPr>
          <w:b/>
          <w:sz w:val="22"/>
          <w:szCs w:val="22"/>
        </w:rPr>
      </w:pPr>
      <w:r>
        <w:rPr>
          <w:b/>
          <w:sz w:val="22"/>
          <w:szCs w:val="22"/>
        </w:rPr>
        <w:t>A.B. No.            /EE/_____________________________/CMC/2026-27</w:t>
        <w:tab/>
        <w:tab/>
        <w:t xml:space="preserve">             Date:      /     /2026  </w:t>
      </w:r>
    </w:p>
    <w:p>
      <w:pPr>
        <w:pStyle w:val="Normal"/>
        <w:rPr>
          <w:b/>
          <w:sz w:val="2"/>
          <w:szCs w:val="2"/>
        </w:rPr>
      </w:pPr>
      <w:r>
        <w:rPr>
          <w:b/>
          <w:sz w:val="2"/>
          <w:szCs w:val="2"/>
        </w:rPr>
        <w:t xml:space="preserve"> </w:t>
      </w:r>
    </w:p>
    <w:p>
      <w:pPr>
        <w:pStyle w:val="Normal"/>
        <w:rPr>
          <w:b/>
          <w:sz w:val="22"/>
          <w:szCs w:val="22"/>
        </w:rPr>
      </w:pPr>
      <w:r>
        <w:rPr>
          <w:b/>
          <w:sz w:val="22"/>
          <w:szCs w:val="22"/>
        </w:rPr>
        <w:t xml:space="preserve">  </w:t>
      </w:r>
    </w:p>
    <w:tbl>
      <w:tblPr>
        <w:tblW w:w="10173" w:type="dxa"/>
        <w:jc w:val="center"/>
        <w:tblInd w:w="0" w:type="dxa"/>
        <w:tblLayout w:type="fixed"/>
        <w:tblCellMar>
          <w:top w:w="0" w:type="dxa"/>
          <w:left w:w="108" w:type="dxa"/>
          <w:bottom w:w="0" w:type="dxa"/>
          <w:right w:w="108" w:type="dxa"/>
        </w:tblCellMar>
      </w:tblPr>
      <w:tblGrid>
        <w:gridCol w:w="630"/>
        <w:gridCol w:w="4416"/>
        <w:gridCol w:w="357"/>
        <w:gridCol w:w="4770"/>
      </w:tblGrid>
      <w:tr>
        <w:trPr/>
        <w:tc>
          <w:tcPr>
            <w:tcW w:w="630" w:type="dxa"/>
            <w:tcBorders/>
          </w:tcPr>
          <w:p>
            <w:pPr>
              <w:pStyle w:val="Normal"/>
              <w:rPr>
                <w:b/>
                <w:sz w:val="22"/>
                <w:szCs w:val="22"/>
              </w:rPr>
            </w:pPr>
            <w:r>
              <w:rPr>
                <w:b/>
                <w:sz w:val="22"/>
                <w:szCs w:val="22"/>
              </w:rPr>
              <w:t>1.</w:t>
            </w:r>
          </w:p>
        </w:tc>
        <w:tc>
          <w:tcPr>
            <w:tcW w:w="4416" w:type="dxa"/>
            <w:tcBorders/>
          </w:tcPr>
          <w:p>
            <w:pPr>
              <w:pStyle w:val="Normal"/>
              <w:rPr>
                <w:sz w:val="22"/>
                <w:szCs w:val="22"/>
              </w:rPr>
            </w:pPr>
            <w:r>
              <w:rPr>
                <w:sz w:val="22"/>
                <w:szCs w:val="22"/>
              </w:rPr>
              <w:t>Name of the work</w:t>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snapToGrid w:val="false"/>
              <w:rPr>
                <w:b/>
                <w:sz w:val="10"/>
                <w:szCs w:val="10"/>
              </w:rPr>
            </w:pPr>
            <w:r>
              <w:rPr>
                <w:b/>
                <w:rFonts w:ascii="Times New Roman" w:hAnsi="Times New Roman" w:cs="Times New Roman"/>
              </w:rPr>
              <w:t>{{Name of the work}}</w:t>
            </w:r>
          </w:p>
        </w:tc>
      </w:tr>
      <w:tr>
        <w:trPr>
          <w:trHeight w:val="530" w:hRule="atLeast"/>
        </w:trPr>
        <w:tc>
          <w:tcPr>
            <w:tcW w:w="630" w:type="dxa"/>
            <w:tcBorders/>
            <w:vAlign w:val="center"/>
          </w:tcPr>
          <w:p>
            <w:pPr>
              <w:pStyle w:val="Normal"/>
              <w:rPr>
                <w:b/>
                <w:sz w:val="22"/>
                <w:szCs w:val="22"/>
              </w:rPr>
            </w:pPr>
            <w:r>
              <w:rPr>
                <w:b/>
                <w:sz w:val="22"/>
                <w:szCs w:val="22"/>
              </w:rPr>
              <w:t>2.</w:t>
            </w:r>
          </w:p>
        </w:tc>
        <w:tc>
          <w:tcPr>
            <w:tcW w:w="4416" w:type="dxa"/>
            <w:tcBorders/>
            <w:vAlign w:val="center"/>
          </w:tcPr>
          <w:p>
            <w:pPr>
              <w:pStyle w:val="Normal"/>
              <w:rPr>
                <w:sz w:val="22"/>
                <w:szCs w:val="22"/>
              </w:rPr>
            </w:pPr>
            <w:r>
              <w:rPr>
                <w:sz w:val="22"/>
                <w:szCs w:val="22"/>
              </w:rPr>
              <w:t xml:space="preserve">Estimate amount mentioned in original estimate </w:t>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 xml:space="preserve">Rs. </w:t>
            </w:r>
            <w:r>
              <w:rPr>
                <w:b/>
                <w:rFonts w:ascii="Times New Roman" w:hAnsi="Times New Roman" w:cs="Times New Roman"/>
              </w:rPr>
              <w:t xml:space="preserve"> {{Estimate Amount}}</w:t>
            </w:r>
          </w:p>
        </w:tc>
      </w:tr>
      <w:tr>
        <w:trPr>
          <w:trHeight w:val="908" w:hRule="atLeast"/>
        </w:trPr>
        <w:tc>
          <w:tcPr>
            <w:tcW w:w="630" w:type="dxa"/>
            <w:tcBorders/>
            <w:vAlign w:val="center"/>
          </w:tcPr>
          <w:p>
            <w:pPr>
              <w:pStyle w:val="Normal"/>
              <w:rPr>
                <w:b/>
                <w:sz w:val="22"/>
                <w:szCs w:val="22"/>
              </w:rPr>
            </w:pPr>
            <w:r>
              <w:rPr>
                <w:b/>
                <w:sz w:val="22"/>
                <w:szCs w:val="22"/>
              </w:rPr>
              <w:t>3.</w:t>
            </w:r>
          </w:p>
        </w:tc>
        <w:tc>
          <w:tcPr>
            <w:tcW w:w="4416" w:type="dxa"/>
            <w:tcBorders/>
            <w:vAlign w:val="center"/>
          </w:tcPr>
          <w:p>
            <w:pPr>
              <w:pStyle w:val="Normal"/>
              <w:rPr>
                <w:sz w:val="22"/>
                <w:szCs w:val="22"/>
              </w:rPr>
            </w:pPr>
            <w:r>
              <w:rPr>
                <w:sz w:val="22"/>
                <w:szCs w:val="22"/>
              </w:rPr>
              <w:t>Name of Contractor and Address</w:t>
            </w:r>
          </w:p>
        </w:tc>
        <w:tc>
          <w:tcPr>
            <w:tcW w:w="357" w:type="dxa"/>
            <w:tcBorders/>
            <w:vAlign w:val="center"/>
          </w:tcPr>
          <w:p>
            <w:pPr>
              <w:pStyle w:val="Normal"/>
              <w:rPr>
                <w:sz w:val="22"/>
                <w:szCs w:val="22"/>
              </w:rPr>
            </w:pPr>
            <w:r>
              <w:rPr>
                <w:sz w:val="22"/>
                <w:szCs w:val="22"/>
              </w:rPr>
              <w:t>:</w:t>
            </w:r>
          </w:p>
        </w:tc>
        <w:tc>
          <w:tcPr>
            <w:tcW w:w="4770" w:type="dxa"/>
            <w:tcBorders/>
            <w:vAlign w:val="center"/>
          </w:tcPr>
          <w:p>
            <w:pPr>
              <w:pStyle w:val="Normal"/>
              <w:snapToGrid w:val="false"/>
              <w:rPr>
                <w:b/>
                <w:sz w:val="10"/>
                <w:szCs w:val="10"/>
              </w:rPr>
            </w:pPr>
            <w:r>
              <w:rPr>
                <w:b/>
                <w:rFonts w:ascii="Times New Roman" w:hAnsi="Times New Roman" w:cs="Times New Roman"/>
              </w:rPr>
              <w:t>{{Contractor}}</w:t>
            </w:r>
          </w:p>
        </w:tc>
      </w:tr>
      <w:tr>
        <w:trPr/>
        <w:tc>
          <w:tcPr>
            <w:tcW w:w="630" w:type="dxa"/>
            <w:tcBorders/>
          </w:tcPr>
          <w:p>
            <w:pPr>
              <w:pStyle w:val="Normal"/>
              <w:rPr>
                <w:b/>
                <w:sz w:val="22"/>
                <w:szCs w:val="22"/>
              </w:rPr>
            </w:pPr>
            <w:r>
              <w:rPr>
                <w:b/>
                <w:sz w:val="22"/>
                <w:szCs w:val="22"/>
              </w:rPr>
              <w:t>4.</w:t>
            </w:r>
          </w:p>
        </w:tc>
        <w:tc>
          <w:tcPr>
            <w:tcW w:w="4416" w:type="dxa"/>
            <w:tcBorders/>
            <w:vAlign w:val="center"/>
          </w:tcPr>
          <w:p>
            <w:pPr>
              <w:pStyle w:val="Normal"/>
              <w:rPr>
                <w:sz w:val="22"/>
                <w:szCs w:val="22"/>
              </w:rPr>
            </w:pPr>
            <w:r>
              <w:rPr>
                <w:sz w:val="22"/>
                <w:szCs w:val="22"/>
              </w:rPr>
              <w:t>Original or Supplemental</w:t>
            </w:r>
          </w:p>
          <w:p>
            <w:pPr>
              <w:pStyle w:val="Normal"/>
              <w:rPr>
                <w:sz w:val="8"/>
                <w:szCs w:val="8"/>
              </w:rPr>
            </w:pPr>
            <w:r>
              <w:rPr>
                <w:sz w:val="8"/>
                <w:szCs w:val="8"/>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sz w:val="22"/>
                <w:szCs w:val="22"/>
              </w:rPr>
              <w:t>Original</w:t>
            </w:r>
          </w:p>
        </w:tc>
      </w:tr>
      <w:tr>
        <w:trPr/>
        <w:tc>
          <w:tcPr>
            <w:tcW w:w="630" w:type="dxa"/>
            <w:tcBorders/>
          </w:tcPr>
          <w:p>
            <w:pPr>
              <w:pStyle w:val="Normal"/>
              <w:rPr>
                <w:b/>
                <w:sz w:val="22"/>
                <w:szCs w:val="22"/>
              </w:rPr>
            </w:pPr>
            <w:r>
              <w:rPr>
                <w:b/>
                <w:sz w:val="22"/>
                <w:szCs w:val="22"/>
              </w:rPr>
              <w:t>5.</w:t>
            </w:r>
          </w:p>
        </w:tc>
        <w:tc>
          <w:tcPr>
            <w:tcW w:w="4416" w:type="dxa"/>
            <w:tcBorders/>
            <w:vAlign w:val="center"/>
          </w:tcPr>
          <w:p>
            <w:pPr>
              <w:pStyle w:val="Normal"/>
              <w:rPr>
                <w:sz w:val="22"/>
                <w:szCs w:val="22"/>
              </w:rPr>
            </w:pPr>
            <w:r>
              <w:rPr>
                <w:sz w:val="22"/>
                <w:szCs w:val="22"/>
              </w:rPr>
              <w:t>If Supplemental, Original</w:t>
            </w:r>
          </w:p>
          <w:p>
            <w:pPr>
              <w:pStyle w:val="Normal"/>
              <w:rPr>
                <w:sz w:val="22"/>
                <w:szCs w:val="22"/>
              </w:rPr>
            </w:pPr>
            <w:r>
              <w:rPr>
                <w:sz w:val="22"/>
                <w:szCs w:val="22"/>
              </w:rPr>
              <w:t>Agreement Written under Standing No</w:t>
            </w:r>
          </w:p>
          <w:p>
            <w:pPr>
              <w:pStyle w:val="Normal"/>
              <w:rPr>
                <w:sz w:val="22"/>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sz w:val="22"/>
                <w:szCs w:val="22"/>
              </w:rPr>
              <w:t>- -</w:t>
            </w:r>
          </w:p>
          <w:p>
            <w:pPr>
              <w:pStyle w:val="Normal"/>
              <w:rPr>
                <w:b/>
                <w:sz w:val="14"/>
                <w:szCs w:val="14"/>
              </w:rPr>
            </w:pPr>
            <w:r>
              <w:rPr>
                <w:b/>
                <w:sz w:val="14"/>
                <w:szCs w:val="14"/>
              </w:rPr>
            </w:r>
          </w:p>
        </w:tc>
      </w:tr>
      <w:tr>
        <w:trPr/>
        <w:tc>
          <w:tcPr>
            <w:tcW w:w="630" w:type="dxa"/>
            <w:tcBorders/>
          </w:tcPr>
          <w:p>
            <w:pPr>
              <w:pStyle w:val="Normal"/>
              <w:rPr>
                <w:b/>
                <w:sz w:val="22"/>
                <w:szCs w:val="22"/>
              </w:rPr>
            </w:pPr>
            <w:r>
              <w:rPr>
                <w:b/>
                <w:sz w:val="22"/>
                <w:szCs w:val="22"/>
              </w:rPr>
              <w:t>6.</w:t>
            </w:r>
          </w:p>
        </w:tc>
        <w:tc>
          <w:tcPr>
            <w:tcW w:w="4416" w:type="dxa"/>
            <w:tcBorders/>
            <w:vAlign w:val="center"/>
          </w:tcPr>
          <w:p>
            <w:pPr>
              <w:pStyle w:val="Normal"/>
              <w:rPr>
                <w:sz w:val="22"/>
                <w:szCs w:val="22"/>
              </w:rPr>
            </w:pPr>
            <w:r>
              <w:rPr>
                <w:sz w:val="22"/>
                <w:szCs w:val="22"/>
              </w:rPr>
              <w:t>Approximate value of work under this Agreement/Written understanding</w:t>
            </w:r>
          </w:p>
          <w:p>
            <w:pPr>
              <w:pStyle w:val="Normal"/>
              <w:rPr>
                <w:sz w:val="22"/>
                <w:szCs w:val="22"/>
              </w:rPr>
            </w:pPr>
            <w:r>
              <w:rPr>
                <w:sz w:val="22"/>
                <w:szCs w:val="22"/>
              </w:rPr>
            </w:r>
          </w:p>
          <w:p>
            <w:pPr>
              <w:pStyle w:val="Normal"/>
              <w:rPr>
                <w:sz w:val="22"/>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snapToGrid w:val="false"/>
              <w:rPr>
                <w:b/>
                <w:sz w:val="22"/>
                <w:szCs w:val="22"/>
              </w:rPr>
            </w:pPr>
            <w:r>
              <w:rPr>
                <w:b/>
                <w:sz w:val="22"/>
                <w:szCs w:val="22"/>
              </w:rPr>
            </w:r>
          </w:p>
          <w:p>
            <w:pPr>
              <w:pStyle w:val="Normal"/>
              <w:rPr>
                <w:b/>
                <w:sz w:val="22"/>
                <w:szCs w:val="22"/>
              </w:rPr>
            </w:pPr>
            <w:r>
              <w:rPr>
                <w:b/>
                <w:sz w:val="22"/>
                <w:szCs w:val="22"/>
              </w:rPr>
              <w:t xml:space="preserve">Rs.  </w:t>
            </w:r>
          </w:p>
          <w:p>
            <w:pPr>
              <w:pStyle w:val="Normal"/>
              <w:rPr>
                <w:b/>
                <w:sz w:val="16"/>
                <w:szCs w:val="16"/>
              </w:rPr>
            </w:pPr>
            <w:r>
              <w:rPr>
                <w:b/>
                <w:sz w:val="16"/>
                <w:szCs w:val="16"/>
              </w:rPr>
            </w:r>
            <w:r>
              <w:rPr>
                <w:b/>
                <w:rFonts w:ascii="Times New Roman" w:hAnsi="Times New Roman" w:cs="Times New Roman"/>
              </w:rPr>
              <w:t xml:space="preserve"> {{Contract Amount}}</w:t>
            </w:r>
          </w:p>
        </w:tc>
      </w:tr>
      <w:tr>
        <w:trPr/>
        <w:tc>
          <w:tcPr>
            <w:tcW w:w="630" w:type="dxa"/>
            <w:tcBorders/>
          </w:tcPr>
          <w:p>
            <w:pPr>
              <w:pStyle w:val="Normal"/>
              <w:rPr>
                <w:b/>
                <w:sz w:val="22"/>
                <w:szCs w:val="22"/>
              </w:rPr>
            </w:pPr>
            <w:r>
              <w:rPr>
                <w:b/>
                <w:sz w:val="22"/>
                <w:szCs w:val="22"/>
              </w:rPr>
              <w:t>7.</w:t>
            </w:r>
          </w:p>
        </w:tc>
        <w:tc>
          <w:tcPr>
            <w:tcW w:w="4416" w:type="dxa"/>
            <w:tcBorders/>
            <w:vAlign w:val="center"/>
          </w:tcPr>
          <w:p>
            <w:pPr>
              <w:pStyle w:val="Normal"/>
              <w:rPr>
                <w:sz w:val="22"/>
                <w:szCs w:val="22"/>
              </w:rPr>
            </w:pPr>
            <w:r>
              <w:rPr>
                <w:sz w:val="22"/>
                <w:szCs w:val="22"/>
              </w:rPr>
              <w:t>If this Supplemental Approximate value of work to be done under Original Agreement/Written Understanding</w:t>
            </w:r>
          </w:p>
          <w:p>
            <w:pPr>
              <w:pStyle w:val="Normal"/>
              <w:rPr>
                <w:sz w:val="12"/>
                <w:szCs w:val="12"/>
              </w:rPr>
            </w:pPr>
            <w:r>
              <w:rPr>
                <w:sz w:val="12"/>
                <w:szCs w:val="12"/>
              </w:rPr>
            </w:r>
          </w:p>
          <w:p>
            <w:pPr>
              <w:pStyle w:val="Normal"/>
              <w:rPr>
                <w:sz w:val="12"/>
                <w:szCs w:val="12"/>
              </w:rPr>
            </w:pPr>
            <w:r>
              <w:rPr>
                <w:sz w:val="12"/>
                <w:szCs w:val="1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 -</w:t>
            </w:r>
          </w:p>
        </w:tc>
      </w:tr>
      <w:tr>
        <w:trPr/>
        <w:tc>
          <w:tcPr>
            <w:tcW w:w="630" w:type="dxa"/>
            <w:tcBorders/>
          </w:tcPr>
          <w:p>
            <w:pPr>
              <w:pStyle w:val="Normal"/>
              <w:rPr>
                <w:b/>
                <w:sz w:val="22"/>
                <w:szCs w:val="22"/>
              </w:rPr>
            </w:pPr>
            <w:r>
              <w:rPr>
                <w:b/>
                <w:sz w:val="22"/>
                <w:szCs w:val="22"/>
              </w:rPr>
              <w:t>8.</w:t>
            </w:r>
          </w:p>
        </w:tc>
        <w:tc>
          <w:tcPr>
            <w:tcW w:w="4416" w:type="dxa"/>
            <w:tcBorders/>
            <w:vAlign w:val="center"/>
          </w:tcPr>
          <w:p>
            <w:pPr>
              <w:pStyle w:val="Normal"/>
              <w:rPr>
                <w:sz w:val="22"/>
                <w:szCs w:val="22"/>
              </w:rPr>
            </w:pPr>
            <w:r>
              <w:rPr>
                <w:sz w:val="22"/>
                <w:szCs w:val="22"/>
              </w:rPr>
              <w:t>If tender have been Quoted for is the Lowest tender Accepted. If not are reasons Recorded.</w:t>
            </w:r>
          </w:p>
          <w:p>
            <w:pPr>
              <w:pStyle w:val="Normal"/>
              <w:rPr>
                <w:sz w:val="10"/>
                <w:szCs w:val="10"/>
              </w:rPr>
            </w:pPr>
            <w:r>
              <w:rPr>
                <w:sz w:val="10"/>
                <w:szCs w:val="10"/>
              </w:rPr>
            </w:r>
          </w:p>
          <w:p>
            <w:pPr>
              <w:pStyle w:val="Normal"/>
              <w:rPr>
                <w:sz w:val="10"/>
                <w:szCs w:val="10"/>
              </w:rPr>
            </w:pPr>
            <w:r>
              <w:rPr>
                <w:sz w:val="10"/>
                <w:szCs w:val="10"/>
              </w:rPr>
            </w:r>
          </w:p>
          <w:p>
            <w:pPr>
              <w:pStyle w:val="Normal"/>
              <w:rPr>
                <w:sz w:val="10"/>
                <w:szCs w:val="10"/>
              </w:rPr>
            </w:pPr>
            <w:r>
              <w:rPr>
                <w:sz w:val="10"/>
                <w:szCs w:val="10"/>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Yes, Lowest tender accepted</w:t>
            </w:r>
          </w:p>
        </w:tc>
      </w:tr>
      <w:tr>
        <w:trPr/>
        <w:tc>
          <w:tcPr>
            <w:tcW w:w="630" w:type="dxa"/>
            <w:tcBorders/>
          </w:tcPr>
          <w:p>
            <w:pPr>
              <w:pStyle w:val="Normal"/>
              <w:rPr>
                <w:b/>
                <w:sz w:val="22"/>
                <w:szCs w:val="22"/>
              </w:rPr>
            </w:pPr>
            <w:r>
              <w:rPr>
                <w:b/>
                <w:sz w:val="22"/>
                <w:szCs w:val="22"/>
              </w:rPr>
              <w:t>9.</w:t>
            </w:r>
          </w:p>
        </w:tc>
        <w:tc>
          <w:tcPr>
            <w:tcW w:w="4416" w:type="dxa"/>
            <w:tcBorders/>
            <w:vAlign w:val="center"/>
          </w:tcPr>
          <w:p>
            <w:pPr>
              <w:pStyle w:val="Normal"/>
              <w:rPr>
                <w:sz w:val="22"/>
                <w:szCs w:val="22"/>
              </w:rPr>
            </w:pPr>
            <w:r>
              <w:rPr>
                <w:sz w:val="22"/>
                <w:szCs w:val="22"/>
              </w:rPr>
              <w:t>Has the contractor signed the copy of A.P.S.S. and its addenda volume brought up to date</w:t>
            </w:r>
          </w:p>
          <w:p>
            <w:pPr>
              <w:pStyle w:val="Normal"/>
              <w:rPr>
                <w:sz w:val="12"/>
                <w:szCs w:val="12"/>
              </w:rPr>
            </w:pPr>
            <w:r>
              <w:rPr>
                <w:sz w:val="12"/>
                <w:szCs w:val="12"/>
              </w:rPr>
            </w:r>
          </w:p>
          <w:p>
            <w:pPr>
              <w:pStyle w:val="Normal"/>
              <w:rPr>
                <w:sz w:val="12"/>
                <w:szCs w:val="12"/>
              </w:rPr>
            </w:pPr>
            <w:r>
              <w:rPr>
                <w:sz w:val="12"/>
                <w:szCs w:val="1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Yes</w:t>
            </w:r>
          </w:p>
        </w:tc>
      </w:tr>
      <w:tr>
        <w:trPr/>
        <w:tc>
          <w:tcPr>
            <w:tcW w:w="630" w:type="dxa"/>
            <w:tcBorders/>
          </w:tcPr>
          <w:p>
            <w:pPr>
              <w:pStyle w:val="Normal"/>
              <w:rPr>
                <w:b/>
                <w:sz w:val="22"/>
                <w:szCs w:val="22"/>
              </w:rPr>
            </w:pPr>
            <w:r>
              <w:rPr>
                <w:b/>
                <w:sz w:val="22"/>
                <w:szCs w:val="22"/>
              </w:rPr>
              <w:t>10.</w:t>
            </w:r>
          </w:p>
        </w:tc>
        <w:tc>
          <w:tcPr>
            <w:tcW w:w="4416" w:type="dxa"/>
            <w:tcBorders/>
            <w:vAlign w:val="center"/>
          </w:tcPr>
          <w:p>
            <w:pPr>
              <w:pStyle w:val="Normal"/>
              <w:rPr>
                <w:sz w:val="22"/>
                <w:szCs w:val="22"/>
              </w:rPr>
            </w:pPr>
            <w:r>
              <w:rPr>
                <w:sz w:val="22"/>
                <w:szCs w:val="22"/>
              </w:rPr>
              <w:t>Is rate furnished for all items of work noted in the scheme</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Yes</w:t>
            </w:r>
          </w:p>
        </w:tc>
      </w:tr>
      <w:tr>
        <w:trPr/>
        <w:tc>
          <w:tcPr>
            <w:tcW w:w="630" w:type="dxa"/>
            <w:tcBorders/>
          </w:tcPr>
          <w:p>
            <w:pPr>
              <w:pStyle w:val="Normal"/>
              <w:rPr>
                <w:b/>
                <w:sz w:val="22"/>
                <w:szCs w:val="22"/>
              </w:rPr>
            </w:pPr>
            <w:r>
              <w:rPr>
                <w:b/>
                <w:sz w:val="22"/>
                <w:szCs w:val="22"/>
              </w:rPr>
              <w:t>11.</w:t>
            </w:r>
          </w:p>
        </w:tc>
        <w:tc>
          <w:tcPr>
            <w:tcW w:w="4416" w:type="dxa"/>
            <w:tcBorders/>
            <w:vAlign w:val="center"/>
          </w:tcPr>
          <w:p>
            <w:pPr>
              <w:pStyle w:val="Normal"/>
              <w:rPr>
                <w:sz w:val="22"/>
                <w:szCs w:val="22"/>
              </w:rPr>
            </w:pPr>
            <w:r>
              <w:rPr>
                <w:sz w:val="22"/>
                <w:szCs w:val="22"/>
              </w:rPr>
              <w:t>Are the rates furnished agreement / Written understanding within the Estimate rates or of schedule of rates whichever is less and are lump-sum provision sufficient or likely to exceeds.</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rPr>
              <w:t>{{Tender Percentage}}</w:t>
            </w:r>
          </w:p>
        </w:tc>
      </w:tr>
      <w:tr>
        <w:trPr/>
        <w:tc>
          <w:tcPr>
            <w:tcW w:w="630" w:type="dxa"/>
            <w:tcBorders/>
          </w:tcPr>
          <w:p>
            <w:pPr>
              <w:pStyle w:val="Normal"/>
              <w:rPr>
                <w:b/>
                <w:sz w:val="22"/>
                <w:szCs w:val="22"/>
              </w:rPr>
            </w:pPr>
            <w:r>
              <w:rPr>
                <w:b/>
                <w:sz w:val="22"/>
                <w:szCs w:val="22"/>
              </w:rPr>
              <w:t>12.</w:t>
            </w:r>
          </w:p>
        </w:tc>
        <w:tc>
          <w:tcPr>
            <w:tcW w:w="4416" w:type="dxa"/>
            <w:tcBorders/>
            <w:vAlign w:val="center"/>
          </w:tcPr>
          <w:p>
            <w:pPr>
              <w:pStyle w:val="Normal"/>
              <w:rPr>
                <w:sz w:val="22"/>
                <w:szCs w:val="22"/>
              </w:rPr>
            </w:pPr>
            <w:r>
              <w:rPr>
                <w:sz w:val="22"/>
                <w:szCs w:val="22"/>
              </w:rPr>
              <w:t>No. of pages of Agreement</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snapToGrid w:val="false"/>
              <w:rPr>
                <w:b/>
                <w:sz w:val="22"/>
                <w:szCs w:val="22"/>
              </w:rPr>
            </w:pPr>
            <w:r>
              <w:rPr>
                <w:b/>
                <w:rFonts w:ascii="Times New Roman" w:hAnsi="Times New Roman" w:cs="Times New Roman"/>
              </w:rPr>
              <w:t>{{Pages Of Agreement}}</w:t>
            </w:r>
          </w:p>
        </w:tc>
      </w:tr>
      <w:tr>
        <w:trPr/>
        <w:tc>
          <w:tcPr>
            <w:tcW w:w="630" w:type="dxa"/>
            <w:tcBorders/>
          </w:tcPr>
          <w:p>
            <w:pPr>
              <w:pStyle w:val="Normal"/>
              <w:rPr>
                <w:b/>
                <w:sz w:val="22"/>
                <w:szCs w:val="22"/>
              </w:rPr>
            </w:pPr>
            <w:r>
              <w:rPr>
                <w:b/>
                <w:sz w:val="22"/>
                <w:szCs w:val="22"/>
              </w:rPr>
              <w:t>13.</w:t>
            </w:r>
          </w:p>
        </w:tc>
        <w:tc>
          <w:tcPr>
            <w:tcW w:w="4416" w:type="dxa"/>
            <w:tcBorders/>
            <w:vAlign w:val="center"/>
          </w:tcPr>
          <w:p>
            <w:pPr>
              <w:pStyle w:val="Normal"/>
              <w:rPr>
                <w:sz w:val="22"/>
                <w:szCs w:val="22"/>
              </w:rPr>
            </w:pPr>
            <w:r>
              <w:rPr>
                <w:sz w:val="22"/>
                <w:szCs w:val="22"/>
              </w:rPr>
              <w:t>No. of items in Schedule ‘A’</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snapToGrid w:val="false"/>
              <w:rPr>
                <w:b/>
                <w:sz w:val="22"/>
                <w:szCs w:val="22"/>
              </w:rPr>
            </w:pPr>
            <w:r>
              <w:rPr>
                <w:b/>
                <w:rFonts w:ascii="Times New Roman" w:hAnsi="Times New Roman" w:cs="Times New Roman"/>
              </w:rPr>
              <w:t>{{Schedule A Items}}</w:t>
            </w:r>
          </w:p>
        </w:tc>
      </w:tr>
      <w:tr>
        <w:trPr/>
        <w:tc>
          <w:tcPr>
            <w:tcW w:w="630" w:type="dxa"/>
            <w:tcBorders/>
          </w:tcPr>
          <w:p>
            <w:pPr>
              <w:pStyle w:val="Normal"/>
              <w:rPr>
                <w:b/>
                <w:sz w:val="22"/>
                <w:szCs w:val="22"/>
              </w:rPr>
            </w:pPr>
            <w:r>
              <w:rPr>
                <w:b/>
                <w:sz w:val="22"/>
                <w:szCs w:val="22"/>
              </w:rPr>
              <w:t>14.</w:t>
            </w:r>
          </w:p>
        </w:tc>
        <w:tc>
          <w:tcPr>
            <w:tcW w:w="4416" w:type="dxa"/>
            <w:tcBorders/>
            <w:vAlign w:val="center"/>
          </w:tcPr>
          <w:p>
            <w:pPr>
              <w:pStyle w:val="Normal"/>
              <w:rPr>
                <w:sz w:val="22"/>
                <w:szCs w:val="22"/>
              </w:rPr>
            </w:pPr>
            <w:r>
              <w:rPr>
                <w:sz w:val="22"/>
                <w:szCs w:val="22"/>
              </w:rPr>
              <w:t>Period of completion</w:t>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rFonts w:ascii="Times New Roman" w:hAnsi="Times New Roman" w:cs="Times New Roman"/>
              </w:rPr>
              <w:t>{{Period}} Days / Months</w:t>
            </w:r>
          </w:p>
        </w:tc>
      </w:tr>
    </w:tbl>
    <w:p>
      <w:pPr>
        <w:pStyle w:val="Normal"/>
        <w:rPr>
          <w:sz w:val="26"/>
          <w:szCs w:val="26"/>
        </w:rPr>
      </w:pPr>
      <w:r>
        <w:rPr>
          <w:sz w:val="26"/>
          <w:szCs w:val="26"/>
        </w:rPr>
        <w:t xml:space="preserve"> </w:t>
      </w:r>
    </w:p>
    <w:p>
      <w:pPr>
        <w:pStyle w:val="Normal"/>
        <w:rPr>
          <w:sz w:val="2"/>
          <w:szCs w:val="2"/>
        </w:rPr>
      </w:pPr>
      <w:r>
        <w:rPr>
          <w:sz w:val="2"/>
          <w:szCs w:val="2"/>
        </w:rPr>
        <w:t xml:space="preserve"> </w:t>
      </w:r>
    </w:p>
    <w:p>
      <w:pPr>
        <w:pStyle w:val="Normal"/>
        <w:rPr>
          <w:rFonts w:ascii="Cambria" w:hAnsi="Cambria" w:cs="Cambria"/>
          <w:b/>
          <w:bCs/>
          <w:sz w:val="18"/>
          <w:szCs w:val="18"/>
        </w:rPr>
      </w:pPr>
      <w:r>
        <w:rPr>
          <w:sz w:val="26"/>
          <w:szCs w:val="26"/>
        </w:rPr>
        <w:t xml:space="preserve"> </w:t>
      </w:r>
    </w:p>
    <w:p>
      <w:pPr>
        <w:pStyle w:val="Normal"/>
        <w:jc w:val="both"/>
        <w:rPr>
          <w:rFonts w:ascii="Cambria" w:hAnsi="Cambria" w:cs="Cambria"/>
          <w:b/>
          <w:bCs/>
          <w:sz w:val="18"/>
          <w:szCs w:val="18"/>
        </w:rPr>
      </w:pPr>
      <w:r>
        <w:rPr>
          <w:rFonts w:cs="Cambria" w:ascii="Cambria" w:hAnsi="Cambria"/>
          <w:b/>
          <w:bCs/>
          <w:sz w:val="18"/>
          <w:szCs w:val="18"/>
        </w:rPr>
      </w:r>
    </w:p>
    <w:p>
      <w:r>
        <w:br w:type="page"/>
      </w:r>
    </w:p>
    <w:p>
      <w:pPr>
        <w:pStyle w:val="Normal"/>
        <w:jc w:val="both"/>
        <w:rPr>
          <w:rFonts w:ascii="Cambria" w:hAnsi="Cambria" w:cs="Cambria"/>
          <w:b/>
          <w:bCs/>
          <w:sz w:val="18"/>
          <w:szCs w:val="18"/>
        </w:rPr>
      </w:pPr>
      <w:r>
        <w:rPr>
          <w:rFonts w:cs="Cambria" w:ascii="Cambria" w:hAnsi="Cambria"/>
          <w:b/>
          <w:bCs/>
          <w:sz w:val="18"/>
          <w:szCs w:val="18"/>
          <w:lang w:val="en-IN" w:eastAsia="en-IN"/>
        </w:rPr>
        <w:drawing>
          <wp:anchor distT="0" distB="0" distL="114935" distR="114935" simplePos="0" relativeHeight="3" behindDoc="0" locked="0" layoutInCell="1" allowOverlap="1">
            <wp:simplePos x="0" y="0"/>
            <wp:positionH relativeFrom="column">
              <wp:posOffset>0</wp:posOffset>
            </wp:positionH>
            <wp:positionV relativeFrom="paragraph">
              <wp:posOffset>18415</wp:posOffset>
            </wp:positionV>
            <wp:extent cx="716280" cy="716280"/>
            <wp:effectExtent l="0" t="0" r="0" b="0"/>
            <wp:wrapNone/>
            <wp:docPr id="4" name="telangana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langanalogo1"/>
                    <pic:cNvPicPr>
                      <a:picLocks noChangeAspect="1" noChangeArrowheads="1"/>
                    </pic:cNvPicPr>
                  </pic:nvPicPr>
                  <pic:blipFill>
                    <a:blip r:embed="rId5"/>
                    <a:srcRect l="-29" t="-29" r="-29" b="-29"/>
                    <a:stretch>
                      <a:fillRect/>
                    </a:stretch>
                  </pic:blipFill>
                  <pic:spPr bwMode="auto">
                    <a:xfrm>
                      <a:off x="0" y="0"/>
                      <a:ext cx="716280" cy="716280"/>
                    </a:xfrm>
                    <a:prstGeom prst="rect">
                      <a:avLst/>
                    </a:prstGeom>
                    <a:noFill/>
                  </pic:spPr>
                </pic:pic>
              </a:graphicData>
            </a:graphic>
          </wp:anchor>
        </w:drawing>
        <w:drawing>
          <wp:anchor distT="0" distB="0" distL="114935" distR="114935" simplePos="0" relativeHeight="4" behindDoc="0" locked="0" layoutInCell="1" allowOverlap="1">
            <wp:simplePos x="0" y="0"/>
            <wp:positionH relativeFrom="column">
              <wp:posOffset>5293360</wp:posOffset>
            </wp:positionH>
            <wp:positionV relativeFrom="paragraph">
              <wp:posOffset>-5715</wp:posOffset>
            </wp:positionV>
            <wp:extent cx="784860" cy="750570"/>
            <wp:effectExtent l="0" t="0" r="0" b="0"/>
            <wp:wrapNone/>
            <wp:docPr id="5" name="TGNew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GNewLogo"/>
                    <pic:cNvPicPr>
                      <a:picLocks noChangeAspect="1" noChangeArrowheads="1"/>
                    </pic:cNvPicPr>
                  </pic:nvPicPr>
                  <pic:blipFill>
                    <a:blip r:embed="rId6"/>
                    <a:srcRect l="-5" t="-5" r="-5" b="-5"/>
                    <a:stretch>
                      <a:fillRect/>
                    </a:stretch>
                  </pic:blipFill>
                  <pic:spPr bwMode="auto">
                    <a:xfrm>
                      <a:off x="0" y="0"/>
                      <a:ext cx="784860" cy="750570"/>
                    </a:xfrm>
                    <a:prstGeom prst="rect">
                      <a:avLst/>
                    </a:prstGeom>
                    <a:noFill/>
                  </pic:spPr>
                </pic:pic>
              </a:graphicData>
            </a:graphic>
          </wp:anchor>
        </w:drawing>
      </w:r>
    </w:p>
    <w:p>
      <w:pPr>
        <w:pStyle w:val="Heading"/>
        <w:spacing w:lineRule="auto" w:line="240"/>
        <w:rPr>
          <w:rFonts w:ascii="Cambria" w:hAnsi="Cambria" w:cs="Cambria"/>
          <w:sz w:val="18"/>
          <w:szCs w:val="18"/>
        </w:rPr>
      </w:pPr>
      <w:r>
        <w:rPr>
          <w:rFonts w:cs="Arial" w:ascii="Arial" w:hAnsi="Arial"/>
          <w:caps/>
          <w:color w:val="0E3A86"/>
          <w:sz w:val="32"/>
          <w:lang w:val="en"/>
        </w:rPr>
        <w:t>Cyberabad Municipal Corporation</w:t>
        <w:br/>
      </w:r>
      <w:r>
        <w:rPr>
          <w:rFonts w:cs="Gautami"/>
          <w:b w:val="false"/>
          <w:b w:val="false"/>
          <w:bCs/>
          <w:caps/>
          <w:color w:val="009EC6"/>
          <w:sz w:val="40"/>
          <w:szCs w:val="32"/>
          <w:lang w:val="en"/>
        </w:rPr>
        <w:t>సైబరాబాద్ మున్సిపల్ కార్పొరేషన్</w:t>
      </w:r>
      <w:r>
        <w:rPr>
          <w:rFonts w:ascii="Cambria" w:hAnsi="Cambria" w:cs="Cambria"/>
          <w:sz w:val="48"/>
          <w:szCs w:val="32"/>
        </w:rPr>
        <w:t xml:space="preserve"> </w:t>
      </w:r>
    </w:p>
    <w:p>
      <w:pPr>
        <w:pStyle w:val="Heading"/>
        <w:spacing w:lineRule="auto" w:line="240"/>
        <w:rPr>
          <w:rFonts w:ascii="Cambria" w:hAnsi="Cambria" w:cs="Arial"/>
          <w:sz w:val="26"/>
          <w:szCs w:val="18"/>
        </w:rPr>
      </w:pPr>
      <w:r>
        <w:rPr>
          <w:rFonts w:cs="Arial" w:ascii="Cambria" w:hAnsi="Cambria"/>
          <w:sz w:val="26"/>
          <w:szCs w:val="18"/>
        </w:rPr>
        <w:t>NOTICE INVITING TENDERS (NIT)</w:t>
      </w:r>
    </w:p>
    <w:p>
      <w:pPr>
        <w:pStyle w:val="Heading"/>
        <w:spacing w:lineRule="auto" w:line="240"/>
        <w:rPr>
          <w:rFonts w:ascii="Cambria" w:hAnsi="Cambria" w:cs="Arial"/>
          <w:sz w:val="18"/>
          <w:szCs w:val="18"/>
          <w:u w:val="none"/>
        </w:rPr>
      </w:pPr>
      <w:r>
        <w:rPr>
          <w:rFonts w:cs="Arial" w:ascii="Cambria" w:hAnsi="Cambria"/>
          <w:sz w:val="18"/>
          <w:szCs w:val="18"/>
          <w:u w:val="none"/>
        </w:rPr>
      </w:r>
    </w:p>
    <w:p>
      <w:pPr>
        <w:pStyle w:val="Heading"/>
        <w:spacing w:lineRule="auto" w:line="240"/>
        <w:jc w:val="both"/>
        <w:rPr>
          <w:rFonts w:ascii="Cambria" w:hAnsi="Cambria" w:cs="Arial"/>
          <w:sz w:val="18"/>
          <w:szCs w:val="18"/>
        </w:rPr>
      </w:pPr>
      <w:r>
        <w:rPr>
          <w:rFonts w:cs="Arial" w:ascii="Cambria" w:hAnsi="Cambria"/>
          <w:sz w:val="18"/>
          <w:szCs w:val="18"/>
          <w:u w:val="none"/>
        </w:rPr>
        <w:t>T</w:t>
      </w:r>
      <w:r>
        <w:rPr>
          <w:rFonts w:cs="Arial" w:ascii="Cambria" w:hAnsi="Cambria"/>
          <w:sz w:val="18"/>
          <w:szCs w:val="18"/>
        </w:rPr>
        <w:t>enders for the work mentioned below are invited from the Contractors / Contracting firms registered with Government of Telangana.</w:t>
      </w:r>
    </w:p>
    <w:p>
      <w:pPr>
        <w:pStyle w:val="Normal"/>
        <w:jc w:val="both"/>
        <w:rPr>
          <w:rFonts w:ascii="Cambria" w:hAnsi="Cambria" w:cs="Arial"/>
          <w:sz w:val="18"/>
          <w:szCs w:val="18"/>
        </w:rPr>
      </w:pPr>
      <w:r>
        <w:rPr/>
        <w:tab/>
      </w:r>
    </w:p>
    <w:tbl>
      <w:tblPr>
        <w:tblW w:w="9450" w:type="dxa"/>
        <w:jc w:val="start"/>
        <w:tblInd w:w="-72" w:type="dxa"/>
        <w:tblLayout w:type="fixed"/>
        <w:tblCellMar>
          <w:top w:w="0" w:type="dxa"/>
          <w:left w:w="108" w:type="dxa"/>
          <w:bottom w:w="0" w:type="dxa"/>
          <w:right w:w="108" w:type="dxa"/>
        </w:tblCellMar>
      </w:tblPr>
      <w:tblGrid>
        <w:gridCol w:w="450"/>
        <w:gridCol w:w="3780"/>
        <w:gridCol w:w="388"/>
        <w:gridCol w:w="4832"/>
      </w:tblGrid>
      <w:tr>
        <w:trPr>
          <w:trHeight w:val="333"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1)</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NIT No.</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Heading"/>
              <w:snapToGrid w:val="false"/>
              <w:spacing w:lineRule="auto" w:line="240"/>
              <w:jc w:val="start"/>
              <w:rPr>
                <w:rFonts w:ascii="Cambria" w:hAnsi="Cambria" w:cs="Cambria"/>
                <w:sz w:val="20"/>
              </w:rPr>
            </w:pPr>
            <w:r>
              <w:rPr>
                <w:b/>
                <w:rFonts w:ascii="Times New Roman" w:hAnsi="Times New Roman" w:cs="Times New Roman"/>
              </w:rPr>
              <w:t>{{NIT No}}</w:t>
            </w:r>
          </w:p>
        </w:tc>
      </w:tr>
      <w:tr>
        <w:trPr>
          <w:trHeight w:val="1566"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2)</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Name of work</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Heading"/>
              <w:snapToGrid w:val="false"/>
              <w:spacing w:lineRule="auto" w:line="240"/>
              <w:jc w:val="start"/>
              <w:rPr>
                <w:rFonts w:ascii="Cambria" w:hAnsi="Cambria" w:cs="Cambria"/>
                <w:sz w:val="20"/>
              </w:rPr>
            </w:pPr>
            <w:r>
              <w:rPr>
                <w:b/>
                <w:rFonts w:ascii="Times New Roman" w:hAnsi="Times New Roman" w:cs="Times New Roman"/>
              </w:rPr>
              <w:t>{{Name of the work}}</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3)</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Estimate Contract value of work put to tender</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rPr>
                <w:rFonts w:ascii="Cambria" w:hAnsi="Cambria" w:cs="Arial"/>
                <w:b/>
                <w:bCs/>
                <w:sz w:val="18"/>
                <w:szCs w:val="18"/>
              </w:rPr>
            </w:pPr>
            <w:r>
              <w:rPr>
                <w:b/>
                <w:rFonts w:ascii="Times New Roman" w:hAnsi="Times New Roman" w:cs="Times New Roman"/>
              </w:rPr>
              <w:t>Rs. {{ECV}}</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4)</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Period of completion of work</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spacing w:before="20" w:after="60"/>
              <w:rPr>
                <w:rFonts w:ascii="Cambria" w:hAnsi="Cambria" w:cs="Arial"/>
                <w:sz w:val="18"/>
                <w:szCs w:val="18"/>
              </w:rPr>
            </w:pPr>
            <w:r>
              <w:rPr>
                <w:b/>
                <w:rFonts w:ascii="Times New Roman" w:hAnsi="Times New Roman" w:cs="Times New Roman"/>
              </w:rPr>
              <w:t>{{Period}} Months</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5)</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Form of contract / class of contractor eligible</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jc w:val="both"/>
              <w:rPr>
                <w:rFonts w:ascii="Cambria" w:hAnsi="Cambria" w:cs="Arial"/>
                <w:sz w:val="18"/>
                <w:szCs w:val="18"/>
              </w:rPr>
            </w:pPr>
            <w:r>
              <w:rPr>
                <w:rFonts w:cs="Arial" w:ascii="Cambria" w:hAnsi="Cambria"/>
                <w:sz w:val="18"/>
                <w:szCs w:val="18"/>
              </w:rPr>
              <w:t xml:space="preserve"> </w:t>
            </w:r>
            <w:r>
              <w:rPr>
                <w:rFonts w:cs="Arial" w:ascii="Cambria" w:hAnsi="Cambria"/>
                <w:sz w:val="18"/>
                <w:szCs w:val="18"/>
              </w:rPr>
              <w:t xml:space="preserve">(i) </w:t>
            </w:r>
            <w:r>
              <w:rPr>
                <w:rFonts w:cs="Cambria" w:ascii="Cambria" w:hAnsi="Cambria"/>
                <w:sz w:val="18"/>
                <w:szCs w:val="18"/>
                <w:effect w:val="blinkBackground"/>
              </w:rPr>
              <w:t>GO Ms. No:  94 I &amp; CAD (PW.COD) Dept Dt.01.07.2003</w:t>
              <w:tab/>
              <w:t xml:space="preserve">: </w:t>
            </w:r>
            <w:r>
              <w:rPr>
                <w:rFonts w:cs="Cambria" w:ascii="Cambria" w:hAnsi="Cambria"/>
                <w:color w:val="FF0000"/>
                <w:sz w:val="18"/>
                <w:szCs w:val="18"/>
                <w:effect w:val="blinkBackground"/>
              </w:rPr>
              <w:t>CLASS-V CIVIL and above having G.H.M.C./C.M.C.. REGISTRATION</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6)</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BodyText"/>
              <w:spacing w:lineRule="auto" w:line="240" w:before="20" w:after="60"/>
              <w:ind w:left="-18" w:right="0"/>
              <w:jc w:val="start"/>
              <w:rPr>
                <w:rFonts w:ascii="Cambria" w:hAnsi="Cambria" w:cs="Arial"/>
                <w:sz w:val="18"/>
                <w:szCs w:val="18"/>
                <w:lang w:val="en-US" w:eastAsia="en-US" w:bidi="ar-SA"/>
              </w:rPr>
            </w:pPr>
            <w:r>
              <w:rPr>
                <w:rFonts w:cs="Arial" w:ascii="Cambria" w:hAnsi="Cambria"/>
                <w:sz w:val="18"/>
                <w:szCs w:val="18"/>
                <w:lang w:val="en-US" w:eastAsia="en-US" w:bidi="ar-SA"/>
              </w:rPr>
              <w:t>E.M.D to be paid in the shape of Demand Draft obtained from Nationalized / Scheduled Commercial Bank, at 1% of the estimated contract value of work along with bid documents / uploaded.</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tcPr>
          <w:p>
            <w:pPr>
              <w:pStyle w:val="Normal"/>
              <w:spacing w:before="20" w:after="60"/>
              <w:ind w:left="-18" w:right="0"/>
              <w:jc w:val="both"/>
              <w:rPr>
                <w:rFonts w:ascii="Cambria" w:hAnsi="Cambria" w:cs="Arial"/>
                <w:b/>
                <w:bCs/>
                <w:sz w:val="18"/>
                <w:szCs w:val="18"/>
              </w:rPr>
            </w:pPr>
            <w:r>
              <w:rPr>
                <w:b/>
                <w:rFonts w:ascii="Times New Roman" w:hAnsi="Times New Roman" w:cs="Times New Roman"/>
              </w:rPr>
              <w:t>Rs. {{EMD}}</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7)</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Bid Document Downloading Start Date</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rPr>
                <w:rFonts w:ascii="Cambria" w:hAnsi="Cambria" w:cs="Arial"/>
                <w:color w:val="FF00FF"/>
                <w:sz w:val="18"/>
                <w:szCs w:val="18"/>
              </w:rPr>
            </w:pPr>
            <w:r>
              <w:rPr>
                <w:b/>
                <w:rFonts w:ascii="Times New Roman" w:hAnsi="Times New Roman" w:cs="Times New Roman"/>
              </w:rPr>
              <w:t>{{Bid Start}}</w:t>
            </w:r>
          </w:p>
        </w:tc>
      </w:tr>
      <w:tr>
        <w:trPr>
          <w:trHeight w:val="287"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8)</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 xml:space="preserve">Bid Document Downloading End Date </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spacing w:lineRule="auto" w:line="480"/>
              <w:rPr>
                <w:rFonts w:ascii="Cambria" w:hAnsi="Cambria" w:cs="Cambria"/>
                <w:b/>
                <w:color w:val="0000FF"/>
                <w:sz w:val="18"/>
                <w:szCs w:val="18"/>
              </w:rPr>
            </w:pPr>
            <w:r>
              <w:rPr>
                <w:b/>
                <w:rFonts w:ascii="Times New Roman" w:hAnsi="Times New Roman" w:cs="Times New Roman"/>
              </w:rPr>
              <w:t>{{Bid End}}</w:t>
            </w:r>
          </w:p>
        </w:tc>
      </w:tr>
      <w:tr>
        <w:trPr>
          <w:trHeight w:val="360"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9)</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Last Date &amp; Time for Receipt of Bids </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spacing w:lineRule="auto" w:line="480"/>
              <w:rPr>
                <w:rFonts w:ascii="Cambria" w:hAnsi="Cambria" w:cs="Cambria"/>
                <w:b/>
                <w:color w:val="0000FF"/>
                <w:sz w:val="18"/>
                <w:szCs w:val="18"/>
              </w:rPr>
            </w:pPr>
            <w:r>
              <w:rPr>
                <w:b/>
                <w:rFonts w:ascii="Times New Roman" w:hAnsi="Times New Roman" w:cs="Times New Roman"/>
              </w:rPr>
              <w:t>{{Bid Receipt}}</w:t>
            </w:r>
          </w:p>
        </w:tc>
      </w:tr>
      <w:tr>
        <w:trPr>
          <w:trHeight w:val="360"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10)</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rPr>
                <w:rFonts w:ascii="Cambria" w:hAnsi="Cambria" w:cs="Cambria"/>
                <w:b/>
                <w:bCs/>
                <w:color w:val="0000FF"/>
                <w:sz w:val="18"/>
                <w:szCs w:val="18"/>
              </w:rPr>
            </w:pPr>
            <w:r>
              <w:rPr>
                <w:rFonts w:cs="Cambria" w:ascii="Cambria" w:hAnsi="Cambria"/>
                <w:b/>
                <w:color w:val="0000FF"/>
                <w:sz w:val="18"/>
                <w:szCs w:val="18"/>
              </w:rPr>
              <w:t>Price Bid Opening Date (Financial Bid Stage)</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rPr>
                <w:rFonts w:ascii="Cambria" w:hAnsi="Cambria" w:cs="Cambria"/>
                <w:b/>
                <w:bCs/>
                <w:color w:val="0000FF"/>
                <w:sz w:val="18"/>
                <w:szCs w:val="18"/>
              </w:rPr>
            </w:pPr>
            <w:r>
              <w:rPr>
                <w:rFonts w:cs="Cambria" w:ascii="Cambria" w:hAnsi="Cambria"/>
                <w:b/>
                <w:bCs/>
                <w:color w:val="0000FF"/>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rPr>
                <w:rFonts w:ascii="Cambria" w:hAnsi="Cambria" w:cs="Cambria"/>
                <w:b/>
                <w:bCs/>
                <w:color w:val="0000FF"/>
                <w:sz w:val="18"/>
                <w:szCs w:val="18"/>
              </w:rPr>
            </w:pPr>
            <w:r>
              <w:rPr>
                <w:b/>
                <w:rFonts w:ascii="Times New Roman" w:hAnsi="Times New Roman" w:cs="Times New Roman"/>
              </w:rPr>
              <w:t>{{Price Bid Open}}</w:t>
            </w:r>
          </w:p>
        </w:tc>
      </w:tr>
    </w:tbl>
    <w:p>
      <w:pPr>
        <w:pStyle w:val="Normal"/>
        <w:jc w:val="both"/>
        <w:rPr>
          <w:rFonts w:ascii="Cambria" w:hAnsi="Cambria" w:cs="Cambria"/>
          <w:sz w:val="18"/>
          <w:szCs w:val="18"/>
        </w:rPr>
      </w:pPr>
      <w:r>
        <w:rPr>
          <w:rFonts w:cs="Cambria" w:ascii="Cambria" w:hAnsi="Cambria"/>
          <w:sz w:val="18"/>
          <w:szCs w:val="18"/>
        </w:rPr>
      </w:r>
    </w:p>
    <w:p>
      <w:pPr>
        <w:pStyle w:val="Normal"/>
        <w:ind w:hanging="720" w:left="720" w:right="0"/>
        <w:jc w:val="both"/>
        <w:rPr>
          <w:rFonts w:ascii="Cambria" w:hAnsi="Cambria" w:cs="Cambria"/>
          <w:sz w:val="18"/>
          <w:szCs w:val="18"/>
        </w:rPr>
      </w:pPr>
      <w:r>
        <w:rPr>
          <w:rFonts w:cs="Cambria" w:ascii="Cambria" w:hAnsi="Cambria"/>
          <w:b/>
          <w:sz w:val="18"/>
          <w:szCs w:val="18"/>
        </w:rPr>
        <w:t>Note</w:t>
      </w:r>
      <w:r>
        <w:rPr>
          <w:rFonts w:cs="Cambria" w:ascii="Cambria" w:hAnsi="Cambria"/>
          <w:sz w:val="18"/>
          <w:szCs w:val="18"/>
        </w:rPr>
        <w:t>:</w:t>
        <w:tab/>
        <w:t>The dates stipulated above are firm and under no circumstances they will be relaxed unless otherwise extended by an official notification or happen to be Public Holidays.</w:t>
      </w:r>
    </w:p>
    <w:p>
      <w:pPr>
        <w:pStyle w:val="BodyText"/>
        <w:spacing w:lineRule="auto" w:line="240"/>
        <w:rPr>
          <w:rFonts w:ascii="Cambria" w:hAnsi="Cambria" w:cs="Arial"/>
          <w:sz w:val="6"/>
        </w:rPr>
      </w:pPr>
      <w:r>
        <w:rPr>
          <w:rFonts w:cs="Arial" w:ascii="Cambria" w:hAnsi="Cambria"/>
          <w:sz w:val="6"/>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Submission of original Hard Copies of the uploaded scan copies of DD towards EMD by participating bidders to the tender inviting authority before opening of the price bid be dispensed forthwith.</w:t>
      </w:r>
    </w:p>
    <w:p>
      <w:pPr>
        <w:pStyle w:val="Normal"/>
        <w:jc w:val="both"/>
        <w:rPr>
          <w:rFonts w:ascii="Cambria" w:hAnsi="Cambria" w:cs="Arial"/>
          <w:color w:val="FF0000"/>
          <w:sz w:val="8"/>
          <w:szCs w:val="18"/>
        </w:rPr>
      </w:pPr>
      <w:r>
        <w:rPr>
          <w:rFonts w:cs="Arial" w:ascii="Cambria" w:hAnsi="Cambria"/>
          <w:color w:val="FF0000"/>
          <w:sz w:val="8"/>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 xml:space="preserve">All the bidders shall invariably upload the scanned </w:t>
      </w:r>
      <w:r>
        <w:rPr>
          <w:rFonts w:cs="Arial" w:ascii="Cambria" w:hAnsi="Cambria"/>
          <w:color w:val="4F6228"/>
          <w:sz w:val="18"/>
          <w:szCs w:val="18"/>
          <w:highlight w:val="cyan"/>
        </w:rPr>
        <w:t>and self signed</w:t>
      </w:r>
      <w:r>
        <w:rPr>
          <w:rFonts w:cs="Arial" w:ascii="Cambria" w:hAnsi="Cambria"/>
          <w:color w:val="FF0000"/>
          <w:sz w:val="18"/>
          <w:szCs w:val="18"/>
          <w:highlight w:val="cyan"/>
        </w:rPr>
        <w:t xml:space="preserve"> copies of DD in e- Procurement system and this will be the primary requirement to consider the bid as responsive.</w:t>
      </w:r>
      <w:r>
        <w:rPr>
          <w:rFonts w:cs="Arial" w:ascii="Cambria" w:hAnsi="Cambria"/>
          <w:color w:val="4F6228"/>
          <w:sz w:val="18"/>
          <w:szCs w:val="18"/>
          <w:highlight w:val="cyan"/>
        </w:rPr>
        <w:t xml:space="preserve"> The contractor must sign on the copies of certificates underneath every certificate before up-loading duly accepting to take responsibility for the authenticity and correctness of the certificates uploaded.</w:t>
      </w:r>
      <w:r>
        <w:rPr>
          <w:rFonts w:cs="Arial" w:ascii="Cambria" w:hAnsi="Cambria"/>
          <w:color w:val="FF0000"/>
          <w:sz w:val="18"/>
          <w:szCs w:val="18"/>
        </w:rPr>
        <w:t xml:space="preserve"> </w:t>
      </w:r>
    </w:p>
    <w:p>
      <w:pPr>
        <w:pStyle w:val="Normal"/>
        <w:jc w:val="both"/>
        <w:rPr>
          <w:rFonts w:ascii="Cambria" w:hAnsi="Cambria" w:cs="Arial"/>
          <w:color w:val="FF0000"/>
          <w:sz w:val="4"/>
          <w:szCs w:val="18"/>
        </w:rPr>
      </w:pPr>
      <w:r>
        <w:rPr>
          <w:rFonts w:cs="Arial" w:ascii="Cambria" w:hAnsi="Cambria"/>
          <w:color w:val="FF0000"/>
          <w:sz w:val="4"/>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The Department shall carry out the technical bid evaluation solely based on the uploaded certificates/documents, DD/BG towards EMD in the e- procurement system and open the price bids of the responsive bidders.</w:t>
      </w:r>
    </w:p>
    <w:p>
      <w:pPr>
        <w:pStyle w:val="Normal"/>
        <w:jc w:val="both"/>
        <w:rPr>
          <w:rFonts w:ascii="Cambria" w:hAnsi="Cambria" w:cs="Arial"/>
          <w:color w:val="FF0000"/>
          <w:sz w:val="6"/>
          <w:szCs w:val="18"/>
        </w:rPr>
      </w:pPr>
      <w:r>
        <w:rPr>
          <w:rFonts w:cs="Arial" w:ascii="Cambria" w:hAnsi="Cambria"/>
          <w:color w:val="FF0000"/>
          <w:sz w:val="6"/>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The Department will notify the successful bidder for submission of original hard copies of all uploaded documents, DD towards EMD prior to entering into agreement.</w:t>
      </w:r>
    </w:p>
    <w:p>
      <w:pPr>
        <w:pStyle w:val="Normal"/>
        <w:jc w:val="both"/>
        <w:rPr>
          <w:rFonts w:ascii="Cambria" w:hAnsi="Cambria" w:cs="Arial"/>
          <w:color w:val="FF0000"/>
          <w:sz w:val="8"/>
          <w:szCs w:val="18"/>
        </w:rPr>
      </w:pPr>
      <w:r>
        <w:rPr>
          <w:rFonts w:cs="Arial" w:ascii="Cambria" w:hAnsi="Cambria"/>
          <w:color w:val="FF0000"/>
          <w:sz w:val="8"/>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Th</w:t>
      </w:r>
      <w:r>
        <w:rPr>
          <w:rFonts w:cs="Cambria" w:ascii="Cambria" w:hAnsi="Cambria"/>
          <w:color w:val="FF0000"/>
          <w:sz w:val="18"/>
          <w:szCs w:val="18"/>
        </w:rPr>
        <w:t>e successful bidder shall invariably furnish the original DD towards EMD, certificates/documents of the uploaded scanned copies to the Tender inviting Authority before entering into agreement either personally or through courier or post and the receipt of the same with in the stipulated date shall be the responsibility of the successful bidder. The Department will not take any responsibility for any delay in receipt/non-receipt of original DD towards EMD, certificates/documents from the successful bidder before the stipulated time. On receipt of documents, the Department shall ensure the genuinity of the DD towards EMD and all other certificates/ documents uploaded by the bidder in e-procurement system in support of the qualification criteria before concluding the agreement.</w:t>
      </w:r>
    </w:p>
    <w:p>
      <w:pPr>
        <w:pStyle w:val="Normal"/>
        <w:jc w:val="both"/>
        <w:rPr>
          <w:rFonts w:ascii="Cambria" w:hAnsi="Cambria" w:cs="Cambria"/>
          <w:color w:val="FF0000"/>
          <w:sz w:val="6"/>
          <w:szCs w:val="18"/>
        </w:rPr>
      </w:pPr>
      <w:r>
        <w:rPr>
          <w:rFonts w:cs="Cambria" w:ascii="Cambria" w:hAnsi="Cambria"/>
          <w:color w:val="FF0000"/>
          <w:sz w:val="6"/>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Cambria" w:ascii="Cambria" w:hAnsi="Cambria"/>
          <w:color w:val="FF0000"/>
          <w:sz w:val="18"/>
          <w:szCs w:val="18"/>
        </w:rPr>
        <w:t>If any successful bidder fails to submit the original hard copies of uploaded certificates/documents, DD towards EMD within the stipulated time or if any variation is noticed between the uploaded documents and the hard copies submitted by the bidder, the successful bidder will be suspended from participating in the tenders on                                e-Procurement platform for a period of 3 years. The e- Procurement system would deactivate the user ID of such defaulting successful bidder based on the trigger/recommendation by the tender Inviting Authority in the system. Besides this, the Department shall invoke all processes of law including criminal prosecution of such defaulting bidder as an act of extreme deterrence to avoid delays in the tender process for execution of the development schemes taken up by the Government. The information to this extent may be displayed in the e-procurement platform website.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color w:val="FF0000"/>
          <w:sz w:val="18"/>
          <w:szCs w:val="18"/>
        </w:rPr>
      </w:r>
    </w:p>
    <w:p>
      <w:pPr>
        <w:pStyle w:val="Normal"/>
        <w:numPr>
          <w:ilvl w:val="0"/>
          <w:numId w:val="0"/>
        </w:numPr>
        <w:tabs>
          <w:tab w:val="left" w:pos="720" w:leader="none"/>
        </w:tabs>
        <w:ind w:hanging="720" w:left="720" w:right="0"/>
        <w:jc w:val="both"/>
        <w:rPr>
          <w:rFonts w:ascii="Cambria" w:hAnsi="Cambria" w:cs="Cambria"/>
          <w:b/>
          <w:color w:val="FF0000"/>
          <w:sz w:val="18"/>
          <w:szCs w:val="18"/>
          <w:u w:val="single"/>
          <w:effect w:val="blinkBackground"/>
        </w:rPr>
      </w:pPr>
      <w:r>
        <w:rPr>
          <w:rFonts w:cs="Cambria" w:ascii="Cambria" w:hAnsi="Cambria"/>
          <w:color w:val="FF0000"/>
          <w:sz w:val="18"/>
          <w:szCs w:val="18"/>
          <w:effect w:val="blinkBackground"/>
        </w:rPr>
        <w:tab/>
      </w:r>
      <w:r>
        <w:rPr>
          <w:rFonts w:cs="Cambria" w:ascii="Cambria" w:hAnsi="Cambria"/>
          <w:b/>
          <w:color w:val="FF0000"/>
          <w:sz w:val="18"/>
          <w:szCs w:val="18"/>
          <w:u w:val="single"/>
          <w:effect w:val="blinkBackground"/>
        </w:rPr>
        <w:t>SC / ST / WADDERA LABOUR SOCIETIES &amp; INDIVIDUALS</w:t>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b/>
          <w:color w:val="FF0000"/>
          <w:sz w:val="18"/>
          <w:szCs w:val="18"/>
          <w:u w:val="single"/>
          <w:effect w:val="blinkBackground"/>
        </w:rPr>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color w:val="FF0000"/>
          <w:sz w:val="18"/>
          <w:szCs w:val="18"/>
        </w:rPr>
        <w:t>(vii)</w:t>
        <w:tab/>
        <w:t xml:space="preserve">The Societies / individuals should produce latest Audit and Tax Clearance Certificates to consider to the entrustment of works unless the Audit &amp; Tax clearance certificate is submitted, no work can be entrusted to labour contract Cooperative Societies concerned and to individuals.  The labour cooperative societies which may completed their management committee elections only shall be allowed.  The labour Cooperative Societies which may completed their election period and not conducted their elections yet shall not be allowed belongs to SC / ST /Wadders. </w:t>
      </w:r>
    </w:p>
    <w:p>
      <w:pPr>
        <w:pStyle w:val="Normal"/>
        <w:ind w:hanging="720" w:left="720" w:right="0"/>
        <w:jc w:val="both"/>
        <w:rPr>
          <w:rFonts w:ascii="Cambria" w:hAnsi="Cambria" w:cs="Cambria"/>
          <w:sz w:val="18"/>
          <w:szCs w:val="18"/>
        </w:rPr>
      </w:pPr>
      <w:r>
        <w:rPr>
          <w:rFonts w:cs="Cambria" w:ascii="Cambria" w:hAnsi="Cambria"/>
          <w:color w:val="FF0000"/>
          <w:sz w:val="18"/>
          <w:szCs w:val="18"/>
        </w:rPr>
      </w:r>
    </w:p>
    <w:p>
      <w:pPr>
        <w:pStyle w:val="Normal"/>
        <w:ind w:hanging="720" w:left="720" w:right="0"/>
        <w:jc w:val="both"/>
        <w:rPr>
          <w:rFonts w:ascii="Cambria" w:hAnsi="Cambria" w:cs="Cambria"/>
          <w:color w:val="FF0000"/>
          <w:sz w:val="18"/>
          <w:szCs w:val="18"/>
        </w:rPr>
      </w:pPr>
      <w:r>
        <w:rPr>
          <w:rFonts w:cs="Cambria" w:ascii="Cambria" w:hAnsi="Cambria"/>
          <w:color w:val="FF0000"/>
          <w:sz w:val="18"/>
          <w:szCs w:val="18"/>
        </w:rPr>
        <w:t>(viii)</w:t>
        <w:tab/>
      </w:r>
      <w:r>
        <w:rPr>
          <w:rFonts w:cs="Cambria" w:ascii="Cambria" w:hAnsi="Cambria"/>
          <w:b/>
          <w:color w:val="FF0000"/>
          <w:sz w:val="18"/>
          <w:szCs w:val="18"/>
        </w:rPr>
        <w:t>PENALTY CLAUSE:</w:t>
      </w:r>
      <w:r>
        <w:rPr>
          <w:rFonts w:cs="Cambria" w:ascii="Cambria" w:hAnsi="Cambria"/>
          <w:color w:val="FF0000"/>
          <w:sz w:val="18"/>
          <w:szCs w:val="18"/>
        </w:rPr>
        <w:t xml:space="preserve">  The works entrusted to SC / ST / Wadderas of labour contract Societies and individuals should be executed by them only without either subletting to anybody giving power of attorney to the professional contractors or anybody and or without getting the work done through benami transaction. If such benami transaction comes to the notice of department the concession holder shall be debarred from availing the concession for all the works in hand and black listed.</w:t>
      </w:r>
    </w:p>
    <w:p>
      <w:pPr>
        <w:pStyle w:val="Normal"/>
        <w:ind w:hanging="720" w:left="720" w:right="0"/>
        <w:jc w:val="both"/>
        <w:rPr>
          <w:rFonts w:ascii="Cambria" w:hAnsi="Cambria" w:cs="Cambria"/>
          <w:sz w:val="18"/>
          <w:szCs w:val="18"/>
        </w:rPr>
      </w:pPr>
      <w:r>
        <w:rPr>
          <w:rFonts w:cs="Cambria" w:ascii="Cambria" w:hAnsi="Cambria"/>
          <w:color w:val="FF0000"/>
          <w:sz w:val="18"/>
          <w:szCs w:val="18"/>
        </w:rPr>
      </w:r>
    </w:p>
    <w:p>
      <w:pPr>
        <w:pStyle w:val="Normal"/>
        <w:jc w:val="both"/>
        <w:rPr>
          <w:rFonts w:ascii="Cambria" w:hAnsi="Cambria" w:cs="Cambria"/>
          <w:b/>
          <w:sz w:val="18"/>
          <w:szCs w:val="18"/>
        </w:rPr>
      </w:pPr>
      <w:r>
        <w:rPr>
          <w:rFonts w:cs="Cambria" w:ascii="Cambria" w:hAnsi="Cambria"/>
          <w:b/>
          <w:sz w:val="18"/>
          <w:szCs w:val="18"/>
        </w:rPr>
        <w:t xml:space="preserve">1. </w:t>
        <w:tab/>
        <w:t>Procedure for submission of Bids: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(a)</w:t>
        <w:tab/>
        <w:t>Bidders need to contact the Executive Engineer, C.M.C.., for any information on e-Procurement.</w:t>
      </w:r>
    </w:p>
    <w:p>
      <w:pPr>
        <w:pStyle w:val="Normal"/>
        <w:tabs>
          <w:tab w:val="left" w:pos="720" w:leader="none"/>
        </w:tabs>
        <w:ind w:hanging="720" w:left="720" w:right="0"/>
        <w:jc w:val="both"/>
        <w:rPr>
          <w:rFonts w:ascii="Cambria" w:hAnsi="Cambria" w:cs="Cambria"/>
          <w:sz w:val="10"/>
          <w:szCs w:val="18"/>
        </w:rPr>
      </w:pPr>
      <w:r>
        <w:rPr>
          <w:rFonts w:cs="Cambria" w:ascii="Cambria" w:hAnsi="Cambria"/>
          <w:sz w:val="10"/>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(b)</w:t>
        <w:tab/>
        <w:t>Bidders need to register on the electronic procurement market place of Government of Telangana i.e., “www.eprocurement.gov.in”.  On registration on the e-Procurement market place they will be provided with a user ID and password by the system using which they can submit their bids online.</w:t>
      </w:r>
    </w:p>
    <w:p>
      <w:pPr>
        <w:pStyle w:val="Normal"/>
        <w:tabs>
          <w:tab w:val="left" w:pos="720" w:leader="none"/>
        </w:tabs>
        <w:ind w:hanging="720"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(c)</w:t>
        <w:tab/>
        <w:t>While registering on the e-procurement market Place, Bidders need to scan and upload the required documents as per the Tender requirements onto their profile.</w:t>
      </w:r>
    </w:p>
    <w:p>
      <w:pPr>
        <w:pStyle w:val="Normal"/>
        <w:tabs>
          <w:tab w:val="left" w:pos="720" w:leader="none"/>
        </w:tabs>
        <w:ind w:hanging="720"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18"/>
          <w:szCs w:val="18"/>
        </w:rPr>
      </w:pPr>
      <w:r>
        <w:rPr>
          <w:rFonts w:cs="Cambria" w:ascii="Cambria" w:hAnsi="Cambria"/>
          <w:sz w:val="18"/>
          <w:szCs w:val="18"/>
        </w:rPr>
        <w:t>The e procurement market place provides an on line self service registration facility to such of the contractors who are already registered with respective participating Departments for supply of specified goods and services. As an incentive for an early registration, basic registration by suppliers that allows them to participate in the e procurement process shall be enabled on e procurement market place with out leavy of any registration or subscription fee up to 31</w:t>
      </w:r>
      <w:r>
        <w:rPr>
          <w:rFonts w:cs="Cambria" w:ascii="Cambria" w:hAnsi="Cambria"/>
          <w:sz w:val="18"/>
          <w:szCs w:val="18"/>
          <w:vertAlign w:val="superscript"/>
        </w:rPr>
        <w:t>st</w:t>
      </w:r>
      <w:r>
        <w:rPr>
          <w:rFonts w:cs="Cambria" w:ascii="Cambria" w:hAnsi="Cambria"/>
          <w:sz w:val="18"/>
          <w:szCs w:val="18"/>
        </w:rPr>
        <w:t xml:space="preserve"> March 2003 or such later date as may be decided by the steering committee. However the e procurement market place may levy charges for such value added services as may be decided by the steering committee on the e-procurement as laid down in the G.O.Ms.No.2 Information Technology and Communication Department, dated 15-01-2003.</w:t>
      </w:r>
    </w:p>
    <w:p>
      <w:pPr>
        <w:pStyle w:val="Normal"/>
        <w:ind w:left="720" w:right="0"/>
        <w:jc w:val="both"/>
        <w:rPr>
          <w:rFonts w:ascii="Cambria" w:hAnsi="Cambria" w:cs="Cambria"/>
          <w:sz w:val="10"/>
          <w:szCs w:val="18"/>
        </w:rPr>
      </w:pPr>
      <w:r>
        <w:rPr>
          <w:rFonts w:cs="Cambria" w:ascii="Cambria" w:hAnsi="Cambria"/>
          <w:sz w:val="10"/>
          <w:szCs w:val="18"/>
        </w:rPr>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(d)</w:t>
        <w:tab/>
        <w:t xml:space="preserve">Such uploaded documents pertaining Technical Bid need to be attached to the tender while submitting the bids online. </w:t>
      </w:r>
    </w:p>
    <w:p>
      <w:pPr>
        <w:pStyle w:val="BodyTextIndent2"/>
        <w:tabs>
          <w:tab w:val="left" w:pos="720" w:leader="none"/>
        </w:tabs>
        <w:spacing w:lineRule="auto" w:line="240"/>
        <w:ind w:hanging="720" w:left="720" w:right="0"/>
        <w:jc w:val="both"/>
        <w:rPr>
          <w:rFonts w:ascii="Cambria" w:hAnsi="Cambria" w:cs="Cambria"/>
          <w:sz w:val="10"/>
          <w:szCs w:val="18"/>
        </w:rPr>
      </w:pPr>
      <w:r>
        <w:rPr>
          <w:rFonts w:cs="Cambria" w:ascii="Cambria" w:hAnsi="Cambria"/>
          <w:sz w:val="10"/>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(e)</w:t>
        <w:tab/>
        <w:t>The bidders who are desirous of participating in e-procurement shall submit their technical bids, price bids, etc., through online in the standard prescribed in the tender documents, displayed at e market place.  The bidders should upload the scanned copies of all the relevant certificates, documents, etc., in the e market place in support of their technical bids.  The bidders shall sign on all the statements, documents, certificates, uploaded by him, owning responsibility for their correctness / authenticity.</w:t>
      </w:r>
    </w:p>
    <w:p>
      <w:pPr>
        <w:pStyle w:val="BodyTextIndent2"/>
        <w:tabs>
          <w:tab w:val="left" w:pos="720" w:leader="none"/>
        </w:tabs>
        <w:spacing w:lineRule="auto" w:line="240"/>
        <w:ind w:hanging="720" w:left="720" w:right="0"/>
        <w:jc w:val="both"/>
        <w:rPr>
          <w:rFonts w:ascii="Cambria" w:hAnsi="Cambria" w:cs="Cambria"/>
          <w:sz w:val="6"/>
          <w:szCs w:val="18"/>
        </w:rPr>
      </w:pPr>
      <w:r>
        <w:rPr>
          <w:rFonts w:cs="Cambria" w:ascii="Cambria" w:hAnsi="Cambria"/>
          <w:sz w:val="6"/>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(f)</w:t>
        <w:tab/>
        <w:t>The technical bid evaluation of the tenderers will be done on the certificates / documents uploaded through online only towards qualification criteria furnished by them.</w:t>
      </w:r>
    </w:p>
    <w:p>
      <w:pPr>
        <w:pStyle w:val="BodyTextIndent2"/>
        <w:tabs>
          <w:tab w:val="left" w:pos="720" w:leader="none"/>
        </w:tabs>
        <w:spacing w:lineRule="auto" w:line="240"/>
        <w:ind w:hanging="720" w:left="720" w:right="0"/>
        <w:jc w:val="both"/>
        <w:rPr>
          <w:rFonts w:ascii="Cambria" w:hAnsi="Cambria" w:cs="Cambria"/>
          <w:sz w:val="6"/>
          <w:szCs w:val="18"/>
        </w:rPr>
      </w:pPr>
      <w:r>
        <w:rPr>
          <w:rFonts w:cs="Cambria" w:ascii="Cambria" w:hAnsi="Cambria"/>
          <w:sz w:val="6"/>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(g)</w:t>
        <w:tab/>
        <w:t>The tenderer shall be required to furnish a declaration in online stating that the soft copies uploaded by them are genuine. Any incorrectness / deviation noticed will be viewed seriously and apart from canceling the work duly forfeiting the EMD, criminal action will be initiated including suspension of business.</w:t>
      </w:r>
    </w:p>
    <w:p>
      <w:pPr>
        <w:pStyle w:val="BodyTextIndent2"/>
        <w:tabs>
          <w:tab w:val="left" w:pos="720" w:leader="none"/>
        </w:tabs>
        <w:spacing w:lineRule="auto" w:line="240"/>
        <w:ind w:hanging="720" w:left="720" w:right="0"/>
        <w:jc w:val="both"/>
        <w:rPr>
          <w:rFonts w:ascii="Cambria" w:hAnsi="Cambria" w:cs="Cambria"/>
          <w:sz w:val="8"/>
          <w:szCs w:val="18"/>
        </w:rPr>
      </w:pPr>
      <w:r>
        <w:rPr>
          <w:rFonts w:cs="Cambria" w:ascii="Cambria" w:hAnsi="Cambria"/>
          <w:sz w:val="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(h)</w:t>
        <w:tab/>
        <w:t xml:space="preserve">Steps for registration and submission of bids are described in detail in the </w:t>
      </w:r>
      <w:r>
        <w:rPr>
          <w:rFonts w:cs="Cambria" w:ascii="Cambria" w:hAnsi="Cambria"/>
          <w:bCs/>
          <w:sz w:val="18"/>
          <w:szCs w:val="18"/>
        </w:rPr>
        <w:t>“Bidders Training Booklet”</w:t>
      </w:r>
      <w:r>
        <w:rPr>
          <w:rFonts w:cs="Cambria" w:ascii="Cambria" w:hAnsi="Cambria"/>
          <w:sz w:val="18"/>
          <w:szCs w:val="18"/>
        </w:rPr>
        <w:t xml:space="preserve"> available with the department as well as at the above web site.</w:t>
      </w:r>
    </w:p>
    <w:p>
      <w:pPr>
        <w:pStyle w:val="BodyTextIndent2"/>
        <w:tabs>
          <w:tab w:val="left" w:pos="720" w:leader="none"/>
        </w:tabs>
        <w:spacing w:lineRule="auto" w:line="240"/>
        <w:ind w:hanging="720" w:left="720" w:right="0"/>
        <w:jc w:val="both"/>
        <w:rPr>
          <w:rFonts w:ascii="Cambria" w:hAnsi="Cambria" w:cs="Cambria"/>
          <w:sz w:val="8"/>
          <w:szCs w:val="18"/>
        </w:rPr>
      </w:pPr>
      <w:r>
        <w:rPr>
          <w:rFonts w:cs="Cambria" w:ascii="Cambria" w:hAnsi="Cambria"/>
          <w:sz w:val="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(i)</w:t>
        <w:tab/>
        <w:t>Furnishing of hard copies by the tenderers before opening of the Price bids is dispensed with.</w:t>
      </w:r>
    </w:p>
    <w:p>
      <w:pPr>
        <w:pStyle w:val="BodyTextIndent2"/>
        <w:tabs>
          <w:tab w:val="left" w:pos="720" w:leader="none"/>
        </w:tabs>
        <w:spacing w:lineRule="auto" w:line="240"/>
        <w:ind w:hanging="720" w:left="720" w:right="0"/>
        <w:jc w:val="both"/>
        <w:rPr>
          <w:rFonts w:ascii="Cambria" w:hAnsi="Cambria" w:cs="Cambria"/>
          <w:sz w:val="10"/>
          <w:szCs w:val="18"/>
        </w:rPr>
      </w:pPr>
      <w:r>
        <w:rPr>
          <w:rFonts w:cs="Cambria" w:ascii="Cambria" w:hAnsi="Cambria"/>
          <w:sz w:val="10"/>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(j)</w:t>
        <w:tab/>
        <w:t>Successful (L1) tenderer shall furnish the original hard copies of all the documents / certificates / statements up loaded by him before concluding agreement to the , Hyderabad</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(k)</w:t>
        <w:tab/>
        <w:t>The price-bids of such tenderers who are determined to have complied with the eligibility / qualification criteria, will only be opened.</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(l)</w:t>
        <w:tab/>
        <w:t>Deleted.</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(m)</w:t>
        <w:tab/>
        <w:t>The tenders will be opened by the Executive Engineer, C.M.C.., or his nominee at his office in the presence of tenderers or their authorized representatives, on the dates mentioned in NIT.  If the Office happens to be closed on the dates, the opening of tenders gets automatically postponed to the next working date, the time being unaltered, unless extended by corrigendum placed in e-procurement market place.</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b/>
          <w:bCs/>
          <w:sz w:val="18"/>
          <w:szCs w:val="18"/>
          <w:u w:val="single"/>
        </w:rPr>
      </w:pPr>
      <w:r>
        <w:rPr>
          <w:rFonts w:cs="Cambria" w:ascii="Cambria" w:hAnsi="Cambria"/>
          <w:bCs/>
          <w:sz w:val="18"/>
          <w:szCs w:val="18"/>
        </w:rPr>
        <w:t>(n)</w:t>
        <w:tab/>
      </w:r>
      <w:r>
        <w:rPr>
          <w:rFonts w:cs="Cambria" w:ascii="Cambria" w:hAnsi="Cambria"/>
          <w:b/>
          <w:bCs/>
          <w:sz w:val="18"/>
          <w:szCs w:val="18"/>
          <w:u w:val="single"/>
        </w:rPr>
        <w:t xml:space="preserve">Important Note : </w:t>
      </w:r>
    </w:p>
    <w:p>
      <w:pPr>
        <w:pStyle w:val="BodyTextIndent2"/>
        <w:tabs>
          <w:tab w:val="left" w:pos="720" w:leader="none"/>
        </w:tabs>
        <w:spacing w:lineRule="auto" w:line="240"/>
        <w:ind w:left="720" w:right="0"/>
        <w:jc w:val="both"/>
        <w:rPr>
          <w:rFonts w:ascii="Cambria" w:hAnsi="Cambria" w:cs="Cambria"/>
          <w:sz w:val="18"/>
          <w:szCs w:val="18"/>
        </w:rPr>
      </w:pPr>
      <w:r>
        <w:rPr>
          <w:rFonts w:cs="Cambria" w:ascii="Cambria" w:hAnsi="Cambria"/>
          <w:sz w:val="18"/>
          <w:szCs w:val="18"/>
        </w:rPr>
        <w:t>The Bidder shall authenticate the bid with his digital certificate for submitting the bid electronically on e-procurement platform and the bids not authenticated by Digital Certificate of the bidder will not be accepted on the e-procurement platform.</w:t>
      </w:r>
    </w:p>
    <w:p>
      <w:pPr>
        <w:pStyle w:val="BodyTextIndent2"/>
        <w:spacing w:lineRule="auto" w:line="240"/>
        <w:ind w:left="0" w:right="0"/>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b/>
          <w:sz w:val="18"/>
          <w:szCs w:val="18"/>
        </w:rPr>
        <w:t xml:space="preserve">2. </w:t>
        <w:tab/>
        <w:t>Qualification Requirements and Submission of Bids: -</w:t>
      </w:r>
      <w:r>
        <w:rPr>
          <w:rFonts w:cs="Cambria" w:ascii="Cambria" w:hAnsi="Cambria"/>
          <w:sz w:val="18"/>
          <w:szCs w:val="18"/>
        </w:rPr>
        <w:t xml:space="preserve"> </w:t>
      </w:r>
    </w:p>
    <w:p>
      <w:pPr>
        <w:pStyle w:val="Normal"/>
        <w:ind w:left="720" w:right="0"/>
        <w:rPr>
          <w:rFonts w:ascii="Cambria" w:hAnsi="Cambria" w:cs="Cambria"/>
          <w:sz w:val="18"/>
          <w:szCs w:val="18"/>
        </w:rPr>
      </w:pPr>
      <w:r>
        <w:rPr>
          <w:rFonts w:cs="Cambria" w:ascii="Cambria" w:hAnsi="Cambria"/>
          <w:sz w:val="18"/>
          <w:szCs w:val="18"/>
        </w:rPr>
        <w:t xml:space="preserve">To qualify for consideration of award of the contract each tenderer should fulfill the following criteria </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w:t>
        <w:tab/>
        <w:t>Attested copies of documents relating to the Registration of the firm, Registration as Civil Contractor, Partnership deed, Articles of Association, Proof of VAT Registration, VAT Clearance Certificate. However the contractors shall furnish their copy of Permanent Account Number (PAN) Card and copy of Latest Income tax returns submitted along with proof.</w:t>
      </w:r>
    </w:p>
    <w:p>
      <w:pPr>
        <w:pStyle w:val="Normal"/>
        <w:jc w:val="both"/>
        <w:rPr>
          <w:rFonts w:ascii="Cambria" w:hAnsi="Cambria" w:cs="Cambria"/>
          <w:sz w:val="18"/>
          <w:szCs w:val="18"/>
        </w:rPr>
      </w:pPr>
      <w:r>
        <w:rPr>
          <w:rFonts w:cs="Cambria" w:ascii="Cambria" w:hAnsi="Cambria"/>
          <w:sz w:val="18"/>
          <w:szCs w:val="18"/>
        </w:rPr>
        <w:t>2.</w:t>
        <w:tab/>
      </w:r>
    </w:p>
    <w:p>
      <w:pPr>
        <w:pStyle w:val="Normal"/>
        <w:ind w:left="720" w:right="0"/>
        <w:jc w:val="both"/>
        <w:rPr>
          <w:rFonts w:ascii="Cambria" w:hAnsi="Cambria" w:cs="Cambria"/>
          <w:sz w:val="2"/>
          <w:szCs w:val="18"/>
        </w:rPr>
      </w:pPr>
      <w:r>
        <w:rPr>
          <w:rFonts w:cs="Cambria" w:ascii="Cambria" w:hAnsi="Cambria"/>
          <w:sz w:val="2"/>
          <w:szCs w:val="18"/>
        </w:rPr>
      </w:r>
    </w:p>
    <w:p>
      <w:pPr>
        <w:pStyle w:val="BodyTextIndent3"/>
        <w:numPr>
          <w:ilvl w:val="0"/>
          <w:numId w:val="4"/>
        </w:numPr>
        <w:spacing w:lineRule="auto" w:line="240"/>
        <w:rPr>
          <w:rFonts w:ascii="Cambria" w:hAnsi="Cambria" w:cs="Cambria"/>
          <w:sz w:val="18"/>
          <w:szCs w:val="18"/>
          <w:effect w:val="blinkBackground"/>
        </w:rPr>
      </w:pPr>
      <w:r>
        <w:rPr>
          <w:rFonts w:cs="Cambria" w:ascii="Cambria" w:hAnsi="Cambria"/>
          <w:sz w:val="18"/>
          <w:szCs w:val="18"/>
          <w:effect w:val="blinkBackground"/>
        </w:rPr>
        <w:t>EMD in the shape of DD @</w:t>
      </w:r>
      <w:r>
        <w:rPr>
          <w:rFonts w:cs="Cambria" w:ascii="Cambria" w:hAnsi="Cambria"/>
          <w:b/>
          <w:bCs/>
          <w:color w:val="FF0000"/>
          <w:sz w:val="18"/>
          <w:szCs w:val="18"/>
          <w:highlight w:val="yellow"/>
          <w:effect w:val="blinkBackground"/>
        </w:rPr>
        <w:t xml:space="preserve"> 1% on ECV </w:t>
      </w:r>
      <w:r>
        <w:rPr>
          <w:rFonts w:cs="Cambria" w:ascii="Cambria" w:hAnsi="Cambria"/>
          <w:bCs/>
          <w:sz w:val="18"/>
          <w:szCs w:val="18"/>
          <w:effect w:val="blinkBackground"/>
        </w:rPr>
        <w:t>shall be obtained from</w:t>
      </w:r>
      <w:r>
        <w:rPr>
          <w:rFonts w:cs="Cambria" w:ascii="Cambria" w:hAnsi="Cambria"/>
          <w:b/>
          <w:bCs/>
          <w:sz w:val="18"/>
          <w:szCs w:val="18"/>
          <w:effect w:val="blinkBackground"/>
        </w:rPr>
        <w:t xml:space="preserve"> </w:t>
      </w:r>
      <w:r>
        <w:rPr>
          <w:rFonts w:cs="Cambria" w:ascii="Cambria" w:hAnsi="Cambria"/>
          <w:sz w:val="18"/>
          <w:szCs w:val="18"/>
          <w:effect w:val="blinkBackground"/>
        </w:rPr>
        <w:t xml:space="preserve">any Nationalized Bank/Scheduled Commercial Bank in favour of the Commissioner, CMC, payable at Hyderabad to be valid for 6 months from the date of NIT. </w:t>
      </w:r>
    </w:p>
    <w:p>
      <w:pPr>
        <w:pStyle w:val="BodyTextIndent3"/>
        <w:spacing w:lineRule="auto" w:line="240"/>
        <w:ind w:left="0" w:right="0"/>
        <w:rPr>
          <w:rFonts w:ascii="Cambria" w:hAnsi="Cambria" w:cs="Cambria"/>
          <w:sz w:val="18"/>
          <w:szCs w:val="18"/>
          <w:effect w:val="blinkBackground"/>
        </w:rPr>
      </w:pPr>
      <w:r>
        <w:rPr>
          <w:rFonts w:cs="Cambria" w:ascii="Cambria" w:hAnsi="Cambria"/>
          <w:sz w:val="18"/>
          <w:szCs w:val="18"/>
          <w:effect w:val="blinkBackground"/>
        </w:rPr>
      </w:r>
    </w:p>
    <w:p>
      <w:pPr>
        <w:pStyle w:val="BodyTextIndent3"/>
        <w:numPr>
          <w:ilvl w:val="0"/>
          <w:numId w:val="4"/>
        </w:numPr>
        <w:spacing w:lineRule="auto" w:line="240"/>
        <w:rPr>
          <w:rFonts w:ascii="Cambria" w:hAnsi="Cambria" w:cs="Cambria"/>
          <w:sz w:val="18"/>
          <w:szCs w:val="18"/>
          <w:effect w:val="blinkBackground"/>
        </w:rPr>
      </w:pPr>
      <w:r>
        <w:rPr>
          <w:rFonts w:cs="Cambria" w:ascii="Cambria" w:hAnsi="Cambria"/>
          <w:sz w:val="18"/>
          <w:szCs w:val="18"/>
        </w:rPr>
        <w:t>In case of SC/ST/Waddera Societies &amp; Individuals belong to the SC/ST/Wadderas, no earnest money deposit need be collected from them at the time of nomination or tenders for works.</w:t>
      </w:r>
    </w:p>
    <w:p>
      <w:pPr>
        <w:pStyle w:val="BodyTextIndent3"/>
        <w:spacing w:lineRule="auto" w:line="240"/>
        <w:rPr>
          <w:rFonts w:ascii="Cambria" w:hAnsi="Cambria" w:cs="Cambria"/>
          <w:sz w:val="18"/>
          <w:szCs w:val="18"/>
        </w:rPr>
      </w:pPr>
      <w:r>
        <w:rPr>
          <w:rFonts w:cs="Cambria" w:ascii="Cambria" w:hAnsi="Cambria"/>
          <w:sz w:val="18"/>
          <w:szCs w:val="18"/>
          <w:effect w:val="blinkBackground"/>
        </w:rPr>
      </w:r>
    </w:p>
    <w:p>
      <w:pPr>
        <w:pStyle w:val="BodyTextIndent"/>
        <w:tabs>
          <w:tab w:val="left" w:pos="720" w:leader="none"/>
        </w:tabs>
        <w:spacing w:lineRule="auto" w:line="240"/>
        <w:rPr>
          <w:rFonts w:ascii="Cambria" w:hAnsi="Cambria" w:cs="Cambria"/>
          <w:sz w:val="18"/>
          <w:szCs w:val="18"/>
        </w:rPr>
      </w:pPr>
      <w:r>
        <w:rPr>
          <w:rFonts w:cs="Cambria" w:ascii="Cambria" w:hAnsi="Cambria"/>
          <w:sz w:val="18"/>
          <w:szCs w:val="18"/>
        </w:rPr>
        <w:t>3.</w:t>
        <w:tab/>
        <w:t>The Tenderer is subjected to be black listed and the EMD forfeited if he is found to have misled or furnished false information in the forms / statements / certificates submitted in proof of qualification requirements or record of performance such as abandoning of work not properly completed in earlier contracts, inordinate delays in completion of the works, litigation history and / or financial failures and /or participated in the previous tendering for the same work and had quoted unreasonable high bid prices.</w:t>
        <w:tab/>
        <w:t xml:space="preserve"> </w:t>
      </w:r>
    </w:p>
    <w:p>
      <w:pPr>
        <w:pStyle w:val="BodyTextIndent"/>
        <w:tabs>
          <w:tab w:val="left" w:pos="720" w:leader="none"/>
        </w:tabs>
        <w:spacing w:lineRule="auto" w:line="240"/>
        <w:rPr>
          <w:rFonts w:ascii="Cambria" w:hAnsi="Cambria" w:cs="Cambria"/>
          <w:sz w:val="18"/>
          <w:szCs w:val="18"/>
        </w:rPr>
      </w:pPr>
      <w:r>
        <w:rPr>
          <w:rFonts w:cs="Cambria" w:ascii="Cambria" w:hAnsi="Cambria"/>
          <w:sz w:val="18"/>
          <w:szCs w:val="18"/>
        </w:rPr>
        <w:t>4.</w:t>
        <w:tab/>
        <w:t>Even while execution of the work, if found that the contractor had produced false/fake certificates of experience he will be black listed and the contract will be terminated.</w:t>
      </w:r>
    </w:p>
    <w:p>
      <w:pPr>
        <w:pStyle w:val="BodyTextIndent"/>
        <w:spacing w:lineRule="auto" w:line="240"/>
        <w:rPr>
          <w:rFonts w:ascii="Cambria" w:hAnsi="Cambria" w:cs="Cambria"/>
          <w:sz w:val="18"/>
          <w:szCs w:val="18"/>
        </w:rPr>
      </w:pPr>
      <w:r>
        <w:rPr>
          <w:rFonts w:cs="Cambria" w:ascii="Cambria" w:hAnsi="Cambria"/>
          <w:sz w:val="18"/>
          <w:szCs w:val="18"/>
        </w:rPr>
      </w:r>
    </w:p>
    <w:p>
      <w:pPr>
        <w:pStyle w:val="BodyTextIndent"/>
        <w:spacing w:lineRule="auto" w:line="240"/>
        <w:rPr>
          <w:rFonts w:ascii="Cambria" w:hAnsi="Cambria" w:cs="Cambria"/>
          <w:sz w:val="18"/>
          <w:szCs w:val="18"/>
          <w:u w:val="single"/>
        </w:rPr>
        <w:sectPr>
          <w:footerReference w:type="default" r:id="rId7"/>
          <w:type w:val="nextPage"/>
          <w:pgSz w:w="11906" w:h="16838"/>
          <w:pgMar w:left="1296" w:right="1008" w:gutter="0" w:header="0" w:top="864" w:footer="720" w:bottom="1350"/>
          <w:pgNumType w:fmt="decimal"/>
          <w:formProt w:val="false"/>
          <w:textDirection w:val="lrTb"/>
          <w:docGrid w:type="default" w:linePitch="360" w:charSpace="0"/>
        </w:sectPr>
      </w:pPr>
      <w:r>
        <w:rPr>
          <w:rFonts w:cs="Cambria" w:ascii="Cambria" w:hAnsi="Cambria"/>
          <w:sz w:val="18"/>
          <w:szCs w:val="18"/>
        </w:rPr>
        <w:t>5.</w:t>
        <w:tab/>
      </w:r>
      <w:r>
        <w:rPr>
          <w:rFonts w:cs="Cambria" w:ascii="Cambria" w:hAnsi="Cambria"/>
          <w:b/>
          <w:color w:val="3366FF"/>
          <w:sz w:val="18"/>
          <w:szCs w:val="18"/>
          <w:effect w:val="blinkBackground"/>
        </w:rPr>
        <w:t>All participants bidders shall pay transaction fee @ 0.03% of ECV + 10.30% of Service Tax to M/s. M.D. TSTS, Hyderabad through payment gateway of ICICI Bank, HDFC Bank &amp; UTI Bank for providing online payment service through e-Procurement. The payment of transaction fee by the participating Bidders through the electronic payment Gateway to the service provider is made mandatory as per GO Ms No 13 information technology &amp; communication department, e-procurement dated 05-07-2006 &amp; GO Ms No 11 IT &amp; C department dated 5-5-2007.</w:t>
      </w:r>
    </w:p>
    <w:p>
      <w:pPr>
        <w:pStyle w:val="Heading1"/>
        <w:spacing w:lineRule="auto" w:line="240"/>
        <w:ind w:hanging="0" w:left="0"/>
        <w:jc w:val="center"/>
        <w:rPr>
          <w:rFonts w:ascii="Cambria" w:hAnsi="Cambria" w:cs="Cambria"/>
          <w:sz w:val="18"/>
          <w:szCs w:val="18"/>
          <w:u w:val="single"/>
        </w:rPr>
      </w:pPr>
      <w:r>
        <w:rPr>
          <w:rFonts w:cs="Cambria" w:ascii="Cambria" w:hAnsi="Cambria"/>
          <w:sz w:val="18"/>
          <w:szCs w:val="18"/>
          <w:u w:val="single"/>
        </w:rPr>
        <w:t>INSTRUCTIONS TO TENDERERS</w:t>
      </w:r>
    </w:p>
    <w:p>
      <w:pPr>
        <w:pStyle w:val="BodyText"/>
        <w:numPr>
          <w:ilvl w:val="0"/>
          <w:numId w:val="8"/>
        </w:numPr>
        <w:spacing w:lineRule="auto" w:line="240"/>
        <w:rPr>
          <w:rFonts w:ascii="Cambria" w:hAnsi="Cambria" w:cs="Cambria"/>
          <w:b/>
          <w:smallCaps/>
          <w:sz w:val="18"/>
          <w:szCs w:val="18"/>
        </w:rPr>
      </w:pPr>
      <w:r>
        <w:rPr>
          <w:rFonts w:cs="Cambria" w:ascii="Cambria" w:hAnsi="Cambria"/>
          <w:b/>
          <w:sz w:val="18"/>
          <w:szCs w:val="18"/>
        </w:rPr>
        <w:t>G</w:t>
      </w:r>
      <w:r>
        <w:rPr>
          <w:rFonts w:cs="Cambria" w:ascii="Cambria" w:hAnsi="Cambria"/>
          <w:b/>
          <w:smallCaps/>
          <w:sz w:val="18"/>
          <w:szCs w:val="18"/>
        </w:rPr>
        <w:t>ENERAL</w:t>
      </w:r>
    </w:p>
    <w:p>
      <w:pPr>
        <w:pStyle w:val="BodyText"/>
        <w:spacing w:lineRule="auto" w:line="240"/>
        <w:ind w:left="1080" w:right="0"/>
        <w:rPr>
          <w:rFonts w:ascii="Cambria" w:hAnsi="Cambria" w:cs="Cambria"/>
          <w:b/>
          <w:smallCaps/>
          <w:sz w:val="18"/>
          <w:szCs w:val="18"/>
        </w:rPr>
      </w:pPr>
      <w:r>
        <w:rPr>
          <w:rFonts w:cs="Cambria" w:ascii="Cambria" w:hAnsi="Cambria"/>
          <w:b/>
          <w:smallCaps/>
          <w:sz w:val="18"/>
          <w:szCs w:val="18"/>
        </w:rPr>
      </w:r>
    </w:p>
    <w:tbl>
      <w:tblPr>
        <w:tblW w:w="9108" w:type="dxa"/>
        <w:jc w:val="center"/>
        <w:tblInd w:w="0" w:type="dxa"/>
        <w:tblLayout w:type="fixed"/>
        <w:tblCellMar>
          <w:top w:w="0" w:type="dxa"/>
          <w:left w:w="108" w:type="dxa"/>
          <w:bottom w:w="0" w:type="dxa"/>
          <w:right w:w="108" w:type="dxa"/>
        </w:tblCellMar>
      </w:tblPr>
      <w:tblGrid>
        <w:gridCol w:w="1998"/>
        <w:gridCol w:w="7110"/>
      </w:tblGrid>
      <w:tr>
        <w:trPr/>
        <w:tc>
          <w:tcPr>
            <w:tcW w:w="1998" w:type="dxa"/>
            <w:tcBorders/>
          </w:tcPr>
          <w:p>
            <w:pPr>
              <w:pStyle w:val="Normal"/>
              <w:jc w:val="both"/>
              <w:rPr>
                <w:rFonts w:ascii="Cambria" w:hAnsi="Cambria" w:cs="Arial"/>
                <w:sz w:val="18"/>
                <w:szCs w:val="18"/>
              </w:rPr>
            </w:pPr>
            <w:r>
              <w:rPr>
                <w:rFonts w:cs="Arial" w:ascii="Cambria" w:hAnsi="Cambria"/>
                <w:sz w:val="18"/>
                <w:szCs w:val="18"/>
              </w:rPr>
              <w:t xml:space="preserve">NAME OF WORK:   </w:t>
            </w:r>
          </w:p>
        </w:tc>
        <w:tc>
          <w:tcPr>
            <w:tcW w:w="7110" w:type="dxa"/>
            <w:tcBorders/>
          </w:tcPr>
          <w:p>
            <w:pPr>
              <w:pStyle w:val="Normal"/>
              <w:snapToGrid w:val="false"/>
              <w:spacing w:before="60" w:after="60"/>
              <w:jc w:val="both"/>
              <w:rPr>
                <w:rFonts w:ascii="Cambria" w:hAnsi="Cambria" w:cs="Tahoma"/>
                <w:b/>
                <w:sz w:val="18"/>
                <w:szCs w:val="18"/>
              </w:rPr>
            </w:pPr>
            <w:r>
              <w:rPr>
                <w:b/>
                <w:rFonts w:ascii="Times New Roman" w:hAnsi="Times New Roman" w:cs="Times New Roman"/>
              </w:rPr>
              <w:t>{{Name of the work}}</w:t>
            </w:r>
          </w:p>
        </w:tc>
      </w:tr>
      <w:tr>
        <w:trPr/>
        <w:tc>
          <w:tcPr>
            <w:tcW w:w="1998" w:type="dxa"/>
            <w:tcBorders/>
          </w:tcPr>
          <w:p>
            <w:pPr>
              <w:pStyle w:val="Normal"/>
              <w:snapToGrid w:val="false"/>
              <w:jc w:val="both"/>
              <w:rPr>
                <w:rFonts w:ascii="Cambria" w:hAnsi="Cambria" w:cs="Arial"/>
                <w:sz w:val="18"/>
                <w:szCs w:val="18"/>
              </w:rPr>
            </w:pPr>
            <w:r>
              <w:rPr>
                <w:rFonts w:cs="Arial" w:ascii="Cambria" w:hAnsi="Cambria"/>
                <w:b/>
                <w:sz w:val="18"/>
                <w:szCs w:val="18"/>
              </w:rPr>
            </w:r>
          </w:p>
        </w:tc>
        <w:tc>
          <w:tcPr>
            <w:tcW w:w="7110" w:type="dxa"/>
            <w:tcBorders/>
          </w:tcPr>
          <w:p>
            <w:pPr>
              <w:pStyle w:val="Normal"/>
              <w:snapToGrid w:val="false"/>
              <w:ind w:hanging="2520" w:left="2520" w:right="0"/>
              <w:jc w:val="both"/>
              <w:rPr>
                <w:rFonts w:ascii="Cambria" w:hAnsi="Cambria" w:cs="Cambria"/>
                <w:b/>
                <w:sz w:val="18"/>
                <w:szCs w:val="18"/>
              </w:rPr>
            </w:pPr>
            <w:r>
              <w:rPr>
                <w:rFonts w:cs="Cambria" w:ascii="Cambria" w:hAnsi="Cambria"/>
                <w:b/>
                <w:sz w:val="18"/>
                <w:szCs w:val="18"/>
              </w:rPr>
            </w:r>
          </w:p>
        </w:tc>
      </w:tr>
      <w:tr>
        <w:trPr>
          <w:trHeight w:val="315" w:hRule="atLeast"/>
        </w:trPr>
        <w:tc>
          <w:tcPr>
            <w:tcW w:w="1998" w:type="dxa"/>
            <w:tcBorders/>
          </w:tcPr>
          <w:p>
            <w:pPr>
              <w:pStyle w:val="Normal"/>
              <w:jc w:val="both"/>
              <w:rPr>
                <w:rFonts w:ascii="Cambria" w:hAnsi="Cambria" w:cs="Arial"/>
                <w:sz w:val="18"/>
                <w:szCs w:val="18"/>
              </w:rPr>
            </w:pPr>
            <w:r>
              <w:rPr>
                <w:rFonts w:cs="Arial" w:ascii="Cambria" w:hAnsi="Cambria"/>
                <w:sz w:val="18"/>
                <w:szCs w:val="18"/>
              </w:rPr>
              <w:t>Scope of work</w:t>
            </w:r>
            <w:r>
              <w:rPr>
                <w:rFonts w:cs="Cambria" w:ascii="Cambria" w:hAnsi="Cambria"/>
                <w:sz w:val="18"/>
                <w:szCs w:val="18"/>
              </w:rPr>
              <w:t xml:space="preserve">:  </w:t>
            </w:r>
          </w:p>
        </w:tc>
        <w:tc>
          <w:tcPr>
            <w:tcW w:w="7110" w:type="dxa"/>
            <w:tcBorders/>
          </w:tcPr>
          <w:p>
            <w:pPr>
              <w:pStyle w:val="Normal"/>
              <w:tabs>
                <w:tab w:val="clear" w:pos="720"/>
                <w:tab w:val="left" w:pos="2550" w:leader="none"/>
              </w:tabs>
              <w:jc w:val="both"/>
              <w:rPr>
                <w:rFonts w:ascii="Cambria" w:hAnsi="Cambria" w:cs="Arial"/>
                <w:b/>
                <w:sz w:val="18"/>
                <w:szCs w:val="18"/>
              </w:rPr>
            </w:pPr>
            <w:r>
              <w:rPr>
                <w:rFonts w:cs="Arial" w:ascii="Cambria" w:hAnsi="Cambria"/>
                <w:b/>
                <w:sz w:val="18"/>
                <w:szCs w:val="18"/>
              </w:rPr>
              <w:t>Schedule – ‘A’ Enclosed</w:t>
            </w:r>
          </w:p>
        </w:tc>
      </w:tr>
    </w:tbl>
    <w:p>
      <w:pPr>
        <w:pStyle w:val="Normal"/>
        <w:ind w:hanging="2160" w:left="2160" w:right="0"/>
        <w:jc w:val="both"/>
        <w:rPr>
          <w:rFonts w:ascii="Cambria" w:hAnsi="Cambria" w:cs="Arial"/>
          <w:sz w:val="18"/>
          <w:szCs w:val="18"/>
        </w:rPr>
      </w:pPr>
      <w:r>
        <w:rPr>
          <w:rFonts w:cs="Arial" w:ascii="Cambria" w:hAnsi="Cambria"/>
          <w:sz w:val="18"/>
          <w:szCs w:val="18"/>
        </w:rPr>
      </w:r>
    </w:p>
    <w:p>
      <w:pPr>
        <w:pStyle w:val="Normal"/>
        <w:ind w:hanging="1440" w:left="2160" w:right="0"/>
        <w:jc w:val="both"/>
        <w:rPr>
          <w:rFonts w:ascii="Cambria" w:hAnsi="Cambria" w:cs="Arial"/>
          <w:b/>
          <w:bCs/>
          <w:sz w:val="18"/>
          <w:szCs w:val="18"/>
        </w:rPr>
      </w:pPr>
      <w:r>
        <w:rPr>
          <w:rFonts w:cs="Arial" w:ascii="Cambria" w:hAnsi="Cambria"/>
          <w:color w:val="000000"/>
          <w:sz w:val="18"/>
          <w:szCs w:val="18"/>
        </w:rPr>
        <w:t xml:space="preserve">ECV put to tender: Rs. </w:t>
        <w:tab/>
        <w:tab/>
      </w:r>
    </w:p>
    <w:p>
      <w:pPr>
        <w:pStyle w:val="BodyText"/>
        <w:spacing w:lineRule="auto" w:line="240"/>
        <w:ind w:left="720" w:right="0"/>
        <w:jc w:val="start"/>
        <w:rPr>
          <w:rFonts w:ascii="Cambria" w:hAnsi="Cambria" w:cs="Arial"/>
          <w:color w:val="000000"/>
          <w:sz w:val="18"/>
          <w:szCs w:val="18"/>
        </w:rPr>
      </w:pPr>
      <w:r>
        <w:rPr>
          <w:rFonts w:cs="Arial" w:ascii="Cambria" w:hAnsi="Cambria"/>
          <w:b/>
          <w:bCs/>
          <w:color w:val="000000"/>
          <w:sz w:val="18"/>
          <w:szCs w:val="18"/>
        </w:rPr>
      </w:r>
    </w:p>
    <w:p>
      <w:pPr>
        <w:pStyle w:val="BodyText"/>
        <w:spacing w:lineRule="auto" w:line="240"/>
        <w:ind w:firstLine="720" w:right="0"/>
        <w:rPr>
          <w:rFonts w:ascii="Cambria" w:hAnsi="Cambria" w:cs="Arial"/>
          <w:b/>
          <w:color w:val="FF0000"/>
          <w:sz w:val="18"/>
          <w:szCs w:val="18"/>
        </w:rPr>
      </w:pPr>
      <w:r>
        <w:rPr>
          <w:rFonts w:cs="Arial" w:ascii="Cambria" w:hAnsi="Cambria"/>
          <w:color w:val="000000"/>
          <w:sz w:val="18"/>
          <w:szCs w:val="18"/>
        </w:rPr>
        <w:t>i).</w:t>
        <w:tab/>
        <w:t>Period of completion:</w:t>
        <w:tab/>
      </w:r>
      <w:r>
        <w:rPr>
          <w:rFonts w:cs="Arial" w:ascii="Cambria" w:hAnsi="Cambria"/>
          <w:b/>
          <w:color w:val="000000"/>
          <w:sz w:val="18"/>
          <w:szCs w:val="18"/>
        </w:rPr>
        <w:t xml:space="preserve">   </w:t>
      </w:r>
      <w:r>
        <w:rPr>
          <w:rFonts w:cs="Arial" w:ascii="Cambria" w:hAnsi="Cambria"/>
          <w:b/>
          <w:color w:val="FF0000"/>
          <w:sz w:val="18"/>
          <w:szCs w:val="18"/>
        </w:rPr>
        <w:t xml:space="preserve"> (       ) month</w:t>
      </w:r>
    </w:p>
    <w:p>
      <w:pPr>
        <w:pStyle w:val="BodyText"/>
        <w:spacing w:lineRule="auto" w:line="240"/>
        <w:ind w:firstLine="720" w:right="0"/>
        <w:rPr>
          <w:rFonts w:ascii="Cambria" w:hAnsi="Cambria" w:cs="Arial"/>
          <w:b/>
          <w:color w:val="FF0000"/>
          <w:sz w:val="18"/>
          <w:szCs w:val="18"/>
        </w:rPr>
      </w:pPr>
      <w:r>
        <w:rPr>
          <w:rFonts w:cs="Arial" w:ascii="Cambria" w:hAnsi="Cambria"/>
          <w:color w:val="FF0000"/>
          <w:sz w:val="18"/>
          <w:szCs w:val="18"/>
        </w:rPr>
        <w:t>ii).</w:t>
      </w:r>
      <w:r>
        <w:rPr>
          <w:rFonts w:cs="Arial" w:ascii="Cambria" w:hAnsi="Cambria"/>
          <w:b/>
          <w:color w:val="FF0000"/>
          <w:sz w:val="18"/>
          <w:szCs w:val="18"/>
        </w:rPr>
        <w:tab/>
      </w:r>
      <w:r>
        <w:rPr>
          <w:rFonts w:cs="Arial" w:ascii="Cambria" w:hAnsi="Cambria"/>
          <w:color w:val="000000"/>
          <w:sz w:val="18"/>
          <w:szCs w:val="18"/>
        </w:rPr>
        <w:t xml:space="preserve">SSR adopted: </w:t>
      </w:r>
      <w:r>
        <w:rPr>
          <w:rFonts w:cs="Arial" w:ascii="Cambria" w:hAnsi="Cambria"/>
          <w:b/>
          <w:color w:val="3366FF"/>
          <w:sz w:val="18"/>
          <w:szCs w:val="18"/>
        </w:rPr>
        <w:t xml:space="preserve">Common SSR for the year </w:t>
      </w:r>
    </w:p>
    <w:p>
      <w:pPr>
        <w:pStyle w:val="BodyText"/>
        <w:spacing w:lineRule="auto" w:line="240"/>
        <w:ind w:firstLine="720" w:right="0"/>
        <w:rPr>
          <w:rFonts w:ascii="Cambria" w:hAnsi="Cambria" w:cs="Cambria"/>
          <w:color w:val="000000"/>
          <w:sz w:val="18"/>
          <w:szCs w:val="18"/>
        </w:rPr>
      </w:pPr>
      <w:r>
        <w:rPr>
          <w:rFonts w:cs="Arial" w:ascii="Cambria" w:hAnsi="Cambria"/>
          <w:color w:val="000000"/>
          <w:sz w:val="18"/>
          <w:szCs w:val="18"/>
        </w:rPr>
        <w:t>iii).</w:t>
        <w:tab/>
        <w:t>Rates adopted:</w:t>
      </w:r>
    </w:p>
    <w:p>
      <w:pPr>
        <w:pStyle w:val="BodyText"/>
        <w:spacing w:lineRule="auto" w:line="240"/>
        <w:ind w:firstLine="720" w:left="720" w:right="0"/>
        <w:rPr>
          <w:rFonts w:ascii="Cambria" w:hAnsi="Cambria" w:cs="Cambria"/>
          <w:color w:val="000000"/>
          <w:sz w:val="18"/>
          <w:szCs w:val="18"/>
        </w:rPr>
      </w:pPr>
      <w:r>
        <w:rPr>
          <w:rFonts w:cs="Cambria" w:ascii="Cambria" w:hAnsi="Cambria"/>
          <w:color w:val="000000"/>
          <w:sz w:val="18"/>
          <w:szCs w:val="18"/>
        </w:rPr>
        <w:t xml:space="preserve"> </w:t>
      </w:r>
      <w:r>
        <w:rPr>
          <w:rFonts w:cs="Cambria" w:ascii="Cambria" w:hAnsi="Cambria"/>
          <w:color w:val="000000"/>
          <w:sz w:val="18"/>
          <w:szCs w:val="18"/>
        </w:rPr>
        <w:t xml:space="preserve">Cement </w:t>
        <w:tab/>
        <w:tab/>
        <w:tab/>
        <w:t>Rs. …………….</w:t>
      </w:r>
      <w:r>
        <w:rPr>
          <w:rFonts w:cs="Cambria" w:ascii="Cambria" w:hAnsi="Cambria"/>
          <w:color w:val="000000"/>
          <w:sz w:val="18"/>
          <w:szCs w:val="18"/>
          <w:lang w:val="en-US"/>
        </w:rPr>
        <w:t>/-</w:t>
      </w:r>
      <w:r>
        <w:rPr>
          <w:rFonts w:cs="Cambria" w:ascii="Cambria" w:hAnsi="Cambria"/>
          <w:color w:val="000000"/>
          <w:sz w:val="18"/>
          <w:szCs w:val="18"/>
        </w:rPr>
        <w:t xml:space="preserve"> per MT</w:t>
      </w:r>
    </w:p>
    <w:p>
      <w:pPr>
        <w:pStyle w:val="BodyText"/>
        <w:spacing w:lineRule="auto" w:line="240"/>
        <w:ind w:firstLine="720" w:left="720" w:right="0"/>
        <w:rPr>
          <w:rFonts w:ascii="Cambria" w:hAnsi="Cambria" w:cs="Cambria"/>
          <w:color w:val="000000"/>
          <w:sz w:val="18"/>
          <w:szCs w:val="18"/>
        </w:rPr>
      </w:pPr>
      <w:r>
        <w:rPr>
          <w:rFonts w:cs="Cambria" w:ascii="Cambria" w:hAnsi="Cambria"/>
          <w:color w:val="000000"/>
          <w:sz w:val="18"/>
          <w:szCs w:val="18"/>
        </w:rPr>
        <w:t xml:space="preserve"> </w:t>
      </w:r>
      <w:r>
        <w:rPr>
          <w:rFonts w:cs="Cambria" w:ascii="Cambria" w:hAnsi="Cambria"/>
          <w:color w:val="000000"/>
          <w:sz w:val="18"/>
          <w:szCs w:val="18"/>
        </w:rPr>
        <w:t xml:space="preserve">HYSD Bars (Fe-415) </w:t>
        <w:tab/>
        <w:t xml:space="preserve">Rs. ……………./- per MT </w:t>
      </w:r>
    </w:p>
    <w:p>
      <w:pPr>
        <w:pStyle w:val="BodyText"/>
        <w:spacing w:lineRule="auto" w:line="240"/>
        <w:ind w:left="1440" w:right="0"/>
        <w:rPr>
          <w:rFonts w:ascii="Cambria" w:hAnsi="Cambria" w:cs="Cambria"/>
          <w:color w:val="000000"/>
          <w:sz w:val="18"/>
          <w:szCs w:val="18"/>
          <w:lang w:val="en-US"/>
        </w:rPr>
      </w:pPr>
      <w:r>
        <w:rPr>
          <w:rFonts w:cs="Cambria" w:ascii="Cambria" w:hAnsi="Cambria"/>
          <w:color w:val="000000"/>
          <w:sz w:val="18"/>
          <w:szCs w:val="18"/>
          <w:lang w:val="en-US"/>
        </w:rPr>
        <w:t>Bitumen 60/70 Grade</w:t>
        <w:tab/>
        <w:t>Rs. ……………/- per MT</w:t>
      </w:r>
    </w:p>
    <w:p>
      <w:pPr>
        <w:pStyle w:val="BodyText"/>
        <w:spacing w:lineRule="auto" w:line="240"/>
        <w:ind w:left="1440" w:right="0"/>
        <w:rPr>
          <w:rFonts w:ascii="Cambria" w:hAnsi="Cambria" w:cs="Cambria"/>
          <w:color w:val="000000"/>
          <w:sz w:val="18"/>
          <w:szCs w:val="18"/>
          <w:lang w:val="en-US"/>
        </w:rPr>
      </w:pPr>
      <w:r>
        <w:rPr>
          <w:rFonts w:cs="Cambria" w:ascii="Cambria" w:hAnsi="Cambria"/>
          <w:color w:val="000000"/>
          <w:sz w:val="18"/>
          <w:szCs w:val="18"/>
          <w:lang w:val="en-US"/>
        </w:rPr>
        <w:t>Bitumen 80/100 Grade</w:t>
        <w:tab/>
        <w:t>Rs. ……………/- per MT</w:t>
      </w:r>
    </w:p>
    <w:p>
      <w:pPr>
        <w:pStyle w:val="BodyText"/>
        <w:spacing w:lineRule="auto" w:line="240"/>
        <w:ind w:left="1440" w:right="0"/>
        <w:rPr>
          <w:rFonts w:ascii="Cambria" w:hAnsi="Cambria" w:cs="Cambria"/>
          <w:color w:val="000000"/>
          <w:sz w:val="18"/>
          <w:szCs w:val="18"/>
        </w:rPr>
      </w:pPr>
      <w:r>
        <w:rPr>
          <w:rFonts w:cs="Cambria" w:ascii="Cambria" w:hAnsi="Cambria"/>
          <w:color w:val="000000"/>
          <w:sz w:val="18"/>
          <w:szCs w:val="18"/>
          <w:lang w:val="en-US"/>
        </w:rPr>
        <w:t xml:space="preserve">Emulsion </w:t>
        <w:tab/>
        <w:tab/>
        <w:t>Rs. ……………/- per MT</w:t>
      </w:r>
      <w:r>
        <w:rPr>
          <w:rFonts w:cs="Cambria" w:ascii="Cambria" w:hAnsi="Cambria"/>
          <w:color w:val="000000"/>
          <w:sz w:val="18"/>
          <w:szCs w:val="18"/>
        </w:rPr>
        <w:tab/>
      </w:r>
    </w:p>
    <w:p>
      <w:pPr>
        <w:pStyle w:val="BodyText"/>
        <w:spacing w:lineRule="auto" w:line="240"/>
        <w:ind w:firstLine="360" w:right="0"/>
        <w:rPr>
          <w:rFonts w:ascii="Cambria" w:hAnsi="Cambria" w:cs="Arial"/>
          <w:color w:val="FF0000"/>
          <w:sz w:val="18"/>
          <w:szCs w:val="18"/>
        </w:rPr>
      </w:pPr>
      <w:r>
        <w:rPr>
          <w:rFonts w:cs="Arial" w:ascii="Cambria" w:hAnsi="Cambria"/>
          <w:color w:val="FF0000"/>
          <w:sz w:val="18"/>
          <w:szCs w:val="18"/>
        </w:rPr>
        <w:t>B.</w:t>
        <w:tab/>
        <w:t>Details of provisions included in the ECV put to Tender:</w:t>
      </w:r>
    </w:p>
    <w:p>
      <w:pPr>
        <w:pStyle w:val="BodyText"/>
        <w:spacing w:lineRule="auto" w:line="240"/>
        <w:ind w:firstLine="720" w:right="0"/>
        <w:rPr>
          <w:rFonts w:ascii="Cambria" w:hAnsi="Cambria" w:cs="Arial"/>
          <w:color w:val="000000"/>
          <w:sz w:val="18"/>
          <w:szCs w:val="18"/>
        </w:rPr>
      </w:pPr>
      <w:r>
        <w:rPr>
          <w:rFonts w:cs="Arial" w:ascii="Cambria" w:hAnsi="Cambria"/>
          <w:color w:val="000000"/>
          <w:sz w:val="18"/>
          <w:szCs w:val="18"/>
        </w:rPr>
      </w:r>
    </w:p>
    <w:p>
      <w:pPr>
        <w:pStyle w:val="BodyText"/>
        <w:spacing w:lineRule="auto" w:line="240"/>
        <w:ind w:firstLine="720" w:right="0"/>
        <w:rPr>
          <w:rFonts w:ascii="Cambria" w:hAnsi="Cambria" w:cs="Arial"/>
          <w:color w:val="000000"/>
          <w:sz w:val="18"/>
          <w:szCs w:val="18"/>
        </w:rPr>
      </w:pPr>
      <w:r>
        <w:rPr>
          <w:rFonts w:cs="Arial" w:ascii="Cambria" w:hAnsi="Cambria"/>
          <w:color w:val="000000"/>
          <w:sz w:val="18"/>
          <w:szCs w:val="18"/>
        </w:rPr>
        <w:t>i).</w:t>
        <w:tab/>
        <w:t>Municipal Area allowance</w:t>
        <w:tab/>
        <w:tab/>
        <w:tab/>
        <w:t>:</w:t>
        <w:tab/>
        <w:t>40% (in the estimate Rates)</w:t>
      </w:r>
    </w:p>
    <w:p>
      <w:pPr>
        <w:pStyle w:val="BodyText"/>
        <w:spacing w:lineRule="auto" w:line="240"/>
        <w:ind w:firstLine="720" w:right="0"/>
        <w:rPr>
          <w:rFonts w:ascii="Cambria" w:hAnsi="Cambria" w:cs="Arial"/>
          <w:color w:val="000000"/>
          <w:sz w:val="18"/>
          <w:szCs w:val="18"/>
        </w:rPr>
      </w:pPr>
      <w:r>
        <w:rPr>
          <w:rFonts w:cs="Arial" w:ascii="Cambria" w:hAnsi="Cambria"/>
          <w:color w:val="000000"/>
          <w:sz w:val="18"/>
          <w:szCs w:val="18"/>
        </w:rPr>
        <w:t>i</w:t>
      </w:r>
      <w:r>
        <w:rPr>
          <w:rFonts w:cs="Arial" w:ascii="Cambria" w:hAnsi="Cambria"/>
          <w:color w:val="000000"/>
          <w:sz w:val="18"/>
          <w:szCs w:val="18"/>
          <w:lang w:val="en-US"/>
        </w:rPr>
        <w:t>i</w:t>
      </w:r>
      <w:r>
        <w:rPr>
          <w:rFonts w:cs="Arial" w:ascii="Cambria" w:hAnsi="Cambria"/>
          <w:color w:val="000000"/>
          <w:sz w:val="18"/>
          <w:szCs w:val="18"/>
        </w:rPr>
        <w:t>).</w:t>
        <w:tab/>
        <w:t>Seigniorage charges</w:t>
        <w:tab/>
        <w:tab/>
        <w:tab/>
        <w:t>:</w:t>
        <w:tab/>
        <w:t xml:space="preserve">As per tender condition No.100 </w:t>
      </w:r>
    </w:p>
    <w:p>
      <w:pPr>
        <w:pStyle w:val="BodyText"/>
        <w:spacing w:lineRule="auto" w:line="240"/>
        <w:rPr>
          <w:rFonts w:ascii="Cambria" w:hAnsi="Cambria" w:cs="Arial"/>
          <w:color w:val="000000"/>
          <w:sz w:val="18"/>
          <w:szCs w:val="18"/>
        </w:rPr>
      </w:pPr>
      <w:r>
        <w:rPr>
          <w:rFonts w:cs="Arial" w:ascii="Cambria" w:hAnsi="Cambria"/>
          <w:color w:val="000000"/>
          <w:sz w:val="18"/>
          <w:szCs w:val="18"/>
        </w:rPr>
      </w:r>
    </w:p>
    <w:p>
      <w:pPr>
        <w:pStyle w:val="Normal"/>
        <w:ind w:left="720" w:right="0"/>
        <w:jc w:val="both"/>
        <w:rPr>
          <w:rFonts w:ascii="Cambria" w:hAnsi="Cambria" w:cs="Arial"/>
          <w:b/>
          <w:bCs/>
          <w:color w:val="FF0000"/>
          <w:sz w:val="18"/>
          <w:szCs w:val="18"/>
        </w:rPr>
      </w:pPr>
      <w:r>
        <w:rPr>
          <w:rFonts w:cs="Arial" w:ascii="Cambria" w:hAnsi="Cambria"/>
          <w:bCs/>
          <w:color w:val="FF0000"/>
          <w:sz w:val="18"/>
          <w:szCs w:val="18"/>
        </w:rPr>
        <w:t>The</w:t>
      </w:r>
      <w:r>
        <w:rPr>
          <w:rFonts w:cs="Arial" w:ascii="Cambria" w:hAnsi="Cambria"/>
          <w:b/>
          <w:bCs/>
          <w:color w:val="FF0000"/>
          <w:sz w:val="18"/>
          <w:szCs w:val="18"/>
        </w:rPr>
        <w:t xml:space="preserve"> </w:t>
      </w:r>
      <w:r>
        <w:rPr>
          <w:rFonts w:cs="Arial" w:ascii="Cambria" w:hAnsi="Cambria"/>
          <w:bCs/>
          <w:color w:val="FF0000"/>
          <w:sz w:val="18"/>
          <w:szCs w:val="18"/>
        </w:rPr>
        <w:t xml:space="preserve">labour cess at 1% will be recovered from the contractor’s bills and will be reimbursed to the contractor as indicated in PART-B if the execution period of the work beyond twelve months and involves engagement of 10 worker or more.  </w:t>
      </w:r>
    </w:p>
    <w:p>
      <w:pPr>
        <w:pStyle w:val="BodyText2"/>
        <w:spacing w:lineRule="auto" w:line="240"/>
        <w:jc w:val="both"/>
        <w:rPr>
          <w:rFonts w:ascii="Cambria" w:hAnsi="Cambria" w:cs="Cambria"/>
          <w:b/>
          <w:sz w:val="18"/>
          <w:szCs w:val="18"/>
        </w:rPr>
      </w:pPr>
      <w:r>
        <w:rPr>
          <w:rFonts w:cs="Cambria" w:ascii="Cambria" w:hAnsi="Cambria"/>
          <w:b/>
          <w:bCs/>
          <w:color w:val="FF0000"/>
          <w:sz w:val="18"/>
          <w:szCs w:val="18"/>
        </w:rPr>
      </w:r>
    </w:p>
    <w:p>
      <w:pPr>
        <w:pStyle w:val="BodyText2"/>
        <w:spacing w:lineRule="auto" w:line="240"/>
        <w:ind w:hanging="540" w:left="540" w:right="0"/>
        <w:jc w:val="both"/>
        <w:rPr>
          <w:rFonts w:ascii="Cambria" w:hAnsi="Cambria" w:cs="Cambria"/>
          <w:b/>
          <w:color w:val="FF0000"/>
          <w:sz w:val="18"/>
          <w:szCs w:val="18"/>
        </w:rPr>
      </w:pPr>
      <w:r>
        <w:rPr>
          <w:rFonts w:cs="Cambria" w:ascii="Cambria" w:hAnsi="Cambria"/>
          <w:sz w:val="18"/>
          <w:szCs w:val="18"/>
        </w:rPr>
        <w:t>1.1</w:t>
        <w:tab/>
        <w:t xml:space="preserve">The Executive Engineer, C.M.C.., invites tenders for the above works vide </w:t>
      </w:r>
      <w:r>
        <w:rPr>
          <w:rFonts w:cs="Cambria" w:ascii="Cambria" w:hAnsi="Cambria"/>
          <w:b/>
          <w:color w:val="FF0000"/>
          <w:sz w:val="18"/>
          <w:szCs w:val="18"/>
          <w:highlight w:val="yellow"/>
        </w:rPr>
        <w:t xml:space="preserve">NIT No.  </w:t>
      </w:r>
      <w:r>
        <w:rPr>
          <w:rFonts w:cs="Cambria" w:ascii="Cambria" w:hAnsi="Cambria"/>
          <w:b/>
          <w:color w:val="FF0000"/>
          <w:sz w:val="18"/>
          <w:szCs w:val="18"/>
        </w:rPr>
        <w:t>{{NIT No}}</w:t>
      </w:r>
    </w:p>
    <w:p>
      <w:pPr>
        <w:pStyle w:val="BodyText2"/>
        <w:spacing w:lineRule="auto" w:line="240"/>
        <w:ind w:left="540" w:right="0"/>
        <w:jc w:val="both"/>
        <w:rPr>
          <w:rFonts w:ascii="Cambria" w:hAnsi="Cambria" w:cs="Cambria"/>
          <w:b/>
          <w:color w:val="FF0000"/>
          <w:sz w:val="18"/>
          <w:szCs w:val="18"/>
        </w:rPr>
      </w:pPr>
      <w:r>
        <w:rPr>
          <w:rFonts w:cs="Cambria" w:ascii="Cambria" w:hAnsi="Cambria"/>
          <w:sz w:val="18"/>
          <w:szCs w:val="18"/>
        </w:rPr>
        <w:t xml:space="preserve">To pay EMD in the shape of Demand Draft only @ 1% on ECV obtained from any Nationalized Bank/Scheduled Commercial bank in favour of </w:t>
      </w:r>
      <w:r>
        <w:rPr>
          <w:rFonts w:cs="Cambria" w:ascii="Cambria" w:hAnsi="Cambria"/>
          <w:b/>
          <w:sz w:val="18"/>
          <w:szCs w:val="18"/>
        </w:rPr>
        <w:t>Commissioner, CMC</w:t>
      </w:r>
      <w:r>
        <w:rPr>
          <w:rFonts w:cs="Cambria" w:ascii="Cambria" w:hAnsi="Cambria"/>
          <w:sz w:val="18"/>
          <w:szCs w:val="18"/>
        </w:rPr>
        <w:t>, payable at Hyderabad  to be valid for 6 months from the date of NIT along with bid and the balance EMD at 1.50% to be paid at the time of concluding agreement</w:t>
      </w:r>
    </w:p>
    <w:p>
      <w:pPr>
        <w:pStyle w:val="BodyText2"/>
        <w:tabs>
          <w:tab w:val="clear" w:pos="720"/>
          <w:tab w:val="left" w:pos="540" w:leader="none"/>
        </w:tabs>
        <w:spacing w:lineRule="auto" w:line="240"/>
        <w:ind w:left="540" w:right="0"/>
        <w:jc w:val="both"/>
        <w:rPr>
          <w:rFonts w:ascii="Cambria" w:hAnsi="Cambria" w:cs="Cambria"/>
          <w:sz w:val="12"/>
          <w:szCs w:val="18"/>
        </w:rPr>
      </w:pPr>
      <w:r>
        <w:rPr>
          <w:rFonts w:cs="Cambria" w:ascii="Cambria" w:hAnsi="Cambria"/>
          <w:b/>
          <w:color w:val="FF0000"/>
          <w:sz w:val="12"/>
          <w:szCs w:val="18"/>
        </w:rPr>
      </w:r>
    </w:p>
    <w:p>
      <w:pPr>
        <w:pStyle w:val="BodyText2"/>
        <w:tabs>
          <w:tab w:val="clear" w:pos="720"/>
          <w:tab w:val="left" w:pos="540" w:leader="none"/>
        </w:tabs>
        <w:spacing w:lineRule="auto" w:line="240"/>
        <w:ind w:left="540" w:right="0"/>
        <w:jc w:val="both"/>
        <w:rPr>
          <w:rFonts w:ascii="Cambria" w:hAnsi="Cambria" w:cs="Cambria"/>
          <w:b/>
          <w:color w:val="000000"/>
          <w:sz w:val="18"/>
          <w:szCs w:val="18"/>
        </w:rPr>
      </w:pPr>
      <w:r>
        <w:rPr>
          <w:rFonts w:cs="Cambria" w:ascii="Cambria" w:hAnsi="Cambria"/>
          <w:sz w:val="18"/>
          <w:szCs w:val="18"/>
        </w:rPr>
        <w:t>Successful (L1) tenderer shall furnish the original hard copies of all the documents /DD/ certificates / statements up loaded by him before concluding agreement to the Executive Engineer, C.M.C..,</w:t>
      </w:r>
    </w:p>
    <w:p>
      <w:pPr>
        <w:pStyle w:val="BodyText"/>
        <w:spacing w:lineRule="auto" w:line="240"/>
        <w:ind w:left="540" w:right="0"/>
        <w:rPr>
          <w:rFonts w:ascii="Cambria" w:hAnsi="Cambria" w:cs="Cambria"/>
          <w:sz w:val="14"/>
          <w:szCs w:val="18"/>
        </w:rPr>
      </w:pPr>
      <w:r>
        <w:rPr>
          <w:rFonts w:cs="Cambria" w:ascii="Cambria" w:hAnsi="Cambria"/>
          <w:b/>
          <w:color w:val="000000"/>
          <w:sz w:val="14"/>
          <w:szCs w:val="18"/>
        </w:rPr>
      </w:r>
    </w:p>
    <w:p>
      <w:pPr>
        <w:pStyle w:val="BodyText"/>
        <w:spacing w:lineRule="auto" w:line="240"/>
        <w:ind w:left="540" w:right="0"/>
        <w:rPr>
          <w:rFonts w:ascii="Cambria" w:hAnsi="Cambria" w:cs="Cambria"/>
          <w:sz w:val="18"/>
          <w:szCs w:val="18"/>
        </w:rPr>
      </w:pPr>
      <w:r>
        <w:rPr>
          <w:rFonts w:cs="Cambria" w:ascii="Cambria" w:hAnsi="Cambria"/>
          <w:sz w:val="18"/>
          <w:szCs w:val="18"/>
        </w:rPr>
        <w:t>The tenders will be opened by the Executive Engineer, C.M.C.., or his nominee at his office in the presence of tenderers or their authorized representatives, on the dates mentioned in NIT.  If the Office happens to be closed on the dates, the opening of tenders gets automatically postponed to the next working date, the time being unaltered, unless extended by corrigendum placed in e-procurement market place.</w:t>
      </w:r>
    </w:p>
    <w:p>
      <w:pPr>
        <w:pStyle w:val="BodyText"/>
        <w:numPr>
          <w:ilvl w:val="0"/>
          <w:numId w:val="0"/>
        </w:numPr>
        <w:tabs>
          <w:tab w:val="clear" w:pos="720"/>
          <w:tab w:val="left" w:pos="360" w:leader="none"/>
        </w:tabs>
        <w:spacing w:lineRule="auto" w:line="240"/>
        <w:ind w:hanging="0" w:left="0"/>
        <w:rPr>
          <w:rFonts w:ascii="Cambria" w:hAnsi="Cambria" w:cs="Cambria"/>
          <w:sz w:val="18"/>
          <w:szCs w:val="18"/>
        </w:rPr>
      </w:pPr>
      <w:r>
        <w:rPr>
          <w:rFonts w:cs="Cambria" w:ascii="Cambria" w:hAnsi="Cambria"/>
          <w:sz w:val="18"/>
          <w:szCs w:val="18"/>
        </w:rPr>
      </w:r>
    </w:p>
    <w:p>
      <w:pPr>
        <w:pStyle w:val="BodyText"/>
        <w:numPr>
          <w:ilvl w:val="0"/>
          <w:numId w:val="0"/>
        </w:numPr>
        <w:spacing w:lineRule="auto" w:line="240"/>
        <w:ind w:hanging="540" w:left="540" w:right="0"/>
        <w:rPr>
          <w:rFonts w:ascii="Cambria" w:hAnsi="Cambria" w:cs="Cambria"/>
          <w:sz w:val="18"/>
          <w:szCs w:val="18"/>
        </w:rPr>
      </w:pPr>
      <w:r>
        <w:rPr>
          <w:rFonts w:cs="Cambria" w:ascii="Cambria" w:hAnsi="Cambria"/>
          <w:sz w:val="18"/>
          <w:szCs w:val="18"/>
        </w:rPr>
        <w:t>1.2</w:t>
        <w:tab/>
        <w:t>The successful tenderer is expected to complete the work within the time specified in the NIT.</w:t>
      </w:r>
    </w:p>
    <w:p>
      <w:pPr>
        <w:pStyle w:val="BodyText"/>
        <w:tabs>
          <w:tab w:val="clear" w:pos="720"/>
          <w:tab w:val="left" w:pos="360" w:leader="none"/>
        </w:tabs>
        <w:spacing w:lineRule="auto" w:line="240"/>
        <w:rPr>
          <w:rFonts w:ascii="Cambria" w:hAnsi="Cambria" w:cs="Cambria"/>
          <w:sz w:val="18"/>
          <w:szCs w:val="18"/>
        </w:rPr>
      </w:pPr>
      <w:r>
        <w:rPr>
          <w:rFonts w:cs="Cambria" w:ascii="Cambria" w:hAnsi="Cambria"/>
          <w:sz w:val="18"/>
          <w:szCs w:val="18"/>
        </w:rPr>
      </w:r>
    </w:p>
    <w:p>
      <w:pPr>
        <w:pStyle w:val="BodyText"/>
        <w:spacing w:lineRule="auto" w:line="240"/>
        <w:ind w:hanging="540" w:left="540" w:right="0"/>
        <w:rPr>
          <w:rFonts w:ascii="Cambria" w:hAnsi="Cambria" w:cs="Cambria"/>
          <w:b/>
          <w:sz w:val="18"/>
          <w:szCs w:val="18"/>
        </w:rPr>
      </w:pPr>
      <w:r>
        <w:rPr>
          <w:rFonts w:cs="Cambria" w:ascii="Cambria" w:hAnsi="Cambria"/>
          <w:sz w:val="18"/>
          <w:szCs w:val="18"/>
        </w:rPr>
        <w:t>2.</w:t>
        <w:tab/>
      </w:r>
      <w:r>
        <w:rPr>
          <w:rFonts w:cs="Cambria" w:ascii="Cambria" w:hAnsi="Cambria"/>
          <w:b/>
          <w:sz w:val="18"/>
          <w:szCs w:val="18"/>
        </w:rPr>
        <w:t>Firms Eligible to Tender:</w:t>
      </w:r>
    </w:p>
    <w:p>
      <w:pPr>
        <w:pStyle w:val="BodyText"/>
        <w:spacing w:lineRule="auto" w:line="240"/>
        <w:ind w:hanging="540" w:left="540" w:right="0"/>
        <w:rPr>
          <w:rFonts w:ascii="Cambria" w:hAnsi="Cambria" w:cs="Cambria"/>
          <w:sz w:val="18"/>
          <w:szCs w:val="18"/>
        </w:rPr>
      </w:pPr>
      <w:r>
        <w:rPr>
          <w:rFonts w:cs="Cambria" w:ascii="Cambria" w:hAnsi="Cambria"/>
          <w:b/>
          <w:sz w:val="18"/>
          <w:szCs w:val="18"/>
        </w:rPr>
        <w:t>2.1</w:t>
        <w:tab/>
      </w:r>
      <w:r>
        <w:rPr>
          <w:rFonts w:cs="Cambria" w:ascii="Cambria" w:hAnsi="Cambria"/>
          <w:sz w:val="18"/>
          <w:szCs w:val="18"/>
        </w:rPr>
        <w:t>The Firms who</w:t>
      </w:r>
    </w:p>
    <w:p>
      <w:pPr>
        <w:pStyle w:val="BodyText"/>
        <w:spacing w:lineRule="auto" w:line="240"/>
        <w:ind w:hanging="360" w:left="540" w:right="0"/>
        <w:rPr>
          <w:rFonts w:ascii="Cambria" w:hAnsi="Cambria" w:cs="Cambria"/>
          <w:b/>
          <w:sz w:val="18"/>
          <w:szCs w:val="18"/>
          <w:lang w:val="en-US"/>
        </w:rPr>
      </w:pPr>
      <w:r>
        <w:rPr>
          <w:rFonts w:cs="Cambria" w:ascii="Cambria" w:hAnsi="Cambria"/>
          <w:sz w:val="18"/>
          <w:szCs w:val="18"/>
        </w:rPr>
        <w:t>i).</w:t>
        <w:tab/>
        <w:t>Possess the valid registration in the class and category mentioned in the NIT and satisfy all the conditions therein.</w:t>
      </w:r>
    </w:p>
    <w:p>
      <w:pPr>
        <w:pStyle w:val="BodyText"/>
        <w:spacing w:lineRule="auto" w:line="240"/>
        <w:ind w:hanging="360" w:left="540" w:right="0"/>
        <w:rPr>
          <w:rFonts w:ascii="Cambria" w:hAnsi="Cambria" w:cs="Cambria"/>
          <w:sz w:val="18"/>
          <w:szCs w:val="18"/>
          <w:lang w:val="en-US"/>
        </w:rPr>
      </w:pPr>
      <w:r>
        <w:rPr>
          <w:rFonts w:cs="Cambria" w:ascii="Cambria" w:hAnsi="Cambria"/>
          <w:b/>
          <w:sz w:val="18"/>
          <w:szCs w:val="18"/>
          <w:lang w:val="en-US"/>
        </w:rPr>
      </w:r>
    </w:p>
    <w:p>
      <w:pPr>
        <w:pStyle w:val="BodyText"/>
        <w:spacing w:lineRule="auto" w:line="240"/>
        <w:ind w:hanging="360" w:left="540" w:right="0"/>
        <w:rPr>
          <w:rFonts w:ascii="Cambria" w:hAnsi="Cambria" w:cs="Cambria"/>
          <w:b/>
          <w:sz w:val="18"/>
          <w:szCs w:val="18"/>
          <w:lang w:val="en-US"/>
        </w:rPr>
      </w:pPr>
      <w:r>
        <w:rPr>
          <w:rFonts w:cs="Cambria" w:ascii="Cambria" w:hAnsi="Cambria"/>
          <w:sz w:val="18"/>
          <w:szCs w:val="18"/>
        </w:rPr>
        <w:t xml:space="preserve">ii). Are not blacklisted or debarred or suspended by the Government for what ever the reason, prohibiting them not to continue in the contracting business </w:t>
      </w:r>
    </w:p>
    <w:p>
      <w:pPr>
        <w:pStyle w:val="BodyText"/>
        <w:spacing w:lineRule="auto" w:line="240"/>
        <w:ind w:hanging="360" w:left="540" w:right="0"/>
        <w:rPr>
          <w:rFonts w:ascii="Cambria" w:hAnsi="Cambria" w:cs="Cambria"/>
          <w:sz w:val="18"/>
          <w:szCs w:val="18"/>
          <w:lang w:val="en-US"/>
        </w:rPr>
      </w:pPr>
      <w:r>
        <w:rPr>
          <w:rFonts w:cs="Cambria" w:ascii="Cambria" w:hAnsi="Cambria"/>
          <w:b/>
          <w:sz w:val="18"/>
          <w:szCs w:val="18"/>
          <w:lang w:val="en-US"/>
        </w:rPr>
      </w:r>
    </w:p>
    <w:p>
      <w:pPr>
        <w:pStyle w:val="BodyText"/>
        <w:spacing w:lineRule="auto" w:line="240"/>
        <w:ind w:hanging="360" w:left="540" w:right="0"/>
        <w:rPr>
          <w:rFonts w:ascii="Cambria" w:hAnsi="Cambria" w:cs="Cambria"/>
          <w:b/>
          <w:sz w:val="18"/>
          <w:szCs w:val="18"/>
          <w:lang w:val="en-US"/>
        </w:rPr>
      </w:pPr>
      <w:r>
        <w:rPr>
          <w:rFonts w:cs="Cambria" w:ascii="Cambria" w:hAnsi="Cambria"/>
          <w:sz w:val="18"/>
          <w:szCs w:val="18"/>
        </w:rPr>
        <w:t>iii)</w:t>
      </w:r>
      <w:r>
        <w:rPr>
          <w:rFonts w:cs="Cambria" w:ascii="Cambria" w:hAnsi="Cambria"/>
          <w:sz w:val="18"/>
          <w:szCs w:val="18"/>
          <w:lang w:val="en-US"/>
        </w:rPr>
        <w:t>.</w:t>
      </w:r>
      <w:r>
        <w:rPr>
          <w:rFonts w:cs="Cambria" w:ascii="Cambria" w:hAnsi="Cambria"/>
          <w:sz w:val="18"/>
          <w:szCs w:val="18"/>
        </w:rPr>
        <w:t xml:space="preserve"> Have complied with the eligibility criteria specified in the NIT are the eligible tenderers.</w:t>
      </w:r>
    </w:p>
    <w:p>
      <w:pPr>
        <w:pStyle w:val="BodyText"/>
        <w:spacing w:lineRule="auto" w:line="240"/>
        <w:ind w:hanging="360" w:left="540" w:right="0"/>
        <w:rPr>
          <w:rFonts w:ascii="Cambria" w:hAnsi="Cambria" w:cs="Cambria"/>
          <w:color w:val="3366FF"/>
          <w:sz w:val="18"/>
          <w:szCs w:val="18"/>
          <w:lang w:val="en-US"/>
        </w:rPr>
      </w:pPr>
      <w:r>
        <w:rPr>
          <w:rFonts w:cs="Cambria" w:ascii="Cambria" w:hAnsi="Cambria"/>
          <w:b/>
          <w:color w:val="3366FF"/>
          <w:sz w:val="18"/>
          <w:szCs w:val="18"/>
          <w:lang w:val="en-US"/>
        </w:rPr>
      </w:r>
    </w:p>
    <w:p>
      <w:pPr>
        <w:pStyle w:val="BodyText"/>
        <w:spacing w:lineRule="auto" w:line="240"/>
        <w:ind w:hanging="360" w:left="540" w:right="0"/>
        <w:rPr>
          <w:rFonts w:ascii="Cambria" w:hAnsi="Cambria" w:cs="Cambria"/>
          <w:b/>
          <w:color w:val="FFFFFF"/>
          <w:sz w:val="18"/>
          <w:szCs w:val="18"/>
        </w:rPr>
      </w:pPr>
      <w:r>
        <w:rPr>
          <w:rFonts w:cs="Cambria" w:ascii="Cambria" w:hAnsi="Cambria"/>
          <w:color w:val="FFFFFF"/>
          <w:sz w:val="18"/>
          <w:szCs w:val="18"/>
        </w:rPr>
        <w:t xml:space="preserve">iv) </w:t>
      </w:r>
      <w:r>
        <w:rPr>
          <w:rFonts w:cs="Cambria" w:ascii="Cambria" w:hAnsi="Cambria"/>
          <w:color w:val="FFFFFF"/>
          <w:sz w:val="18"/>
          <w:szCs w:val="18"/>
          <w:lang w:val="en-US"/>
        </w:rPr>
        <w:t>.</w:t>
      </w:r>
      <w:r>
        <w:rPr>
          <w:rFonts w:cs="Cambria" w:ascii="Cambria" w:hAnsi="Cambria"/>
          <w:color w:val="FFFFFF"/>
          <w:sz w:val="18"/>
          <w:szCs w:val="18"/>
        </w:rPr>
        <w:t xml:space="preserve"> Should have experience in Vaccume dewatering cc  flooring works.</w:t>
      </w:r>
    </w:p>
    <w:p>
      <w:pPr>
        <w:pStyle w:val="BodyText"/>
        <w:spacing w:lineRule="auto" w:line="240"/>
        <w:rPr>
          <w:rFonts w:ascii="Cambria" w:hAnsi="Cambria" w:cs="Cambria"/>
          <w:sz w:val="18"/>
          <w:szCs w:val="18"/>
        </w:rPr>
      </w:pPr>
      <w:r>
        <w:rPr>
          <w:rFonts w:cs="Cambria" w:ascii="Cambria" w:hAnsi="Cambria"/>
          <w:b/>
          <w:color w:val="FFFFFF"/>
          <w:sz w:val="18"/>
          <w:szCs w:val="18"/>
        </w:rPr>
      </w:r>
    </w:p>
    <w:p>
      <w:pPr>
        <w:pStyle w:val="BodyText"/>
        <w:numPr>
          <w:ilvl w:val="0"/>
          <w:numId w:val="0"/>
        </w:numPr>
        <w:tabs>
          <w:tab w:val="clear" w:pos="720"/>
          <w:tab w:val="left" w:pos="540" w:leader="none"/>
        </w:tabs>
        <w:spacing w:lineRule="auto" w:line="240"/>
        <w:ind w:hanging="0" w:left="0"/>
        <w:rPr>
          <w:rFonts w:ascii="Cambria" w:hAnsi="Cambria" w:cs="Cambria"/>
          <w:b/>
          <w:sz w:val="18"/>
          <w:szCs w:val="18"/>
          <w:lang w:val="en-US"/>
        </w:rPr>
      </w:pPr>
      <w:r>
        <w:rPr>
          <w:rFonts w:cs="Cambria" w:ascii="Cambria" w:hAnsi="Cambria"/>
          <w:b/>
          <w:sz w:val="18"/>
          <w:szCs w:val="18"/>
        </w:rPr>
        <w:t>2.3</w:t>
        <w:tab/>
        <w:t>Firms Ineligible to Tender:</w:t>
      </w:r>
    </w:p>
    <w:p>
      <w:pPr>
        <w:pStyle w:val="BodyText"/>
        <w:numPr>
          <w:ilvl w:val="0"/>
          <w:numId w:val="0"/>
        </w:numPr>
        <w:tabs>
          <w:tab w:val="clear" w:pos="720"/>
          <w:tab w:val="left" w:pos="540" w:leader="none"/>
        </w:tabs>
        <w:spacing w:lineRule="auto" w:line="240"/>
        <w:ind w:hanging="0" w:left="0"/>
        <w:rPr>
          <w:rFonts w:ascii="Cambria" w:hAnsi="Cambria" w:cs="Cambria"/>
          <w:sz w:val="18"/>
          <w:szCs w:val="18"/>
          <w:lang w:val="en-US"/>
        </w:rPr>
      </w:pPr>
      <w:r>
        <w:rPr>
          <w:rFonts w:cs="Cambria" w:ascii="Cambria" w:hAnsi="Cambria"/>
          <w:b/>
          <w:sz w:val="18"/>
          <w:szCs w:val="18"/>
          <w:lang w:val="en-US"/>
        </w:rPr>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rPr>
        <w:tab/>
        <w:t>i).</w:t>
        <w:tab/>
        <w:t>A retired officer of the Govt. of AP or Govt. of India executing works is disqualified from tendering for a period of two years from the date of retirement without the prior permission of the Government.</w:t>
      </w:r>
    </w:p>
    <w:p>
      <w:pPr>
        <w:pStyle w:val="BodyText"/>
        <w:numPr>
          <w:ilvl w:val="0"/>
          <w:numId w:val="0"/>
        </w:numPr>
        <w:tabs>
          <w:tab w:val="clear" w:pos="720"/>
          <w:tab w:val="left" w:pos="540" w:leader="none"/>
        </w:tabs>
        <w:spacing w:lineRule="auto" w:line="240"/>
        <w:ind w:hanging="900" w:left="900" w:right="0"/>
        <w:rPr>
          <w:rFonts w:ascii="Cambria" w:hAnsi="Cambria" w:cs="Cambria"/>
          <w:sz w:val="4"/>
          <w:szCs w:val="18"/>
          <w:lang w:val="en-US"/>
        </w:rPr>
      </w:pPr>
      <w:r>
        <w:rPr>
          <w:rFonts w:cs="Cambria" w:ascii="Cambria" w:hAnsi="Cambria"/>
          <w:sz w:val="18"/>
          <w:szCs w:val="18"/>
        </w:rPr>
        <w:tab/>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ii).</w:t>
        <w:tab/>
        <w:t>The Tenderer who has employed any retired officer as mentioned above shall be considered as an ineligible tenderer.</w:t>
      </w:r>
    </w:p>
    <w:p>
      <w:pPr>
        <w:pStyle w:val="BodyText"/>
        <w:numPr>
          <w:ilvl w:val="0"/>
          <w:numId w:val="0"/>
        </w:numPr>
        <w:tabs>
          <w:tab w:val="clear" w:pos="720"/>
          <w:tab w:val="left" w:pos="540" w:leader="none"/>
        </w:tabs>
        <w:spacing w:lineRule="auto" w:line="240"/>
        <w:ind w:hanging="900" w:left="900" w:right="0"/>
        <w:rPr>
          <w:rFonts w:ascii="Cambria" w:hAnsi="Cambria" w:cs="Cambria"/>
          <w:sz w:val="4"/>
          <w:szCs w:val="18"/>
          <w:lang w:val="en-US"/>
        </w:rPr>
      </w:pPr>
      <w:r>
        <w:rPr>
          <w:rFonts w:cs="Cambria" w:ascii="Cambria" w:hAnsi="Cambria"/>
          <w:sz w:val="18"/>
          <w:szCs w:val="18"/>
        </w:rPr>
        <w:tab/>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iii).</w:t>
        <w:tab/>
        <w:t>The contractor himself or any of his employees is found to be Gazetted Officer who retired from Government Service and had not obtained permission from the Government for accepting the contractor’s employment within a period of 2 years from the date of his retirement.</w:t>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lang w:val="en-US"/>
        </w:rPr>
      </w:pPr>
      <w:r>
        <w:rPr>
          <w:rFonts w:cs="Cambria" w:ascii="Cambria" w:hAnsi="Cambria"/>
          <w:sz w:val="18"/>
          <w:szCs w:val="18"/>
        </w:rPr>
        <w:tab/>
        <w:t>iv).</w:t>
        <w:tab/>
        <w:t>The Contractor or any of his employees is found at any time after award of contract, to be such a person who had not obtained the permission of the Government as aforesaid before submission of the tender or engagement in the Contractor’s service.</w:t>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lang w:val="en-US"/>
        </w:rPr>
      </w:pPr>
      <w:r>
        <w:rPr>
          <w:rFonts w:cs="Cambria" w:ascii="Cambria" w:hAnsi="Cambria"/>
          <w:sz w:val="18"/>
          <w:szCs w:val="18"/>
          <w:lang w:val="en-US"/>
        </w:rPr>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rPr>
        <w:tab/>
        <w:t>v).</w:t>
      </w:r>
      <w:r>
        <w:rPr>
          <w:rFonts w:cs="Cambria" w:ascii="Cambria" w:hAnsi="Cambria"/>
          <w:sz w:val="18"/>
          <w:szCs w:val="18"/>
          <w:lang w:val="en-US"/>
        </w:rPr>
        <w:tab/>
      </w:r>
      <w:r>
        <w:rPr>
          <w:rFonts w:cs="Cambria" w:ascii="Cambria" w:hAnsi="Cambria"/>
          <w:sz w:val="18"/>
          <w:szCs w:val="18"/>
        </w:rPr>
        <w:t>Contractor shall not be eligible to tender for works in the division where any of his near relatives are employed in the rank of Assistant Engineer or Assistant Executive Engineers and above on the Engineering side and Divisional Accounts Officer and above on the administrative side.  The Contractor shall intimate the names of persons who are working with him in any capacity or are subsequently employed.  He shall also furnish a list of Gazetted /Non-Gazetted, State Government Employees related to him.  Failure to furnish such information tenderer is liable to be removed from the list of approved contractors and his contract is liable for cancellation.</w:t>
      </w:r>
    </w:p>
    <w:p>
      <w:pPr>
        <w:pStyle w:val="BodyText"/>
        <w:spacing w:lineRule="auto" w:line="240"/>
        <w:rPr>
          <w:rFonts w:ascii="Cambria" w:hAnsi="Cambria" w:cs="Cambria"/>
          <w:sz w:val="12"/>
          <w:szCs w:val="18"/>
        </w:rPr>
      </w:pPr>
      <w:r>
        <w:rPr>
          <w:rFonts w:cs="Cambria" w:ascii="Cambria" w:hAnsi="Cambria"/>
          <w:sz w:val="12"/>
          <w:szCs w:val="18"/>
        </w:rPr>
      </w:r>
    </w:p>
    <w:p>
      <w:pPr>
        <w:pStyle w:val="BodyText"/>
        <w:spacing w:lineRule="auto" w:line="240"/>
        <w:rPr>
          <w:rFonts w:ascii="Cambria" w:hAnsi="Cambria" w:cs="Cambria"/>
          <w:b/>
          <w:sz w:val="18"/>
          <w:szCs w:val="18"/>
        </w:rPr>
      </w:pPr>
      <w:r>
        <w:rPr>
          <w:rFonts w:cs="Cambria" w:ascii="Cambria" w:hAnsi="Cambria"/>
          <w:b/>
          <w:sz w:val="18"/>
          <w:szCs w:val="18"/>
        </w:rPr>
        <w:t>Note:  Near relatives include</w:t>
      </w:r>
    </w:p>
    <w:p>
      <w:pPr>
        <w:pStyle w:val="BodyText"/>
        <w:spacing w:lineRule="auto" w:line="240"/>
        <w:ind w:firstLine="720" w:right="0"/>
        <w:rPr>
          <w:rFonts w:ascii="Cambria" w:hAnsi="Cambria" w:cs="Cambria"/>
          <w:sz w:val="18"/>
          <w:szCs w:val="18"/>
        </w:rPr>
      </w:pPr>
      <w:r>
        <w:rPr>
          <w:rFonts w:cs="Cambria" w:ascii="Cambria" w:hAnsi="Cambria"/>
          <w:sz w:val="18"/>
          <w:szCs w:val="18"/>
        </w:rPr>
        <w:t>1.</w:t>
        <w:tab/>
        <w:t>Sons, step sons, daughters, and stepdaughters.</w:t>
      </w:r>
    </w:p>
    <w:p>
      <w:pPr>
        <w:pStyle w:val="BodyText"/>
        <w:spacing w:lineRule="auto" w:line="240"/>
        <w:rPr>
          <w:rFonts w:ascii="Cambria" w:hAnsi="Cambria" w:cs="Cambria"/>
          <w:sz w:val="18"/>
          <w:szCs w:val="18"/>
        </w:rPr>
      </w:pPr>
      <w:r>
        <w:rPr>
          <w:rFonts w:cs="Cambria" w:ascii="Cambria" w:hAnsi="Cambria"/>
          <w:sz w:val="18"/>
          <w:szCs w:val="18"/>
        </w:rPr>
        <w:tab/>
        <w:t>2.</w:t>
        <w:tab/>
        <w:t>Son-in-law, and daughter-in-law.</w:t>
      </w:r>
    </w:p>
    <w:p>
      <w:pPr>
        <w:pStyle w:val="BodyText"/>
        <w:spacing w:lineRule="auto" w:line="240"/>
        <w:ind w:firstLine="720" w:right="0"/>
        <w:rPr>
          <w:rFonts w:ascii="Cambria" w:hAnsi="Cambria" w:cs="Cambria"/>
          <w:sz w:val="18"/>
          <w:szCs w:val="18"/>
        </w:rPr>
      </w:pPr>
      <w:r>
        <w:rPr>
          <w:rFonts w:cs="Cambria" w:ascii="Cambria" w:hAnsi="Cambria"/>
          <w:sz w:val="18"/>
          <w:szCs w:val="18"/>
        </w:rPr>
        <w:t>3.</w:t>
        <w:tab/>
        <w:t>Brother-in-law, and sister-in-law.</w:t>
      </w:r>
    </w:p>
    <w:p>
      <w:pPr>
        <w:pStyle w:val="BodyText"/>
        <w:spacing w:lineRule="auto" w:line="240"/>
        <w:ind w:firstLine="720" w:right="0"/>
        <w:rPr>
          <w:rFonts w:ascii="Cambria" w:hAnsi="Cambria" w:cs="Cambria"/>
          <w:sz w:val="18"/>
          <w:szCs w:val="18"/>
        </w:rPr>
      </w:pPr>
      <w:r>
        <w:rPr>
          <w:rFonts w:cs="Cambria" w:ascii="Cambria" w:hAnsi="Cambria"/>
          <w:sz w:val="18"/>
          <w:szCs w:val="18"/>
        </w:rPr>
        <w:t>4.</w:t>
        <w:tab/>
        <w:t>Brothers and Sisters.</w:t>
      </w:r>
    </w:p>
    <w:p>
      <w:pPr>
        <w:pStyle w:val="BodyText"/>
        <w:spacing w:lineRule="auto" w:line="240"/>
        <w:ind w:firstLine="720" w:right="0"/>
        <w:rPr>
          <w:rFonts w:ascii="Cambria" w:hAnsi="Cambria" w:cs="Cambria"/>
          <w:sz w:val="18"/>
          <w:szCs w:val="18"/>
        </w:rPr>
      </w:pPr>
      <w:r>
        <w:rPr>
          <w:rFonts w:cs="Cambria" w:ascii="Cambria" w:hAnsi="Cambria"/>
          <w:sz w:val="18"/>
          <w:szCs w:val="18"/>
        </w:rPr>
        <w:t>5.</w:t>
        <w:tab/>
        <w:t>Father and Mother.</w:t>
      </w:r>
    </w:p>
    <w:p>
      <w:pPr>
        <w:pStyle w:val="BodyText"/>
        <w:spacing w:lineRule="auto" w:line="240"/>
        <w:ind w:firstLine="720" w:right="0"/>
        <w:rPr>
          <w:rFonts w:ascii="Cambria" w:hAnsi="Cambria" w:cs="Cambria"/>
          <w:sz w:val="18"/>
          <w:szCs w:val="18"/>
        </w:rPr>
      </w:pPr>
      <w:r>
        <w:rPr>
          <w:rFonts w:cs="Cambria" w:ascii="Cambria" w:hAnsi="Cambria"/>
          <w:sz w:val="18"/>
          <w:szCs w:val="18"/>
        </w:rPr>
        <w:t>6.</w:t>
        <w:tab/>
        <w:t>Wife / Husband.</w:t>
      </w:r>
    </w:p>
    <w:p>
      <w:pPr>
        <w:pStyle w:val="BodyText"/>
        <w:spacing w:lineRule="auto" w:line="240"/>
        <w:ind w:firstLine="720" w:right="0"/>
        <w:rPr>
          <w:rFonts w:ascii="Cambria" w:hAnsi="Cambria" w:cs="Cambria"/>
          <w:sz w:val="18"/>
          <w:szCs w:val="18"/>
        </w:rPr>
      </w:pPr>
      <w:r>
        <w:rPr>
          <w:rFonts w:cs="Cambria" w:ascii="Cambria" w:hAnsi="Cambria"/>
          <w:sz w:val="18"/>
          <w:szCs w:val="18"/>
        </w:rPr>
        <w:t>7.</w:t>
        <w:tab/>
        <w:t>Father-in-law and Mother-in-law</w:t>
      </w:r>
    </w:p>
    <w:p>
      <w:pPr>
        <w:pStyle w:val="BodyText"/>
        <w:spacing w:lineRule="auto" w:line="240"/>
        <w:ind w:firstLine="720" w:right="0"/>
        <w:rPr>
          <w:rFonts w:ascii="Cambria" w:hAnsi="Cambria" w:cs="Cambria"/>
          <w:sz w:val="18"/>
          <w:szCs w:val="18"/>
        </w:rPr>
      </w:pPr>
      <w:r>
        <w:rPr>
          <w:rFonts w:cs="Cambria" w:ascii="Cambria" w:hAnsi="Cambria"/>
          <w:sz w:val="18"/>
          <w:szCs w:val="18"/>
        </w:rPr>
        <w:t>8.</w:t>
        <w:tab/>
        <w:t>Nephews, nieces, uncle and aunts</w:t>
      </w:r>
    </w:p>
    <w:p>
      <w:pPr>
        <w:pStyle w:val="BodyText"/>
        <w:spacing w:lineRule="auto" w:line="240"/>
        <w:ind w:firstLine="720" w:right="0"/>
        <w:rPr>
          <w:rFonts w:ascii="Cambria" w:hAnsi="Cambria" w:cs="Cambria"/>
          <w:sz w:val="18"/>
          <w:szCs w:val="18"/>
        </w:rPr>
      </w:pPr>
      <w:r>
        <w:rPr>
          <w:rFonts w:cs="Cambria" w:ascii="Cambria" w:hAnsi="Cambria"/>
          <w:sz w:val="18"/>
          <w:szCs w:val="18"/>
        </w:rPr>
        <w:t>9.</w:t>
        <w:tab/>
        <w:t>Cousins and</w:t>
      </w:r>
    </w:p>
    <w:p>
      <w:pPr>
        <w:pStyle w:val="BodyText"/>
        <w:spacing w:lineRule="auto" w:line="240"/>
        <w:ind w:firstLine="720" w:right="0"/>
        <w:rPr>
          <w:rFonts w:ascii="Cambria" w:hAnsi="Cambria" w:cs="Cambria"/>
          <w:sz w:val="18"/>
          <w:szCs w:val="18"/>
        </w:rPr>
      </w:pPr>
      <w:r>
        <w:rPr>
          <w:rFonts w:cs="Cambria" w:ascii="Cambria" w:hAnsi="Cambria"/>
          <w:sz w:val="18"/>
          <w:szCs w:val="18"/>
        </w:rPr>
        <w:t>10.</w:t>
        <w:tab/>
        <w:t>Any person residing with or dependent on the contractor.</w:t>
      </w:r>
    </w:p>
    <w:p>
      <w:pPr>
        <w:pStyle w:val="BodyText"/>
        <w:spacing w:lineRule="auto" w:line="240"/>
        <w:rPr>
          <w:rFonts w:ascii="Cambria" w:hAnsi="Cambria" w:cs="Cambria"/>
          <w:sz w:val="12"/>
          <w:szCs w:val="18"/>
        </w:rPr>
      </w:pPr>
      <w:r>
        <w:rPr>
          <w:rFonts w:cs="Cambria" w:ascii="Cambria" w:hAnsi="Cambria"/>
          <w:sz w:val="12"/>
          <w:szCs w:val="18"/>
        </w:rPr>
      </w:r>
    </w:p>
    <w:p>
      <w:pPr>
        <w:pStyle w:val="BodyText"/>
        <w:tabs>
          <w:tab w:val="clear" w:pos="720"/>
          <w:tab w:val="left" w:pos="540" w:leader="none"/>
        </w:tabs>
        <w:spacing w:lineRule="auto" w:line="240"/>
        <w:ind w:hanging="360" w:left="360" w:right="0"/>
        <w:rPr>
          <w:rFonts w:ascii="Cambria" w:hAnsi="Cambria" w:cs="Cambria"/>
          <w:b/>
          <w:sz w:val="18"/>
          <w:szCs w:val="18"/>
        </w:rPr>
      </w:pPr>
      <w:r>
        <w:rPr>
          <w:rFonts w:cs="Cambria" w:ascii="Cambria" w:hAnsi="Cambria"/>
          <w:b/>
          <w:sz w:val="18"/>
          <w:szCs w:val="18"/>
        </w:rPr>
        <w:t>3.</w:t>
        <w:tab/>
        <w:tab/>
        <w:t>Qualification data of the Tenderers</w:t>
      </w:r>
    </w:p>
    <w:p>
      <w:pPr>
        <w:pStyle w:val="BodyText"/>
        <w:tabs>
          <w:tab w:val="left" w:pos="720" w:leader="none"/>
        </w:tabs>
        <w:spacing w:lineRule="auto" w:line="240"/>
        <w:ind w:hanging="540" w:left="540" w:right="0"/>
        <w:rPr>
          <w:rFonts w:ascii="Cambria" w:hAnsi="Cambria" w:cs="Cambria"/>
          <w:b/>
          <w:sz w:val="18"/>
          <w:szCs w:val="18"/>
        </w:rPr>
      </w:pPr>
      <w:r>
        <w:rPr>
          <w:rFonts w:cs="Cambria" w:ascii="Cambria" w:hAnsi="Cambria"/>
          <w:sz w:val="18"/>
          <w:szCs w:val="18"/>
        </w:rPr>
        <w:t>3.1</w:t>
      </w:r>
      <w:r>
        <w:rPr>
          <w:rFonts w:cs="Cambria" w:ascii="Cambria" w:hAnsi="Cambria"/>
          <w:b/>
          <w:sz w:val="18"/>
          <w:szCs w:val="18"/>
        </w:rPr>
        <w:tab/>
      </w:r>
      <w:r>
        <w:rPr>
          <w:rFonts w:cs="Cambria" w:ascii="Cambria" w:hAnsi="Cambria"/>
          <w:sz w:val="18"/>
          <w:szCs w:val="18"/>
        </w:rPr>
        <w:t>The tenderer shall furnish the following particulars in the formats enclosed, supported by documentary evidence as specified in the formats.</w:t>
      </w:r>
    </w:p>
    <w:p>
      <w:pPr>
        <w:pStyle w:val="Normal"/>
        <w:tabs>
          <w:tab w:val="clear" w:pos="720"/>
          <w:tab w:val="left" w:pos="1080" w:leader="none"/>
        </w:tabs>
        <w:jc w:val="both"/>
        <w:rPr>
          <w:rFonts w:ascii="Cambria" w:hAnsi="Cambria" w:cs="Cambria"/>
          <w:sz w:val="10"/>
          <w:szCs w:val="18"/>
        </w:rPr>
      </w:pPr>
      <w:r>
        <w:rPr>
          <w:rFonts w:cs="Cambria" w:ascii="Cambria" w:hAnsi="Cambria"/>
          <w:b/>
          <w:sz w:val="10"/>
          <w:szCs w:val="18"/>
        </w:rPr>
      </w:r>
    </w:p>
    <w:p>
      <w:pPr>
        <w:pStyle w:val="Normal"/>
        <w:ind w:firstLine="540" w:right="0"/>
        <w:jc w:val="both"/>
        <w:rPr>
          <w:rFonts w:ascii="Cambria" w:hAnsi="Cambria" w:cs="Cambria"/>
          <w:sz w:val="18"/>
          <w:szCs w:val="18"/>
        </w:rPr>
      </w:pPr>
      <w:r>
        <w:rPr>
          <w:rFonts w:cs="Cambria" w:ascii="Cambria" w:hAnsi="Cambria"/>
          <w:sz w:val="18"/>
          <w:szCs w:val="18"/>
        </w:rPr>
        <w:t>(a).</w:t>
        <w:tab/>
        <w:t>Check slip to accompany the tender (in Annexure-I).</w:t>
      </w:r>
    </w:p>
    <w:p>
      <w:pPr>
        <w:pStyle w:val="Normal"/>
        <w:ind w:firstLine="540" w:right="0"/>
        <w:jc w:val="both"/>
        <w:rPr>
          <w:rFonts w:ascii="Cambria" w:hAnsi="Cambria" w:cs="Cambria"/>
          <w:sz w:val="8"/>
          <w:szCs w:val="18"/>
        </w:rPr>
      </w:pPr>
      <w:r>
        <w:rPr>
          <w:rFonts w:cs="Cambria" w:ascii="Cambria" w:hAnsi="Cambria"/>
          <w:sz w:val="8"/>
          <w:szCs w:val="18"/>
        </w:rPr>
      </w:r>
    </w:p>
    <w:p>
      <w:pPr>
        <w:pStyle w:val="Normal"/>
        <w:ind w:hanging="900" w:left="1440" w:right="0"/>
        <w:jc w:val="both"/>
        <w:rPr>
          <w:rFonts w:ascii="Cambria" w:hAnsi="Cambria" w:cs="Cambria"/>
          <w:sz w:val="18"/>
          <w:szCs w:val="18"/>
        </w:rPr>
      </w:pPr>
      <w:r>
        <w:rPr>
          <w:rFonts w:cs="Cambria" w:ascii="Cambria" w:hAnsi="Cambria"/>
          <w:sz w:val="18"/>
          <w:szCs w:val="18"/>
        </w:rPr>
        <w:t>(b)</w:t>
        <w:tab/>
        <w:t>Attested copies of documents relating to the Registration of the firm, Registration as Civil Contractor, Partnership deed, Articles of Association, Value Added Tax (VAT), VAT Clearance Certificate copy of PAN Card with proof of having a copy of Latest Income Tax Returns submitted along with proof of receipt etc.</w:t>
      </w:r>
    </w:p>
    <w:p>
      <w:pPr>
        <w:pStyle w:val="Normal"/>
        <w:ind w:hanging="720" w:left="1440" w:right="0"/>
        <w:jc w:val="both"/>
        <w:rPr>
          <w:rFonts w:ascii="Cambria" w:hAnsi="Cambria" w:cs="Cambria"/>
          <w:b/>
          <w:sz w:val="10"/>
          <w:szCs w:val="18"/>
          <w:u w:val="single"/>
        </w:rPr>
      </w:pPr>
      <w:r>
        <w:rPr>
          <w:rFonts w:cs="Cambria" w:ascii="Cambria" w:hAnsi="Cambria"/>
          <w:b/>
          <w:sz w:val="10"/>
          <w:szCs w:val="18"/>
          <w:u w:val="single"/>
        </w:rPr>
      </w:r>
    </w:p>
    <w:p>
      <w:pPr>
        <w:pStyle w:val="Normal"/>
        <w:ind w:hanging="720" w:left="720" w:right="0"/>
        <w:jc w:val="both"/>
        <w:rPr>
          <w:rFonts w:ascii="Cambria" w:hAnsi="Cambria" w:cs="Cambria"/>
          <w:sz w:val="18"/>
          <w:szCs w:val="18"/>
        </w:rPr>
      </w:pPr>
      <w:r>
        <w:rPr>
          <w:rFonts w:cs="Cambria" w:ascii="Cambria" w:hAnsi="Cambria"/>
          <w:b/>
          <w:sz w:val="18"/>
          <w:szCs w:val="18"/>
          <w:u w:val="single"/>
        </w:rPr>
        <w:t>Note</w:t>
      </w:r>
      <w:r>
        <w:rPr>
          <w:rFonts w:cs="Cambria" w:ascii="Cambria" w:hAnsi="Cambria"/>
          <w:sz w:val="18"/>
          <w:szCs w:val="18"/>
        </w:rPr>
        <w:t>:</w:t>
        <w:tab/>
        <w:t>The Partnership firms, which are registered as Contractors shall intimate the change in partnership deed, if any, as per GO Ms No.58, I &amp; CAD, dt.23.4.2002 within one month of such change. Failure to notify the change to the registration authority in time will entail the firms to forfeit their registration and their tender will be rejected.  The intimation of change of partners if any and the acceptance by the Registration authority may be enclosed.</w:t>
      </w:r>
    </w:p>
    <w:p>
      <w:pPr>
        <w:pStyle w:val="Normal"/>
        <w:jc w:val="both"/>
        <w:rPr>
          <w:rFonts w:ascii="Cambria" w:hAnsi="Cambria" w:cs="Cambria"/>
          <w:sz w:val="10"/>
          <w:szCs w:val="18"/>
        </w:rPr>
      </w:pPr>
      <w:r>
        <w:rPr>
          <w:rFonts w:cs="Cambria" w:ascii="Cambria" w:hAnsi="Cambria"/>
          <w:sz w:val="10"/>
          <w:szCs w:val="18"/>
        </w:rPr>
      </w:r>
    </w:p>
    <w:p>
      <w:pPr>
        <w:pStyle w:val="Normal"/>
        <w:ind w:hanging="900" w:left="1440" w:right="0"/>
        <w:jc w:val="both"/>
        <w:rPr>
          <w:rFonts w:ascii="Cambria" w:hAnsi="Cambria" w:cs="Cambria"/>
          <w:sz w:val="18"/>
          <w:szCs w:val="18"/>
        </w:rPr>
      </w:pPr>
      <w:r>
        <w:rPr>
          <w:rFonts w:cs="Cambria" w:ascii="Cambria" w:hAnsi="Cambria"/>
          <w:sz w:val="18"/>
          <w:szCs w:val="18"/>
        </w:rPr>
        <w:t>(c)</w:t>
        <w:tab/>
        <w:t>Availability of key personnel for administration / site management and execution viz.,   technical personnel required for the work (Statement VI).</w:t>
      </w:r>
    </w:p>
    <w:p>
      <w:pPr>
        <w:pStyle w:val="Normal"/>
        <w:ind w:hanging="900" w:left="1440" w:right="0"/>
        <w:jc w:val="both"/>
        <w:rPr>
          <w:rFonts w:ascii="Cambria" w:hAnsi="Cambria" w:cs="Cambria"/>
          <w:sz w:val="18"/>
          <w:szCs w:val="18"/>
        </w:rPr>
      </w:pPr>
      <w:r>
        <w:rPr>
          <w:rFonts w:cs="Cambria" w:ascii="Cambria" w:hAnsi="Cambria"/>
          <w:sz w:val="18"/>
          <w:szCs w:val="18"/>
        </w:rPr>
      </w:r>
    </w:p>
    <w:p>
      <w:pPr>
        <w:pStyle w:val="Normal"/>
        <w:ind w:hanging="900" w:left="1440" w:right="0"/>
        <w:jc w:val="both"/>
        <w:rPr>
          <w:rFonts w:ascii="Cambria" w:hAnsi="Cambria" w:cs="Cambria"/>
          <w:sz w:val="18"/>
          <w:szCs w:val="18"/>
        </w:rPr>
      </w:pPr>
      <w:r>
        <w:rPr>
          <w:rFonts w:cs="Cambria" w:ascii="Cambria" w:hAnsi="Cambria"/>
          <w:sz w:val="18"/>
          <w:szCs w:val="18"/>
        </w:rPr>
        <w:t>(d).</w:t>
        <w:tab/>
        <w:t>Information regarding any litigation, with Government during the last five years, in which the Tenderer is involved in (Statement - VII).</w:t>
      </w:r>
    </w:p>
    <w:p>
      <w:pPr>
        <w:pStyle w:val="Normal"/>
        <w:ind w:hanging="900" w:left="1440" w:right="0"/>
        <w:jc w:val="both"/>
        <w:rPr>
          <w:rFonts w:ascii="Cambria" w:hAnsi="Cambria" w:cs="Cambria"/>
          <w:sz w:val="18"/>
          <w:szCs w:val="18"/>
        </w:rPr>
      </w:pPr>
      <w:r>
        <w:rPr>
          <w:rFonts w:cs="Cambria" w:ascii="Cambria" w:hAnsi="Cambria"/>
          <w:sz w:val="18"/>
          <w:szCs w:val="18"/>
        </w:rPr>
      </w:r>
    </w:p>
    <w:p>
      <w:pPr>
        <w:pStyle w:val="Normal"/>
        <w:ind w:hanging="900" w:left="1440" w:right="0"/>
        <w:jc w:val="both"/>
        <w:rPr>
          <w:rFonts w:ascii="Cambria" w:hAnsi="Cambria" w:cs="Cambria"/>
          <w:sz w:val="18"/>
          <w:szCs w:val="18"/>
        </w:rPr>
      </w:pPr>
      <w:r>
        <w:rPr>
          <w:rFonts w:cs="Cambria" w:ascii="Cambria" w:hAnsi="Cambria"/>
          <w:sz w:val="18"/>
          <w:szCs w:val="18"/>
        </w:rPr>
        <w:t>(e).</w:t>
        <w:tab/>
        <w:t xml:space="preserve">The proposed methodology and program of construction, backed with equipment planning and deployment, duly supported with broad calculations, justifying their capability of execution and completion of the work as per technical specifications within the stipulated period of completion as per milestones. </w:t>
      </w:r>
    </w:p>
    <w:p>
      <w:pPr>
        <w:pStyle w:val="Normal"/>
        <w:ind w:hanging="900" w:left="1440" w:right="0"/>
        <w:jc w:val="both"/>
        <w:rPr>
          <w:rFonts w:ascii="Cambria" w:hAnsi="Cambria" w:cs="Cambria"/>
          <w:sz w:val="4"/>
          <w:szCs w:val="18"/>
        </w:rPr>
      </w:pPr>
      <w:r>
        <w:rPr>
          <w:rFonts w:cs="Cambria" w:ascii="Cambria" w:hAnsi="Cambria"/>
          <w:sz w:val="4"/>
          <w:szCs w:val="18"/>
        </w:rPr>
      </w:r>
    </w:p>
    <w:p>
      <w:pPr>
        <w:pStyle w:val="Normal"/>
        <w:ind w:hanging="900" w:left="1440" w:right="0"/>
        <w:jc w:val="both"/>
        <w:rPr>
          <w:rFonts w:ascii="Cambria" w:hAnsi="Cambria" w:cs="Cambria"/>
          <w:sz w:val="18"/>
          <w:szCs w:val="18"/>
        </w:rPr>
      </w:pPr>
      <w:r>
        <w:rPr>
          <w:rFonts w:cs="Cambria" w:ascii="Cambria" w:hAnsi="Cambria"/>
          <w:sz w:val="18"/>
          <w:szCs w:val="18"/>
        </w:rPr>
        <w:t>(f).</w:t>
        <w:tab/>
        <w:t>The particulars of quality control testing Lab owned, OR tie up with established quality control testing laboratories.</w:t>
      </w:r>
    </w:p>
    <w:p>
      <w:pPr>
        <w:pStyle w:val="Normal"/>
        <w:ind w:firstLine="720" w:right="0"/>
        <w:jc w:val="both"/>
        <w:rPr>
          <w:rFonts w:ascii="Cambria" w:hAnsi="Cambria" w:cs="Cambria"/>
          <w:sz w:val="18"/>
          <w:szCs w:val="18"/>
        </w:rPr>
      </w:pPr>
      <w:r>
        <w:rPr>
          <w:rFonts w:cs="Cambria" w:ascii="Cambria" w:hAnsi="Cambria"/>
          <w:sz w:val="18"/>
          <w:szCs w:val="18"/>
        </w:rPr>
      </w:r>
    </w:p>
    <w:p>
      <w:pPr>
        <w:pStyle w:val="Normal"/>
        <w:numPr>
          <w:ilvl w:val="0"/>
          <w:numId w:val="0"/>
        </w:numPr>
        <w:ind w:hanging="540" w:left="540" w:right="0"/>
        <w:jc w:val="both"/>
        <w:rPr>
          <w:rFonts w:ascii="Cambria" w:hAnsi="Cambria" w:cs="Cambria"/>
          <w:sz w:val="18"/>
          <w:szCs w:val="18"/>
        </w:rPr>
      </w:pPr>
      <w:r>
        <w:rPr>
          <w:rFonts w:cs="Cambria" w:ascii="Cambria" w:hAnsi="Cambria"/>
          <w:sz w:val="18"/>
          <w:szCs w:val="18"/>
        </w:rPr>
        <w:t>3.2</w:t>
        <w:tab/>
        <w:t>Tenders from Joint Ventures are not acceptable unless specifically stated otherwise.</w:t>
      </w:r>
    </w:p>
    <w:p>
      <w:pPr>
        <w:pStyle w:val="Normal"/>
        <w:numPr>
          <w:ilvl w:val="0"/>
          <w:numId w:val="0"/>
        </w:numPr>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ind w:hanging="540" w:left="540" w:right="0"/>
        <w:jc w:val="both"/>
        <w:rPr>
          <w:rFonts w:ascii="Cambria" w:hAnsi="Cambria" w:cs="Cambria"/>
          <w:sz w:val="18"/>
          <w:szCs w:val="18"/>
        </w:rPr>
      </w:pPr>
      <w:r>
        <w:rPr>
          <w:rFonts w:cs="Cambria" w:ascii="Cambria" w:hAnsi="Cambria"/>
          <w:sz w:val="18"/>
          <w:szCs w:val="18"/>
        </w:rPr>
        <w:t>3.2.1.</w:t>
        <w:tab/>
        <w:t>Even though the tenderers meet the above qualifying criteria, they are liable to be   disqualified / debarred / suspended / blacklisted if they have</w:t>
      </w:r>
    </w:p>
    <w:p>
      <w:pPr>
        <w:pStyle w:val="Normal"/>
        <w:numPr>
          <w:ilvl w:val="0"/>
          <w:numId w:val="12"/>
        </w:numPr>
        <w:jc w:val="both"/>
        <w:rPr>
          <w:rFonts w:ascii="Cambria" w:hAnsi="Cambria" w:cs="Cambria"/>
          <w:sz w:val="18"/>
          <w:szCs w:val="18"/>
        </w:rPr>
      </w:pPr>
      <w:r>
        <w:rPr>
          <w:rFonts w:cs="Cambria" w:ascii="Cambria" w:hAnsi="Cambria"/>
          <w:sz w:val="18"/>
          <w:szCs w:val="18"/>
        </w:rPr>
        <w:t>Furnished false / fabricated particulars in the forms, statements and /annexure submitted in proof of the qualification requirements and/or.</w:t>
      </w:r>
    </w:p>
    <w:p>
      <w:pPr>
        <w:pStyle w:val="Normal"/>
        <w:numPr>
          <w:ilvl w:val="0"/>
          <w:numId w:val="12"/>
        </w:numPr>
        <w:jc w:val="both"/>
        <w:rPr>
          <w:rFonts w:ascii="Cambria" w:hAnsi="Cambria" w:cs="Cambria"/>
          <w:sz w:val="18"/>
          <w:szCs w:val="18"/>
        </w:rPr>
      </w:pPr>
      <w:r>
        <w:rPr>
          <w:rFonts w:cs="Cambria" w:ascii="Cambria" w:hAnsi="Cambria"/>
          <w:sz w:val="18"/>
          <w:szCs w:val="18"/>
        </w:rPr>
        <w:t xml:space="preserve">Not turned up for entering into agreement, when called upon. </w:t>
      </w:r>
    </w:p>
    <w:p>
      <w:pPr>
        <w:pStyle w:val="Normal"/>
        <w:numPr>
          <w:ilvl w:val="0"/>
          <w:numId w:val="12"/>
        </w:numPr>
        <w:jc w:val="both"/>
        <w:rPr>
          <w:rFonts w:ascii="Cambria" w:hAnsi="Cambria" w:cs="Cambria"/>
          <w:sz w:val="18"/>
          <w:szCs w:val="18"/>
        </w:rPr>
      </w:pPr>
      <w:r>
        <w:rPr>
          <w:rFonts w:cs="Cambria" w:ascii="Cambria" w:hAnsi="Cambria"/>
          <w:sz w:val="18"/>
          <w:szCs w:val="18"/>
        </w:rPr>
        <w:t>Record of poor progress such as abandoning the work, not properly completing the contract, inordinate delays in completion, litigation history or financial failures etc. and/or</w:t>
      </w:r>
    </w:p>
    <w:p>
      <w:pPr>
        <w:pStyle w:val="Normal"/>
        <w:numPr>
          <w:ilvl w:val="0"/>
          <w:numId w:val="12"/>
        </w:numPr>
        <w:jc w:val="both"/>
        <w:rPr>
          <w:rFonts w:ascii="Cambria" w:hAnsi="Cambria" w:cs="Cambria"/>
          <w:sz w:val="18"/>
          <w:szCs w:val="18"/>
        </w:rPr>
      </w:pPr>
      <w:r>
        <w:rPr>
          <w:rFonts w:cs="Cambria" w:ascii="Cambria" w:hAnsi="Cambria"/>
          <w:sz w:val="18"/>
          <w:szCs w:val="18"/>
        </w:rPr>
        <w:t xml:space="preserve">Participated in the previous bidding for the same work and had quoted unreasonably high tender percentage    and </w:t>
      </w:r>
    </w:p>
    <w:p>
      <w:pPr>
        <w:pStyle w:val="Normal"/>
        <w:numPr>
          <w:ilvl w:val="0"/>
          <w:numId w:val="12"/>
        </w:numPr>
        <w:jc w:val="both"/>
        <w:rPr>
          <w:rFonts w:ascii="Cambria" w:hAnsi="Cambria" w:cs="Cambria"/>
          <w:sz w:val="18"/>
          <w:szCs w:val="18"/>
        </w:rPr>
      </w:pPr>
      <w:r>
        <w:rPr>
          <w:rFonts w:cs="Cambria" w:ascii="Cambria" w:hAnsi="Cambria"/>
          <w:sz w:val="18"/>
          <w:szCs w:val="18"/>
        </w:rPr>
        <w:t>Even while execution of the work, if found that the work was awarded to the Contractor based on false / fake certificates of experience, the Contractor will be blacklisted and work will be taken over invoking clause 61 of PS to APSS.</w:t>
      </w:r>
    </w:p>
    <w:p>
      <w:pPr>
        <w:pStyle w:val="Normal"/>
        <w:numPr>
          <w:ilvl w:val="0"/>
          <w:numId w:val="0"/>
        </w:numPr>
        <w:ind w:hanging="0" w:left="540" w:right="0"/>
        <w:jc w:val="both"/>
        <w:rPr>
          <w:rFonts w:ascii="Cambria" w:hAnsi="Cambria" w:cs="Cambria"/>
          <w:sz w:val="10"/>
          <w:szCs w:val="18"/>
        </w:rPr>
      </w:pPr>
      <w:r>
        <w:rPr>
          <w:rFonts w:cs="Cambria" w:ascii="Cambria" w:hAnsi="Cambria"/>
          <w:sz w:val="10"/>
          <w:szCs w:val="18"/>
        </w:rPr>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t>3.3.</w:t>
        <w:tab/>
      </w:r>
      <w:r>
        <w:rPr>
          <w:rFonts w:cs="Cambria" w:ascii="Cambria" w:hAnsi="Cambria"/>
          <w:b/>
          <w:bCs/>
          <w:sz w:val="18"/>
          <w:szCs w:val="18"/>
        </w:rPr>
        <w:t>Tenders with an excess of above 5% of the estimated contract value shall summarily be rejected.</w:t>
      </w:r>
    </w:p>
    <w:p>
      <w:pPr>
        <w:pStyle w:val="Normal"/>
        <w:numPr>
          <w:ilvl w:val="0"/>
          <w:numId w:val="0"/>
        </w:numPr>
        <w:tabs>
          <w:tab w:val="clear" w:pos="720"/>
          <w:tab w:val="left" w:pos="540" w:leader="none"/>
        </w:tabs>
        <w:ind w:hanging="0" w:left="0"/>
        <w:jc w:val="both"/>
        <w:rPr>
          <w:rFonts w:ascii="Cambria" w:hAnsi="Cambria" w:cs="Cambria"/>
          <w:sz w:val="12"/>
          <w:szCs w:val="18"/>
        </w:rPr>
      </w:pPr>
      <w:r>
        <w:rPr>
          <w:rFonts w:cs="Cambria" w:ascii="Cambria" w:hAnsi="Cambria"/>
          <w:sz w:val="12"/>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3.4.</w:t>
        <w:tab/>
      </w:r>
      <w:r>
        <w:rPr>
          <w:rFonts w:cs="Cambria" w:ascii="Cambria" w:hAnsi="Cambria"/>
          <w:b/>
          <w:bCs/>
          <w:sz w:val="18"/>
          <w:szCs w:val="18"/>
        </w:rPr>
        <w:t>For tenders up to 25% less than the estimate may be accepted, but for tenders which are Less by more than 25% of the estimate, a Bank Guarantee or Demand Draft for the difference between the tendered amount and 75% of the estimated contract value should be taken so that the tenderer leaves the work midway and the department is forced to call for tenders for the work once again, the Bank Guarantee or Demand Draft shall be used to finance the re-tendered work.</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3.5.</w:t>
        <w:tab/>
        <w:t>a)</w:t>
        <w:tab/>
        <w:t>As per the profiteering prevention ordinance of 1943 as amended from time to time If the percentage quoted by a tenderer is found to be either abnormally high or with in the permissible ceiling limits prescribed but under collusion or due to unethical practices adopted at the time of tendering process, such tenders shall be rejected.</w:t>
      </w:r>
    </w:p>
    <w:p>
      <w:pPr>
        <w:pStyle w:val="Normal"/>
        <w:ind w:hanging="720" w:left="720" w:right="0"/>
        <w:jc w:val="both"/>
        <w:rPr>
          <w:rFonts w:ascii="Cambria" w:hAnsi="Cambria" w:cs="Cambria"/>
          <w:sz w:val="10"/>
          <w:szCs w:val="18"/>
        </w:rPr>
      </w:pPr>
      <w:r>
        <w:rPr>
          <w:rFonts w:cs="Cambria" w:ascii="Cambria" w:hAnsi="Cambria"/>
          <w:sz w:val="10"/>
          <w:szCs w:val="18"/>
        </w:rPr>
      </w:r>
    </w:p>
    <w:p>
      <w:pPr>
        <w:pStyle w:val="Normal"/>
        <w:ind w:left="540" w:right="0"/>
        <w:jc w:val="both"/>
        <w:rPr>
          <w:rFonts w:ascii="Cambria" w:hAnsi="Cambria" w:cs="Cambria"/>
          <w:sz w:val="18"/>
          <w:szCs w:val="18"/>
        </w:rPr>
      </w:pPr>
      <w:r>
        <w:rPr>
          <w:rFonts w:cs="Cambria" w:ascii="Cambria" w:hAnsi="Cambria"/>
          <w:sz w:val="18"/>
          <w:szCs w:val="18"/>
        </w:rPr>
        <w:t>b)</w:t>
        <w:tab/>
        <w:t>A tenderer submitting a Tender which the tender accepting authority considers excessive and or indicative of insufficient knowledge of current prices or definite attempt of profiteering will render himself liable to be debarred permanently from tendering or for such period as the tender accepting authority may decide.  The tenderer overall percentage should be based on the controlled prices for the materials, if any, fixed by the Government or the reasonable prices permissible for the tenderer to charge a private purchaser under the provisions of clause-6 of the hoarding and on similar principle in regard to labour supervision on the construction.</w:t>
      </w:r>
    </w:p>
    <w:p>
      <w:pPr>
        <w:pStyle w:val="BodyText"/>
        <w:tabs>
          <w:tab w:val="left" w:pos="720" w:leader="none"/>
        </w:tabs>
        <w:spacing w:lineRule="auto" w:line="240"/>
        <w:rPr>
          <w:rFonts w:ascii="Cambria" w:hAnsi="Cambria" w:cs="Cambria"/>
          <w:sz w:val="14"/>
          <w:szCs w:val="18"/>
        </w:rPr>
      </w:pPr>
      <w:r>
        <w:rPr>
          <w:rFonts w:cs="Cambria" w:ascii="Cambria" w:hAnsi="Cambria"/>
          <w:sz w:val="14"/>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sz w:val="18"/>
          <w:szCs w:val="18"/>
        </w:rPr>
        <w:t>4.</w:t>
        <w:tab/>
      </w:r>
      <w:r>
        <w:rPr>
          <w:rFonts w:cs="Cambria" w:ascii="Cambria" w:hAnsi="Cambria"/>
          <w:b/>
          <w:sz w:val="18"/>
          <w:szCs w:val="18"/>
        </w:rPr>
        <w:t>One Tender per Tenderer:</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4.1</w:t>
        <w:tab/>
      </w:r>
      <w:r>
        <w:rPr>
          <w:rFonts w:cs="Cambria" w:ascii="Cambria" w:hAnsi="Cambria"/>
          <w:sz w:val="18"/>
          <w:szCs w:val="18"/>
        </w:rPr>
        <w:t xml:space="preserve">Each tenderer shall submit only one </w:t>
      </w:r>
      <w:r>
        <w:rPr>
          <w:rFonts w:cs="Cambria" w:ascii="Cambria" w:hAnsi="Cambria"/>
          <w:sz w:val="18"/>
          <w:szCs w:val="18"/>
          <w:lang w:val="en-US"/>
        </w:rPr>
        <w:t>t</w:t>
      </w:r>
      <w:r>
        <w:rPr>
          <w:rFonts w:cs="Cambria" w:ascii="Cambria" w:hAnsi="Cambria"/>
          <w:sz w:val="18"/>
          <w:szCs w:val="18"/>
        </w:rPr>
        <w:t xml:space="preserve">ender for the work.  A </w:t>
      </w:r>
      <w:r>
        <w:rPr>
          <w:rFonts w:cs="Cambria" w:ascii="Cambria" w:hAnsi="Cambria"/>
          <w:sz w:val="18"/>
          <w:szCs w:val="18"/>
          <w:lang w:val="en-US"/>
        </w:rPr>
        <w:t>t</w:t>
      </w:r>
      <w:r>
        <w:rPr>
          <w:rFonts w:cs="Cambria" w:ascii="Cambria" w:hAnsi="Cambria"/>
          <w:sz w:val="18"/>
          <w:szCs w:val="18"/>
        </w:rPr>
        <w:t xml:space="preserve">enderer who submits more than one </w:t>
      </w:r>
      <w:r>
        <w:rPr>
          <w:rFonts w:cs="Cambria" w:ascii="Cambria" w:hAnsi="Cambria"/>
          <w:sz w:val="18"/>
          <w:szCs w:val="18"/>
          <w:lang w:val="en-US"/>
        </w:rPr>
        <w:t>t</w:t>
      </w:r>
      <w:r>
        <w:rPr>
          <w:rFonts w:cs="Cambria" w:ascii="Cambria" w:hAnsi="Cambria"/>
          <w:sz w:val="18"/>
          <w:szCs w:val="18"/>
        </w:rPr>
        <w:t>ender will cause dis-qualification of all the Tenders submitted by the Tenderer.</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5.</w:t>
        <w:tab/>
        <w:t>Cost of Tendering</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5.1</w:t>
        <w:tab/>
      </w:r>
      <w:r>
        <w:rPr>
          <w:rFonts w:cs="Cambria" w:ascii="Cambria" w:hAnsi="Cambria"/>
          <w:sz w:val="18"/>
          <w:szCs w:val="18"/>
        </w:rPr>
        <w:t>The Tenderer shall bear all costs associated with the preparation and submission of his Tender and the tender inviting authority will in no case be responsible and liable for those   costs.</w:t>
      </w:r>
    </w:p>
    <w:p>
      <w:pPr>
        <w:pStyle w:val="BodyText"/>
        <w:tabs>
          <w:tab w:val="clear" w:pos="720"/>
          <w:tab w:val="left" w:pos="540" w:leader="none"/>
        </w:tabs>
        <w:spacing w:lineRule="auto" w:line="240"/>
        <w:ind w:hanging="540" w:left="540" w:right="0"/>
        <w:rPr>
          <w:rFonts w:ascii="Cambria" w:hAnsi="Cambria" w:cs="Cambria"/>
          <w:b/>
          <w:sz w:val="8"/>
          <w:szCs w:val="18"/>
        </w:rPr>
      </w:pPr>
      <w:r>
        <w:rPr>
          <w:rFonts w:cs="Cambria" w:ascii="Cambria" w:hAnsi="Cambria"/>
          <w:b/>
          <w:sz w:val="8"/>
          <w:szCs w:val="18"/>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6.</w:t>
        <w:tab/>
        <w:t>Site Visit.</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6.1.</w:t>
        <w:tab/>
      </w:r>
      <w:r>
        <w:rPr>
          <w:rFonts w:cs="Cambria" w:ascii="Cambria" w:hAnsi="Cambria"/>
          <w:sz w:val="18"/>
          <w:szCs w:val="18"/>
        </w:rPr>
        <w:t>The Tenderer, at the Tenderer’s own responsibility and risk is advised to visit and examine the Site of Work and its surroundings and obtain all information that may be necessary for preparing the Tender for entering into a contract, for construction of the work.  The costs of visiting the site shall be at the Tenderer’s own expense.</w:t>
      </w:r>
    </w:p>
    <w:p>
      <w:pPr>
        <w:pStyle w:val="Heading8"/>
        <w:spacing w:lineRule="auto" w:line="240"/>
        <w:ind w:hanging="0" w:left="0"/>
        <w:rPr>
          <w:rFonts w:ascii="Cambria" w:hAnsi="Cambria" w:cs="Cambria"/>
          <w:bCs/>
          <w:sz w:val="18"/>
          <w:szCs w:val="18"/>
        </w:rPr>
      </w:pPr>
      <w:r>
        <w:rPr>
          <w:rFonts w:cs="Cambria" w:ascii="Cambria" w:hAnsi="Cambria"/>
          <w:b w:val="false"/>
          <w:bCs/>
          <w:sz w:val="18"/>
          <w:szCs w:val="18"/>
        </w:rPr>
      </w:r>
    </w:p>
    <w:p>
      <w:pPr>
        <w:pStyle w:val="Heading8"/>
        <w:spacing w:lineRule="auto" w:line="240"/>
        <w:ind w:hanging="0" w:left="0"/>
        <w:rPr>
          <w:rFonts w:ascii="Cambria" w:hAnsi="Cambria" w:cs="Cambria"/>
          <w:bCs/>
          <w:sz w:val="18"/>
          <w:szCs w:val="18"/>
        </w:rPr>
      </w:pPr>
      <w:r>
        <w:rPr>
          <w:rFonts w:cs="Cambria" w:ascii="Cambria" w:hAnsi="Cambria"/>
          <w:bCs/>
          <w:sz w:val="18"/>
          <w:szCs w:val="18"/>
        </w:rPr>
        <w:t>B.</w:t>
        <w:tab/>
        <w:t>TENDER DOCUMENT</w:t>
      </w:r>
    </w:p>
    <w:p>
      <w:pPr>
        <w:pStyle w:val="BodyText"/>
        <w:tabs>
          <w:tab w:val="clear" w:pos="720"/>
          <w:tab w:val="left" w:pos="540" w:leader="none"/>
          <w:tab w:val="center" w:pos="4730" w:leader="none"/>
        </w:tabs>
        <w:spacing w:lineRule="auto" w:line="240"/>
        <w:rPr>
          <w:rFonts w:ascii="Cambria" w:hAnsi="Cambria" w:cs="Cambria"/>
          <w:b/>
          <w:sz w:val="18"/>
          <w:szCs w:val="18"/>
        </w:rPr>
      </w:pPr>
      <w:r>
        <w:rPr>
          <w:rFonts w:cs="Cambria" w:ascii="Cambria" w:hAnsi="Cambria"/>
          <w:b/>
          <w:sz w:val="18"/>
          <w:szCs w:val="18"/>
        </w:rPr>
        <w:t xml:space="preserve"> </w:t>
      </w:r>
      <w:r>
        <w:rPr>
          <w:rFonts w:cs="Cambria" w:ascii="Cambria" w:hAnsi="Cambria"/>
          <w:b/>
          <w:sz w:val="18"/>
          <w:szCs w:val="18"/>
        </w:rPr>
        <w:t>7.</w:t>
        <w:tab/>
        <w:t>Contents of Tender document.</w:t>
      </w:r>
    </w:p>
    <w:p>
      <w:pPr>
        <w:pStyle w:val="BodyText"/>
        <w:tabs>
          <w:tab w:val="clear" w:pos="720"/>
          <w:tab w:val="left" w:pos="540" w:leader="none"/>
          <w:tab w:val="center" w:pos="4730" w:leader="none"/>
        </w:tabs>
        <w:spacing w:lineRule="auto" w:line="240"/>
        <w:rPr>
          <w:rFonts w:ascii="Cambria" w:hAnsi="Cambria" w:cs="Cambria"/>
          <w:b/>
          <w:sz w:val="18"/>
          <w:szCs w:val="18"/>
        </w:rPr>
      </w:pPr>
      <w:r>
        <w:rPr>
          <w:rFonts w:cs="Cambria" w:ascii="Cambria" w:hAnsi="Cambria"/>
          <w:sz w:val="18"/>
          <w:szCs w:val="18"/>
        </w:rPr>
        <w:t>7.1</w:t>
        <w:tab/>
        <w:t>One set of Tender document, comprises of the following:</w:t>
      </w:r>
    </w:p>
    <w:p>
      <w:pPr>
        <w:pStyle w:val="BodyText"/>
        <w:tabs>
          <w:tab w:val="clear" w:pos="720"/>
          <w:tab w:val="left" w:pos="540" w:leader="none"/>
          <w:tab w:val="center" w:pos="4730" w:leader="none"/>
        </w:tabs>
        <w:spacing w:lineRule="auto" w:line="240"/>
        <w:rPr>
          <w:rFonts w:ascii="Cambria" w:hAnsi="Cambria" w:cs="Cambria"/>
          <w:b/>
          <w:sz w:val="10"/>
          <w:szCs w:val="18"/>
        </w:rPr>
      </w:pPr>
      <w:r>
        <w:rPr>
          <w:rFonts w:cs="Cambria" w:ascii="Cambria" w:hAnsi="Cambria"/>
          <w:b/>
          <w:sz w:val="18"/>
          <w:szCs w:val="18"/>
        </w:rPr>
        <w:tab/>
      </w:r>
    </w:p>
    <w:p>
      <w:pPr>
        <w:pStyle w:val="BodyText"/>
        <w:tabs>
          <w:tab w:val="clear" w:pos="720"/>
          <w:tab w:val="left" w:pos="540" w:leader="none"/>
          <w:tab w:val="center" w:pos="4730" w:leader="none"/>
        </w:tabs>
        <w:spacing w:lineRule="auto" w:line="240"/>
        <w:rPr>
          <w:rFonts w:ascii="Cambria" w:hAnsi="Cambria" w:cs="Cambria"/>
          <w:b/>
          <w:sz w:val="18"/>
          <w:szCs w:val="18"/>
        </w:rPr>
      </w:pPr>
      <w:r>
        <w:rPr>
          <w:rFonts w:cs="Cambria" w:ascii="Cambria" w:hAnsi="Cambria"/>
          <w:b/>
          <w:sz w:val="18"/>
          <w:szCs w:val="18"/>
        </w:rPr>
        <w:tab/>
      </w:r>
      <w:r>
        <w:rPr>
          <w:rFonts w:cs="Cambria" w:ascii="Cambria" w:hAnsi="Cambria"/>
          <w:b/>
          <w:sz w:val="18"/>
          <w:szCs w:val="18"/>
          <w:u w:val="single"/>
        </w:rPr>
        <w:t xml:space="preserve">Technical bid </w:t>
      </w:r>
    </w:p>
    <w:p>
      <w:pPr>
        <w:pStyle w:val="BodyText"/>
        <w:spacing w:lineRule="auto" w:line="240"/>
        <w:rPr>
          <w:rFonts w:ascii="Cambria" w:hAnsi="Cambria" w:cs="Cambria"/>
          <w:sz w:val="18"/>
          <w:szCs w:val="18"/>
        </w:rPr>
      </w:pPr>
      <w:r>
        <w:rPr>
          <w:rFonts w:cs="Cambria" w:ascii="Cambria" w:hAnsi="Cambria"/>
          <w:sz w:val="18"/>
          <w:szCs w:val="18"/>
        </w:rPr>
        <w:tab/>
        <w:t>1)</w:t>
        <w:tab/>
        <w:t>Notice Inviting Tenders (NIT)</w:t>
      </w:r>
    </w:p>
    <w:p>
      <w:pPr>
        <w:pStyle w:val="BodyText"/>
        <w:spacing w:lineRule="auto" w:line="240"/>
        <w:ind w:firstLine="720" w:right="0"/>
        <w:rPr>
          <w:rFonts w:ascii="Cambria" w:hAnsi="Cambria" w:cs="Cambria"/>
          <w:sz w:val="18"/>
          <w:szCs w:val="18"/>
        </w:rPr>
      </w:pPr>
      <w:r>
        <w:rPr>
          <w:rFonts w:cs="Cambria" w:ascii="Cambria" w:hAnsi="Cambria"/>
          <w:sz w:val="18"/>
          <w:szCs w:val="18"/>
        </w:rPr>
        <w:t>2)</w:t>
        <w:tab/>
        <w:t>Instruction to Tenderers</w:t>
      </w:r>
    </w:p>
    <w:p>
      <w:pPr>
        <w:pStyle w:val="BodyText"/>
        <w:spacing w:lineRule="auto" w:line="240"/>
        <w:rPr>
          <w:rFonts w:ascii="Cambria" w:hAnsi="Cambria" w:cs="Cambria"/>
          <w:sz w:val="18"/>
          <w:szCs w:val="18"/>
        </w:rPr>
      </w:pPr>
      <w:r>
        <w:rPr>
          <w:rFonts w:cs="Cambria" w:ascii="Cambria" w:hAnsi="Cambria"/>
          <w:sz w:val="18"/>
          <w:szCs w:val="18"/>
        </w:rPr>
        <w:tab/>
        <w:t>3)</w:t>
        <w:tab/>
        <w:t xml:space="preserve">Forms of Tender and qualification information </w:t>
      </w:r>
    </w:p>
    <w:p>
      <w:pPr>
        <w:pStyle w:val="BodyText"/>
        <w:spacing w:lineRule="auto" w:line="240"/>
        <w:ind w:firstLine="720" w:right="0"/>
        <w:rPr>
          <w:rFonts w:ascii="Cambria" w:hAnsi="Cambria" w:cs="Cambria"/>
          <w:sz w:val="18"/>
          <w:szCs w:val="18"/>
        </w:rPr>
      </w:pPr>
      <w:r>
        <w:rPr>
          <w:rFonts w:cs="Cambria" w:ascii="Cambria" w:hAnsi="Cambria"/>
          <w:sz w:val="18"/>
          <w:szCs w:val="18"/>
        </w:rPr>
        <w:t xml:space="preserve">4) </w:t>
        <w:tab/>
        <w:t>Conditions of Contract.</w:t>
      </w:r>
    </w:p>
    <w:p>
      <w:pPr>
        <w:pStyle w:val="BodyText"/>
        <w:spacing w:lineRule="auto" w:line="240"/>
        <w:ind w:firstLine="720" w:right="0"/>
        <w:rPr>
          <w:rFonts w:ascii="Cambria" w:hAnsi="Cambria" w:cs="Cambria"/>
          <w:sz w:val="18"/>
          <w:szCs w:val="18"/>
        </w:rPr>
      </w:pPr>
      <w:r>
        <w:rPr>
          <w:rFonts w:cs="Cambria" w:ascii="Cambria" w:hAnsi="Cambria"/>
          <w:sz w:val="18"/>
          <w:szCs w:val="18"/>
        </w:rPr>
        <w:t>5)</w:t>
        <w:tab/>
        <w:t>Specifications.</w:t>
      </w:r>
    </w:p>
    <w:p>
      <w:pPr>
        <w:pStyle w:val="BodyText"/>
        <w:spacing w:lineRule="auto" w:line="240"/>
        <w:ind w:firstLine="720" w:right="0"/>
        <w:rPr>
          <w:rFonts w:ascii="Cambria" w:hAnsi="Cambria" w:cs="Cambria"/>
          <w:sz w:val="18"/>
          <w:szCs w:val="18"/>
        </w:rPr>
      </w:pPr>
      <w:r>
        <w:rPr>
          <w:rFonts w:cs="Cambria" w:ascii="Cambria" w:hAnsi="Cambria"/>
          <w:sz w:val="18"/>
          <w:szCs w:val="18"/>
        </w:rPr>
        <w:t>6)</w:t>
        <w:tab/>
        <w:t>Drawings.</w:t>
      </w:r>
    </w:p>
    <w:p>
      <w:pPr>
        <w:pStyle w:val="BodyText"/>
        <w:spacing w:lineRule="auto" w:line="240"/>
        <w:ind w:firstLine="720" w:left="720" w:right="0"/>
        <w:rPr>
          <w:rFonts w:ascii="Cambria" w:hAnsi="Cambria" w:cs="Cambria"/>
          <w:sz w:val="18"/>
          <w:szCs w:val="18"/>
        </w:rPr>
      </w:pPr>
      <w:r>
        <w:rPr>
          <w:rFonts w:cs="Cambria" w:ascii="Cambria" w:hAnsi="Cambria"/>
          <w:sz w:val="18"/>
          <w:szCs w:val="18"/>
        </w:rPr>
        <w:t>Forms of Securities. i.e., EMD, Additional Security etc.</w:t>
      </w:r>
    </w:p>
    <w:p>
      <w:pPr>
        <w:pStyle w:val="BodyText"/>
        <w:spacing w:lineRule="auto" w:line="240"/>
        <w:rPr>
          <w:rFonts w:ascii="Cambria" w:hAnsi="Cambria" w:cs="Cambria"/>
          <w:b/>
          <w:sz w:val="14"/>
          <w:szCs w:val="18"/>
          <w:u w:val="single"/>
        </w:rPr>
      </w:pPr>
      <w:r>
        <w:rPr>
          <w:rFonts w:cs="Cambria" w:ascii="Cambria" w:hAnsi="Cambria"/>
          <w:b/>
          <w:sz w:val="14"/>
          <w:szCs w:val="18"/>
          <w:u w:val="single"/>
        </w:rPr>
      </w:r>
    </w:p>
    <w:p>
      <w:pPr>
        <w:pStyle w:val="BodyText"/>
        <w:spacing w:lineRule="auto" w:line="240"/>
        <w:rPr>
          <w:rFonts w:ascii="Cambria" w:hAnsi="Cambria" w:cs="Cambria"/>
          <w:sz w:val="18"/>
          <w:szCs w:val="18"/>
        </w:rPr>
      </w:pPr>
      <w:r>
        <w:rPr>
          <w:rFonts w:cs="Cambria" w:ascii="Cambria" w:hAnsi="Cambria"/>
          <w:b/>
          <w:sz w:val="18"/>
          <w:szCs w:val="18"/>
          <w:u w:val="single"/>
        </w:rPr>
        <w:t>Price bid</w:t>
      </w:r>
    </w:p>
    <w:p>
      <w:pPr>
        <w:pStyle w:val="BodyText"/>
        <w:spacing w:lineRule="auto" w:line="240"/>
        <w:ind w:firstLine="630" w:right="0"/>
        <w:rPr>
          <w:rFonts w:ascii="Cambria" w:hAnsi="Cambria" w:cs="Cambria"/>
          <w:sz w:val="18"/>
          <w:szCs w:val="18"/>
        </w:rPr>
      </w:pPr>
      <w:r>
        <w:rPr>
          <w:rFonts w:cs="Cambria" w:ascii="Cambria" w:hAnsi="Cambria"/>
          <w:sz w:val="18"/>
          <w:szCs w:val="18"/>
        </w:rPr>
        <w:t>Bill of Quantities and Price bid.</w:t>
      </w:r>
    </w:p>
    <w:p>
      <w:pPr>
        <w:pStyle w:val="BodyText"/>
        <w:spacing w:lineRule="auto" w:line="240"/>
        <w:ind w:firstLine="720" w:left="1440" w:right="0"/>
        <w:rPr>
          <w:rFonts w:ascii="Cambria" w:hAnsi="Cambria" w:cs="Cambria"/>
          <w:sz w:val="12"/>
          <w:szCs w:val="18"/>
        </w:rPr>
      </w:pPr>
      <w:r>
        <w:rPr>
          <w:rFonts w:cs="Cambria" w:ascii="Cambria" w:hAnsi="Cambria"/>
          <w:sz w:val="12"/>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8.</w:t>
        <w:tab/>
        <w:t>Clarification on Tender Documents</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8.1</w:t>
      </w:r>
      <w:r>
        <w:rPr>
          <w:rFonts w:cs="Cambria" w:ascii="Cambria" w:hAnsi="Cambria"/>
          <w:b/>
          <w:sz w:val="18"/>
          <w:szCs w:val="18"/>
        </w:rPr>
        <w:tab/>
      </w:r>
      <w:r>
        <w:rPr>
          <w:rFonts w:cs="Cambria" w:ascii="Cambria" w:hAnsi="Cambria"/>
          <w:sz w:val="18"/>
          <w:szCs w:val="18"/>
        </w:rPr>
        <w:t>A prospective Tenderer requiring any clarification on Tender documents may contact the Tender Inviting Officer at the address indicated in the NIT. The Tender Inviting Officer will also respond to any request for clarification, received through post.</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9.</w:t>
        <w:tab/>
        <w:t>Amendment to Tender Documents</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9.1.</w:t>
      </w:r>
      <w:r>
        <w:rPr>
          <w:rFonts w:cs="Cambria" w:ascii="Cambria" w:hAnsi="Cambria"/>
          <w:b/>
          <w:sz w:val="18"/>
          <w:szCs w:val="18"/>
        </w:rPr>
        <w:tab/>
      </w:r>
      <w:r>
        <w:rPr>
          <w:rFonts w:cs="Cambria" w:ascii="Cambria" w:hAnsi="Cambria"/>
          <w:sz w:val="18"/>
          <w:szCs w:val="18"/>
        </w:rPr>
        <w:t>Before the last date for submission of Tenders, the Tender Inviting Officer may modify any of the Contents of the Tender Notice, Tender documents by issuing amendment / Addendum.</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9.2.</w:t>
        <w:tab/>
        <w:t>Any addendum/amendments issued by the Tender Inviting Officer shall be part of the Tender Document and it shall either be communicated in writing to all the purchasers of the Tender documents or notified in the News Papers in which NIT was published.</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9.3.</w:t>
        <w:tab/>
        <w:t>To give prospective Tenderers reasonable time to take an addendum into account in preparing their bids, the Tender Inviting Officer may extend if necessary, the last date for submission of tenders.</w:t>
      </w:r>
    </w:p>
    <w:p>
      <w:pPr>
        <w:pStyle w:val="BodyText"/>
        <w:spacing w:lineRule="auto" w:line="240"/>
        <w:rPr>
          <w:rFonts w:ascii="Cambria" w:hAnsi="Cambria" w:cs="Cambria"/>
          <w:sz w:val="18"/>
          <w:szCs w:val="18"/>
        </w:rPr>
      </w:pPr>
      <w:r>
        <w:rPr>
          <w:rFonts w:cs="Cambria" w:ascii="Cambria" w:hAnsi="Cambria"/>
          <w:b/>
          <w:sz w:val="18"/>
          <w:szCs w:val="18"/>
        </w:rPr>
      </w:r>
    </w:p>
    <w:p>
      <w:pPr>
        <w:pStyle w:val="BodyText"/>
        <w:spacing w:lineRule="auto" w:line="240"/>
        <w:jc w:val="center"/>
        <w:rPr>
          <w:rFonts w:ascii="Cambria" w:hAnsi="Cambria" w:cs="Cambria"/>
          <w:b/>
          <w:sz w:val="18"/>
          <w:szCs w:val="18"/>
        </w:rPr>
      </w:pPr>
      <w:r>
        <w:rPr>
          <w:rFonts w:cs="Cambria" w:ascii="Cambria" w:hAnsi="Cambria"/>
          <w:b/>
          <w:sz w:val="18"/>
          <w:szCs w:val="18"/>
        </w:rPr>
        <w:t>C.</w:t>
        <w:tab/>
        <w:t>PREPARATION OF TENDERS</w:t>
      </w:r>
    </w:p>
    <w:p>
      <w:pPr>
        <w:pStyle w:val="BodyText"/>
        <w:tabs>
          <w:tab w:val="clear" w:pos="720"/>
          <w:tab w:val="left" w:pos="360" w:leader="none"/>
        </w:tabs>
        <w:spacing w:lineRule="auto" w:line="240"/>
        <w:rPr>
          <w:rFonts w:ascii="Cambria" w:hAnsi="Cambria" w:cs="Cambria"/>
          <w:sz w:val="10"/>
          <w:szCs w:val="18"/>
        </w:rPr>
      </w:pPr>
      <w:r>
        <w:rPr>
          <w:rFonts w:cs="Cambria" w:ascii="Cambria" w:hAnsi="Cambria"/>
          <w:b/>
          <w:sz w:val="10"/>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bCs/>
          <w:sz w:val="18"/>
          <w:szCs w:val="18"/>
        </w:rPr>
        <w:t>10</w:t>
      </w:r>
      <w:r>
        <w:rPr>
          <w:rFonts w:cs="Cambria" w:ascii="Cambria" w:hAnsi="Cambria"/>
          <w:sz w:val="18"/>
          <w:szCs w:val="18"/>
        </w:rPr>
        <w:t>.</w:t>
        <w:tab/>
      </w:r>
      <w:r>
        <w:rPr>
          <w:rFonts w:cs="Cambria" w:ascii="Cambria" w:hAnsi="Cambria"/>
          <w:b/>
          <w:sz w:val="18"/>
          <w:szCs w:val="18"/>
        </w:rPr>
        <w:t>Language of the Tender.</w:t>
      </w:r>
    </w:p>
    <w:p>
      <w:pPr>
        <w:pStyle w:val="BodyText"/>
        <w:tabs>
          <w:tab w:val="clear" w:pos="720"/>
          <w:tab w:val="left" w:pos="540" w:leader="none"/>
        </w:tabs>
        <w:spacing w:lineRule="auto" w:line="240"/>
        <w:rPr>
          <w:rFonts w:ascii="Cambria" w:hAnsi="Cambria" w:cs="Cambria"/>
          <w:sz w:val="18"/>
          <w:szCs w:val="18"/>
        </w:rPr>
      </w:pPr>
      <w:r>
        <w:rPr>
          <w:rFonts w:cs="Cambria" w:ascii="Cambria" w:hAnsi="Cambria"/>
          <w:sz w:val="18"/>
          <w:szCs w:val="18"/>
        </w:rPr>
        <w:t>10.1</w:t>
      </w:r>
      <w:r>
        <w:rPr>
          <w:rFonts w:cs="Cambria" w:ascii="Cambria" w:hAnsi="Cambria"/>
          <w:b/>
          <w:sz w:val="18"/>
          <w:szCs w:val="18"/>
        </w:rPr>
        <w:tab/>
      </w:r>
      <w:r>
        <w:rPr>
          <w:rFonts w:cs="Cambria" w:ascii="Cambria" w:hAnsi="Cambria"/>
          <w:sz w:val="18"/>
          <w:szCs w:val="18"/>
        </w:rPr>
        <w:t>All documents relating to the tender shall be in the English Language only</w:t>
      </w:r>
    </w:p>
    <w:p>
      <w:pPr>
        <w:pStyle w:val="BodyText"/>
        <w:tabs>
          <w:tab w:val="clear" w:pos="720"/>
          <w:tab w:val="left" w:pos="540" w:leader="none"/>
        </w:tabs>
        <w:spacing w:lineRule="auto" w:line="240"/>
        <w:rPr>
          <w:rFonts w:ascii="Cambria" w:hAnsi="Cambria" w:cs="Cambria"/>
          <w:sz w:val="10"/>
          <w:szCs w:val="18"/>
        </w:rPr>
      </w:pPr>
      <w:r>
        <w:rPr>
          <w:rFonts w:cs="Cambria" w:ascii="Cambria" w:hAnsi="Cambria"/>
          <w:sz w:val="10"/>
          <w:szCs w:val="18"/>
        </w:rPr>
      </w:r>
    </w:p>
    <w:p>
      <w:pPr>
        <w:pStyle w:val="BodyText"/>
        <w:tabs>
          <w:tab w:val="clear" w:pos="720"/>
          <w:tab w:val="left" w:pos="540" w:leader="none"/>
        </w:tabs>
        <w:spacing w:lineRule="auto" w:line="240"/>
        <w:rPr>
          <w:rFonts w:ascii="Cambria" w:hAnsi="Cambria" w:cs="Cambria"/>
          <w:sz w:val="18"/>
          <w:szCs w:val="18"/>
        </w:rPr>
      </w:pPr>
      <w:r>
        <w:rPr>
          <w:rFonts w:cs="Cambria" w:ascii="Cambria" w:hAnsi="Cambria"/>
          <w:b/>
          <w:sz w:val="18"/>
          <w:szCs w:val="18"/>
        </w:rPr>
        <w:t>11.</w:t>
      </w:r>
      <w:r>
        <w:rPr>
          <w:rFonts w:cs="Cambria" w:ascii="Cambria" w:hAnsi="Cambria"/>
          <w:sz w:val="18"/>
          <w:szCs w:val="18"/>
        </w:rPr>
        <w:tab/>
      </w:r>
      <w:r>
        <w:rPr>
          <w:rFonts w:cs="Cambria" w:ascii="Cambria" w:hAnsi="Cambria"/>
          <w:b/>
          <w:sz w:val="18"/>
          <w:szCs w:val="18"/>
        </w:rPr>
        <w:t>Documents comprising of the Tender.</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11.1</w:t>
        <w:tab/>
        <w:t xml:space="preserve">The bidders who are desirous of participating in e procurement shall submit their technical bids, price bids etc., in the standard proscribed in the tender documents, displayed at e market place. The bidders should upload the scanned copies of all the relevant certificates, documents etc., in the e market place in support of their technical bids. The bidders shall sign on all the statements, documents, certificates, uploaded by him, owning responsibility for their correctness/authenticity. </w:t>
      </w:r>
    </w:p>
    <w:p>
      <w:pPr>
        <w:pStyle w:val="BodyText"/>
        <w:tabs>
          <w:tab w:val="clear" w:pos="720"/>
          <w:tab w:val="left" w:pos="540" w:leader="none"/>
        </w:tabs>
        <w:spacing w:lineRule="auto" w:line="240"/>
        <w:ind w:hanging="540" w:left="540" w:right="0"/>
        <w:rPr>
          <w:rFonts w:ascii="Cambria" w:hAnsi="Cambria" w:cs="Cambria"/>
          <w:sz w:val="2"/>
          <w:szCs w:val="18"/>
        </w:rPr>
      </w:pPr>
      <w:r>
        <w:rPr>
          <w:rFonts w:cs="Cambria" w:ascii="Cambria" w:hAnsi="Cambria"/>
          <w:sz w:val="2"/>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11.2</w:t>
        <w:tab/>
        <w:t>The technical bid evaluation of the tenderers will be done on the certificates / documents uploaded through online only towards qualification criteria furnished by them.</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11.3.</w:t>
        <w:tab/>
        <w:t>The tenderer shall be required to furnish a declaration in online stating that the soft copies uploaded by them are genuine. Any incorrectness / deviation noticed will be viewed seriously and apart from canceling the work duly forfeiting the EMD, criminal action will be initiated including suspension of business.</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11.4</w:t>
        <w:tab/>
        <w:t xml:space="preserve">The eligible/qualified bids will be opened on line by the Executive Engineer ,C.M.C.. at the time and date as specified in the tender documents. All the statements, documents, certificates, DDs etc., uploaded by the tenderers will be downloaded for evaluation. The clarifications, particulars if any required from the bidders will be obtained or in the conventional method by addressing the bidders. The bids will be evaluated against the specified parameters/ criteria, same as in the case of conventional tenders and the eligible / qualified bidders’ price bids will be opened. </w:t>
      </w:r>
    </w:p>
    <w:p>
      <w:pPr>
        <w:pStyle w:val="BodyText"/>
        <w:spacing w:lineRule="auto" w:line="240"/>
        <w:ind w:firstLine="630" w:left="810" w:right="0"/>
        <w:rPr>
          <w:rFonts w:ascii="Cambria" w:hAnsi="Cambria" w:cs="Cambria"/>
          <w:sz w:val="12"/>
          <w:szCs w:val="18"/>
        </w:rPr>
      </w:pPr>
      <w:r>
        <w:rPr>
          <w:rFonts w:cs="Cambria" w:ascii="Cambria" w:hAnsi="Cambria"/>
          <w:sz w:val="12"/>
          <w:szCs w:val="18"/>
        </w:rPr>
      </w:r>
    </w:p>
    <w:p>
      <w:pPr>
        <w:pStyle w:val="BodyText"/>
        <w:tabs>
          <w:tab w:val="clear" w:pos="720"/>
          <w:tab w:val="left" w:pos="540" w:leader="none"/>
        </w:tabs>
        <w:spacing w:lineRule="auto" w:line="240"/>
        <w:ind w:hanging="540" w:left="540" w:right="0"/>
        <w:rPr>
          <w:rFonts w:ascii="Cambria" w:hAnsi="Cambria" w:cs="Cambria"/>
          <w:b/>
          <w:sz w:val="18"/>
          <w:szCs w:val="18"/>
          <w:lang w:val="en-US"/>
        </w:rPr>
      </w:pPr>
      <w:r>
        <w:rPr>
          <w:rFonts w:cs="Cambria" w:ascii="Cambria" w:hAnsi="Cambria"/>
          <w:b/>
          <w:sz w:val="18"/>
          <w:szCs w:val="18"/>
        </w:rPr>
        <w:t>12.</w:t>
        <w:tab/>
        <w:t>Bid Offer:</w:t>
      </w:r>
    </w:p>
    <w:p>
      <w:pPr>
        <w:pStyle w:val="BodyText"/>
        <w:tabs>
          <w:tab w:val="clear" w:pos="720"/>
          <w:tab w:val="left" w:pos="540" w:leader="none"/>
        </w:tabs>
        <w:spacing w:lineRule="auto" w:line="240"/>
        <w:ind w:hanging="540" w:left="540" w:right="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rPr>
        <w:t>12.1</w:t>
        <w:tab/>
        <w:t>Bill of Quantities called Schedule “A” and the bid offer accompanies the tender document in single volume.  It shall be explicitly understood that the Tender Inviting Officer does not accept any responsibility for the correctness or completeness of this schedule ‘A’ and this schedule ‘A’ is liable to alterations by omissions, deductions or additions at the discretion of the Chief Engineer or as set forth in the conditions of the contract. The Schedule “A” shall contain the items of work indicated as Part–I and LS provisions as Part–II. The percentage quoted by the contractor shall be applicable only to Part–I.  However, the provisions contained in the Part–II will be operable basing on the conditions provided in the Tender Document.  The tenderers will have to state clearly their willingness to execute the work at certain specific percentage of excess or less or at par of the ECV indicated in Part-I at the space provided therein in Schedule ‘A’. The L.S. amounts indicated in Part-II are maximum reimbursable amounts. The tenderer should however quote his lump</w:t>
      </w:r>
      <w:r>
        <w:rPr>
          <w:rFonts w:cs="Cambria" w:ascii="Cambria" w:hAnsi="Cambria"/>
          <w:sz w:val="18"/>
          <w:szCs w:val="18"/>
          <w:lang w:val="en-US"/>
        </w:rPr>
        <w:t>-</w:t>
      </w:r>
      <w:r>
        <w:rPr>
          <w:rFonts w:cs="Cambria" w:ascii="Cambria" w:hAnsi="Cambria"/>
          <w:sz w:val="18"/>
          <w:szCs w:val="18"/>
        </w:rPr>
        <w:t>sum tender based on this schedule of quantities.  He should quote his offer as a overall tender percentage. The over all tender percentage should be written both in words and figures. The bid offers i.e., percentage shall be written both in figures and words legibly and free from erasures, over writings or corrections of figures. Corrections where unavoidable should be made by crossing out, and rewriting duly initialing with date.</w:t>
      </w:r>
      <w:r>
        <w:rPr>
          <w:rFonts w:cs="Cambria" w:ascii="Cambria" w:hAnsi="Cambria"/>
          <w:sz w:val="18"/>
          <w:szCs w:val="18"/>
          <w:lang w:val="en-US"/>
        </w:rPr>
        <w:t xml:space="preserve"> The percentage quoted in words shall prevail.</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12.2</w:t>
        <w:tab/>
        <w:t>The Schedule–A (or Price-bid) contains not only the quantities but also the rates worked out by the Department and the amount for each item and total value of the estimated contract.  The tenderer should workout his own rates keeping in view the work, site conditions and quote his overall tender percentage with which he intends to execute the work.</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12.3.</w:t>
        <w:tab/>
        <w:t>The bid offer shall be for the whole work and not for individual items / part of the work.</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12.4.</w:t>
        <w:tab/>
        <w:t>All duties, taxes, and other levies payable by the contractor as per State / Central Government rules, shall be included in the tender percentage quoted by the tenderer, however keeping in view the maximum reimbursable amounts specified in Part-II of Price bid.</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12.5</w:t>
        <w:tab/>
        <w:t>The tendered contract amount as computed based on overall tender percentage is subject to variation during the performance of the Contract in accordance with variation in quantities etc.</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12.6.</w:t>
        <w:tab/>
      </w:r>
      <w:r>
        <w:rPr>
          <w:rFonts w:cs="Cambria" w:ascii="Cambria" w:hAnsi="Cambria"/>
          <w:b/>
          <w:sz w:val="18"/>
          <w:szCs w:val="18"/>
        </w:rPr>
        <w:t xml:space="preserve">Charges payable to M/s. M.D APTS, Hyderabad </w:t>
      </w:r>
    </w:p>
    <w:p>
      <w:pPr>
        <w:pStyle w:val="Normal"/>
        <w:ind w:hanging="540" w:left="540" w:right="0"/>
        <w:jc w:val="both"/>
        <w:rPr>
          <w:rFonts w:ascii="Cambria" w:hAnsi="Cambria" w:cs="Cambria"/>
          <w:b/>
          <w:sz w:val="18"/>
          <w:szCs w:val="18"/>
        </w:rPr>
      </w:pPr>
      <w:r>
        <w:rPr>
          <w:rFonts w:cs="Cambria" w:ascii="Cambria" w:hAnsi="Cambria"/>
          <w:b/>
          <w:sz w:val="18"/>
          <w:szCs w:val="18"/>
        </w:rPr>
      </w:r>
    </w:p>
    <w:p>
      <w:pPr>
        <w:pStyle w:val="Normal"/>
        <w:ind w:hanging="540" w:left="540" w:right="0"/>
        <w:jc w:val="both"/>
        <w:rPr>
          <w:rFonts w:ascii="Cambria" w:hAnsi="Cambria" w:cs="Cambria"/>
          <w:sz w:val="18"/>
          <w:szCs w:val="18"/>
        </w:rPr>
      </w:pPr>
      <w:r>
        <w:rPr>
          <w:rFonts w:cs="Cambria" w:ascii="Cambria" w:hAnsi="Cambria"/>
          <w:b/>
          <w:sz w:val="18"/>
          <w:szCs w:val="18"/>
        </w:rPr>
        <w:t>Note:</w:t>
        <w:tab/>
      </w:r>
      <w:r>
        <w:rPr>
          <w:rFonts w:cs="Cambria" w:ascii="Cambria" w:hAnsi="Cambria"/>
          <w:sz w:val="18"/>
          <w:szCs w:val="18"/>
        </w:rPr>
        <w:t xml:space="preserve">All participants bidders shall pay 0.03% of ECV + 10.30% of Service Tax towards transaction fees at the time of Bid submission through on-line payment Payable to M/s M.D. APTS, Hyderabad. </w:t>
      </w:r>
    </w:p>
    <w:p>
      <w:pPr>
        <w:pStyle w:val="Normal"/>
        <w:tabs>
          <w:tab w:val="clear" w:pos="720"/>
          <w:tab w:val="left" w:pos="540" w:leader="none"/>
        </w:tabs>
        <w:jc w:val="both"/>
        <w:rPr>
          <w:rFonts w:ascii="Cambria" w:hAnsi="Cambria" w:cs="Cambria"/>
          <w:sz w:val="18"/>
          <w:szCs w:val="18"/>
        </w:rPr>
      </w:pPr>
      <w:r>
        <w:rPr>
          <w:rFonts w:cs="Cambria" w:ascii="Cambria" w:hAnsi="Cambria"/>
          <w:sz w:val="18"/>
          <w:szCs w:val="18"/>
        </w:rPr>
      </w:r>
    </w:p>
    <w:p>
      <w:pPr>
        <w:pStyle w:val="Normal"/>
        <w:tabs>
          <w:tab w:val="clear" w:pos="720"/>
          <w:tab w:val="left" w:pos="540" w:leader="none"/>
        </w:tabs>
        <w:jc w:val="both"/>
        <w:rPr>
          <w:rFonts w:ascii="Cambria" w:hAnsi="Cambria" w:cs="Cambria"/>
          <w:sz w:val="18"/>
          <w:szCs w:val="18"/>
        </w:rPr>
      </w:pPr>
      <w:r>
        <w:rPr>
          <w:rFonts w:cs="Cambria" w:ascii="Cambria" w:hAnsi="Cambria"/>
          <w:sz w:val="18"/>
          <w:szCs w:val="18"/>
        </w:rPr>
        <w:t xml:space="preserve">13. </w:t>
        <w:tab/>
      </w:r>
      <w:r>
        <w:rPr>
          <w:rFonts w:cs="Cambria" w:ascii="Cambria" w:hAnsi="Cambria"/>
          <w:b/>
          <w:sz w:val="18"/>
          <w:szCs w:val="18"/>
        </w:rPr>
        <w:t>Validity of Tenders:</w:t>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13.1</w:t>
        <w:tab/>
        <w:t>Tenders shall remain valid for a period of not less than one month from the last date for receipt of Tender specified in NIT.</w:t>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13.2.</w:t>
        <w:tab/>
        <w:t>During the above mentioned period no plea by the tenderer for any sort of modification of the tender based upon or arising out of any alleged misunderstanding of misconceptions or mistake or for any reason will be entertained.</w:t>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13.3.</w:t>
        <w:tab/>
        <w:t>In exceptional circumstances, prior to expiry of the original time limit, the Tender Inviting Officer may request the bidders to extend the period of validity for a specified additional period.  Such request to the Tenderers shall be made in writing.  A Tenderer may refuse the request without forfeiting his E.M.D.  A Tenderer agreeing to the request will not be permitted to modify his Tender.</w:t>
      </w:r>
    </w:p>
    <w:p>
      <w:pPr>
        <w:pStyle w:val="BodyText"/>
        <w:tabs>
          <w:tab w:val="clear" w:pos="720"/>
          <w:tab w:val="left" w:pos="360" w:leader="none"/>
        </w:tabs>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sz w:val="18"/>
          <w:szCs w:val="18"/>
        </w:rPr>
        <w:t>14.</w:t>
        <w:tab/>
      </w:r>
      <w:r>
        <w:rPr>
          <w:rFonts w:cs="Cambria" w:ascii="Cambria" w:hAnsi="Cambria"/>
          <w:b/>
          <w:sz w:val="18"/>
          <w:szCs w:val="18"/>
        </w:rPr>
        <w:t>Earnest Money Deposit</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14.1</w:t>
        <w:tab/>
        <w:t xml:space="preserve">The Tenderer shall furnish, Earnest Money Deposit equivalent to 1% of ECV </w:t>
      </w:r>
      <w:r>
        <w:rPr>
          <w:rFonts w:cs="Cambria" w:ascii="Cambria" w:hAnsi="Cambria"/>
          <w:sz w:val="18"/>
          <w:szCs w:val="18"/>
          <w:lang w:val="en-US"/>
        </w:rPr>
        <w:t>in the shape of DD</w:t>
      </w:r>
      <w:r>
        <w:rPr>
          <w:rFonts w:cs="Cambria" w:ascii="Cambria" w:hAnsi="Cambria"/>
          <w:sz w:val="18"/>
          <w:szCs w:val="18"/>
        </w:rPr>
        <w:t xml:space="preserve"> </w:t>
      </w:r>
      <w:r>
        <w:rPr>
          <w:rFonts w:cs="Cambria" w:ascii="Cambria" w:hAnsi="Cambria"/>
          <w:sz w:val="18"/>
          <w:szCs w:val="18"/>
          <w:lang w:val="en-US"/>
        </w:rPr>
        <w:t xml:space="preserve">obtained </w:t>
      </w:r>
      <w:r>
        <w:rPr>
          <w:rFonts w:cs="Cambria" w:ascii="Cambria" w:hAnsi="Cambria"/>
          <w:sz w:val="18"/>
          <w:szCs w:val="18"/>
        </w:rPr>
        <w:t xml:space="preserve">from a Nationalized Bank/Scheduled Commercial Bank valid for a period of 6 months from the date of NIT. Original copy of the DD is to be scanned and uploaded along with the Bid. And the successful bidder shall submit the original DD uploaded to the concerned Executive Engineer after issuing of L.O.A.. Failure to furnish the original DD to the concerned officer in stipulated time you shall be suspended &amp; blacklisted from participating in the tenders on e-procurement platform for a period of 3 years as per the G.O. Ms. No. 174 of I&amp;CAD (PW-Reforms) Department, Dated 01-09-2008. </w:t>
      </w:r>
    </w:p>
    <w:p>
      <w:pPr>
        <w:pStyle w:val="Normal"/>
        <w:ind w:left="540" w:right="0"/>
        <w:jc w:val="both"/>
        <w:rPr>
          <w:rFonts w:ascii="Cambria" w:hAnsi="Cambria" w:cs="Cambria"/>
          <w:sz w:val="12"/>
          <w:szCs w:val="18"/>
        </w:rPr>
      </w:pPr>
      <w:r>
        <w:rPr>
          <w:rFonts w:cs="Cambria" w:ascii="Cambria" w:hAnsi="Cambria"/>
          <w:b/>
          <w:sz w:val="12"/>
          <w:szCs w:val="18"/>
        </w:rPr>
      </w:r>
    </w:p>
    <w:p>
      <w:pPr>
        <w:pStyle w:val="Normal"/>
        <w:ind w:left="540" w:right="0"/>
        <w:jc w:val="both"/>
        <w:rPr>
          <w:rFonts w:ascii="Cambria" w:hAnsi="Cambria" w:cs="Cambria"/>
          <w:sz w:val="18"/>
          <w:szCs w:val="18"/>
        </w:rPr>
      </w:pPr>
      <w:r>
        <w:rPr>
          <w:rFonts w:cs="Cambria" w:ascii="Cambria" w:hAnsi="Cambria"/>
          <w:sz w:val="18"/>
          <w:szCs w:val="18"/>
        </w:rPr>
        <w:t>The balance EMD @ 1½% of TCV shall be paid at the time of concluding Agreement by the successful Tenderer.  This EMD can be in the form of demand draft on any Nationalized bank/Scheduled Commercial Bank.</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14.1.1</w:t>
        <w:tab/>
        <w:t>In case of SC/ST/Waddera Societies &amp; Individuals belong to the SC/ST/Wadders no earnest money deposit need be collected from them at the time of nomination or tenders for agreement works.  A retention money equivalent to @2.5%  on ECV shall be recovered from work bills.</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14.2</w:t>
        <w:tab/>
        <w:t>Demand Drafts furnished towards EMD shall be valid for a period of six months from the date of tender notice.</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14.3</w:t>
        <w:tab/>
        <w:t>Deleted.</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14.4</w:t>
        <w:tab/>
        <w:t>The earnest money deposited by the successful tenderer will not carry any interest and it will be dealt with as provided in the conditions stipulated in the tender.</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14.5</w:t>
        <w:tab/>
        <w:t>The E.M.D. shall be forfeited.</w:t>
      </w:r>
    </w:p>
    <w:p>
      <w:pPr>
        <w:pStyle w:val="Normal"/>
        <w:ind w:left="1590" w:right="0"/>
        <w:jc w:val="both"/>
        <w:rPr>
          <w:rFonts w:ascii="Cambria" w:hAnsi="Cambria" w:cs="Cambria"/>
          <w:sz w:val="18"/>
          <w:szCs w:val="18"/>
        </w:rPr>
      </w:pPr>
      <w:r>
        <w:rPr>
          <w:rFonts w:cs="Cambria" w:ascii="Cambria" w:hAnsi="Cambria"/>
          <w:sz w:val="18"/>
          <w:szCs w:val="18"/>
        </w:rPr>
      </w:r>
    </w:p>
    <w:p>
      <w:pPr>
        <w:pStyle w:val="Normal"/>
        <w:numPr>
          <w:ilvl w:val="0"/>
          <w:numId w:val="10"/>
        </w:numPr>
        <w:tabs>
          <w:tab w:val="clear" w:pos="720"/>
          <w:tab w:val="left" w:pos="1590" w:leader="none"/>
        </w:tabs>
        <w:ind w:hanging="435" w:left="1590" w:right="0"/>
        <w:jc w:val="both"/>
        <w:rPr>
          <w:rFonts w:ascii="Cambria" w:hAnsi="Cambria" w:cs="Cambria"/>
          <w:sz w:val="18"/>
          <w:szCs w:val="18"/>
        </w:rPr>
      </w:pPr>
      <w:r>
        <w:rPr>
          <w:rFonts w:cs="Cambria" w:ascii="Cambria" w:hAnsi="Cambria"/>
          <w:sz w:val="18"/>
          <w:szCs w:val="18"/>
        </w:rPr>
        <w:t>If the Tenderer withdraws the Tender during the validity period of Tender.</w:t>
      </w:r>
    </w:p>
    <w:p>
      <w:pPr>
        <w:pStyle w:val="Normal"/>
        <w:ind w:left="1590" w:right="0"/>
        <w:jc w:val="both"/>
        <w:rPr>
          <w:rFonts w:ascii="Cambria" w:hAnsi="Cambria" w:cs="Cambria"/>
          <w:sz w:val="18"/>
          <w:szCs w:val="18"/>
        </w:rPr>
      </w:pPr>
      <w:r>
        <w:rPr>
          <w:rFonts w:cs="Cambria" w:ascii="Cambria" w:hAnsi="Cambria"/>
          <w:sz w:val="18"/>
          <w:szCs w:val="18"/>
        </w:rPr>
      </w:r>
    </w:p>
    <w:p>
      <w:pPr>
        <w:pStyle w:val="Normal"/>
        <w:numPr>
          <w:ilvl w:val="0"/>
          <w:numId w:val="10"/>
        </w:numPr>
        <w:tabs>
          <w:tab w:val="clear" w:pos="720"/>
          <w:tab w:val="left" w:pos="1590" w:leader="none"/>
        </w:tabs>
        <w:ind w:hanging="435" w:left="1590" w:right="0"/>
        <w:jc w:val="both"/>
        <w:rPr>
          <w:rFonts w:ascii="Cambria" w:hAnsi="Cambria" w:cs="Cambria"/>
          <w:sz w:val="18"/>
          <w:szCs w:val="18"/>
        </w:rPr>
      </w:pPr>
      <w:r>
        <w:rPr>
          <w:rFonts w:cs="Cambria" w:ascii="Cambria" w:hAnsi="Cambria"/>
          <w:sz w:val="18"/>
          <w:szCs w:val="18"/>
        </w:rPr>
        <w:t>In the case of a successful Tenderer, if he fails to sign the Agreement for whatever the reason.</w:t>
      </w:r>
    </w:p>
    <w:p>
      <w:pPr>
        <w:pStyle w:val="ListParagrap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14.6.</w:t>
        <w:tab/>
        <w:t>In consideration of the Executive Engineer / Superintending Engineer /Chief Engineer undertaking to investigate and to take into account each tender and in consideration of the work thereby involved, all earnest monies deposited by the tenderer will be forfeited to the Cyberabad Municipal Corporation in the event of such tenderer either modifying or with-drawing his tender at his instance within the said validity period of three months.</w:t>
      </w:r>
    </w:p>
    <w:p>
      <w:pPr>
        <w:pStyle w:val="BodyText"/>
        <w:tabs>
          <w:tab w:val="clear" w:pos="720"/>
          <w:tab w:val="left" w:pos="360" w:leader="none"/>
        </w:tabs>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sz w:val="18"/>
          <w:szCs w:val="18"/>
        </w:rPr>
        <w:t>15.</w:t>
        <w:tab/>
      </w:r>
      <w:r>
        <w:rPr>
          <w:rFonts w:cs="Cambria" w:ascii="Cambria" w:hAnsi="Cambria"/>
          <w:b/>
          <w:sz w:val="18"/>
          <w:szCs w:val="18"/>
        </w:rPr>
        <w:t>Signing of Tenders.</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15.1</w:t>
        <w:tab/>
        <w:t>If the tender is made by an individual, it shall be signed with his full name and his address shall be given.  If it is made by a firm, it shall be signed with the co-partnership name by a member of the firm, who shall also sign his own name, and the name and address of each member of the firm shall be given, if the tender is made by a corporation it shall be signed by a duly authorized officer who shall produce with his tender satisfactory evidence of his authorization.  Such tendering corporation may be required before the contract is executed, to furnish evidence of its corporate existence.  Tenders signed on behalf of G.P.A. holder will be rejected.</w:t>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15.2.</w:t>
        <w:tab/>
        <w:t>The Tender shall contain no alterations or additions, except those to comply with instructions issued by the Tender Inviting Officer, or as necessary to correct errors made by the Tenderer, in which case all such corrections shall be initialed by the person signing the Tender.</w:t>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rPr>
      </w:pPr>
      <w:r>
        <w:rPr>
          <w:rFonts w:cs="Cambria" w:ascii="Cambria" w:hAnsi="Cambria"/>
          <w:sz w:val="18"/>
          <w:szCs w:val="18"/>
        </w:rPr>
        <w:t>15.3.</w:t>
        <w:tab/>
        <w:t>No alteration which is made by the tenderer in the contract form, the conditions of the contract, the drawings, specifications or statements / formats or quantities accompanying the same will be Recognized; and, if any such alterations are made the tender will be void and liable to be rejected without any reasons.</w:t>
      </w:r>
    </w:p>
    <w:p>
      <w:pPr>
        <w:pStyle w:val="Normal"/>
        <w:jc w:val="both"/>
        <w:rPr>
          <w:rFonts w:ascii="Cambria" w:hAnsi="Cambria" w:cs="Cambria"/>
          <w:sz w:val="18"/>
          <w:szCs w:val="18"/>
        </w:rPr>
      </w:pPr>
      <w:r>
        <w:rPr>
          <w:rFonts w:cs="Cambria" w:ascii="Cambria" w:hAnsi="Cambria"/>
          <w:sz w:val="18"/>
          <w:szCs w:val="18"/>
        </w:rPr>
      </w:r>
    </w:p>
    <w:p>
      <w:pPr>
        <w:pStyle w:val="Heading9"/>
        <w:ind w:hanging="0" w:left="0"/>
        <w:rPr>
          <w:rFonts w:ascii="Cambria" w:hAnsi="Cambria" w:cs="Cambria"/>
          <w:sz w:val="18"/>
          <w:szCs w:val="18"/>
        </w:rPr>
      </w:pPr>
      <w:r>
        <w:rPr>
          <w:rFonts w:cs="Cambria" w:ascii="Cambria" w:hAnsi="Cambria"/>
          <w:sz w:val="18"/>
          <w:szCs w:val="18"/>
        </w:rPr>
        <w:t>D.</w:t>
        <w:tab/>
        <w:t>SUBMISSION OF TENDERS</w:t>
      </w:r>
    </w:p>
    <w:p>
      <w:pPr>
        <w:pStyle w:val="Normal"/>
        <w:jc w:val="both"/>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rPr>
        <w:t>16.</w:t>
        <w:tab/>
        <w:t>Submission of Tenders:</w:t>
      </w:r>
      <w:r>
        <w:rPr>
          <w:rFonts w:cs="Cambria" w:ascii="Cambria" w:hAnsi="Cambria"/>
          <w:b/>
          <w:sz w:val="18"/>
          <w:szCs w:val="18"/>
          <w:lang w:val="en-US"/>
        </w:rPr>
        <w:t xml:space="preserve"> The Following shall be up-loaded in the e-procurement site.</w:t>
      </w:r>
    </w:p>
    <w:p>
      <w:pPr>
        <w:pStyle w:val="BodyText"/>
        <w:tabs>
          <w:tab w:val="clear" w:pos="720"/>
          <w:tab w:val="left" w:pos="540" w:leader="none"/>
        </w:tabs>
        <w:spacing w:lineRule="auto" w:line="240"/>
        <w:rPr>
          <w:rFonts w:ascii="Cambria" w:hAnsi="Cambria" w:cs="Cambria"/>
          <w:sz w:val="18"/>
          <w:szCs w:val="18"/>
        </w:rPr>
      </w:pPr>
      <w:r>
        <w:rPr>
          <w:rFonts w:cs="Cambria" w:ascii="Cambria" w:hAnsi="Cambria"/>
          <w:b/>
          <w:sz w:val="18"/>
          <w:szCs w:val="18"/>
          <w:lang w:val="en-US"/>
        </w:rPr>
      </w:r>
    </w:p>
    <w:p>
      <w:pPr>
        <w:pStyle w:val="Normal"/>
        <w:tabs>
          <w:tab w:val="clear" w:pos="720"/>
          <w:tab w:val="left" w:pos="1080" w:leader="none"/>
        </w:tabs>
        <w:ind w:hanging="540" w:left="720" w:right="0"/>
        <w:jc w:val="both"/>
        <w:rPr>
          <w:rFonts w:ascii="Cambria" w:hAnsi="Cambria" w:cs="Cambria"/>
          <w:sz w:val="18"/>
          <w:szCs w:val="18"/>
        </w:rPr>
      </w:pPr>
      <w:r>
        <w:rPr>
          <w:rFonts w:cs="Cambria" w:ascii="Cambria" w:hAnsi="Cambria"/>
          <w:sz w:val="18"/>
          <w:szCs w:val="18"/>
        </w:rPr>
        <w:t>a)</w:t>
        <w:tab/>
        <w:t>Original DD towards EMD issued by Nationalized Bank/ Scheduled Commercial Bank which is valid for a period of six months from the date of tender notice.</w:t>
      </w:r>
    </w:p>
    <w:p>
      <w:pPr>
        <w:pStyle w:val="Normal"/>
        <w:tabs>
          <w:tab w:val="clear" w:pos="720"/>
          <w:tab w:val="left" w:pos="1080" w:leader="none"/>
        </w:tabs>
        <w:ind w:hanging="540" w:left="720" w:right="0"/>
        <w:jc w:val="both"/>
        <w:rPr>
          <w:rFonts w:ascii="Cambria" w:hAnsi="Cambria" w:cs="Cambria"/>
          <w:sz w:val="8"/>
          <w:szCs w:val="18"/>
        </w:rPr>
      </w:pPr>
      <w:r>
        <w:rPr>
          <w:rFonts w:cs="Cambria" w:ascii="Cambria" w:hAnsi="Cambria"/>
          <w:sz w:val="8"/>
          <w:szCs w:val="18"/>
        </w:rPr>
      </w:r>
    </w:p>
    <w:p>
      <w:pPr>
        <w:pStyle w:val="Normal"/>
        <w:tabs>
          <w:tab w:val="clear" w:pos="720"/>
          <w:tab w:val="left" w:pos="1080" w:leader="none"/>
        </w:tabs>
        <w:ind w:hanging="540" w:left="720" w:right="0"/>
        <w:jc w:val="both"/>
        <w:rPr>
          <w:rFonts w:ascii="Cambria" w:hAnsi="Cambria" w:cs="Cambria"/>
          <w:sz w:val="18"/>
          <w:szCs w:val="18"/>
        </w:rPr>
      </w:pPr>
      <w:r>
        <w:rPr>
          <w:rFonts w:cs="Cambria" w:ascii="Cambria" w:hAnsi="Cambria"/>
          <w:sz w:val="18"/>
          <w:szCs w:val="18"/>
        </w:rPr>
        <w:t>b)</w:t>
        <w:tab/>
        <w:t>The tenderer shall invariably ensure that the following are uploaded on line.</w:t>
      </w:r>
    </w:p>
    <w:p>
      <w:pPr>
        <w:pStyle w:val="Normal"/>
        <w:ind w:left="720" w:right="0"/>
        <w:jc w:val="both"/>
        <w:rPr>
          <w:rFonts w:ascii="Cambria" w:hAnsi="Cambria" w:cs="Cambria"/>
          <w:sz w:val="18"/>
          <w:szCs w:val="18"/>
        </w:rPr>
      </w:pPr>
      <w:r>
        <w:rPr>
          <w:rFonts w:cs="Cambria" w:ascii="Cambria" w:hAnsi="Cambria"/>
          <w:sz w:val="18"/>
          <w:szCs w:val="18"/>
        </w:rPr>
        <w:t>Check slip showing the requisite particulars/certificate that are enclosed under Annexure – I (Eligibility/Qualification information)</w:t>
      </w:r>
    </w:p>
    <w:p>
      <w:pPr>
        <w:pStyle w:val="Normal"/>
        <w:ind w:firstLine="180" w:right="0"/>
        <w:jc w:val="both"/>
        <w:rPr>
          <w:rFonts w:ascii="Cambria" w:hAnsi="Cambria" w:cs="Cambria"/>
          <w:sz w:val="8"/>
          <w:szCs w:val="18"/>
        </w:rPr>
      </w:pPr>
      <w:r>
        <w:rPr>
          <w:rFonts w:cs="Cambria" w:ascii="Cambria" w:hAnsi="Cambria"/>
          <w:sz w:val="8"/>
          <w:szCs w:val="18"/>
        </w:rPr>
      </w:r>
    </w:p>
    <w:p>
      <w:pPr>
        <w:pStyle w:val="Normal"/>
        <w:ind w:firstLine="180" w:right="0"/>
        <w:jc w:val="both"/>
        <w:rPr>
          <w:rFonts w:ascii="Cambria" w:hAnsi="Cambria" w:cs="Cambria"/>
          <w:sz w:val="18"/>
          <w:szCs w:val="18"/>
        </w:rPr>
      </w:pPr>
      <w:r>
        <w:rPr>
          <w:rFonts w:cs="Cambria" w:ascii="Cambria" w:hAnsi="Cambria"/>
          <w:sz w:val="18"/>
          <w:szCs w:val="18"/>
        </w:rPr>
        <w:t>c).</w:t>
        <w:tab/>
        <w:t>Copy of contractors registration certificate under appropriate class with Government of Telangana</w:t>
      </w:r>
    </w:p>
    <w:p>
      <w:pPr>
        <w:pStyle w:val="Normal"/>
        <w:ind w:firstLine="180" w:right="0"/>
        <w:jc w:val="both"/>
        <w:rPr>
          <w:rFonts w:ascii="Cambria" w:hAnsi="Cambria" w:cs="Cambria"/>
          <w:sz w:val="10"/>
          <w:szCs w:val="18"/>
        </w:rPr>
      </w:pPr>
      <w:r>
        <w:rPr>
          <w:rFonts w:cs="Cambria" w:ascii="Cambria" w:hAnsi="Cambria"/>
          <w:sz w:val="10"/>
          <w:szCs w:val="18"/>
        </w:rPr>
      </w:r>
    </w:p>
    <w:p>
      <w:pPr>
        <w:pStyle w:val="Normal"/>
        <w:ind w:firstLine="180" w:right="0"/>
        <w:jc w:val="both"/>
        <w:rPr>
          <w:rFonts w:ascii="Cambria" w:hAnsi="Cambria" w:cs="Cambria"/>
          <w:sz w:val="18"/>
          <w:szCs w:val="18"/>
        </w:rPr>
      </w:pPr>
      <w:r>
        <w:rPr>
          <w:rFonts w:cs="Cambria" w:ascii="Cambria" w:hAnsi="Cambria"/>
          <w:sz w:val="18"/>
          <w:szCs w:val="18"/>
        </w:rPr>
        <w:t>d)</w:t>
        <w:tab/>
        <w:t xml:space="preserve">Copy of latest I.T. Return filed along with proof of receipt and copy of PAN Card </w:t>
      </w:r>
    </w:p>
    <w:p>
      <w:pPr>
        <w:pStyle w:val="Normal"/>
        <w:ind w:firstLine="180" w:right="0"/>
        <w:jc w:val="both"/>
        <w:rPr>
          <w:rFonts w:ascii="Cambria" w:hAnsi="Cambria" w:cs="Cambria"/>
          <w:sz w:val="8"/>
          <w:szCs w:val="18"/>
        </w:rPr>
      </w:pPr>
      <w:r>
        <w:rPr>
          <w:rFonts w:cs="Cambria" w:ascii="Cambria" w:hAnsi="Cambria"/>
          <w:sz w:val="8"/>
          <w:szCs w:val="18"/>
        </w:rPr>
      </w:r>
    </w:p>
    <w:p>
      <w:pPr>
        <w:pStyle w:val="Normal"/>
        <w:ind w:firstLine="180" w:right="0"/>
        <w:jc w:val="both"/>
        <w:rPr>
          <w:rFonts w:ascii="Cambria" w:hAnsi="Cambria" w:cs="Cambria"/>
          <w:sz w:val="18"/>
          <w:szCs w:val="18"/>
        </w:rPr>
      </w:pPr>
      <w:r>
        <w:rPr>
          <w:rFonts w:cs="Cambria" w:ascii="Cambria" w:hAnsi="Cambria"/>
          <w:sz w:val="18"/>
          <w:szCs w:val="18"/>
        </w:rPr>
        <w:t>e)</w:t>
        <w:tab/>
        <w:t>Copy of Proof of Registration under VAT and latest VAT Clearance Certificate.</w:t>
      </w:r>
    </w:p>
    <w:p>
      <w:pPr>
        <w:pStyle w:val="Normal"/>
        <w:ind w:firstLine="180" w:right="0"/>
        <w:jc w:val="both"/>
        <w:rPr>
          <w:rFonts w:ascii="Cambria" w:hAnsi="Cambria" w:cs="Cambria"/>
          <w:sz w:val="8"/>
          <w:szCs w:val="18"/>
        </w:rPr>
      </w:pPr>
      <w:r>
        <w:rPr>
          <w:rFonts w:cs="Cambria" w:ascii="Cambria" w:hAnsi="Cambria"/>
          <w:sz w:val="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Normal"/>
        <w:ind w:hanging="720" w:left="720" w:right="0"/>
        <w:jc w:val="both"/>
        <w:rPr>
          <w:rFonts w:ascii="Cambria" w:hAnsi="Cambria" w:cs="Arial"/>
          <w:sz w:val="18"/>
          <w:szCs w:val="18"/>
        </w:rPr>
      </w:pPr>
      <w:r>
        <w:rPr>
          <w:rFonts w:cs="Cambria" w:ascii="Cambria" w:hAnsi="Cambria"/>
          <w:sz w:val="18"/>
          <w:szCs w:val="18"/>
        </w:rPr>
        <w:t>16.1.</w:t>
        <w:tab/>
      </w:r>
      <w:r>
        <w:rPr>
          <w:rFonts w:cs="Arial" w:ascii="Cambria" w:hAnsi="Cambria"/>
          <w:sz w:val="18"/>
          <w:szCs w:val="18"/>
        </w:rPr>
        <w:t>Submission of original Hard Copies of the uploaded scan copies of DD towards EMD by participating bidders to the tender inviting authority before opening of the price bid be dispensed forthwith.</w:t>
      </w:r>
    </w:p>
    <w:p>
      <w:pPr>
        <w:pStyle w:val="Normal"/>
        <w:jc w:val="both"/>
        <w:rPr>
          <w:rFonts w:ascii="Cambria" w:hAnsi="Cambria" w:cs="Arial"/>
          <w:sz w:val="18"/>
          <w:szCs w:val="18"/>
        </w:rPr>
      </w:pPr>
      <w:r>
        <w:rPr>
          <w:rFonts w:cs="Arial" w:ascii="Cambria" w:hAnsi="Cambria"/>
          <w:sz w:val="18"/>
          <w:szCs w:val="18"/>
        </w:rPr>
      </w:r>
    </w:p>
    <w:p>
      <w:pPr>
        <w:pStyle w:val="BodyText"/>
        <w:tabs>
          <w:tab w:val="clear" w:pos="720"/>
          <w:tab w:val="left" w:pos="540" w:leader="none"/>
        </w:tabs>
        <w:spacing w:lineRule="auto" w:line="240"/>
        <w:ind w:hanging="540" w:left="540" w:right="0"/>
        <w:rPr>
          <w:rFonts w:ascii="Cambria" w:hAnsi="Cambria" w:cs="Arial"/>
          <w:sz w:val="18"/>
          <w:szCs w:val="18"/>
          <w:lang w:val="en-US"/>
        </w:rPr>
      </w:pPr>
      <w:r>
        <w:rPr>
          <w:rFonts w:cs="Arial" w:ascii="Cambria" w:hAnsi="Cambria"/>
          <w:sz w:val="18"/>
          <w:szCs w:val="18"/>
          <w:lang w:val="en-US"/>
        </w:rPr>
        <w:tab/>
      </w:r>
      <w:r>
        <w:rPr>
          <w:rFonts w:cs="Arial" w:ascii="Cambria" w:hAnsi="Cambria"/>
          <w:sz w:val="18"/>
          <w:szCs w:val="18"/>
        </w:rPr>
        <w:t>All the bidders shall invariably upload the scanned and self signed copies of DD in e- Procurement system and this will be the primary requirement to consider the bid as responsive. The contractor must sign on the copies of certificates underneath every certificate</w:t>
      </w:r>
      <w:r>
        <w:rPr>
          <w:rFonts w:cs="Arial" w:ascii="Cambria" w:hAnsi="Cambria"/>
          <w:sz w:val="18"/>
          <w:szCs w:val="18"/>
          <w:lang w:val="en-US"/>
        </w:rPr>
        <w:t xml:space="preserve"> </w:t>
      </w:r>
      <w:r>
        <w:rPr>
          <w:rFonts w:cs="Arial" w:ascii="Cambria" w:hAnsi="Cambria"/>
          <w:sz w:val="18"/>
          <w:szCs w:val="18"/>
        </w:rPr>
        <w:t>before up-loading duly accepting to take responsibility for the authenticity and correctness of the certificates uploaded.</w:t>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16.2.</w:t>
        <w:tab/>
        <w:t>The successful (L1) tenderer shall furnish the original hard copies of all the documents / certificates / statements uploaded by them before concluding the Agreement</w:t>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 xml:space="preserve">17. </w:t>
        <w:tab/>
        <w:t>Deleted</w:t>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18.</w:t>
        <w:tab/>
        <w:t>Last date / time for Submission of the Tenders.</w:t>
      </w:r>
    </w:p>
    <w:p>
      <w:pPr>
        <w:pStyle w:val="BodyText"/>
        <w:tabs>
          <w:tab w:val="clear" w:pos="720"/>
          <w:tab w:val="left" w:pos="540" w:leader="none"/>
        </w:tabs>
        <w:spacing w:lineRule="auto" w:line="240" w:before="240" w:after="0"/>
        <w:ind w:hanging="540" w:left="540" w:right="0"/>
        <w:rPr>
          <w:rFonts w:ascii="Cambria" w:hAnsi="Cambria" w:cs="Cambria"/>
          <w:sz w:val="18"/>
          <w:szCs w:val="18"/>
        </w:rPr>
      </w:pPr>
      <w:r>
        <w:rPr>
          <w:rFonts w:cs="Cambria" w:ascii="Cambria" w:hAnsi="Cambria"/>
          <w:b/>
          <w:sz w:val="18"/>
          <w:szCs w:val="18"/>
        </w:rPr>
        <w:t>18.1.</w:t>
        <w:tab/>
      </w:r>
      <w:r>
        <w:rPr>
          <w:rFonts w:cs="Cambria" w:ascii="Cambria" w:hAnsi="Cambria"/>
          <w:sz w:val="18"/>
          <w:szCs w:val="18"/>
        </w:rPr>
        <w:t>Tenders must be submitted not later than the date and time specified in NIT. In the event of the specified date / time for the submission of bids declared as holiday, the bids will be received on the next working day.</w:t>
      </w:r>
    </w:p>
    <w:p>
      <w:pPr>
        <w:pStyle w:val="BodyText"/>
        <w:tabs>
          <w:tab w:val="clear" w:pos="720"/>
          <w:tab w:val="left" w:pos="540" w:leader="none"/>
        </w:tabs>
        <w:spacing w:lineRule="auto" w:line="240"/>
        <w:ind w:hanging="540" w:left="540" w:right="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18.</w:t>
      </w:r>
      <w:r>
        <w:rPr>
          <w:rFonts w:cs="Cambria" w:ascii="Cambria" w:hAnsi="Cambria"/>
          <w:sz w:val="18"/>
          <w:szCs w:val="18"/>
        </w:rPr>
        <w:t>2</w:t>
        <w:tab/>
        <w:t>The Executive Engineer ,C.M.C.. may extend the dates for issue and receipt of Tenders by issuing an amendment in which case all rights and obligations of the Executive Engineer and the Tenderers will remain same as previously.</w:t>
      </w:r>
    </w:p>
    <w:p>
      <w:pPr>
        <w:pStyle w:val="Normal"/>
        <w:jc w:val="both"/>
        <w:rPr>
          <w:rFonts w:ascii="Cambria" w:hAnsi="Cambria" w:cs="Cambria"/>
          <w:sz w:val="10"/>
          <w:szCs w:val="18"/>
        </w:rPr>
      </w:pPr>
      <w:r>
        <w:rPr>
          <w:rFonts w:cs="Cambria" w:ascii="Cambria" w:hAnsi="Cambria"/>
          <w:b/>
          <w:sz w:val="10"/>
          <w:szCs w:val="18"/>
        </w:rPr>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rPr>
        <w:t>19.</w:t>
        <w:tab/>
        <w:t>Late Tenders.</w:t>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sz w:val="18"/>
          <w:szCs w:val="18"/>
        </w:rPr>
        <w:t>19.1</w:t>
        <w:tab/>
      </w:r>
      <w:r>
        <w:rPr>
          <w:rFonts w:cs="Cambria" w:ascii="Cambria" w:hAnsi="Cambria"/>
          <w:sz w:val="18"/>
          <w:szCs w:val="18"/>
          <w:lang w:val="en-US"/>
        </w:rPr>
        <w:t>Any tenders received after last date / time prescribed in NIT will be summarily rejected..</w:t>
      </w:r>
    </w:p>
    <w:p>
      <w:pPr>
        <w:pStyle w:val="Normal"/>
        <w:jc w:val="both"/>
        <w:rPr>
          <w:rFonts w:ascii="Cambria" w:hAnsi="Cambria" w:cs="Cambria"/>
          <w:sz w:val="18"/>
          <w:szCs w:val="18"/>
        </w:rPr>
      </w:pPr>
      <w:r>
        <w:rPr>
          <w:rFonts w:cs="Cambria" w:ascii="Cambria" w:hAnsi="Cambria"/>
          <w:sz w:val="18"/>
          <w:szCs w:val="18"/>
        </w:rPr>
        <w:tab/>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20.</w:t>
        <w:tab/>
        <w:t>Modification to the Tender.</w:t>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t>20.1</w:t>
        <w:tab/>
        <w:t>Deleted</w:t>
      </w:r>
    </w:p>
    <w:p>
      <w:pPr>
        <w:pStyle w:val="Normal"/>
        <w:numPr>
          <w:ilvl w:val="0"/>
          <w:numId w:val="0"/>
        </w:numPr>
        <w:tabs>
          <w:tab w:val="left" w:pos="720" w:leader="none"/>
        </w:tabs>
        <w:ind w:hanging="720" w:left="720" w:right="0"/>
        <w:jc w:val="both"/>
        <w:rPr>
          <w:rFonts w:ascii="Cambria" w:hAnsi="Cambria" w:cs="Cambria"/>
          <w:sz w:val="10"/>
          <w:szCs w:val="18"/>
        </w:rPr>
      </w:pPr>
      <w:r>
        <w:rPr>
          <w:rFonts w:cs="Cambria" w:ascii="Cambria" w:hAnsi="Cambria"/>
          <w:sz w:val="10"/>
          <w:szCs w:val="18"/>
        </w:rPr>
      </w:r>
    </w:p>
    <w:p>
      <w:pPr>
        <w:pStyle w:val="Normal"/>
        <w:numPr>
          <w:ilvl w:val="0"/>
          <w:numId w:val="0"/>
        </w:numPr>
        <w:tabs>
          <w:tab w:val="clear" w:pos="720"/>
          <w:tab w:val="left" w:pos="540" w:leader="none"/>
        </w:tabs>
        <w:ind w:hanging="540" w:left="540" w:right="0"/>
        <w:jc w:val="both"/>
        <w:rPr>
          <w:rFonts w:ascii="Cambria" w:hAnsi="Cambria" w:cs="Cambria"/>
          <w:b/>
          <w:sz w:val="18"/>
          <w:szCs w:val="18"/>
          <w:u w:val="single"/>
        </w:rPr>
      </w:pPr>
      <w:r>
        <w:rPr>
          <w:rFonts w:cs="Cambria" w:ascii="Cambria" w:hAnsi="Cambria"/>
          <w:b/>
          <w:sz w:val="18"/>
          <w:szCs w:val="18"/>
        </w:rPr>
        <w:tab/>
      </w:r>
      <w:r>
        <w:rPr>
          <w:rFonts w:cs="Cambria" w:ascii="Cambria" w:hAnsi="Cambria"/>
          <w:b/>
          <w:sz w:val="18"/>
          <w:szCs w:val="18"/>
          <w:u w:val="single"/>
        </w:rPr>
        <w:t>SC / ST / WADDERA LABOUR SOCIETIES &amp; INDIVIDUALS</w:t>
      </w:r>
    </w:p>
    <w:p>
      <w:pPr>
        <w:pStyle w:val="Normal"/>
        <w:numPr>
          <w:ilvl w:val="0"/>
          <w:numId w:val="0"/>
        </w:numPr>
        <w:tabs>
          <w:tab w:val="clear" w:pos="720"/>
          <w:tab w:val="left" w:pos="540" w:leader="none"/>
        </w:tabs>
        <w:ind w:hanging="540" w:left="540" w:right="0"/>
        <w:jc w:val="both"/>
        <w:rPr>
          <w:rFonts w:ascii="Cambria" w:hAnsi="Cambria" w:cs="Cambria"/>
          <w:b/>
          <w:sz w:val="18"/>
          <w:szCs w:val="18"/>
          <w:u w:val="single"/>
        </w:rPr>
      </w:pPr>
      <w:r>
        <w:rPr>
          <w:rFonts w:cs="Cambria" w:ascii="Cambria" w:hAnsi="Cambria"/>
          <w:sz w:val="18"/>
          <w:szCs w:val="18"/>
        </w:rPr>
        <w:t>20.2</w:t>
        <w:tab/>
        <w:t xml:space="preserve">The Societies should produce Audit and Tax Clearance Certificates of Financial year to consider to the entrustment of works unless the Audit &amp; Tax clearance certificate is submitted no work can be entrusted to labour contract Cooperative Societies concerned and to individuals.  The labour cooperative societies which may completed their management committee elections only shall be allowed.  The labour Cooperative Societies which may completed their election period and not conducted their elections yet shall not be allowed belongs to SC / ST /Wadders. </w:t>
      </w:r>
    </w:p>
    <w:p>
      <w:pPr>
        <w:pStyle w:val="Normal"/>
        <w:numPr>
          <w:ilvl w:val="0"/>
          <w:numId w:val="0"/>
        </w:numPr>
        <w:tabs>
          <w:tab w:val="clear" w:pos="720"/>
          <w:tab w:val="left" w:pos="540" w:leader="none"/>
        </w:tabs>
        <w:ind w:hanging="540" w:left="540" w:right="0"/>
        <w:jc w:val="both"/>
        <w:rPr>
          <w:rFonts w:ascii="Cambria" w:hAnsi="Cambria" w:cs="Cambria"/>
          <w:sz w:val="10"/>
          <w:szCs w:val="18"/>
        </w:rPr>
      </w:pPr>
      <w:r>
        <w:rPr>
          <w:rFonts w:cs="Cambria" w:ascii="Cambria" w:hAnsi="Cambria"/>
          <w:b/>
          <w:sz w:val="10"/>
          <w:szCs w:val="18"/>
          <w:u w:val="single"/>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20.3</w:t>
        <w:tab/>
      </w:r>
      <w:r>
        <w:rPr>
          <w:rFonts w:cs="Cambria" w:ascii="Cambria" w:hAnsi="Cambria"/>
          <w:b/>
          <w:sz w:val="18"/>
          <w:szCs w:val="18"/>
        </w:rPr>
        <w:t>PENALTY CLAUSE:</w:t>
      </w:r>
      <w:r>
        <w:rPr>
          <w:rFonts w:cs="Cambria" w:ascii="Cambria" w:hAnsi="Cambria"/>
          <w:sz w:val="18"/>
          <w:szCs w:val="18"/>
        </w:rPr>
        <w:t xml:space="preserve">  The works entrusted to SC / ST / Wadderas Labour Contract Societies and Individuals should be executed by them only without either subletting to anybody giving power of attorney to the professional contractors or anybody and or without getting the work done through benami transaction.  If such benami transaction comes to the notice of department the concession holder shall be debarred from availing the concession for all the works in hand and black listed.</w:t>
      </w:r>
    </w:p>
    <w:p>
      <w:pPr>
        <w:pStyle w:val="Normal"/>
        <w:numPr>
          <w:ilvl w:val="0"/>
          <w:numId w:val="0"/>
        </w:numPr>
        <w:tabs>
          <w:tab w:val="clear" w:pos="720"/>
          <w:tab w:val="left" w:pos="540" w:leader="none"/>
        </w:tabs>
        <w:ind w:hanging="540" w:left="540" w:right="0"/>
        <w:jc w:val="both"/>
        <w:rPr>
          <w:rFonts w:ascii="Cambria" w:hAnsi="Cambria" w:cs="Cambria"/>
          <w:sz w:val="18"/>
          <w:szCs w:val="18"/>
          <w:u w:val="single"/>
        </w:rPr>
      </w:pPr>
      <w:r>
        <w:rPr>
          <w:rFonts w:cs="Cambria" w:ascii="Cambria" w:hAnsi="Cambria"/>
          <w:sz w:val="18"/>
          <w:szCs w:val="18"/>
        </w:rPr>
        <w:t>20.4</w:t>
        <w:tab/>
      </w:r>
      <w:r>
        <w:rPr>
          <w:rFonts w:cs="Cambria" w:ascii="Cambria" w:hAnsi="Cambria"/>
          <w:b/>
          <w:sz w:val="18"/>
          <w:szCs w:val="18"/>
        </w:rPr>
        <w:t>LIST OF WORKS ON HAND</w:t>
      </w:r>
      <w:r>
        <w:rPr>
          <w:rFonts w:cs="Cambria" w:ascii="Cambria" w:hAnsi="Cambria"/>
          <w:sz w:val="18"/>
          <w:szCs w:val="18"/>
        </w:rPr>
        <w:t>: The SC / ST / Wadderas Labour Contract Societies and Individuals shall invariably upload / submit the list of works on hand and its value for considering their tender as per CMC Standing Committee Resolution No………………………</w:t>
      </w:r>
      <w:r>
        <w:rPr>
          <w:rFonts w:cs="Cambria" w:ascii="Cambria" w:hAnsi="Cambria"/>
          <w:sz w:val="18"/>
          <w:szCs w:val="18"/>
          <w:u w:val="single"/>
        </w:rPr>
        <w:t>.</w:t>
      </w:r>
    </w:p>
    <w:p>
      <w:pPr>
        <w:pStyle w:val="Normal"/>
        <w:jc w:val="both"/>
        <w:rPr>
          <w:rFonts w:ascii="Cambria" w:hAnsi="Cambria" w:cs="Cambria"/>
          <w:sz w:val="10"/>
          <w:szCs w:val="18"/>
        </w:rPr>
      </w:pPr>
      <w:r>
        <w:rPr>
          <w:rFonts w:cs="Cambria" w:ascii="Cambria" w:hAnsi="Cambria"/>
          <w:sz w:val="10"/>
          <w:szCs w:val="18"/>
          <w:u w:val="single"/>
        </w:rPr>
      </w:r>
    </w:p>
    <w:p>
      <w:pPr>
        <w:pStyle w:val="Heading1"/>
        <w:numPr>
          <w:ilvl w:val="0"/>
          <w:numId w:val="16"/>
        </w:numPr>
        <w:tabs>
          <w:tab w:val="clear" w:pos="720"/>
          <w:tab w:val="left" w:pos="1800" w:leader="none"/>
        </w:tabs>
        <w:spacing w:lineRule="auto" w:line="240"/>
        <w:ind w:hanging="360" w:left="1800" w:right="0"/>
        <w:jc w:val="center"/>
        <w:rPr>
          <w:rFonts w:ascii="Cambria" w:hAnsi="Cambria" w:cs="Cambria"/>
          <w:sz w:val="18"/>
          <w:szCs w:val="18"/>
        </w:rPr>
      </w:pPr>
      <w:r>
        <w:rPr>
          <w:rFonts w:cs="Cambria" w:ascii="Cambria" w:hAnsi="Cambria"/>
          <w:sz w:val="18"/>
          <w:szCs w:val="18"/>
        </w:rPr>
        <w:t>TENDER OPENING AND EVALUATION</w:t>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21.</w:t>
        <w:tab/>
        <w:t>Tender opening</w:t>
      </w:r>
    </w:p>
    <w:p>
      <w:pPr>
        <w:pStyle w:val="BodyText"/>
        <w:spacing w:lineRule="auto" w:line="240"/>
        <w:ind w:hanging="540" w:left="540" w:right="0"/>
        <w:rPr>
          <w:rFonts w:ascii="Cambria" w:hAnsi="Cambria" w:cs="Cambria"/>
          <w:b/>
          <w:sz w:val="18"/>
          <w:szCs w:val="18"/>
        </w:rPr>
      </w:pPr>
      <w:r>
        <w:rPr>
          <w:rFonts w:cs="Cambria" w:ascii="Cambria" w:hAnsi="Cambria"/>
          <w:sz w:val="18"/>
          <w:szCs w:val="18"/>
        </w:rPr>
        <w:t>21.1</w:t>
        <w:tab/>
        <w:t>The tenderers or their authorized representatives can be present at the time of opening of the tenders.  Either the tenderer himself or one of his representative with proper authorization only will be allowed at the time of tender opening.  If any of the tenderer is not present at the time of opening of tenders, the tender opening authority will, on opening the tender of the absentee tenderer, reads out and record the deficiencies if any, which shall be binding on the tenderer.</w:t>
      </w:r>
    </w:p>
    <w:p>
      <w:pPr>
        <w:pStyle w:val="Normal"/>
        <w:numPr>
          <w:ilvl w:val="0"/>
          <w:numId w:val="0"/>
        </w:numPr>
        <w:tabs>
          <w:tab w:val="clear" w:pos="720"/>
          <w:tab w:val="left" w:pos="540" w:leader="none"/>
        </w:tabs>
        <w:ind w:hanging="540" w:left="540" w:right="0"/>
        <w:jc w:val="both"/>
        <w:rPr>
          <w:rFonts w:ascii="Cambria" w:hAnsi="Cambria" w:cs="Cambria"/>
          <w:sz w:val="10"/>
          <w:szCs w:val="18"/>
        </w:rPr>
      </w:pPr>
      <w:r>
        <w:rPr>
          <w:rFonts w:cs="Cambria" w:ascii="Cambria" w:hAnsi="Cambria"/>
          <w:b/>
          <w:sz w:val="10"/>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b/>
          <w:sz w:val="18"/>
          <w:szCs w:val="18"/>
        </w:rPr>
        <w:t>22.</w:t>
        <w:tab/>
        <w:t>Clarification on the Technical Bid.</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22.1</w:t>
        <w:tab/>
        <w:t>The tender opening authority may call upon any tenderer for clarification on the statements, documentary proof relating to the technical bid.  The request for clarification and response thereto shall be in writing and it shall be only on the qualification information furnished by the tenderer.  The clarification called for from the tenderers shall be furnished within the stipulated time, which shall not be more than a week.</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22.2</w:t>
        <w:tab/>
        <w:t>The tenderer if so desirous, shall agree in writing to furnish the clarification called for within the stipulated time and, for disqualification and rejection of his tender in the event of failure to do so.</w:t>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rPr>
        <w:t>2</w:t>
      </w:r>
      <w:r>
        <w:rPr>
          <w:rFonts w:cs="Cambria" w:ascii="Cambria" w:hAnsi="Cambria"/>
          <w:b/>
          <w:sz w:val="18"/>
          <w:szCs w:val="18"/>
          <w:lang w:val="en-US"/>
        </w:rPr>
        <w:t>3</w:t>
      </w:r>
      <w:r>
        <w:rPr>
          <w:rFonts w:cs="Cambria" w:ascii="Cambria" w:hAnsi="Cambria"/>
          <w:b/>
          <w:sz w:val="18"/>
          <w:szCs w:val="18"/>
        </w:rPr>
        <w:t>.</w:t>
        <w:tab/>
      </w:r>
      <w:r>
        <w:rPr>
          <w:rFonts w:cs="Cambria" w:ascii="Cambria" w:hAnsi="Cambria"/>
          <w:b/>
          <w:sz w:val="18"/>
          <w:szCs w:val="18"/>
          <w:lang w:val="en-US"/>
        </w:rPr>
        <w:t xml:space="preserve">Deleted </w:t>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lang w:val="en-US"/>
        </w:rPr>
        <w:t>24</w:t>
        <w:tab/>
      </w:r>
      <w:r>
        <w:rPr>
          <w:rFonts w:cs="Cambria" w:ascii="Cambria" w:hAnsi="Cambria"/>
          <w:b/>
          <w:sz w:val="18"/>
          <w:szCs w:val="18"/>
        </w:rPr>
        <w:t>Price Bid Opening:</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24.1</w:t>
        <w:tab/>
        <w:t>Price Bids shall be opened in the presence of the Tenderers or their authorized representatives present on the date and time fixed.  The bid offers are read out and minutes recorded and the signatures of the Tenderers present are taken in the minutes.</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24.2</w:t>
        <w:tab/>
        <w:t>Tenders shall be scrutinized in accordance with the conditions stipulated in the Tender document.  In case of any discrepancy of non-adherence conditions the Tender accepting authority shall communicate the same which will be binding both on the tender opening authority and the Tenderer.  In case of any ambiguity, the decision taken by the Tender Accepting Authority on tenders shall be final.</w:t>
      </w:r>
    </w:p>
    <w:p>
      <w:pPr>
        <w:pStyle w:val="Normal"/>
        <w:numPr>
          <w:ilvl w:val="0"/>
          <w:numId w:val="0"/>
        </w:numPr>
        <w:tabs>
          <w:tab w:val="clear" w:pos="720"/>
          <w:tab w:val="left" w:pos="540" w:leader="none"/>
        </w:tabs>
        <w:ind w:hanging="540" w:left="540" w:right="0"/>
        <w:jc w:val="both"/>
        <w:rPr>
          <w:rFonts w:ascii="Cambria" w:hAnsi="Cambria" w:cs="Cambria"/>
          <w:b/>
          <w:sz w:val="18"/>
          <w:szCs w:val="18"/>
        </w:rPr>
      </w:pPr>
      <w:r>
        <w:rPr>
          <w:rFonts w:cs="Cambria" w:ascii="Cambria" w:hAnsi="Cambria"/>
          <w:b/>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b/>
          <w:sz w:val="18"/>
          <w:szCs w:val="18"/>
        </w:rPr>
        <w:t>25.</w:t>
        <w:tab/>
        <w:t>Evaluation and Comparison of Price Bids</w:t>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t>25.1</w:t>
        <w:tab/>
        <w:t>The Executive Engineer, C.M.C.. will evaluate and compare the price bids of all the qualified Tenderers.</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25.2</w:t>
        <w:tab/>
        <w:t>Negotiations at any level are strictly prohibited.  However, good gesture rebate, if offered by the lowest tenderer prior to finalization of tenders may be accepted by the tender accepting authority.</w:t>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w:t>
      </w:r>
      <w:r>
        <w:rPr>
          <w:rFonts w:cs="Cambria" w:ascii="Cambria" w:hAnsi="Cambria"/>
          <w:b/>
          <w:sz w:val="18"/>
          <w:szCs w:val="18"/>
          <w:lang w:val="en-US"/>
        </w:rPr>
        <w:t>6</w:t>
      </w:r>
      <w:r>
        <w:rPr>
          <w:rFonts w:cs="Cambria" w:ascii="Cambria" w:hAnsi="Cambria"/>
          <w:b/>
          <w:sz w:val="18"/>
          <w:szCs w:val="18"/>
        </w:rPr>
        <w:t>.</w:t>
        <w:tab/>
        <w:t>Discrepancy in Tender percentage quoted.</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ab/>
        <w:t>In case of any discrepancy between the overall tender percentage quoted in words and figures, the percentage quoted in words shall prevail.  In case the tenderer has quoted overall tender percentage only in words and not in figures or vice versa, such tender shall be treated as incomplete and rejected.</w:t>
      </w:r>
    </w:p>
    <w:p>
      <w:pPr>
        <w:pStyle w:val="Normal"/>
        <w:numPr>
          <w:ilvl w:val="0"/>
          <w:numId w:val="0"/>
        </w:numPr>
        <w:tabs>
          <w:tab w:val="clear" w:pos="720"/>
          <w:tab w:val="left" w:pos="540" w:leader="none"/>
        </w:tabs>
        <w:ind w:hanging="540" w:left="540" w:right="0"/>
        <w:jc w:val="both"/>
        <w:rPr>
          <w:rFonts w:ascii="Cambria" w:hAnsi="Cambria" w:cs="Cambria"/>
          <w:b/>
          <w:sz w:val="18"/>
          <w:szCs w:val="18"/>
        </w:rPr>
      </w:pPr>
      <w:r>
        <w:rPr>
          <w:rFonts w:cs="Cambria" w:ascii="Cambria" w:hAnsi="Cambria"/>
          <w:sz w:val="18"/>
          <w:szCs w:val="18"/>
        </w:rPr>
        <w:t xml:space="preserve">27. </w:t>
        <w:tab/>
      </w:r>
      <w:r>
        <w:rPr>
          <w:rFonts w:cs="Cambria" w:ascii="Cambria" w:hAnsi="Cambria"/>
          <w:b/>
          <w:sz w:val="18"/>
          <w:szCs w:val="18"/>
        </w:rPr>
        <w:t>Deleted</w:t>
      </w:r>
    </w:p>
    <w:p>
      <w:pPr>
        <w:pStyle w:val="Normal"/>
        <w:jc w:val="both"/>
        <w:rPr>
          <w:rFonts w:ascii="Cambria" w:hAnsi="Cambria" w:cs="Cambria"/>
          <w:sz w:val="18"/>
          <w:szCs w:val="18"/>
        </w:rPr>
      </w:pPr>
      <w:r>
        <w:rPr>
          <w:rFonts w:cs="Cambria" w:ascii="Cambria" w:hAnsi="Cambria"/>
          <w:b/>
          <w:sz w:val="18"/>
          <w:szCs w:val="18"/>
        </w:rPr>
      </w:r>
    </w:p>
    <w:p>
      <w:pPr>
        <w:pStyle w:val="Normal"/>
        <w:jc w:val="center"/>
        <w:rPr>
          <w:rFonts w:ascii="Cambria" w:hAnsi="Cambria" w:cs="Cambria"/>
          <w:sz w:val="18"/>
          <w:szCs w:val="18"/>
        </w:rPr>
      </w:pPr>
      <w:r>
        <w:rPr>
          <w:rFonts w:cs="Cambria" w:ascii="Cambria" w:hAnsi="Cambria"/>
          <w:sz w:val="18"/>
          <w:szCs w:val="18"/>
        </w:rPr>
      </w:r>
    </w:p>
    <w:p>
      <w:pPr>
        <w:pStyle w:val="Normal"/>
        <w:jc w:val="center"/>
        <w:rPr>
          <w:rFonts w:ascii="Cambria" w:hAnsi="Cambria" w:cs="Cambria"/>
          <w:sz w:val="18"/>
          <w:szCs w:val="18"/>
        </w:rPr>
      </w:pPr>
      <w:r>
        <w:rPr>
          <w:rFonts w:cs="Cambria" w:ascii="Cambria" w:hAnsi="Cambria"/>
          <w:sz w:val="18"/>
          <w:szCs w:val="18"/>
        </w:rPr>
      </w:r>
    </w:p>
    <w:p>
      <w:pPr>
        <w:pStyle w:val="Heading1"/>
        <w:spacing w:lineRule="auto" w:line="240"/>
        <w:ind w:hanging="0" w:left="0"/>
        <w:jc w:val="center"/>
        <w:rPr>
          <w:rFonts w:ascii="Cambria" w:hAnsi="Cambria" w:cs="Cambria"/>
          <w:sz w:val="18"/>
          <w:szCs w:val="18"/>
        </w:rPr>
      </w:pPr>
      <w:r>
        <w:rPr>
          <w:rFonts w:cs="Cambria" w:ascii="Cambria" w:hAnsi="Cambria"/>
          <w:sz w:val="18"/>
          <w:szCs w:val="18"/>
        </w:rPr>
        <w:t>F.</w:t>
        <w:tab/>
        <w:t>AWARD OF CONTRACT</w:t>
      </w:r>
    </w:p>
    <w:p>
      <w:pPr>
        <w:pStyle w:val="BodyText"/>
        <w:tabs>
          <w:tab w:val="clear" w:pos="720"/>
          <w:tab w:val="left" w:pos="360" w:leader="none"/>
        </w:tabs>
        <w:spacing w:lineRule="auto" w:line="240"/>
        <w:rPr>
          <w:rFonts w:ascii="Cambria" w:hAnsi="Cambria" w:cs="Cambria"/>
          <w:b/>
          <w:sz w:val="18"/>
          <w:szCs w:val="18"/>
        </w:rPr>
      </w:pPr>
      <w:r>
        <w:rPr>
          <w:rFonts w:cs="Cambria" w:ascii="Cambria" w:hAnsi="Cambria"/>
          <w:b/>
          <w:sz w:val="18"/>
          <w:szCs w:val="18"/>
        </w:rPr>
        <w:t>28.</w:t>
        <w:tab/>
        <w:t>Award Criteria</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28.1</w:t>
        <w:tab/>
        <w:t xml:space="preserve">The Executive Engineer will award or recommend to the competent tender accepting authority for award of the contract to the Tenderer who is found qualified as per the Tender conditions and whose price bid is lowest. </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28.2</w:t>
        <w:tab/>
        <w:t>The tender accepting authority reserves the right to accept or reject any Tender or all tenders and to cancel the Tendering process, at any time prior to the award of Contract, without thereby incurring any liability to the affected Tenderer or Tenderers or any obligation to inform the affected Tenderer or Tenderers of the reasons for such action.</w:t>
      </w:r>
    </w:p>
    <w:p>
      <w:pPr>
        <w:pStyle w:val="Normal"/>
        <w:jc w:val="both"/>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29.</w:t>
        <w:tab/>
        <w:t>Notification of Award and Signing of Agreement.</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29.1</w:t>
        <w:tab/>
        <w:t>The Tenderer whose Tender has been accepted will be notified of the award of the work by the Executive Engineer, C.M.C.. prior to expiry of the Tender validity period by registered letter. This letter (hereinafter and in the Conditions of Contract called “Letter of Acceptance”) will indicate the sum that the Cyberabad Municipal Corporation will pay the Contractor in consideration of the execution, completion, and maintenance of the Works by the Contractor as prescribed by the Contract (hereinafter and in the Contract called the “Contract Amount”).</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29.2</w:t>
        <w:tab/>
        <w:t>When a tender is to be accepted the concerned tenderer shall attend the office of the Executive Engineer concerned on the date fixed in the Letter of acceptance. Upon intimation being given by the Executive Engineer, of acceptance of his tender, the tenderers shall make payment of the balance E.M.D., and additional security deposit wherever needed by way of Demand Draft obtained from a Nationalized / Scheduled Commercial Bank with a validity period of required months, and sign an agreement in the form prescribed by the department for the due fulfillment of the contract. Failure to attend the Executive Engineer’s office on the date fixed, in the written intimation, to enter into the required agreement shall entail forfeiture of the Earnest Money deposited.  The written agreement to be entered into between the contractor and the CMC shall be the foundation of the rights and obligations of both the parties and the contract shall not be deemed to be complete until the agreement has first been signed by the contractor and then by the proper officer authorized to enter into contract on behalf of the CMC.</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b/>
          <w:color w:val="FF0000"/>
          <w:sz w:val="18"/>
          <w:szCs w:val="18"/>
          <w:effect w:val="blinkBackground"/>
        </w:rPr>
      </w:pPr>
      <w:r>
        <w:rPr>
          <w:rFonts w:cs="Cambria" w:ascii="Cambria" w:hAnsi="Cambria"/>
          <w:sz w:val="18"/>
          <w:szCs w:val="18"/>
        </w:rPr>
        <w:t>29.3</w:t>
        <w:tab/>
      </w:r>
      <w:r>
        <w:rPr>
          <w:rFonts w:cs="Cambria" w:ascii="Cambria" w:hAnsi="Cambria"/>
          <w:b/>
          <w:color w:val="FF0000"/>
          <w:sz w:val="18"/>
          <w:szCs w:val="18"/>
          <w:effect w:val="blinkBackground"/>
        </w:rPr>
        <w:t>The successful tenderer has to sign an agreement within a period of 7 days from the date of receipt of communication of acceptance of his tender.  On failure to do so his tender will be cancelled duly forfeiting the E.M.D., paid by him without issuing any further notice and action will be initiated for black listing the tenderer.</w:t>
      </w:r>
    </w:p>
    <w:p>
      <w:pPr>
        <w:pStyle w:val="Normal"/>
        <w:jc w:val="both"/>
        <w:rPr>
          <w:rFonts w:ascii="Cambria" w:hAnsi="Cambria" w:cs="Cambria"/>
          <w:sz w:val="18"/>
          <w:szCs w:val="18"/>
        </w:rPr>
      </w:pPr>
      <w:r>
        <w:rPr>
          <w:rFonts w:cs="Cambria" w:ascii="Cambria" w:hAnsi="Cambria"/>
          <w:b/>
          <w:color w:val="FF0000"/>
          <w:sz w:val="18"/>
          <w:szCs w:val="18"/>
          <w:effect w:val="blinkBackground"/>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30.</w:t>
        <w:tab/>
        <w:t>Corrupt or Fraudulent Practices</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30.1</w:t>
        <w:tab/>
        <w:t>The Cyberabad Municipal Corporation require that the bidders / suppliers / contractors under Cyberabad Municipal Corporation financed contracts, observe the highest standard of ethics during the procurement and execution of such contracts.  In pursuance of this policy, the Government</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(a)</w:t>
        <w:tab/>
        <w:t>Define for the purposes of the provision, the terms set forth below as follows:</w:t>
      </w:r>
    </w:p>
    <w:p>
      <w:pPr>
        <w:pStyle w:val="Normal"/>
        <w:ind w:hanging="720" w:left="1260" w:right="0"/>
        <w:jc w:val="both"/>
        <w:rPr>
          <w:rFonts w:ascii="Cambria" w:hAnsi="Cambria" w:cs="Cambria"/>
          <w:sz w:val="18"/>
          <w:szCs w:val="18"/>
        </w:rPr>
      </w:pPr>
      <w:r>
        <w:rPr>
          <w:rFonts w:cs="Cambria" w:ascii="Cambria" w:hAnsi="Cambria"/>
          <w:sz w:val="18"/>
          <w:szCs w:val="18"/>
        </w:rPr>
      </w:r>
    </w:p>
    <w:p>
      <w:pPr>
        <w:pStyle w:val="Normal"/>
        <w:numPr>
          <w:ilvl w:val="0"/>
          <w:numId w:val="6"/>
        </w:numPr>
        <w:jc w:val="both"/>
        <w:rPr>
          <w:rFonts w:ascii="Cambria" w:hAnsi="Cambria" w:cs="Cambria"/>
          <w:sz w:val="18"/>
          <w:szCs w:val="18"/>
        </w:rPr>
      </w:pPr>
      <w:r>
        <w:rPr>
          <w:rFonts w:cs="Cambria" w:ascii="Cambria" w:hAnsi="Cambria"/>
          <w:sz w:val="18"/>
          <w:szCs w:val="18"/>
        </w:rPr>
        <w:t>“</w:t>
      </w:r>
      <w:r>
        <w:rPr>
          <w:rFonts w:cs="Cambria" w:ascii="Cambria" w:hAnsi="Cambria"/>
          <w:sz w:val="18"/>
          <w:szCs w:val="18"/>
        </w:rPr>
        <w:t>corrupt practices” means the offering, giving, receiving or soliciting of any thing of value to influence the action of a Government official in procurement process or in contract execution: and</w:t>
      </w:r>
    </w:p>
    <w:p>
      <w:pPr>
        <w:pStyle w:val="Normal"/>
        <w:ind w:left="1260" w:right="0"/>
        <w:jc w:val="both"/>
        <w:rPr>
          <w:rFonts w:ascii="Cambria" w:hAnsi="Cambria" w:cs="Cambria"/>
          <w:sz w:val="18"/>
          <w:szCs w:val="18"/>
        </w:rPr>
      </w:pPr>
      <w:r>
        <w:rPr>
          <w:rFonts w:cs="Cambria" w:ascii="Cambria" w:hAnsi="Cambria"/>
          <w:sz w:val="18"/>
          <w:szCs w:val="18"/>
        </w:rPr>
      </w:r>
    </w:p>
    <w:p>
      <w:pPr>
        <w:pStyle w:val="Normal"/>
        <w:numPr>
          <w:ilvl w:val="0"/>
          <w:numId w:val="6"/>
        </w:numPr>
        <w:jc w:val="both"/>
        <w:rPr>
          <w:rFonts w:ascii="Cambria" w:hAnsi="Cambria" w:cs="Cambria"/>
          <w:sz w:val="18"/>
          <w:szCs w:val="18"/>
        </w:rPr>
      </w:pPr>
      <w:r>
        <w:rPr>
          <w:rFonts w:cs="Cambria" w:ascii="Cambria" w:hAnsi="Cambria"/>
          <w:sz w:val="18"/>
          <w:szCs w:val="18"/>
        </w:rPr>
        <w:t>“</w:t>
      </w:r>
      <w:r>
        <w:rPr>
          <w:rFonts w:cs="Cambria" w:ascii="Cambria" w:hAnsi="Cambria"/>
          <w:sz w:val="18"/>
          <w:szCs w:val="18"/>
        </w:rPr>
        <w:t>Fraudulent practice” means a misrepresentation of facts in order to influence a procurement process or the execution of a contract to the detriment of the Government and includes collusive practice among Tenderers (prior to or after Tender submission) designed to establish in Tender prices at artificial non-competitive levels and to deprive the Government of the benefits of free and open competition.</w:t>
      </w:r>
    </w:p>
    <w:p>
      <w:pPr>
        <w:pStyle w:val="ListParagrap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(B)</w:t>
        <w:tab/>
        <w:t>Will reject a proposal for award if it determines that the Tenderer recommended for award has engaged in corrupt or fraudulent practices in competing for the contract in question.</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(c)</w:t>
        <w:tab/>
        <w:t>Will blacklist / or debar a firm, either indefinitely or for a stated period of time, if at any time determines that the firm has engaged in corrupt or fraudulent practices in competing for, or in executing a Government Contract.</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(d)</w:t>
        <w:tab/>
        <w:t>Further more, Tenderers shall be aware of the provisions stated in the General Conditions of Contract.</w:t>
      </w:r>
    </w:p>
    <w:p>
      <w:pPr>
        <w:pStyle w:val="Heading2"/>
        <w:ind w:hanging="0" w:left="0"/>
        <w:jc w:val="both"/>
        <w:rPr>
          <w:rFonts w:ascii="Cambria" w:hAnsi="Cambria" w:cs="Cambria"/>
          <w:sz w:val="18"/>
          <w:szCs w:val="18"/>
        </w:rPr>
      </w:pPr>
      <w:r>
        <w:rPr>
          <w:rFonts w:cs="Cambria" w:ascii="Cambria" w:hAnsi="Cambria"/>
          <w:sz w:val="18"/>
          <w:szCs w:val="18"/>
        </w:rPr>
      </w:r>
      <w:r>
        <w:br w:type="page"/>
      </w:r>
    </w:p>
    <w:p>
      <w:pPr>
        <w:pStyle w:val="Heading2"/>
        <w:ind w:hanging="0" w:left="0"/>
        <w:rPr>
          <w:rFonts w:ascii="Cambria" w:hAnsi="Cambria" w:cs="Cambria"/>
          <w:sz w:val="18"/>
          <w:szCs w:val="18"/>
        </w:rPr>
      </w:pPr>
      <w:r>
        <w:rPr>
          <w:rFonts w:cs="Cambria" w:ascii="Cambria" w:hAnsi="Cambria"/>
          <w:sz w:val="18"/>
          <w:szCs w:val="18"/>
        </w:rPr>
        <w:t>FORMS OF TENDER</w:t>
      </w:r>
    </w:p>
    <w:p>
      <w:pPr>
        <w:pStyle w:val="Normal"/>
        <w:jc w:val="center"/>
        <w:rPr>
          <w:rFonts w:ascii="Cambria" w:hAnsi="Cambria" w:cs="Cambria"/>
          <w:sz w:val="18"/>
          <w:szCs w:val="18"/>
        </w:rPr>
      </w:pPr>
      <w:r>
        <w:rPr>
          <w:rFonts w:cs="Cambria" w:ascii="Cambria" w:hAnsi="Cambria"/>
          <w:b/>
          <w:sz w:val="18"/>
          <w:szCs w:val="18"/>
        </w:rPr>
        <w:t>QUALIFICATION INFORMATION</w:t>
      </w:r>
    </w:p>
    <w:p>
      <w:pPr>
        <w:pStyle w:val="Normal"/>
        <w:jc w:val="center"/>
        <w:rPr>
          <w:rFonts w:ascii="Cambria" w:hAnsi="Cambria" w:cs="Cambria"/>
          <w:b/>
          <w:sz w:val="18"/>
          <w:szCs w:val="18"/>
          <w:u w:val="single"/>
        </w:rPr>
      </w:pPr>
      <w:r>
        <w:rPr>
          <w:rFonts w:cs="Cambria" w:ascii="Cambria" w:hAnsi="Cambria"/>
          <w:b/>
          <w:sz w:val="18"/>
          <w:szCs w:val="18"/>
          <w:u w:val="single"/>
        </w:rPr>
        <w:t>Annexure –I</w:t>
      </w:r>
    </w:p>
    <w:p>
      <w:pPr>
        <w:pStyle w:val="Normal"/>
        <w:jc w:val="center"/>
        <w:rPr>
          <w:rFonts w:ascii="Cambria" w:hAnsi="Cambria" w:cs="Cambria"/>
          <w:b/>
          <w:sz w:val="18"/>
          <w:szCs w:val="18"/>
          <w:u w:val="single"/>
        </w:rPr>
      </w:pPr>
      <w:r>
        <w:rPr>
          <w:rFonts w:cs="Cambria" w:ascii="Cambria" w:hAnsi="Cambria"/>
          <w:b/>
          <w:sz w:val="18"/>
          <w:szCs w:val="18"/>
          <w:u w:val="single"/>
        </w:rPr>
      </w:r>
    </w:p>
    <w:p>
      <w:pPr>
        <w:pStyle w:val="Heading6"/>
        <w:spacing w:lineRule="auto" w:line="240"/>
        <w:ind w:hanging="0" w:left="0"/>
        <w:jc w:val="both"/>
        <w:rPr>
          <w:rFonts w:ascii="Cambria" w:hAnsi="Cambria" w:cs="Cambria"/>
          <w:sz w:val="18"/>
          <w:szCs w:val="18"/>
        </w:rPr>
      </w:pPr>
      <w:r>
        <w:rPr>
          <w:rFonts w:cs="Cambria" w:ascii="Cambria" w:hAnsi="Cambria"/>
          <w:sz w:val="18"/>
          <w:szCs w:val="18"/>
        </w:rPr>
        <w:t>CHECKLIST TO ACOMPANY THE TENDER</w:t>
      </w:r>
    </w:p>
    <w:p>
      <w:pPr>
        <w:pStyle w:val="Normal"/>
        <w:rPr>
          <w:rFonts w:ascii="Cambria" w:hAnsi="Cambria" w:cs="Cambria"/>
          <w:sz w:val="18"/>
          <w:szCs w:val="18"/>
        </w:rPr>
      </w:pPr>
      <w:r>
        <w:rPr>
          <w:rFonts w:cs="Cambria" w:ascii="Cambria" w:hAnsi="Cambria"/>
          <w:sz w:val="18"/>
          <w:szCs w:val="18"/>
        </w:rPr>
      </w:r>
    </w:p>
    <w:tbl>
      <w:tblPr>
        <w:tblW w:w="9036" w:type="dxa"/>
        <w:jc w:val="center"/>
        <w:tblInd w:w="0" w:type="dxa"/>
        <w:tblLayout w:type="fixed"/>
        <w:tblCellMar>
          <w:top w:w="0" w:type="dxa"/>
          <w:left w:w="108" w:type="dxa"/>
          <w:bottom w:w="0" w:type="dxa"/>
          <w:right w:w="108" w:type="dxa"/>
        </w:tblCellMar>
      </w:tblPr>
      <w:tblGrid>
        <w:gridCol w:w="710"/>
        <w:gridCol w:w="5784"/>
        <w:gridCol w:w="1350"/>
        <w:gridCol w:w="1192"/>
      </w:tblGrid>
      <w:tr>
        <w:trPr/>
        <w:tc>
          <w:tcPr>
            <w:tcW w:w="71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jc w:val="center"/>
              <w:rPr>
                <w:rFonts w:ascii="Cambria" w:hAnsi="Cambria" w:cs="Cambria"/>
                <w:b/>
                <w:sz w:val="18"/>
                <w:szCs w:val="18"/>
              </w:rPr>
            </w:pPr>
            <w:r>
              <w:rPr>
                <w:rFonts w:cs="Cambria" w:ascii="Cambria" w:hAnsi="Cambria"/>
                <w:b/>
                <w:sz w:val="18"/>
                <w:szCs w:val="18"/>
              </w:rPr>
              <w:t>S. No</w:t>
            </w:r>
          </w:p>
        </w:tc>
        <w:tc>
          <w:tcPr>
            <w:tcW w:w="578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jc w:val="center"/>
              <w:rPr>
                <w:rFonts w:ascii="Cambria" w:hAnsi="Cambria" w:cs="Cambria"/>
                <w:b/>
                <w:sz w:val="18"/>
                <w:szCs w:val="18"/>
              </w:rPr>
            </w:pPr>
            <w:r>
              <w:rPr>
                <w:rFonts w:cs="Cambria" w:ascii="Cambria" w:hAnsi="Cambria"/>
                <w:b/>
                <w:sz w:val="18"/>
                <w:szCs w:val="18"/>
              </w:rPr>
              <w:t>Description</w:t>
            </w:r>
          </w:p>
        </w:tc>
        <w:tc>
          <w:tcPr>
            <w:tcW w:w="135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ind w:left="-81" w:right="-61"/>
              <w:jc w:val="center"/>
              <w:rPr>
                <w:rFonts w:ascii="Cambria" w:hAnsi="Cambria" w:cs="Cambria"/>
                <w:b/>
                <w:sz w:val="18"/>
                <w:szCs w:val="18"/>
              </w:rPr>
            </w:pPr>
            <w:r>
              <w:rPr>
                <w:rFonts w:cs="Cambria" w:ascii="Cambria" w:hAnsi="Cambria"/>
                <w:b/>
                <w:sz w:val="18"/>
                <w:szCs w:val="18"/>
              </w:rPr>
              <w:t>Submitted</w:t>
            </w:r>
          </w:p>
        </w:tc>
        <w:tc>
          <w:tcPr>
            <w:tcW w:w="119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ind w:left="-81" w:right="-61"/>
              <w:jc w:val="center"/>
              <w:rPr>
                <w:rFonts w:ascii="Cambria" w:hAnsi="Cambria" w:cs="Cambria"/>
                <w:b/>
                <w:sz w:val="18"/>
                <w:szCs w:val="18"/>
              </w:rPr>
            </w:pPr>
            <w:r>
              <w:rPr>
                <w:rFonts w:cs="Cambria" w:ascii="Cambria" w:hAnsi="Cambria"/>
                <w:b/>
                <w:sz w:val="18"/>
                <w:szCs w:val="18"/>
              </w:rPr>
              <w:t>Page No. (see Note below)</w:t>
            </w:r>
          </w:p>
        </w:tc>
      </w:tr>
      <w:tr>
        <w:trPr/>
        <w:tc>
          <w:tcPr>
            <w:tcW w:w="710"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1</w:t>
            </w:r>
          </w:p>
        </w:tc>
        <w:tc>
          <w:tcPr>
            <w:tcW w:w="5784"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2</w:t>
            </w:r>
          </w:p>
        </w:tc>
        <w:tc>
          <w:tcPr>
            <w:tcW w:w="1350"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3</w:t>
            </w:r>
          </w:p>
        </w:tc>
        <w:tc>
          <w:tcPr>
            <w:tcW w:w="1192"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4</w:t>
            </w:r>
          </w:p>
        </w:tc>
      </w:tr>
      <w:tr>
        <w:trPr/>
        <w:tc>
          <w:tcPr>
            <w:tcW w:w="710" w:type="dxa"/>
            <w:tcBorders>
              <w:top w:val="single"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1</w:t>
            </w:r>
          </w:p>
        </w:tc>
        <w:tc>
          <w:tcPr>
            <w:tcW w:w="5784" w:type="dxa"/>
            <w:tcBorders>
              <w:top w:val="single" w:sz="4" w:space="0" w:color="000000"/>
              <w:start w:val="single" w:sz="4" w:space="0" w:color="000000"/>
              <w:bottom w:val="dotted" w:sz="4" w:space="0" w:color="000000"/>
              <w:end w:val="single" w:sz="4" w:space="0" w:color="000000"/>
            </w:tcBorders>
          </w:tcPr>
          <w:p>
            <w:pPr>
              <w:pStyle w:val="Header"/>
              <w:tabs>
                <w:tab w:val="clear" w:pos="4320"/>
                <w:tab w:val="clear" w:pos="8640"/>
              </w:tabs>
              <w:spacing w:before="0" w:after="20"/>
              <w:jc w:val="both"/>
              <w:rPr>
                <w:rFonts w:ascii="Cambria" w:hAnsi="Cambria" w:cs="Cambria"/>
                <w:sz w:val="18"/>
                <w:szCs w:val="18"/>
              </w:rPr>
            </w:pPr>
            <w:r>
              <w:rPr>
                <w:rFonts w:cs="Cambria" w:ascii="Cambria" w:hAnsi="Cambria"/>
                <w:sz w:val="18"/>
                <w:szCs w:val="18"/>
              </w:rPr>
              <w:t>E.M.D. in the shape of D.D.</w:t>
            </w:r>
          </w:p>
        </w:tc>
        <w:tc>
          <w:tcPr>
            <w:tcW w:w="1350" w:type="dxa"/>
            <w:tcBorders>
              <w:top w:val="single"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single"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single"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2</w:t>
            </w:r>
          </w:p>
        </w:tc>
        <w:tc>
          <w:tcPr>
            <w:tcW w:w="5784" w:type="dxa"/>
            <w:tcBorders>
              <w:top w:val="single" w:sz="4" w:space="0" w:color="000000"/>
              <w:start w:val="single" w:sz="4" w:space="0" w:color="000000"/>
              <w:bottom w:val="dotted" w:sz="4" w:space="0" w:color="000000"/>
              <w:end w:val="single" w:sz="4" w:space="0" w:color="000000"/>
            </w:tcBorders>
          </w:tcPr>
          <w:p>
            <w:pPr>
              <w:pStyle w:val="Header"/>
              <w:tabs>
                <w:tab w:val="clear" w:pos="4320"/>
                <w:tab w:val="clear" w:pos="8640"/>
              </w:tabs>
              <w:spacing w:before="0" w:after="20"/>
              <w:jc w:val="both"/>
              <w:rPr>
                <w:rFonts w:ascii="Cambria" w:hAnsi="Cambria" w:cs="Cambria"/>
                <w:sz w:val="18"/>
                <w:szCs w:val="18"/>
              </w:rPr>
            </w:pPr>
            <w:r>
              <w:rPr>
                <w:rFonts w:cs="Cambria" w:ascii="Cambria" w:hAnsi="Cambria"/>
                <w:sz w:val="18"/>
                <w:szCs w:val="18"/>
              </w:rPr>
              <w:t>Copy of Contractors valid Registration under appropriate Class with Government of Telangana.</w:t>
            </w:r>
          </w:p>
        </w:tc>
        <w:tc>
          <w:tcPr>
            <w:tcW w:w="1350" w:type="dxa"/>
            <w:tcBorders>
              <w:top w:val="single" w:sz="4" w:space="0" w:color="000000"/>
              <w:start w:val="single" w:sz="4" w:space="0" w:color="000000"/>
              <w:bottom w:val="dotted" w:sz="4" w:space="0" w:color="000000"/>
              <w:end w:val="single" w:sz="4" w:space="0" w:color="000000"/>
            </w:tcBorders>
          </w:tcPr>
          <w:p>
            <w:pPr>
              <w:pStyle w:val="Normal"/>
              <w:snapToGrid w:val="false"/>
              <w:spacing w:before="0" w:after="20"/>
              <w:jc w:val="center"/>
              <w:rPr>
                <w:rFonts w:ascii="Cambria" w:hAnsi="Cambria" w:cs="Cambria"/>
                <w:sz w:val="18"/>
                <w:szCs w:val="18"/>
              </w:rPr>
            </w:pPr>
            <w:r>
              <w:rPr>
                <w:rFonts w:cs="Cambria" w:ascii="Cambria" w:hAnsi="Cambria"/>
                <w:sz w:val="18"/>
                <w:szCs w:val="18"/>
              </w:rPr>
            </w:r>
          </w:p>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single"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3</w:t>
            </w:r>
          </w:p>
        </w:tc>
        <w:tc>
          <w:tcPr>
            <w:tcW w:w="5784" w:type="dxa"/>
            <w:tcBorders>
              <w:top w:val="dotted" w:sz="4" w:space="0" w:color="000000"/>
              <w:start w:val="single" w:sz="4" w:space="0" w:color="000000"/>
              <w:bottom w:val="dotted" w:sz="4" w:space="0" w:color="000000"/>
              <w:end w:val="single" w:sz="4" w:space="0" w:color="000000"/>
            </w:tcBorders>
          </w:tcPr>
          <w:p>
            <w:pPr>
              <w:pStyle w:val="Normal"/>
              <w:spacing w:before="0" w:after="20"/>
              <w:jc w:val="both"/>
              <w:rPr>
                <w:rFonts w:ascii="Cambria" w:hAnsi="Cambria" w:cs="Cambria"/>
                <w:sz w:val="18"/>
                <w:szCs w:val="18"/>
              </w:rPr>
            </w:pPr>
            <w:r>
              <w:rPr>
                <w:rFonts w:cs="Cambria" w:ascii="Cambria" w:hAnsi="Cambria"/>
                <w:sz w:val="18"/>
                <w:szCs w:val="18"/>
              </w:rPr>
              <w:t>Copy of PAN Card, and Copy of Latest valid Income Tax returns submitted along with proof of receipt.</w:t>
            </w:r>
          </w:p>
        </w:tc>
        <w:tc>
          <w:tcPr>
            <w:tcW w:w="1350"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center"/>
              <w:rPr>
                <w:rFonts w:ascii="Cambria" w:hAnsi="Cambria" w:cs="Cambria"/>
                <w:sz w:val="18"/>
                <w:szCs w:val="18"/>
              </w:rPr>
            </w:pPr>
            <w:r>
              <w:rPr>
                <w:rFonts w:cs="Cambria" w:ascii="Cambria" w:hAnsi="Cambria"/>
                <w:sz w:val="18"/>
                <w:szCs w:val="18"/>
              </w:rPr>
            </w:r>
          </w:p>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4</w:t>
            </w:r>
          </w:p>
        </w:tc>
        <w:tc>
          <w:tcPr>
            <w:tcW w:w="5784" w:type="dxa"/>
            <w:tcBorders>
              <w:top w:val="dotted" w:sz="4" w:space="0" w:color="000000"/>
              <w:start w:val="single" w:sz="4" w:space="0" w:color="000000"/>
              <w:bottom w:val="dotted" w:sz="4" w:space="0" w:color="000000"/>
              <w:end w:val="single" w:sz="4" w:space="0" w:color="000000"/>
            </w:tcBorders>
          </w:tcPr>
          <w:p>
            <w:pPr>
              <w:pStyle w:val="Normal"/>
              <w:spacing w:before="0" w:after="20"/>
              <w:jc w:val="both"/>
              <w:rPr>
                <w:rFonts w:ascii="Cambria" w:hAnsi="Cambria" w:cs="Cambria"/>
                <w:sz w:val="18"/>
                <w:szCs w:val="18"/>
              </w:rPr>
            </w:pPr>
            <w:r>
              <w:rPr>
                <w:rFonts w:cs="Cambria" w:ascii="Cambria" w:hAnsi="Cambria"/>
                <w:sz w:val="18"/>
                <w:szCs w:val="18"/>
              </w:rPr>
              <w:t>Copy of VAT Registration &amp; VAT Clearance Certificate.</w:t>
            </w:r>
          </w:p>
        </w:tc>
        <w:tc>
          <w:tcPr>
            <w:tcW w:w="135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5</w:t>
            </w:r>
          </w:p>
        </w:tc>
        <w:tc>
          <w:tcPr>
            <w:tcW w:w="5784" w:type="dxa"/>
            <w:tcBorders>
              <w:top w:val="dotted" w:sz="4" w:space="0" w:color="000000"/>
              <w:start w:val="single" w:sz="4" w:space="0" w:color="000000"/>
              <w:bottom w:val="dotted" w:sz="4" w:space="0" w:color="000000"/>
              <w:end w:val="single" w:sz="4" w:space="0" w:color="000000"/>
            </w:tcBorders>
          </w:tcPr>
          <w:p>
            <w:pPr>
              <w:pStyle w:val="Normal"/>
              <w:spacing w:before="0" w:after="20"/>
              <w:jc w:val="both"/>
              <w:rPr>
                <w:rFonts w:ascii="Cambria" w:hAnsi="Cambria" w:cs="Cambria"/>
                <w:sz w:val="18"/>
                <w:szCs w:val="18"/>
              </w:rPr>
            </w:pPr>
            <w:r>
              <w:rPr>
                <w:rFonts w:cs="Cambria" w:ascii="Cambria" w:hAnsi="Cambria"/>
                <w:sz w:val="18"/>
                <w:szCs w:val="18"/>
              </w:rPr>
              <w:t>Any other document as per tender document</w:t>
            </w:r>
          </w:p>
        </w:tc>
        <w:tc>
          <w:tcPr>
            <w:tcW w:w="135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bl>
    <w:p>
      <w:pPr>
        <w:pStyle w:val="Normal"/>
        <w:jc w:val="both"/>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b/>
          <w:sz w:val="18"/>
          <w:szCs w:val="18"/>
          <w:u w:val="single"/>
        </w:rPr>
      </w:pPr>
      <w:r>
        <w:rPr>
          <w:rFonts w:cs="Cambria" w:ascii="Cambria" w:hAnsi="Cambria"/>
          <w:b/>
          <w:sz w:val="18"/>
          <w:szCs w:val="18"/>
          <w:u w:val="single"/>
        </w:rPr>
        <w:t>Notes:-</w:t>
      </w:r>
    </w:p>
    <w:p>
      <w:pPr>
        <w:pStyle w:val="BodyText"/>
        <w:spacing w:lineRule="auto" w:line="240"/>
        <w:ind w:hanging="540" w:left="540" w:right="0"/>
        <w:rPr>
          <w:rFonts w:ascii="Cambria" w:hAnsi="Cambria" w:cs="Cambria"/>
          <w:sz w:val="18"/>
          <w:szCs w:val="18"/>
        </w:rPr>
      </w:pPr>
      <w:r>
        <w:rPr>
          <w:rFonts w:cs="Cambria" w:ascii="Cambria" w:hAnsi="Cambria"/>
          <w:sz w:val="18"/>
          <w:szCs w:val="18"/>
        </w:rPr>
        <w:t>1)</w:t>
        <w:tab/>
        <w:t>All the statements copies of the certificates, documents etc., enclosed to the Technical bid shall be given page numbers on the right corner of each certificate, which will be indicated in column (4) against each item.  The statements furnished shall be in the formats appended to the tender document.</w:t>
      </w:r>
    </w:p>
    <w:p>
      <w:pPr>
        <w:pStyle w:val="BodyText"/>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spacing w:lineRule="auto" w:line="240"/>
        <w:ind w:hanging="540" w:left="540" w:right="0"/>
        <w:rPr>
          <w:rFonts w:ascii="Cambria" w:hAnsi="Cambria" w:cs="Cambria"/>
          <w:sz w:val="18"/>
          <w:szCs w:val="18"/>
        </w:rPr>
      </w:pPr>
      <w:r>
        <w:rPr>
          <w:rFonts w:cs="Cambria" w:ascii="Cambria" w:hAnsi="Cambria"/>
          <w:sz w:val="18"/>
          <w:szCs w:val="18"/>
        </w:rPr>
        <w:t>2)</w:t>
        <w:tab/>
        <w:t>The information shall be filled-in by the Tenderer in the checklist and statements  V to VII, and shall be enclosed to the Technical bid for the purposes of verification as well as evaluation of the tenderer’s Compliance to the eligibility / qualification criteria as provided in the Tender document. All the Certificates, documents, statements as per check-list shall be submitted  online by the tenderer.</w:t>
      </w:r>
    </w:p>
    <w:p>
      <w:pPr>
        <w:pStyle w:val="Heading3"/>
        <w:spacing w:lineRule="auto" w:line="240"/>
        <w:ind w:hanging="0" w:left="0"/>
        <w:jc w:val="both"/>
        <w:rPr>
          <w:rFonts w:ascii="Cambria" w:hAnsi="Cambria" w:cs="Cambria"/>
          <w:sz w:val="18"/>
          <w:szCs w:val="18"/>
        </w:rPr>
      </w:pPr>
      <w:r>
        <w:rPr>
          <w:rFonts w:cs="Cambria" w:ascii="Cambria" w:hAnsi="Cambria"/>
          <w:sz w:val="18"/>
          <w:szCs w:val="18"/>
        </w:rPr>
      </w:r>
    </w:p>
    <w:p>
      <w:pPr>
        <w:pStyle w:val="Heading3"/>
        <w:spacing w:lineRule="auto" w:line="240"/>
        <w:ind w:hanging="0" w:left="0"/>
        <w:rPr>
          <w:rFonts w:ascii="Cambria" w:hAnsi="Cambria" w:cs="Cambria"/>
          <w:sz w:val="18"/>
          <w:szCs w:val="18"/>
          <w:u w:val="single"/>
        </w:rPr>
      </w:pPr>
      <w:r>
        <w:rPr>
          <w:rFonts w:cs="Cambria" w:ascii="Cambria" w:hAnsi="Cambria"/>
          <w:sz w:val="18"/>
          <w:szCs w:val="18"/>
          <w:u w:val="single"/>
        </w:rPr>
        <w:t>DECLARATION</w:t>
      </w:r>
    </w:p>
    <w:p>
      <w:pPr>
        <w:pStyle w:val="Normal"/>
        <w:jc w:val="both"/>
        <w:rPr>
          <w:rFonts w:ascii="Cambria" w:hAnsi="Cambria" w:cs="Cambria"/>
          <w:sz w:val="18"/>
          <w:szCs w:val="18"/>
        </w:rPr>
      </w:pPr>
      <w:r>
        <w:rPr>
          <w:rFonts w:cs="Cambria" w:ascii="Cambria" w:hAnsi="Cambria"/>
          <w:sz w:val="18"/>
          <w:szCs w:val="18"/>
          <w:u w:val="single"/>
        </w:rPr>
      </w:r>
    </w:p>
    <w:p>
      <w:pPr>
        <w:pStyle w:val="BodyText"/>
        <w:spacing w:lineRule="auto" w:line="240"/>
        <w:ind w:firstLine="720" w:right="0"/>
        <w:rPr>
          <w:rFonts w:ascii="Cambria" w:hAnsi="Cambria" w:cs="Cambria"/>
          <w:sz w:val="18"/>
          <w:szCs w:val="18"/>
        </w:rPr>
      </w:pPr>
      <w:r>
        <w:rPr>
          <w:rFonts w:cs="Cambria" w:ascii="Cambria" w:hAnsi="Cambria"/>
          <w:sz w:val="18"/>
          <w:szCs w:val="18"/>
        </w:rPr>
        <w:t>I / WE ……………………………………………………………….  have gone through carefully all the Tender conditions and solemnly declare that  I / we will abide by any penal action such as disqualification or black listing or determination of contract or any other action deemed fit, taken by, the Department against us, if it is found that the statements, documents, certificates produced by us are  false / fabricated.</w:t>
      </w:r>
    </w:p>
    <w:p>
      <w:pPr>
        <w:pStyle w:val="BodyText"/>
        <w:spacing w:lineRule="auto" w:line="240"/>
        <w:rPr>
          <w:rFonts w:ascii="Cambria" w:hAnsi="Cambria" w:cs="Cambria"/>
          <w:sz w:val="18"/>
          <w:szCs w:val="18"/>
        </w:rPr>
      </w:pPr>
      <w:r>
        <w:rPr>
          <w:rFonts w:cs="Cambria" w:ascii="Cambria" w:hAnsi="Cambria"/>
          <w:sz w:val="18"/>
          <w:szCs w:val="18"/>
        </w:rPr>
      </w:r>
    </w:p>
    <w:p>
      <w:pPr>
        <w:pStyle w:val="BodyText"/>
        <w:spacing w:lineRule="auto" w:line="240"/>
        <w:ind w:firstLine="720" w:right="0"/>
        <w:rPr>
          <w:rFonts w:ascii="Cambria" w:hAnsi="Cambria" w:cs="Cambria"/>
          <w:sz w:val="18"/>
          <w:szCs w:val="18"/>
        </w:rPr>
      </w:pPr>
      <w:r>
        <w:rPr>
          <w:rFonts w:cs="Cambria" w:ascii="Cambria" w:hAnsi="Cambria"/>
          <w:sz w:val="18"/>
          <w:szCs w:val="18"/>
        </w:rPr>
        <w:t>I / WE hereby declare that, I / WE have not been blacklisted / debarred / Suspended / demoted in any department in Telangana or in any State due to any reasons.</w:t>
      </w:r>
    </w:p>
    <w:p>
      <w:pPr>
        <w:pStyle w:val="BodyText"/>
        <w:spacing w:lineRule="auto" w:line="240"/>
        <w:rPr>
          <w:rFonts w:ascii="Cambria" w:hAnsi="Cambria" w:cs="Cambria"/>
          <w:sz w:val="18"/>
          <w:szCs w:val="18"/>
        </w:rPr>
      </w:pPr>
      <w:r>
        <w:rPr>
          <w:rFonts w:cs="Cambria" w:ascii="Cambria" w:hAnsi="Cambria"/>
          <w:sz w:val="18"/>
          <w:szCs w:val="18"/>
        </w:rPr>
      </w:r>
    </w:p>
    <w:p>
      <w:pPr>
        <w:pStyle w:val="Heading"/>
        <w:spacing w:lineRule="auto" w:line="240"/>
        <w:rPr>
          <w:rFonts w:ascii="Cambria" w:hAnsi="Cambria" w:cs="Cambria"/>
          <w:sz w:val="18"/>
          <w:szCs w:val="18"/>
          <w:u w:val="none"/>
        </w:rPr>
      </w:pPr>
      <w:r>
        <w:rPr>
          <w:rFonts w:cs="Cambria" w:ascii="Cambria" w:hAnsi="Cambria"/>
          <w:sz w:val="18"/>
          <w:szCs w:val="18"/>
          <w:u w:val="none"/>
        </w:rPr>
      </w:r>
    </w:p>
    <w:p>
      <w:pPr>
        <w:pStyle w:val="Heading"/>
        <w:spacing w:lineRule="auto" w:line="240"/>
        <w:rPr>
          <w:rFonts w:ascii="Cambria" w:hAnsi="Cambria" w:cs="Cambria"/>
          <w:sz w:val="18"/>
          <w:szCs w:val="18"/>
          <w:u w:val="none"/>
        </w:rPr>
      </w:pPr>
      <w:r>
        <w:rPr>
          <w:rFonts w:cs="Cambria" w:ascii="Cambria" w:hAnsi="Cambria"/>
          <w:sz w:val="18"/>
          <w:szCs w:val="18"/>
          <w:u w:val="none"/>
        </w:rPr>
      </w:r>
    </w:p>
    <w:p>
      <w:pPr>
        <w:pStyle w:val="Heading"/>
        <w:spacing w:lineRule="auto" w:line="240"/>
        <w:jc w:val="end"/>
        <w:rPr>
          <w:rFonts w:ascii="Cambria" w:hAnsi="Cambria" w:cs="Cambria"/>
          <w:sz w:val="18"/>
          <w:szCs w:val="18"/>
          <w:u w:val="none"/>
        </w:rPr>
      </w:pPr>
      <w:r>
        <w:rPr>
          <w:rFonts w:cs="Cambria" w:ascii="Cambria" w:hAnsi="Cambria"/>
          <w:sz w:val="18"/>
          <w:szCs w:val="18"/>
          <w:u w:val="none"/>
        </w:rPr>
        <w:t>Signature of the Tenderer / Contractor</w:t>
      </w:r>
    </w:p>
    <w:p>
      <w:pPr>
        <w:pStyle w:val="Heading"/>
        <w:spacing w:lineRule="auto" w:line="240"/>
        <w:rPr>
          <w:rFonts w:ascii="Cambria" w:hAnsi="Cambria" w:cs="Cambria"/>
          <w:sz w:val="18"/>
          <w:szCs w:val="18"/>
          <w:u w:val="none"/>
        </w:rPr>
      </w:pPr>
      <w:r>
        <w:rPr>
          <w:rFonts w:cs="Cambria" w:ascii="Cambria" w:hAnsi="Cambria"/>
          <w:sz w:val="18"/>
          <w:szCs w:val="18"/>
          <w:u w:val="none"/>
        </w:rPr>
      </w:r>
      <w:r>
        <w:br w:type="page"/>
      </w:r>
    </w:p>
    <w:p>
      <w:pPr>
        <w:pStyle w:val="Heading"/>
        <w:spacing w:lineRule="auto" w:line="240"/>
        <w:rPr>
          <w:rFonts w:ascii="Cambria" w:hAnsi="Cambria" w:cs="Cambria"/>
          <w:sz w:val="18"/>
          <w:szCs w:val="18"/>
          <w:u w:val="none"/>
        </w:rPr>
      </w:pPr>
      <w:r>
        <w:rPr>
          <w:rFonts w:cs="Cambria" w:ascii="Cambria" w:hAnsi="Cambria"/>
          <w:sz w:val="18"/>
          <w:szCs w:val="18"/>
          <w:u w:val="none"/>
        </w:rPr>
        <w:t>CONDITIONS OF CONTRACT</w:t>
      </w:r>
    </w:p>
    <w:p>
      <w:pPr>
        <w:pStyle w:val="Heading"/>
        <w:spacing w:lineRule="auto" w:line="240"/>
        <w:rPr>
          <w:rFonts w:ascii="Cambria" w:hAnsi="Cambria" w:cs="Cambria"/>
          <w:sz w:val="18"/>
          <w:szCs w:val="18"/>
        </w:rPr>
      </w:pPr>
      <w:r>
        <w:rPr>
          <w:rFonts w:cs="Cambria" w:ascii="Cambria" w:hAnsi="Cambria"/>
          <w:sz w:val="18"/>
          <w:szCs w:val="18"/>
          <w:u w:val="none"/>
        </w:rPr>
      </w:r>
    </w:p>
    <w:p>
      <w:pPr>
        <w:pStyle w:val="Heading"/>
        <w:spacing w:lineRule="auto" w:line="240"/>
        <w:rPr>
          <w:rFonts w:ascii="Cambria" w:hAnsi="Cambria" w:cs="Cambria"/>
          <w:sz w:val="18"/>
          <w:szCs w:val="18"/>
        </w:rPr>
      </w:pPr>
      <w:r>
        <w:rPr>
          <w:rFonts w:cs="Cambria" w:ascii="Cambria" w:hAnsi="Cambria"/>
          <w:sz w:val="18"/>
          <w:szCs w:val="18"/>
        </w:rPr>
        <w:t>TENDER</w:t>
      </w:r>
    </w:p>
    <w:p>
      <w:pPr>
        <w:pStyle w:val="Normal"/>
        <w:jc w:val="end"/>
        <w:rPr>
          <w:rFonts w:ascii="Cambria" w:hAnsi="Cambria" w:cs="Cambria"/>
          <w:sz w:val="18"/>
          <w:szCs w:val="18"/>
        </w:rPr>
      </w:pPr>
      <w:r>
        <w:rPr>
          <w:rFonts w:cs="Cambria" w:ascii="Cambria" w:hAnsi="Cambria"/>
          <w:sz w:val="18"/>
          <w:szCs w:val="18"/>
        </w:rPr>
        <w:t>Date: ….……………</w:t>
      </w:r>
    </w:p>
    <w:p>
      <w:pPr>
        <w:pStyle w:val="Normal"/>
        <w:jc w:val="both"/>
        <w:rPr>
          <w:rFonts w:ascii="Cambria" w:hAnsi="Cambria" w:cs="Cambria"/>
          <w:sz w:val="18"/>
          <w:szCs w:val="18"/>
        </w:rPr>
      </w:pPr>
      <w:r>
        <w:rPr>
          <w:rFonts w:cs="Cambria" w:ascii="Cambria" w:hAnsi="Cambria"/>
          <w:sz w:val="18"/>
          <w:szCs w:val="18"/>
        </w:rPr>
        <w:t xml:space="preserve">To </w:t>
      </w:r>
    </w:p>
    <w:p>
      <w:pPr>
        <w:pStyle w:val="Normal"/>
        <w:jc w:val="both"/>
        <w:rPr>
          <w:rFonts w:ascii="Cambria" w:hAnsi="Cambria" w:cs="Cambria"/>
          <w:sz w:val="18"/>
          <w:szCs w:val="18"/>
        </w:rPr>
      </w:pPr>
      <w:r>
        <w:rPr>
          <w:rFonts w:cs="Cambria" w:ascii="Cambria" w:hAnsi="Cambria"/>
          <w:sz w:val="18"/>
          <w:szCs w:val="18"/>
        </w:rPr>
        <w:t>The Executive Engineer Div No …….. (       ) Zone,</w:t>
      </w:r>
    </w:p>
    <w:p>
      <w:pPr>
        <w:pStyle w:val="Normal"/>
        <w:jc w:val="both"/>
        <w:rPr>
          <w:rFonts w:ascii="Cambria" w:hAnsi="Cambria" w:cs="Cambria"/>
          <w:sz w:val="18"/>
          <w:szCs w:val="18"/>
        </w:rPr>
      </w:pPr>
      <w:r>
        <w:rPr>
          <w:rFonts w:cs="Cambria" w:ascii="Cambria" w:hAnsi="Cambria"/>
          <w:sz w:val="18"/>
          <w:szCs w:val="18"/>
        </w:rPr>
        <w:t>Cyberabad Municipal Corporation,</w:t>
      </w:r>
    </w:p>
    <w:p>
      <w:pPr>
        <w:pStyle w:val="Normal"/>
        <w:jc w:val="both"/>
        <w:rPr>
          <w:rFonts w:ascii="Cambria" w:hAnsi="Cambria" w:cs="Cambria"/>
          <w:sz w:val="18"/>
          <w:szCs w:val="18"/>
        </w:rPr>
      </w:pPr>
      <w:r>
        <w:rPr>
          <w:rFonts w:cs="Cambria" w:ascii="Cambria" w:hAnsi="Cambria"/>
          <w:sz w:val="18"/>
          <w:szCs w:val="18"/>
        </w:rPr>
        <w:t>Sir,</w:t>
      </w:r>
    </w:p>
    <w:p>
      <w:pPr>
        <w:pStyle w:val="Normal"/>
        <w:jc w:val="both"/>
        <w:rPr>
          <w:rFonts w:ascii="Cambria" w:hAnsi="Cambria" w:cs="Cambria"/>
          <w:sz w:val="18"/>
          <w:szCs w:val="18"/>
        </w:rPr>
      </w:pPr>
      <w:r>
        <w:rPr>
          <w:rFonts w:cs="Cambria" w:ascii="Cambria" w:hAnsi="Cambria"/>
          <w:sz w:val="18"/>
          <w:szCs w:val="18"/>
        </w:rPr>
        <w:t xml:space="preserve">I / We do hereby tender and if this tender be accepted, under take to execute the following </w:t>
      </w:r>
      <w:r>
        <w:rPr>
          <w:rFonts w:cs="Cambria" w:ascii="Cambria" w:hAnsi="Cambria"/>
          <w:b/>
          <w:color w:val="FF0000"/>
          <w:sz w:val="18"/>
          <w:szCs w:val="18"/>
        </w:rPr>
        <w:t>Name of work</w:t>
      </w:r>
      <w:r>
        <w:rPr>
          <w:rFonts w:cs="Cambria" w:ascii="Cambria" w:hAnsi="Cambria"/>
          <w:sz w:val="18"/>
          <w:szCs w:val="18"/>
        </w:rPr>
        <w:t xml:space="preserve"> viz……………………………………………………………………………………………</w:t>
      </w:r>
      <w:r>
        <w:rPr>
          <w:rFonts w:cs="Cambria" w:ascii="Cambria" w:hAnsi="Cambria"/>
        </w:rPr>
        <w:t xml:space="preserve"> </w:t>
      </w:r>
      <w:r>
        <w:rPr>
          <w:rFonts w:cs="Cambria" w:ascii="Cambria" w:hAnsi="Cambria"/>
          <w:sz w:val="18"/>
          <w:szCs w:val="18"/>
        </w:rPr>
        <w:t xml:space="preserve">as shown in the drawings and described in the specifications deposited in the office of the Executive Engineer, C.M.C.., with such variations by way of alterations or additions to, and omissions from the said works and method of payment as provided for in the “conditions of the contract” for the sum of </w:t>
      </w:r>
      <w:r>
        <w:rPr>
          <w:rFonts w:cs="Cambria" w:ascii="Cambria" w:hAnsi="Cambria"/>
          <w:b/>
          <w:sz w:val="18"/>
          <w:szCs w:val="18"/>
        </w:rPr>
        <w:t>Rs:…………………../-</w:t>
      </w:r>
      <w:r>
        <w:rPr>
          <w:rFonts w:cs="Cambria" w:ascii="Cambria" w:hAnsi="Cambria"/>
          <w:sz w:val="18"/>
          <w:szCs w:val="18"/>
        </w:rPr>
        <w:t xml:space="preserve">   </w:t>
      </w:r>
      <w:r>
        <w:rPr>
          <w:rFonts w:cs="Cambria" w:ascii="Cambria" w:hAnsi="Cambria"/>
          <w:b/>
          <w:sz w:val="18"/>
          <w:szCs w:val="18"/>
        </w:rPr>
        <w:t>(Rupees ……………………………only)</w:t>
      </w:r>
      <w:r>
        <w:rPr>
          <w:rFonts w:cs="Cambria" w:ascii="Cambria" w:hAnsi="Cambria"/>
          <w:sz w:val="18"/>
          <w:szCs w:val="18"/>
        </w:rPr>
        <w:t xml:space="preserve"> or such other sum as may be arrived under the clause of the standard preliminary specifications relating to “Payment on lump-sum basis or by final measurement at unit rates”</w:t>
      </w:r>
    </w:p>
    <w:p>
      <w:pPr>
        <w:pStyle w:val="Normal"/>
        <w:jc w:val="both"/>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have also quoted percentage excess or less on E.C.V., in Schedule ‘A’ Part-I, annexed (in words and figures) for which I/We agree to execute the work when the lump sum payment under the terms of the agreement is varied by payment on measurement quantities.</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have quoted Percentage excess or less on E.C.V., in Schedule ‘A’ Part – I both in words &amp; figures. In case of any discrepancy between the Percentage excess or less on E.C.V., in words and figures, the rates quoted </w:t>
      </w:r>
      <w:r>
        <w:rPr>
          <w:rFonts w:cs="Cambria" w:ascii="Cambria" w:hAnsi="Cambria"/>
          <w:sz w:val="18"/>
          <w:szCs w:val="18"/>
          <w:lang w:val="en-US"/>
        </w:rPr>
        <w:t xml:space="preserve">in </w:t>
      </w:r>
      <w:r>
        <w:rPr>
          <w:rFonts w:cs="Cambria" w:ascii="Cambria" w:hAnsi="Cambria"/>
          <w:sz w:val="18"/>
          <w:szCs w:val="18"/>
        </w:rPr>
        <w:t>words only shall prevail.</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agreed to keep the offer in this tender valid a period of </w:t>
      </w:r>
      <w:r>
        <w:rPr>
          <w:rFonts w:cs="Cambria" w:ascii="Cambria" w:hAnsi="Cambria"/>
          <w:sz w:val="18"/>
          <w:szCs w:val="18"/>
          <w:lang w:val="en-US"/>
        </w:rPr>
        <w:t>One</w:t>
      </w:r>
      <w:r>
        <w:rPr>
          <w:rFonts w:cs="Cambria" w:ascii="Cambria" w:hAnsi="Cambria"/>
          <w:sz w:val="18"/>
          <w:szCs w:val="18"/>
        </w:rPr>
        <w:t xml:space="preserve"> month mentioned in the tender notice and not to modify the whole or any part of it for any reason within above period.  If the tender is withdrawn by me/us for any reasons whatsoever, the earnest money paid by me/us will be forfeited to Government</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hereby distinctly and expressly, declare and acknowledge that, before the submission of my/our tender I/We have carefully followed the instructions in the tender notice and have read the A.P.S.S. and the preliminary specifications therein and the A.P.S.S. addenda volume and that I/We have made such examination of the contract documents and the plans, specifications and quantities and of the location where the said work is to be done, and such investigation of the work required to be done, and in regard to the material required to be furnished as to enable me/us to thoroughly understand the intention of same and the requirements, covenants, agreements, stipulations and restrictions contained in the contract, and in the said plans and specifications and distinctly agree that I/We will not hereafter make any claim or demand upon the Government based upon or arising out of any alleged misunderstanding or misconception /or mistake on my/or our part of the said requirement, covenants, agreements, stipulations, restrictions and conditions.</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enclosed to my/our application for tender schedule a crossed demand draft (No …………………………………………………………………………..dated:……………….) for Rs………………………………………………..as earnest money not to bear interest.</w:t>
      </w:r>
    </w:p>
    <w:p>
      <w:pPr>
        <w:pStyle w:val="BodyText"/>
        <w:spacing w:lineRule="auto" w:line="240"/>
        <w:ind w:left="720" w:right="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shall not assign the contractor or sublet any portion of the same.  In case if it becomes necessary such subletting with the permission of the Executive Engineer shall be limited to (1) Labour contract, (2) Material contract, (3) Transport contract and (4) Engaging specialists for special item of work enjoined in A.P.S.S.</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If my/our</w:t>
      </w:r>
      <w:r>
        <w:rPr>
          <w:rFonts w:cs="Cambria" w:ascii="Cambria" w:hAnsi="Cambria"/>
          <w:sz w:val="18"/>
          <w:szCs w:val="18"/>
        </w:rPr>
        <w:t xml:space="preserve"> tender is not accepted the sum shall be returned to me/us on application when intimation is sent to me/us of rejection or at the expiration of </w:t>
      </w:r>
      <w:r>
        <w:rPr>
          <w:rFonts w:cs="Cambria" w:ascii="Cambria" w:hAnsi="Cambria"/>
          <w:sz w:val="18"/>
          <w:szCs w:val="18"/>
          <w:lang w:val="en-US"/>
        </w:rPr>
        <w:t>one</w:t>
      </w:r>
      <w:r>
        <w:rPr>
          <w:rFonts w:cs="Cambria" w:ascii="Cambria" w:hAnsi="Cambria"/>
          <w:sz w:val="18"/>
          <w:szCs w:val="18"/>
        </w:rPr>
        <w:t xml:space="preserve"> month from last date of receipt of this tender, whichever is earlier. If my/our tender is accepted the earnest money shall be retained by the Government as security for the due fulfillment of this contract. If upon written intimation to me/us by the Executive Engineer’s Office, I/We fail to attend the said office on the date herein fixed or if upon intimation being given to me/us by the Executive Engineer or acceptance of my/our tender, and if I/We fail to make the additional security deposit or to enter into the required agreement as defined in condition-3 of the tender notice, then I/We agree the forfeiture of the earnest money.  Any notice required to be served on me/us here under shall be sufficiently served on me/us if delivered to me/us hereunder shall be sufficiently served on me/us if delivered to me/us personally or forwarded to me/us by post to (registered or ordinary) or left at my/our address given herein.  Such notice shall if sent by post be deemed to have been served on me/us at the time when in due course of post it would be delivered at the address to which it is sent.</w:t>
      </w:r>
    </w:p>
    <w:p>
      <w:pPr>
        <w:pStyle w:val="BodyText"/>
        <w:spacing w:lineRule="auto" w:line="240"/>
        <w:ind w:left="720" w:right="0"/>
        <w:rPr>
          <w:rFonts w:ascii="Cambria" w:hAnsi="Cambria" w:cs="Cambria"/>
          <w:sz w:val="4"/>
          <w:szCs w:val="18"/>
        </w:rPr>
      </w:pPr>
      <w:r>
        <w:rPr>
          <w:rFonts w:cs="Cambria" w:ascii="Cambria" w:hAnsi="Cambria"/>
          <w:sz w:val="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fully understand that the written agreement to be entered into between me/us and Government shall be the foundation of the rights of the both the parties and the contract shall not be deemed to be complete until the agreement has first been signed by me/us and then by the proper officer authorized to enter into contract on behalf of Government.</w:t>
      </w:r>
      <w:r>
        <w:rPr>
          <w:rFonts w:cs="Cambria" w:ascii="Cambria" w:hAnsi="Cambria"/>
          <w:sz w:val="18"/>
          <w:szCs w:val="18"/>
          <w:lang w:val="en-US"/>
        </w:rPr>
        <w:t xml:space="preserve"> </w:t>
      </w:r>
      <w:r>
        <w:rPr>
          <w:rFonts w:cs="Cambria" w:ascii="Cambria" w:hAnsi="Cambria"/>
          <w:caps/>
          <w:sz w:val="18"/>
          <w:szCs w:val="18"/>
        </w:rPr>
        <w:t xml:space="preserve">I am/we </w:t>
      </w:r>
      <w:r>
        <w:rPr>
          <w:rFonts w:cs="Cambria" w:ascii="Cambria" w:hAnsi="Cambria"/>
          <w:sz w:val="18"/>
          <w:szCs w:val="18"/>
          <w:lang w:val="en-US"/>
        </w:rPr>
        <w:t>are</w:t>
      </w:r>
      <w:r>
        <w:rPr>
          <w:rFonts w:cs="Cambria" w:ascii="Cambria" w:hAnsi="Cambria"/>
          <w:sz w:val="18"/>
          <w:szCs w:val="18"/>
        </w:rPr>
        <w:t xml:space="preserve"> professionally qualified and  my/our qualifications are given below:</w:t>
      </w:r>
    </w:p>
    <w:p>
      <w:pPr>
        <w:pStyle w:val="BodyText"/>
        <w:spacing w:lineRule="auto" w:line="24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sz w:val="18"/>
          <w:szCs w:val="18"/>
        </w:rPr>
      </w:pPr>
      <w:r>
        <w:rPr>
          <w:rFonts w:cs="Cambria" w:ascii="Cambria" w:hAnsi="Cambria"/>
          <w:sz w:val="18"/>
          <w:szCs w:val="18"/>
        </w:rPr>
      </w:r>
    </w:p>
    <w:tbl>
      <w:tblPr>
        <w:tblW w:w="8237" w:type="dxa"/>
        <w:jc w:val="start"/>
        <w:tblInd w:w="817" w:type="dxa"/>
        <w:tblLayout w:type="fixed"/>
        <w:tblCellMar>
          <w:top w:w="0" w:type="dxa"/>
          <w:left w:w="108" w:type="dxa"/>
          <w:bottom w:w="0" w:type="dxa"/>
          <w:right w:w="108" w:type="dxa"/>
        </w:tblCellMar>
      </w:tblPr>
      <w:tblGrid>
        <w:gridCol w:w="2693"/>
        <w:gridCol w:w="5544"/>
      </w:tblGrid>
      <w:tr>
        <w:trPr/>
        <w:tc>
          <w:tcPr>
            <w:tcW w:w="2693" w:type="dxa"/>
            <w:tcBorders>
              <w:top w:val="single" w:sz="4" w:space="0" w:color="000000"/>
              <w:bottom w:val="single" w:sz="4" w:space="0" w:color="000000"/>
            </w:tcBorders>
          </w:tcPr>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t>Name</w:t>
            </w:r>
          </w:p>
        </w:tc>
        <w:tc>
          <w:tcPr>
            <w:tcW w:w="5544" w:type="dxa"/>
            <w:tcBorders>
              <w:top w:val="single" w:sz="4" w:space="0" w:color="000000"/>
              <w:bottom w:val="single" w:sz="4" w:space="0" w:color="000000"/>
            </w:tcBorders>
          </w:tcPr>
          <w:p>
            <w:pPr>
              <w:pStyle w:val="BodyText"/>
              <w:spacing w:lineRule="auto" w:line="240"/>
              <w:jc w:val="center"/>
              <w:rPr>
                <w:rFonts w:ascii="Cambria" w:hAnsi="Cambria" w:cs="Times New Roman"/>
                <w:sz w:val="18"/>
                <w:szCs w:val="18"/>
                <w:lang w:val="en-US" w:eastAsia="en-US" w:bidi="ar-SA"/>
              </w:rPr>
            </w:pPr>
            <w:r>
              <w:rPr>
                <w:rFonts w:cs="Times New Roman" w:ascii="Cambria" w:hAnsi="Cambria"/>
                <w:sz w:val="18"/>
                <w:szCs w:val="18"/>
                <w:lang w:val="en-US" w:eastAsia="en-US" w:bidi="ar-SA"/>
              </w:rPr>
              <w:t>Qualification</w:t>
            </w:r>
          </w:p>
        </w:tc>
      </w:tr>
      <w:tr>
        <w:trPr/>
        <w:tc>
          <w:tcPr>
            <w:tcW w:w="2693"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c>
          <w:tcPr>
            <w:tcW w:w="5544"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r>
    </w:tbl>
    <w:p>
      <w:pPr>
        <w:pStyle w:val="BodyText"/>
        <w:spacing w:lineRule="auto" w:line="240"/>
        <w:ind w:left="720" w:right="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will employ the following technical staff for supervising the work and will see that one of them is always at site during working hours, personally checking all items of works and paint extra attention to such works as required special attention (eg) Reinforced concrete work.</w:t>
      </w:r>
    </w:p>
    <w:p>
      <w:pPr>
        <w:pStyle w:val="BodyText"/>
        <w:spacing w:lineRule="auto" w:line="240"/>
        <w:ind w:left="720" w:right="0"/>
        <w:rPr>
          <w:rFonts w:ascii="Cambria" w:hAnsi="Cambria" w:cs="Cambria"/>
          <w:sz w:val="18"/>
          <w:szCs w:val="18"/>
        </w:rPr>
      </w:pPr>
      <w:r>
        <w:rPr>
          <w:rFonts w:cs="Cambria" w:ascii="Cambria" w:hAnsi="Cambria"/>
          <w:sz w:val="18"/>
          <w:szCs w:val="18"/>
        </w:rPr>
      </w:r>
    </w:p>
    <w:tbl>
      <w:tblPr>
        <w:tblW w:w="8237" w:type="dxa"/>
        <w:jc w:val="start"/>
        <w:tblInd w:w="817" w:type="dxa"/>
        <w:tblLayout w:type="fixed"/>
        <w:tblCellMar>
          <w:top w:w="0" w:type="dxa"/>
          <w:left w:w="108" w:type="dxa"/>
          <w:bottom w:w="0" w:type="dxa"/>
          <w:right w:w="108" w:type="dxa"/>
        </w:tblCellMar>
      </w:tblPr>
      <w:tblGrid>
        <w:gridCol w:w="3710"/>
        <w:gridCol w:w="4527"/>
      </w:tblGrid>
      <w:tr>
        <w:trPr/>
        <w:tc>
          <w:tcPr>
            <w:tcW w:w="3710" w:type="dxa"/>
            <w:tcBorders>
              <w:top w:val="single" w:sz="4" w:space="0" w:color="000000"/>
              <w:bottom w:val="single" w:sz="4" w:space="0" w:color="000000"/>
            </w:tcBorders>
          </w:tcPr>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t>Name of members of technical staff proposed to be employed</w:t>
            </w:r>
          </w:p>
        </w:tc>
        <w:tc>
          <w:tcPr>
            <w:tcW w:w="4527" w:type="dxa"/>
            <w:tcBorders>
              <w:top w:val="single" w:sz="4" w:space="0" w:color="000000"/>
              <w:bottom w:val="single" w:sz="4" w:space="0" w:color="000000"/>
            </w:tcBorders>
          </w:tcPr>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t xml:space="preserve">                                                    </w:t>
            </w:r>
            <w:r>
              <w:rPr>
                <w:rFonts w:cs="Times New Roman" w:ascii="Cambria" w:hAnsi="Cambria"/>
                <w:sz w:val="18"/>
                <w:szCs w:val="18"/>
                <w:lang w:val="en-US" w:eastAsia="en-US" w:bidi="ar-SA"/>
              </w:rPr>
              <w:t>Qualification.</w:t>
            </w:r>
          </w:p>
        </w:tc>
      </w:tr>
      <w:tr>
        <w:trPr>
          <w:trHeight w:val="593" w:hRule="atLeast"/>
        </w:trPr>
        <w:tc>
          <w:tcPr>
            <w:tcW w:w="3710"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c>
          <w:tcPr>
            <w:tcW w:w="4527"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r>
    </w:tbl>
    <w:p>
      <w:pPr>
        <w:pStyle w:val="Normal"/>
        <w:rPr>
          <w:rFonts w:ascii="Cambria" w:hAnsi="Cambria" w:cs="Cambria"/>
        </w:rPr>
      </w:pPr>
      <w:r>
        <w:rPr>
          <w:rFonts w:cs="Cambria" w:ascii="Cambria" w:hAnsi="Cambria"/>
        </w:rPr>
      </w:r>
    </w:p>
    <w:p>
      <w:pPr>
        <w:pStyle w:val="BodyText"/>
        <w:spacing w:lineRule="auto" w:line="240"/>
        <w:rPr>
          <w:rFonts w:ascii="Cambria" w:hAnsi="Cambria" w:cs="Cambria"/>
          <w:sz w:val="18"/>
          <w:szCs w:val="18"/>
        </w:rPr>
      </w:pPr>
      <w:r>
        <w:rPr>
          <w:rFonts w:cs="Cambria" w:ascii="Cambria" w:hAnsi="Cambria"/>
          <w:caps/>
          <w:sz w:val="18"/>
          <w:szCs w:val="18"/>
        </w:rPr>
        <w:t>I / We</w:t>
      </w:r>
      <w:r>
        <w:rPr>
          <w:rFonts w:cs="Cambria" w:ascii="Cambria" w:hAnsi="Cambria"/>
          <w:sz w:val="18"/>
          <w:szCs w:val="18"/>
        </w:rPr>
        <w:t xml:space="preserve"> declare that </w:t>
      </w:r>
      <w:r>
        <w:rPr>
          <w:rFonts w:cs="Cambria" w:ascii="Cambria" w:hAnsi="Cambria"/>
          <w:caps/>
          <w:sz w:val="18"/>
          <w:szCs w:val="18"/>
        </w:rPr>
        <w:t>I/We</w:t>
      </w:r>
      <w:r>
        <w:rPr>
          <w:rFonts w:cs="Cambria" w:ascii="Cambria" w:hAnsi="Cambria"/>
          <w:sz w:val="18"/>
          <w:szCs w:val="18"/>
        </w:rPr>
        <w:t xml:space="preserve"> agree to recover the salaries of the technical staff actually engaged on the work by the department, from the work bills, if I/We fail to employ technical staff as per the tender condition.</w:t>
      </w:r>
    </w:p>
    <w:p>
      <w:pPr>
        <w:pStyle w:val="BodyText"/>
        <w:spacing w:lineRule="auto" w:line="24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b/>
          <w:sz w:val="18"/>
          <w:szCs w:val="18"/>
        </w:rPr>
      </w:pPr>
      <w:r>
        <w:rPr>
          <w:rFonts w:cs="Cambria" w:ascii="Cambria" w:hAnsi="Cambria"/>
          <w:b/>
          <w:sz w:val="18"/>
          <w:szCs w:val="18"/>
        </w:rPr>
        <w:t>TENDERERS / CONTRACTOR’S CERTIFICATE.</w:t>
      </w:r>
    </w:p>
    <w:p>
      <w:pPr>
        <w:pStyle w:val="BodyText"/>
        <w:spacing w:lineRule="auto" w:line="240"/>
        <w:rPr>
          <w:rFonts w:ascii="Cambria" w:hAnsi="Cambria" w:cs="Cambria"/>
          <w:b/>
          <w:sz w:val="18"/>
          <w:szCs w:val="18"/>
        </w:rPr>
      </w:pPr>
      <w:r>
        <w:rPr>
          <w:rFonts w:cs="Cambria" w:ascii="Cambria" w:hAnsi="Cambria"/>
          <w:b/>
          <w:sz w:val="18"/>
          <w:szCs w:val="18"/>
        </w:rPr>
      </w:r>
    </w:p>
    <w:p>
      <w:pPr>
        <w:pStyle w:val="BodyText"/>
        <w:spacing w:lineRule="auto" w:line="240"/>
        <w:ind w:hanging="720" w:left="720" w:right="0"/>
        <w:rPr>
          <w:rFonts w:ascii="Cambria" w:hAnsi="Cambria" w:cs="Cambria"/>
          <w:sz w:val="18"/>
          <w:szCs w:val="18"/>
        </w:rPr>
      </w:pPr>
      <w:r>
        <w:rPr>
          <w:rFonts w:cs="Cambria" w:ascii="Cambria" w:hAnsi="Cambria"/>
          <w:caps/>
          <w:sz w:val="18"/>
          <w:szCs w:val="18"/>
        </w:rPr>
        <w:t>(1)</w:t>
        <w:tab/>
        <w:t>I/We</w:t>
      </w:r>
      <w:r>
        <w:rPr>
          <w:rFonts w:cs="Cambria" w:ascii="Cambria" w:hAnsi="Cambria"/>
          <w:sz w:val="18"/>
          <w:szCs w:val="18"/>
        </w:rPr>
        <w:t xml:space="preserve"> hereby declare that I/We have perused in detail and examined closely the Telangana Standard Specifications, all clauses of the preliminary specifications with all amendments and have either examined all the standards specifications or will examine all the standard specifications for items for which I/We tender, before I/We submit such tender and agree to be bound and comply with all such specifications for this agreement which I/We execute in the Irrigation &amp; Command Area Development Department.</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(2)</w:t>
        <w:tab/>
        <w:t>I/We</w:t>
      </w:r>
      <w:r>
        <w:rPr>
          <w:rFonts w:cs="Cambria" w:ascii="Cambria" w:hAnsi="Cambria"/>
          <w:sz w:val="18"/>
          <w:szCs w:val="18"/>
        </w:rPr>
        <w:t xml:space="preserve"> certify that I/We have inspected the site of the work before quoting my Percentage excess or less on ECV, I /We have satisfied about the quality, availability and transport facilities for stones sand and other materials.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(3)</w:t>
        <w:tab/>
        <w:t>I/We</w:t>
      </w:r>
      <w:r>
        <w:rPr>
          <w:rFonts w:cs="Cambria" w:ascii="Cambria" w:hAnsi="Cambria"/>
          <w:sz w:val="18"/>
          <w:szCs w:val="18"/>
        </w:rPr>
        <w:t xml:space="preserve"> am/are prepared to furnish detailed data in support of all my quoted rates, if and when called upon to do so without any reservations.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(4)</w:t>
        <w:tab/>
        <w:t>I/We</w:t>
      </w:r>
      <w:r>
        <w:rPr>
          <w:rFonts w:cs="Cambria" w:ascii="Cambria" w:hAnsi="Cambria"/>
          <w:sz w:val="18"/>
          <w:szCs w:val="18"/>
        </w:rPr>
        <w:t xml:space="preserve"> hereby declare that I/We will pay an additional security deposit in terms of conditions 3.6 of Instructions to tenderers </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(5)</w:t>
        <w:tab/>
        <w:t>I/We</w:t>
      </w:r>
      <w:r>
        <w:rPr>
          <w:rFonts w:cs="Cambria" w:ascii="Cambria" w:hAnsi="Cambria"/>
          <w:sz w:val="18"/>
          <w:szCs w:val="18"/>
        </w:rPr>
        <w:t xml:space="preserve"> hereby declare that I am/we are accepting to reject my tender in terms of condition 3.7 of instructions to tenderers </w:t>
      </w:r>
    </w:p>
    <w:p>
      <w:pPr>
        <w:pStyle w:val="BodyText"/>
        <w:tabs>
          <w:tab w:val="left" w:pos="720" w:leader="none"/>
        </w:tabs>
        <w:spacing w:lineRule="auto" w:line="240"/>
        <w:rPr>
          <w:rFonts w:ascii="Cambria" w:hAnsi="Cambria" w:cs="Cambria"/>
          <w:sz w:val="18"/>
          <w:szCs w:val="18"/>
        </w:rPr>
      </w:pPr>
      <w:r>
        <w:rPr>
          <w:rFonts w:cs="Cambria" w:ascii="Cambria" w:hAnsi="Cambria"/>
          <w:caps/>
          <w:sz w:val="18"/>
          <w:szCs w:val="18"/>
        </w:rPr>
        <w:t>(6)</w:t>
        <w:tab/>
        <w:t>I/We</w:t>
      </w:r>
      <w:r>
        <w:rPr>
          <w:rFonts w:cs="Cambria" w:ascii="Cambria" w:hAnsi="Cambria"/>
          <w:sz w:val="18"/>
          <w:szCs w:val="18"/>
        </w:rPr>
        <w:t xml:space="preserve"> hereby declare that I/We will not claim any price escalation.</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(7)</w:t>
        <w:tab/>
        <w:t>I/We</w:t>
      </w:r>
      <w:r>
        <w:rPr>
          <w:rFonts w:cs="Cambria" w:ascii="Cambria" w:hAnsi="Cambria"/>
          <w:sz w:val="18"/>
          <w:szCs w:val="18"/>
        </w:rPr>
        <w:t xml:space="preserve"> hereby declare that I am/We are accepting for the defect liability period as 24 months</w:t>
      </w:r>
      <w:r>
        <w:rPr>
          <w:rFonts w:cs="Cambria" w:ascii="Cambria" w:hAnsi="Cambria"/>
          <w:sz w:val="18"/>
          <w:szCs w:val="18"/>
          <w:lang w:val="en-US"/>
        </w:rPr>
        <w:t xml:space="preserve"> as per G.O. Ms. No. 94, dt: 01-07-2003.</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(8)</w:t>
        <w:tab/>
        <w:t>(a)</w:t>
        <w:tab/>
      </w:r>
      <w:r>
        <w:rPr>
          <w:rFonts w:cs="Cambria" w:ascii="Cambria" w:hAnsi="Cambria"/>
          <w:caps/>
          <w:sz w:val="18"/>
          <w:szCs w:val="18"/>
        </w:rPr>
        <w:t>I/We</w:t>
      </w:r>
      <w:r>
        <w:rPr>
          <w:rFonts w:cs="Cambria" w:ascii="Cambria" w:hAnsi="Cambria"/>
          <w:sz w:val="18"/>
          <w:szCs w:val="18"/>
        </w:rPr>
        <w:t xml:space="preserve"> declare that I/WE will procure the required construction materials including</w:t>
      </w:r>
    </w:p>
    <w:p>
      <w:pPr>
        <w:pStyle w:val="BodyText"/>
        <w:tabs>
          <w:tab w:val="left" w:pos="720" w:leader="none"/>
        </w:tabs>
        <w:spacing w:lineRule="auto" w:line="240"/>
        <w:ind w:hanging="720" w:left="1440" w:right="0"/>
        <w:rPr>
          <w:rFonts w:ascii="Cambria" w:hAnsi="Cambria" w:cs="Cambria"/>
          <w:sz w:val="18"/>
          <w:szCs w:val="18"/>
        </w:rPr>
      </w:pPr>
      <w:r>
        <w:rPr>
          <w:rFonts w:cs="Cambria" w:ascii="Cambria" w:hAnsi="Cambria"/>
          <w:sz w:val="18"/>
          <w:szCs w:val="18"/>
        </w:rPr>
        <w:tab/>
        <w:t xml:space="preserve">earth and use for the work after approval of the Engineer-in-Charge.  The responsibility for arranging and obtaining the land for borrowing or exploitation in any other way shall rest with me/us for the materials for construction, </w:t>
      </w:r>
      <w:r>
        <w:rPr>
          <w:rFonts w:cs="Cambria" w:ascii="Cambria" w:hAnsi="Cambria"/>
          <w:caps/>
          <w:sz w:val="18"/>
          <w:szCs w:val="18"/>
        </w:rPr>
        <w:t>I/We</w:t>
      </w:r>
      <w:r>
        <w:rPr>
          <w:rFonts w:cs="Cambria" w:ascii="Cambria" w:hAnsi="Cambria"/>
          <w:sz w:val="18"/>
          <w:szCs w:val="18"/>
        </w:rPr>
        <w:t xml:space="preserve"> shall ensure smooth and un-interrupted supply of materials.</w:t>
      </w:r>
    </w:p>
    <w:p>
      <w:pPr>
        <w:pStyle w:val="BodyText"/>
        <w:tabs>
          <w:tab w:val="clear" w:pos="720"/>
          <w:tab w:val="left" w:pos="709" w:leader="none"/>
          <w:tab w:val="left" w:pos="1080" w:leader="none"/>
        </w:tabs>
        <w:spacing w:lineRule="auto" w:line="240"/>
        <w:ind w:hanging="720" w:left="1440" w:right="0"/>
        <w:rPr>
          <w:rFonts w:ascii="Cambria" w:hAnsi="Cambria" w:cs="Cambria"/>
          <w:sz w:val="18"/>
          <w:szCs w:val="18"/>
        </w:rPr>
      </w:pPr>
      <w:r>
        <w:rPr>
          <w:rFonts w:cs="Cambria" w:ascii="Cambria" w:hAnsi="Cambria"/>
          <w:caps/>
          <w:sz w:val="18"/>
          <w:szCs w:val="18"/>
        </w:rPr>
        <w:t>(b)</w:t>
        <w:tab/>
        <w:tab/>
        <w:t>I/We</w:t>
      </w:r>
      <w:r>
        <w:rPr>
          <w:rFonts w:cs="Cambria" w:ascii="Cambria" w:hAnsi="Cambria"/>
          <w:sz w:val="18"/>
          <w:szCs w:val="18"/>
        </w:rPr>
        <w:t xml:space="preserve"> declare that the responsibility for arranging and obtaining the land for disposal of spoil/soil not useful for construction purposes shall rest with me/us.</w:t>
      </w:r>
    </w:p>
    <w:p>
      <w:pPr>
        <w:pStyle w:val="BodyText"/>
        <w:tabs>
          <w:tab w:val="clear" w:pos="720"/>
          <w:tab w:val="left" w:pos="709" w:leader="none"/>
          <w:tab w:val="left" w:pos="1080" w:leader="none"/>
        </w:tabs>
        <w:spacing w:lineRule="auto" w:line="240"/>
        <w:ind w:hanging="720" w:left="1440" w:right="0"/>
        <w:rPr>
          <w:rFonts w:ascii="Cambria" w:hAnsi="Cambria" w:cs="Cambria"/>
          <w:sz w:val="18"/>
          <w:szCs w:val="18"/>
        </w:rPr>
      </w:pPr>
      <w:r>
        <w:rPr>
          <w:rFonts w:cs="Cambria" w:ascii="Cambria" w:hAnsi="Cambria"/>
          <w:caps/>
          <w:sz w:val="18"/>
          <w:szCs w:val="18"/>
        </w:rPr>
        <w:t>(c)</w:t>
        <w:tab/>
        <w:tab/>
        <w:t>I/We</w:t>
      </w:r>
      <w:r>
        <w:rPr>
          <w:rFonts w:cs="Cambria" w:ascii="Cambria" w:hAnsi="Cambria"/>
          <w:sz w:val="18"/>
          <w:szCs w:val="18"/>
        </w:rPr>
        <w:t xml:space="preserve"> declare that I/W</w:t>
      </w:r>
      <w:r>
        <w:rPr>
          <w:rFonts w:cs="Cambria" w:ascii="Cambria" w:hAnsi="Cambria"/>
          <w:caps/>
          <w:sz w:val="18"/>
          <w:szCs w:val="18"/>
        </w:rPr>
        <w:t>e</w:t>
      </w:r>
      <w:r>
        <w:rPr>
          <w:rFonts w:cs="Cambria" w:ascii="Cambria" w:hAnsi="Cambria"/>
          <w:sz w:val="18"/>
          <w:szCs w:val="18"/>
        </w:rPr>
        <w:t xml:space="preserve"> shall not claim any compensation or any payment for the land so arranged for disposal of soil and the land for borrow area.  My/our quoted percentage excess or less ECV, are inclusive of the land so arranged and I/We will hand over the land so arranged for disposal of soil to; the department after completion of work.</w:t>
      </w:r>
    </w:p>
    <w:p>
      <w:pPr>
        <w:pStyle w:val="BodyText"/>
        <w:tabs>
          <w:tab w:val="clear" w:pos="720"/>
          <w:tab w:val="left" w:pos="709" w:leader="none"/>
          <w:tab w:val="left" w:pos="1080" w:leader="none"/>
        </w:tabs>
        <w:spacing w:lineRule="auto" w:line="240"/>
        <w:ind w:hanging="720" w:left="1440" w:right="0"/>
        <w:rPr>
          <w:rFonts w:ascii="Cambria" w:hAnsi="Cambria" w:cs="Cambria"/>
          <w:sz w:val="18"/>
          <w:szCs w:val="18"/>
        </w:rPr>
      </w:pPr>
      <w:r>
        <w:rPr>
          <w:rFonts w:cs="Cambria" w:ascii="Cambria" w:hAnsi="Cambria"/>
          <w:caps/>
          <w:sz w:val="18"/>
          <w:szCs w:val="18"/>
        </w:rPr>
        <w:t>(d)</w:t>
        <w:tab/>
        <w:tab/>
        <w:t>I/We</w:t>
      </w:r>
      <w:r>
        <w:rPr>
          <w:rFonts w:cs="Cambria" w:ascii="Cambria" w:hAnsi="Cambria"/>
          <w:sz w:val="18"/>
          <w:szCs w:val="18"/>
        </w:rPr>
        <w:t xml:space="preserve"> declare that I/WE will not claim any extra amount towards any material used for the work other than the quoted works for respective schedule ‘A’ items.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(9)</w:t>
        <w:tab/>
        <w:t>I/We</w:t>
      </w:r>
      <w:r>
        <w:rPr>
          <w:rFonts w:cs="Cambria" w:ascii="Cambria" w:hAnsi="Cambria"/>
          <w:sz w:val="18"/>
          <w:szCs w:val="18"/>
        </w:rPr>
        <w:t xml:space="preserve"> declare that I/WE will execute the work as per the mile stone programme, and if I/WE fail to complete the work as per the mile stone programme-I abide by the condition to recover liquidated damages as per the tender conditions.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(10)</w:t>
        <w:tab/>
        <w:t>I/We</w:t>
      </w:r>
      <w:r>
        <w:rPr>
          <w:rFonts w:cs="Cambria" w:ascii="Cambria" w:hAnsi="Cambria"/>
          <w:sz w:val="18"/>
          <w:szCs w:val="18"/>
        </w:rPr>
        <w:t xml:space="preserve"> declare that I/WE will abide for settlement of disputes as per the tender conditions.</w:t>
      </w:r>
    </w:p>
    <w:p>
      <w:pPr>
        <w:pStyle w:val="BodyText"/>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709" w:leader="none"/>
        </w:tabs>
        <w:spacing w:lineRule="auto" w:line="240"/>
        <w:jc w:val="center"/>
        <w:rPr>
          <w:rFonts w:ascii="Cambria" w:hAnsi="Cambria" w:cs="Cambria"/>
          <w:b/>
          <w:sz w:val="18"/>
          <w:szCs w:val="18"/>
        </w:rPr>
      </w:pPr>
      <w:r>
        <w:rPr>
          <w:rFonts w:cs="Cambria" w:ascii="Cambria" w:hAnsi="Cambria"/>
          <w:b/>
          <w:sz w:val="18"/>
          <w:szCs w:val="18"/>
        </w:rPr>
        <w:t>DECLARATION OF THE TENDERER</w:t>
      </w:r>
    </w:p>
    <w:p>
      <w:pPr>
        <w:pStyle w:val="BodyText"/>
        <w:tabs>
          <w:tab w:val="clear" w:pos="720"/>
          <w:tab w:val="left" w:pos="709" w:leader="none"/>
        </w:tabs>
        <w:spacing w:lineRule="auto" w:line="240"/>
        <w:rPr>
          <w:rFonts w:ascii="Cambria" w:hAnsi="Cambria" w:cs="Cambria"/>
          <w:sz w:val="4"/>
          <w:szCs w:val="18"/>
        </w:rPr>
      </w:pPr>
      <w:r>
        <w:rPr>
          <w:rFonts w:cs="Cambria" w:ascii="Cambria" w:hAnsi="Cambria"/>
          <w:b/>
          <w:sz w:val="4"/>
          <w:szCs w:val="18"/>
        </w:rPr>
      </w:r>
    </w:p>
    <w:p>
      <w:pPr>
        <w:pStyle w:val="BodyText"/>
        <w:tabs>
          <w:tab w:val="clear" w:pos="720"/>
          <w:tab w:val="left" w:pos="705" w:leader="none"/>
        </w:tabs>
        <w:spacing w:lineRule="auto" w:line="240"/>
        <w:ind w:hanging="705" w:left="705" w:right="0"/>
        <w:rPr>
          <w:rFonts w:ascii="Cambria" w:hAnsi="Cambria" w:cs="Cambria"/>
          <w:sz w:val="18"/>
          <w:szCs w:val="18"/>
        </w:rPr>
      </w:pPr>
      <w:r>
        <w:rPr>
          <w:rFonts w:cs="Cambria" w:ascii="Cambria" w:hAnsi="Cambria"/>
          <w:caps/>
          <w:sz w:val="18"/>
          <w:szCs w:val="18"/>
        </w:rPr>
        <w:tab/>
        <w:t>I/We</w:t>
      </w:r>
      <w:r>
        <w:rPr>
          <w:rFonts w:cs="Cambria" w:ascii="Cambria" w:hAnsi="Cambria"/>
          <w:sz w:val="18"/>
          <w:szCs w:val="18"/>
        </w:rPr>
        <w:t xml:space="preserve"> have not been black listed in any department in Telangana due to any reasons.</w:t>
      </w:r>
    </w:p>
    <w:p>
      <w:pPr>
        <w:pStyle w:val="BodyText"/>
        <w:tabs>
          <w:tab w:val="clear" w:pos="720"/>
          <w:tab w:val="left" w:pos="705" w:leader="none"/>
        </w:tabs>
        <w:spacing w:lineRule="auto" w:line="240"/>
        <w:ind w:left="705" w:right="0"/>
        <w:rPr>
          <w:rFonts w:ascii="Cambria" w:hAnsi="Cambria" w:cs="Cambria"/>
          <w:sz w:val="18"/>
          <w:szCs w:val="18"/>
        </w:rPr>
      </w:pPr>
      <w:r>
        <w:rPr>
          <w:rFonts w:cs="Cambria" w:ascii="Cambria" w:hAnsi="Cambria"/>
          <w:caps/>
          <w:sz w:val="18"/>
          <w:szCs w:val="18"/>
        </w:rPr>
        <w:tab/>
        <w:t>I/We</w:t>
      </w:r>
      <w:r>
        <w:rPr>
          <w:rFonts w:cs="Cambria" w:ascii="Cambria" w:hAnsi="Cambria"/>
          <w:sz w:val="18"/>
          <w:szCs w:val="18"/>
        </w:rPr>
        <w:t xml:space="preserve"> have not been demoted to the next lower category for not filing the tenders after buying  the tender schedules in a whole year and my/our registration has not been cancelled for a similar default in two consecutive years.</w:t>
      </w:r>
    </w:p>
    <w:p>
      <w:pPr>
        <w:pStyle w:val="BodyText"/>
        <w:tabs>
          <w:tab w:val="clear" w:pos="720"/>
          <w:tab w:val="left" w:pos="705" w:leader="none"/>
        </w:tabs>
        <w:spacing w:lineRule="auto" w:line="240"/>
        <w:ind w:left="705" w:right="0"/>
        <w:rPr>
          <w:rFonts w:ascii="Cambria" w:hAnsi="Cambria" w:cs="Cambria"/>
          <w:sz w:val="18"/>
          <w:szCs w:val="18"/>
        </w:rPr>
      </w:pPr>
      <w:r>
        <w:rPr>
          <w:rFonts w:cs="Cambria" w:ascii="Cambria" w:hAnsi="Cambria"/>
          <w:caps/>
          <w:sz w:val="18"/>
          <w:szCs w:val="18"/>
        </w:rPr>
        <w:tab/>
        <w:t>I/We</w:t>
      </w:r>
      <w:r>
        <w:rPr>
          <w:rFonts w:cs="Cambria" w:ascii="Cambria" w:hAnsi="Cambria"/>
          <w:sz w:val="18"/>
          <w:szCs w:val="18"/>
        </w:rPr>
        <w:t xml:space="preserve"> agree to disqualify me/us for any wrong declaration in respect of the above and to summarily reject my/our tender.</w:t>
      </w:r>
    </w:p>
    <w:p>
      <w:pPr>
        <w:pStyle w:val="BodyText"/>
        <w:tabs>
          <w:tab w:val="clear" w:pos="720"/>
          <w:tab w:val="left" w:pos="709" w:leader="none"/>
        </w:tabs>
        <w:spacing w:lineRule="auto" w:line="24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709" w:leader="none"/>
        </w:tabs>
        <w:spacing w:lineRule="auto" w:line="24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709" w:leader="none"/>
        </w:tabs>
        <w:spacing w:lineRule="auto" w:line="24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Address of the Tenderer:</w:t>
      </w:r>
    </w:p>
    <w:p>
      <w:pPr>
        <w:pStyle w:val="BodyText"/>
        <w:tabs>
          <w:tab w:val="clear" w:pos="720"/>
          <w:tab w:val="left" w:pos="709" w:leader="none"/>
        </w:tabs>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709" w:leader="none"/>
        </w:tabs>
        <w:spacing w:lineRule="auto" w:line="24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Phone No.:</w:t>
        <w:tab/>
        <w:tab/>
        <w:t>Fax No.:</w:t>
      </w:r>
      <w:r>
        <w:rPr>
          <w:rFonts w:cs="Cambria" w:ascii="Cambria" w:hAnsi="Cambria"/>
          <w:sz w:val="18"/>
          <w:szCs w:val="18"/>
          <w:lang w:val="en-US"/>
        </w:rPr>
        <w:tab/>
        <w:tab/>
        <w:tab/>
        <w:tab/>
        <w:tab/>
        <w:tab/>
        <w:tab/>
      </w:r>
      <w:r>
        <w:rPr>
          <w:rFonts w:cs="Cambria" w:ascii="Cambria" w:hAnsi="Cambria"/>
          <w:b/>
          <w:sz w:val="18"/>
          <w:szCs w:val="18"/>
        </w:rPr>
        <w:t>CONTRACTOR</w:t>
      </w:r>
      <w:r>
        <w:br w:type="page"/>
      </w:r>
    </w:p>
    <w:p>
      <w:pPr>
        <w:pStyle w:val="Heading"/>
        <w:spacing w:lineRule="auto" w:line="240"/>
        <w:rPr>
          <w:rFonts w:ascii="Cambria" w:hAnsi="Cambria" w:cs="Cambria"/>
          <w:caps/>
          <w:sz w:val="18"/>
          <w:szCs w:val="18"/>
        </w:rPr>
      </w:pPr>
      <w:r>
        <w:rPr>
          <w:rFonts w:cs="Cambria" w:ascii="Cambria" w:hAnsi="Cambria"/>
          <w:caps/>
          <w:sz w:val="18"/>
          <w:szCs w:val="18"/>
        </w:rPr>
        <w:t>Conditions of Contract</w:t>
      </w:r>
    </w:p>
    <w:p>
      <w:pPr>
        <w:pStyle w:val="Normal"/>
        <w:tabs>
          <w:tab w:val="clear" w:pos="720"/>
          <w:tab w:val="left" w:pos="360" w:leader="none"/>
        </w:tabs>
        <w:ind w:hanging="360" w:left="360" w:right="0"/>
        <w:jc w:val="center"/>
        <w:rPr>
          <w:rFonts w:ascii="Cambria" w:hAnsi="Cambria" w:cs="Cambria"/>
          <w:b/>
          <w:smallCaps/>
          <w:sz w:val="22"/>
          <w:szCs w:val="18"/>
        </w:rPr>
      </w:pPr>
      <w:r>
        <w:rPr>
          <w:rFonts w:cs="Cambria" w:ascii="Cambria" w:hAnsi="Cambria"/>
          <w:b/>
          <w:sz w:val="22"/>
          <w:szCs w:val="18"/>
        </w:rPr>
        <w:t>G</w:t>
      </w:r>
      <w:r>
        <w:rPr>
          <w:rFonts w:cs="Cambria" w:ascii="Cambria" w:hAnsi="Cambria"/>
          <w:b/>
          <w:smallCaps/>
          <w:sz w:val="22"/>
          <w:szCs w:val="18"/>
        </w:rPr>
        <w:t>eneral</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w:t>
        <w:tab/>
        <w:t>Interpretation: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1.1</w:t>
        <w:tab/>
        <w:t>In interpreting these Conditions of Contract, singular also means plural, male also means female, and vice-versa.  Headings have no significance. Works have their normal meaning under the language of the contract unless specifically defined. The Engineers-in-charge will provide instructions clarifying queries about the conditions of Contract.</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w:t>
        <w:tab/>
        <w:t>The documents forming the Contract shall be interpreted in the following order of priority:</w:t>
      </w:r>
    </w:p>
    <w:p>
      <w:pPr>
        <w:pStyle w:val="Normal"/>
        <w:numPr>
          <w:ilvl w:val="0"/>
          <w:numId w:val="3"/>
        </w:numPr>
        <w:jc w:val="both"/>
        <w:rPr>
          <w:rFonts w:ascii="Cambria" w:hAnsi="Cambria" w:cs="Cambria"/>
          <w:sz w:val="18"/>
          <w:szCs w:val="18"/>
        </w:rPr>
      </w:pPr>
      <w:r>
        <w:rPr>
          <w:rFonts w:cs="Cambria" w:ascii="Cambria" w:hAnsi="Cambria"/>
          <w:sz w:val="18"/>
          <w:szCs w:val="18"/>
        </w:rPr>
        <w:t>Agreement</w:t>
      </w:r>
    </w:p>
    <w:p>
      <w:pPr>
        <w:pStyle w:val="Normal"/>
        <w:numPr>
          <w:ilvl w:val="0"/>
          <w:numId w:val="3"/>
        </w:numPr>
        <w:jc w:val="both"/>
        <w:rPr>
          <w:rFonts w:ascii="Cambria" w:hAnsi="Cambria" w:cs="Cambria"/>
          <w:sz w:val="18"/>
          <w:szCs w:val="18"/>
        </w:rPr>
      </w:pPr>
      <w:r>
        <w:rPr>
          <w:rFonts w:cs="Cambria" w:ascii="Cambria" w:hAnsi="Cambria"/>
          <w:sz w:val="18"/>
          <w:szCs w:val="18"/>
        </w:rPr>
        <w:t>Letter of Acceptance, notice to proceed with the works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3)</w:t>
        <w:tab/>
        <w:t>Conditions of contract</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4)</w:t>
        <w:tab/>
        <w:t>Specifications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5)</w:t>
        <w:tab/>
        <w:t>Drawings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6)</w:t>
        <w:tab/>
        <w:t>Bill of quantities (Price-bid)</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7)</w:t>
        <w:tab/>
        <w:t>Any other document listed as forming part of the Contract.</w:t>
      </w:r>
    </w:p>
    <w:p>
      <w:pPr>
        <w:pStyle w:val="Normal"/>
        <w:jc w:val="both"/>
        <w:rPr>
          <w:rFonts w:ascii="Cambria" w:hAnsi="Cambria" w:cs="Cambria"/>
          <w:sz w:val="12"/>
          <w:szCs w:val="18"/>
        </w:rPr>
      </w:pPr>
      <w:r>
        <w:rPr>
          <w:rFonts w:cs="Cambria" w:ascii="Cambria" w:hAnsi="Cambria"/>
          <w:sz w:val="12"/>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w:t>
        <w:tab/>
        <w:t>Engineer-in-Charge’s Decisions: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2.1</w:t>
        <w:tab/>
        <w:t>Except where otherwise specifically stated, the Engineer-in-charge will decide the contractual matters between the Department and the Contractor in the role representing the Department.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w:t>
        <w:tab/>
        <w:t>Delegation: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3.1</w:t>
        <w:tab/>
        <w:t>The Engineer-in-charge may delegate any of his duties and responsibilities to other officers and may Cancel any delegation by an official order issued.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w:t>
        <w:tab/>
        <w:t>Communications:</w:t>
      </w:r>
    </w:p>
    <w:p>
      <w:pPr>
        <w:pStyle w:val="BodyTextIndent2"/>
        <w:spacing w:lineRule="auto" w:line="240"/>
        <w:ind w:hanging="720" w:left="720" w:right="0"/>
        <w:jc w:val="both"/>
        <w:rPr>
          <w:rFonts w:ascii="Cambria" w:hAnsi="Cambria" w:cs="Cambria"/>
          <w:sz w:val="18"/>
          <w:szCs w:val="18"/>
        </w:rPr>
      </w:pPr>
      <w:r>
        <w:rPr>
          <w:rFonts w:cs="Cambria" w:ascii="Cambria" w:hAnsi="Cambria"/>
          <w:sz w:val="18"/>
          <w:szCs w:val="18"/>
        </w:rPr>
        <w:t>4.1</w:t>
        <w:tab/>
        <w:t>Communications between parties, which are referred to in the conditions, are effective only when in writing. A notice shall be effective only when it is delivered (in terms of Indian Contract Act)</w:t>
      </w:r>
    </w:p>
    <w:p>
      <w:pPr>
        <w:pStyle w:val="Normal"/>
        <w:jc w:val="both"/>
        <w:rPr>
          <w:rFonts w:ascii="Cambria" w:hAnsi="Cambria" w:cs="Cambria"/>
          <w:b/>
          <w:sz w:val="18"/>
          <w:szCs w:val="18"/>
        </w:rPr>
      </w:pPr>
      <w:r>
        <w:rPr>
          <w:rFonts w:cs="Cambria" w:ascii="Cambria" w:hAnsi="Cambria"/>
          <w:b/>
          <w:sz w:val="18"/>
          <w:szCs w:val="18"/>
        </w:rPr>
        <w:t>5.</w:t>
        <w:tab/>
        <w:t>Deleted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w:t>
        <w:tab/>
        <w:t>Other Contractors: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6.1</w:t>
        <w:tab/>
        <w:t>The Contractor shall cooperate and share the Site with other contractors, Public authorities, utilities, and the Department. The Contractor shall also provide facilities and services for them as directed by the Engineer-in-charge.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w:t>
        <w:tab/>
        <w:t>Personnel of Contractor:</w:t>
      </w:r>
    </w:p>
    <w:p>
      <w:pPr>
        <w:pStyle w:val="BodyText"/>
        <w:numPr>
          <w:ilvl w:val="1"/>
          <w:numId w:val="17"/>
        </w:numPr>
        <w:spacing w:lineRule="auto" w:line="240"/>
        <w:rPr>
          <w:rFonts w:ascii="Cambria" w:hAnsi="Cambria" w:eastAsia="MS Mincho;ＭＳ 明朝" w:cs="Cambria"/>
          <w:sz w:val="18"/>
          <w:szCs w:val="18"/>
        </w:rPr>
      </w:pPr>
      <w:r>
        <w:rPr>
          <w:rFonts w:cs="Cambria" w:ascii="Cambria" w:hAnsi="Cambria"/>
          <w:sz w:val="18"/>
          <w:szCs w:val="18"/>
        </w:rPr>
        <w:t xml:space="preserve">The Contractor shall employ the required Key Personnel named in the Schedule of Key Personnel to carry out the functions stated in the Schedule or other personnel approved by the Engineer-in-charge.  The Engineer-in-charge will approve any proposed replacement of Key Personnel only if their qualifications, abilities, and relevant experience are substantially equal to or better than those of the personnel listed in the Schedule.  </w:t>
      </w:r>
      <w:r>
        <w:rPr>
          <w:rFonts w:eastAsia="MS Mincho;ＭＳ 明朝" w:cs="Cambria" w:ascii="Cambria" w:hAnsi="Cambria"/>
          <w:sz w:val="18"/>
          <w:szCs w:val="18"/>
        </w:rPr>
        <w:t>The successful tender shall have to employ the following Technical staff on full time basis to be available at site.</w:t>
      </w:r>
    </w:p>
    <w:p>
      <w:pPr>
        <w:pStyle w:val="BodyText"/>
        <w:spacing w:lineRule="auto" w:line="240"/>
        <w:rPr>
          <w:rFonts w:ascii="Cambria" w:hAnsi="Cambria" w:eastAsia="MS Mincho;ＭＳ 明朝" w:cs="Cambria"/>
          <w:sz w:val="12"/>
          <w:szCs w:val="18"/>
        </w:rPr>
      </w:pPr>
      <w:r>
        <w:rPr>
          <w:rFonts w:eastAsia="MS Mincho;ＭＳ 明朝" w:cs="Cambria" w:ascii="Cambria" w:hAnsi="Cambria"/>
          <w:sz w:val="12"/>
          <w:szCs w:val="18"/>
        </w:rPr>
      </w:r>
    </w:p>
    <w:tbl>
      <w:tblPr>
        <w:tblW w:w="8013" w:type="dxa"/>
        <w:jc w:val="start"/>
        <w:tblInd w:w="1095" w:type="dxa"/>
        <w:tblLayout w:type="fixed"/>
        <w:tblCellMar>
          <w:top w:w="0" w:type="dxa"/>
          <w:left w:w="108" w:type="dxa"/>
          <w:bottom w:w="0" w:type="dxa"/>
          <w:right w:w="108" w:type="dxa"/>
        </w:tblCellMar>
      </w:tblPr>
      <w:tblGrid>
        <w:gridCol w:w="3661"/>
        <w:gridCol w:w="4352"/>
      </w:tblGrid>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Estimate contract value</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Technical Staff</w:t>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sz w:val="18"/>
                <w:szCs w:val="18"/>
              </w:rPr>
            </w:pPr>
            <w:r>
              <w:rPr>
                <w:rFonts w:eastAsia="MS Mincho;ＭＳ 明朝" w:cs="Times New Roman" w:ascii="Cambria" w:hAnsi="Cambria"/>
                <w:b/>
                <w:sz w:val="18"/>
                <w:szCs w:val="18"/>
              </w:rPr>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From Rs. 50,000/- to Rs. 1,00,000/-</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I.T.I. Candidate</w:t>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rPr>
                <w:rFonts w:ascii="Cambria" w:hAnsi="Cambria" w:eastAsia="MS Mincho;ＭＳ 明朝" w:cs="Times New Roman"/>
                <w:sz w:val="18"/>
                <w:szCs w:val="18"/>
              </w:rPr>
            </w:pPr>
            <w:r>
              <w:rPr>
                <w:rFonts w:eastAsia="MS Mincho;ＭＳ 明朝" w:cs="Times New Roman" w:ascii="Cambria" w:hAnsi="Cambria"/>
                <w:sz w:val="18"/>
                <w:szCs w:val="18"/>
              </w:rPr>
              <w:t>Between Rs.1.00 laky and Rs. 5.00 lakhs</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Diploma Holder</w:t>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Rs.5.00 lakhs and Rs. 15.00 lakhs</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144" w:right="0"/>
              <w:jc w:val="both"/>
              <w:rPr>
                <w:rFonts w:ascii="Cambria" w:hAnsi="Cambria" w:eastAsia="MS Mincho;ＭＳ 明朝" w:cs="Times New Roman"/>
                <w:sz w:val="18"/>
                <w:szCs w:val="18"/>
              </w:rPr>
            </w:pPr>
            <w:r>
              <w:rPr>
                <w:rFonts w:eastAsia="MS Mincho;ＭＳ 明朝" w:cs="Times New Roman" w:ascii="Cambria" w:hAnsi="Cambria"/>
                <w:sz w:val="18"/>
                <w:szCs w:val="18"/>
              </w:rPr>
              <w:t>One Graduate Engineer or two Diploma Holders</w:t>
            </w:r>
          </w:p>
        </w:tc>
      </w:tr>
    </w:tbl>
    <w:p>
      <w:pPr>
        <w:pStyle w:val="BodyText"/>
        <w:spacing w:lineRule="auto" w:line="240"/>
        <w:rPr>
          <w:rFonts w:ascii="Cambria" w:hAnsi="Cambria" w:cs="Cambria"/>
          <w:sz w:val="14"/>
          <w:szCs w:val="18"/>
        </w:rPr>
      </w:pPr>
      <w:r>
        <w:rPr>
          <w:rFonts w:cs="Cambria" w:ascii="Cambria" w:hAnsi="Cambria"/>
          <w:sz w:val="14"/>
          <w:szCs w:val="18"/>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7.2</w:t>
        <w:tab/>
        <w:t>Failure to employ the required technical personnel by the contractor the following amounts will be recovered from the contractor over and above the provision made in part two of schedule-A from the contractors bills.</w:t>
      </w:r>
    </w:p>
    <w:p>
      <w:pPr>
        <w:pStyle w:val="PlainText"/>
        <w:tabs>
          <w:tab w:val="clear" w:pos="720"/>
          <w:tab w:val="left" w:pos="180" w:leader="none"/>
        </w:tabs>
        <w:ind w:left="360" w:right="0"/>
        <w:jc w:val="both"/>
        <w:rPr>
          <w:rFonts w:ascii="Cambria" w:hAnsi="Cambria" w:eastAsia="MS Mincho;ＭＳ 明朝" w:cs="Times New Roman"/>
          <w:sz w:val="8"/>
          <w:szCs w:val="18"/>
        </w:rPr>
      </w:pPr>
      <w:r>
        <w:rPr>
          <w:rFonts w:eastAsia="MS Mincho;ＭＳ 明朝" w:cs="Times New Roman" w:ascii="Cambria" w:hAnsi="Cambria"/>
          <w:sz w:val="8"/>
          <w:szCs w:val="18"/>
        </w:rPr>
      </w:r>
    </w:p>
    <w:tbl>
      <w:tblPr>
        <w:tblW w:w="8432" w:type="dxa"/>
        <w:jc w:val="start"/>
        <w:tblInd w:w="1008" w:type="dxa"/>
        <w:tblLayout w:type="fixed"/>
        <w:tblCellMar>
          <w:top w:w="0" w:type="dxa"/>
          <w:left w:w="108" w:type="dxa"/>
          <w:bottom w:w="0" w:type="dxa"/>
          <w:right w:w="108" w:type="dxa"/>
        </w:tblCellMar>
      </w:tblPr>
      <w:tblGrid>
        <w:gridCol w:w="3874"/>
        <w:gridCol w:w="2516"/>
        <w:gridCol w:w="2042"/>
      </w:tblGrid>
      <w:tr>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Cost of Work</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Technical Staff</w:t>
            </w:r>
          </w:p>
        </w:tc>
        <w:tc>
          <w:tcPr>
            <w:tcW w:w="204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Rate of Recovery</w:t>
            </w:r>
          </w:p>
        </w:tc>
      </w:tr>
      <w:tr>
        <w:trPr>
          <w:cantSplit/>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s. 50,000/- Rs.1.00 lakhs</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I.T.I. Candidate</w:t>
            </w:r>
          </w:p>
        </w:tc>
        <w:tc>
          <w:tcPr>
            <w:tcW w:w="2042" w:type="dxa"/>
            <w:vMerge w:val="restart"/>
            <w:tcBorders>
              <w:top w:val="single" w:sz="4" w:space="0" w:color="000000"/>
              <w:start w:val="single" w:sz="4" w:space="0" w:color="000000"/>
              <w:bottom w:val="single" w:sz="4" w:space="0" w:color="000000"/>
              <w:end w:val="single" w:sz="4" w:space="0" w:color="000000"/>
            </w:tcBorders>
            <w:vAlign w:val="center"/>
          </w:tcPr>
          <w:p>
            <w:pPr>
              <w:pStyle w:val="PlainText"/>
              <w:tabs>
                <w:tab w:val="clear" w:pos="720"/>
                <w:tab w:val="left" w:pos="180" w:leader="none"/>
              </w:tabs>
              <w:ind w:hanging="216" w:left="360" w:right="0"/>
              <w:jc w:val="center"/>
              <w:rPr>
                <w:rFonts w:ascii="Cambria" w:hAnsi="Cambria" w:eastAsia="MS Mincho;ＭＳ 明朝" w:cs="Times New Roman"/>
                <w:b/>
                <w:sz w:val="18"/>
                <w:szCs w:val="18"/>
              </w:rPr>
            </w:pPr>
            <w:r>
              <w:rPr>
                <w:rFonts w:eastAsia="MS Mincho;ＭＳ 明朝" w:cs="Times New Roman" w:ascii="Cambria" w:hAnsi="Cambria"/>
                <w:b/>
                <w:sz w:val="18"/>
                <w:szCs w:val="18"/>
              </w:rPr>
              <w:t>As Per Latest SSR Rates</w:t>
            </w:r>
          </w:p>
        </w:tc>
      </w:tr>
      <w:tr>
        <w:trPr>
          <w:trHeight w:val="251" w:hRule="atLeast"/>
          <w:cantSplit/>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Rs.1.00 laky and Rs.5.00 lakhs</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Diploma Holder</w:t>
            </w:r>
          </w:p>
        </w:tc>
        <w:tc>
          <w:tcPr>
            <w:tcW w:w="2042" w:type="dxa"/>
            <w:vMerge w:val="continue"/>
            <w:tcBorders>
              <w:top w:val="single" w:sz="4" w:space="0" w:color="000000"/>
              <w:start w:val="single" w:sz="4" w:space="0" w:color="000000"/>
              <w:bottom w:val="single" w:sz="4" w:space="0" w:color="000000"/>
              <w:end w:val="single" w:sz="4" w:space="0" w:color="000000"/>
            </w:tcBorders>
            <w:vAlign w:val="center"/>
          </w:tcPr>
          <w:p>
            <w:pPr>
              <w:pStyle w:val="PlainText"/>
              <w:tabs>
                <w:tab w:val="clear" w:pos="720"/>
                <w:tab w:val="left" w:pos="180" w:leader="none"/>
              </w:tabs>
              <w:snapToGrid w:val="false"/>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r>
          </w:p>
        </w:tc>
      </w:tr>
      <w:tr>
        <w:trPr>
          <w:cantSplit/>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Rs. 5.00 lakhs and Rs. 15.00 lakhs</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144" w:right="0"/>
              <w:jc w:val="both"/>
              <w:rPr>
                <w:rFonts w:ascii="Cambria" w:hAnsi="Cambria" w:eastAsia="MS Mincho;ＭＳ 明朝" w:cs="Times New Roman"/>
                <w:sz w:val="18"/>
                <w:szCs w:val="18"/>
              </w:rPr>
            </w:pPr>
            <w:r>
              <w:rPr>
                <w:rFonts w:eastAsia="MS Mincho;ＭＳ 明朝" w:cs="Times New Roman" w:ascii="Cambria" w:hAnsi="Cambria"/>
                <w:sz w:val="18"/>
                <w:szCs w:val="18"/>
              </w:rPr>
              <w:t>One Graduate Engineer or two Diploma Holders</w:t>
            </w:r>
          </w:p>
        </w:tc>
        <w:tc>
          <w:tcPr>
            <w:tcW w:w="2042" w:type="dxa"/>
            <w:vMerge w:val="continue"/>
            <w:tcBorders>
              <w:top w:val="single" w:sz="4" w:space="0" w:color="000000"/>
              <w:start w:val="single" w:sz="4" w:space="0" w:color="000000"/>
              <w:bottom w:val="single" w:sz="4" w:space="0" w:color="000000"/>
              <w:end w:val="single" w:sz="4" w:space="0" w:color="000000"/>
            </w:tcBorders>
            <w:vAlign w:val="center"/>
          </w:tcPr>
          <w:p>
            <w:pPr>
              <w:pStyle w:val="PlainText"/>
              <w:tabs>
                <w:tab w:val="clear" w:pos="720"/>
                <w:tab w:val="left" w:pos="180" w:leader="none"/>
              </w:tabs>
              <w:snapToGrid w:val="false"/>
              <w:ind w:left="144" w:right="0"/>
              <w:jc w:val="both"/>
              <w:rPr>
                <w:rFonts w:ascii="Cambria" w:hAnsi="Cambria" w:eastAsia="MS Mincho;ＭＳ 明朝" w:cs="Times New Roman"/>
                <w:sz w:val="18"/>
                <w:szCs w:val="18"/>
              </w:rPr>
            </w:pPr>
            <w:r>
              <w:rPr>
                <w:rFonts w:eastAsia="MS Mincho;ＭＳ 明朝" w:cs="Times New Roman" w:ascii="Cambria" w:hAnsi="Cambria"/>
                <w:sz w:val="18"/>
                <w:szCs w:val="18"/>
              </w:rPr>
            </w:r>
          </w:p>
        </w:tc>
      </w:tr>
    </w:tbl>
    <w:p>
      <w:pPr>
        <w:pStyle w:val="BodyText"/>
        <w:spacing w:lineRule="auto" w:line="240"/>
        <w:rPr>
          <w:rFonts w:ascii="Cambria" w:hAnsi="Cambria" w:cs="Cambria"/>
          <w:sz w:val="10"/>
          <w:szCs w:val="18"/>
        </w:rPr>
      </w:pPr>
      <w:r>
        <w:rPr>
          <w:rFonts w:cs="Cambria" w:ascii="Cambria" w:hAnsi="Cambria"/>
          <w:sz w:val="10"/>
          <w:szCs w:val="18"/>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7.3</w:t>
        <w:tab/>
        <w:t>The technical personnel should be on full time and available at site whenever required by Engineer in Charge to take instructions.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7.4</w:t>
        <w:tab/>
        <w:t>The names of the technical personnel to be employed by the contractor should be furnished in the statement enclosed separately.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7.5</w:t>
        <w:tab/>
        <w:t>In case the contractor is already having more than one work on hand and has undertaken more than one work at the same time, he should employ separate technical personnel on each work.</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7.6</w:t>
        <w:tab/>
        <w:t>If the contractor fails to employ technical personnel the work will be suspended or department will engage a technical personnel and recover the cost thereof from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7.7</w:t>
        <w:tab/>
        <w:t xml:space="preserve">If the Engineer-in-charge asks the Contractor to remove a person who is a member of Contractor’s staff or his work force stating the reasons the Contractor shall ensure that the person leaves the site forthwith and has no further connection with the work in the contract.  </w:t>
      </w:r>
    </w:p>
    <w:p>
      <w:pPr>
        <w:pStyle w:val="PlainText"/>
        <w:tabs>
          <w:tab w:val="clear" w:pos="720"/>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7.8</w:t>
        <w:tab/>
        <w:t xml:space="preserve">The Executive Engineer, C.M.C.. is the sole judge (a) to decide whether qualified technical staff is actually supervising the work and (b) to decide the actual period of absence of such staff which requires the above recovery to be enforced and his decision is final and binding on the contractor. </w:t>
      </w:r>
      <w:r>
        <w:br w:type="page"/>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w:t>
        <w:tab/>
        <w:t>Contractor’s Risks: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8.1</w:t>
        <w:tab/>
        <w:t>All risks of loss of or damage to physical property and of personnel injury and death, which arise during and in consequence of the performance of the Contract are the responsibility of the Contractor.</w:t>
      </w:r>
    </w:p>
    <w:p>
      <w:pPr>
        <w:pStyle w:val="BodyText"/>
        <w:spacing w:lineRule="auto" w:line="240"/>
        <w:rPr>
          <w:rFonts w:ascii="Cambria" w:hAnsi="Cambria" w:cs="Cambria"/>
          <w:sz w:val="2"/>
          <w:szCs w:val="18"/>
        </w:rPr>
      </w:pPr>
      <w:r>
        <w:rPr>
          <w:rFonts w:cs="Cambria" w:ascii="Cambria" w:hAnsi="Cambria"/>
          <w:sz w:val="2"/>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w:t>
        <w:tab/>
        <w:t>Insurance: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9.1</w:t>
        <w:tab/>
        <w:t>The Contractor shall provide, in the joint names of the Department and the contractor, insurance cover from the Start Date to the end of the Defects Liability Period i.e., 24 months after completion for the following events which are due to the Contractor’s risks.</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Loss of or damage to the Works, Plant and Materials;</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Loss of or damage to the Equipment;</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Loss of or damage of property  in connection with the Contract; and</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Personal injury or death of persons employed for construction.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9.2</w:t>
        <w:tab/>
        <w:t>Policies and certificates of insurance shall be delivered by the Contractor to the Engineer-in-charge at the time of concluding Agreement.  All such insurance shall provide for compensation to be payable to rectify the loss or damage incurred.</w:t>
      </w:r>
    </w:p>
    <w:p>
      <w:pPr>
        <w:pStyle w:val="BodyText"/>
        <w:spacing w:lineRule="auto" w:line="240"/>
        <w:ind w:hanging="720" w:left="1440" w:right="0"/>
        <w:rPr>
          <w:rFonts w:ascii="Cambria" w:hAnsi="Cambria" w:cs="Cambria"/>
          <w:sz w:val="18"/>
          <w:szCs w:val="18"/>
        </w:rPr>
      </w:pPr>
      <w:r>
        <w:rPr>
          <w:rFonts w:cs="Cambria" w:ascii="Cambria" w:hAnsi="Cambria"/>
          <w:sz w:val="18"/>
          <w:szCs w:val="18"/>
        </w:rPr>
        <w:t>i)</w:t>
        <w:tab/>
        <w:t>The contractor shall furnish insurance policy in force in accordance with proposal furnished in the Tender and approved by the Department for concluding the agreement.</w:t>
      </w:r>
    </w:p>
    <w:p>
      <w:pPr>
        <w:pStyle w:val="BodyText"/>
        <w:spacing w:lineRule="auto" w:line="240"/>
        <w:ind w:hanging="720" w:left="1440" w:right="0"/>
        <w:rPr>
          <w:rFonts w:ascii="Cambria" w:hAnsi="Cambria" w:cs="Cambria"/>
          <w:sz w:val="18"/>
          <w:szCs w:val="18"/>
        </w:rPr>
      </w:pPr>
      <w:r>
        <w:rPr>
          <w:rFonts w:cs="Cambria" w:ascii="Cambria" w:hAnsi="Cambria"/>
          <w:sz w:val="18"/>
          <w:szCs w:val="18"/>
        </w:rPr>
        <w:t>ii)</w:t>
        <w:tab/>
        <w:t>The contractor shall also pay regularly the subsequent insurance premium and produce necessary receipt to the Engineer-in-Charge, well in advance.</w:t>
      </w:r>
    </w:p>
    <w:p>
      <w:pPr>
        <w:pStyle w:val="BodyText"/>
        <w:spacing w:lineRule="auto" w:line="240"/>
        <w:ind w:hanging="720" w:left="1440" w:right="0"/>
        <w:rPr>
          <w:rFonts w:ascii="Cambria" w:hAnsi="Cambria" w:cs="Cambria"/>
          <w:sz w:val="18"/>
          <w:szCs w:val="18"/>
        </w:rPr>
      </w:pPr>
      <w:r>
        <w:rPr>
          <w:rFonts w:cs="Cambria" w:ascii="Cambria" w:hAnsi="Cambria"/>
          <w:sz w:val="18"/>
          <w:szCs w:val="18"/>
        </w:rPr>
        <w:t>iii)</w:t>
        <w:tab/>
        <w:t>In case of failure to act in the above said manner the department will pay the premium and the same will be recovered from the Contractors payments.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9.3</w:t>
        <w:tab/>
        <w:t>Alterations to the terms of insurance shall not be made without the approval of the Engineer-in-Charge.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10.</w:t>
        <w:tab/>
        <w:t>Site Inspections: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10.1</w:t>
        <w:tab/>
        <w:t>The contractor should inspect the site and also proposed quarries of choice for materials source of water and quote his percentage including quarrying, conveyance and all other charges etc.</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10.2</w:t>
        <w:tab/>
        <w:t>The responsibility for arranging the land for borrow area rests with the Contractor and no separate payment will be made for procurement or otherwise.  The contractor’s quoted percentage will be inclusive of land cost.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11.</w:t>
        <w:tab/>
        <w:t>Contractor to Construct the Works: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11.1</w:t>
        <w:tab/>
        <w:t>The Contractor shall construct and Commission the Work in accordance with the specifications and Drawings.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12.</w:t>
        <w:tab/>
        <w:t>Diversion of streams / Vagus / Drains.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12.1</w:t>
        <w:tab/>
        <w:t>The contractor shall at all times carry out construction of cross drainage works in a manner creating least interference to the natural flow of water while consistent with the satisfactory execution of work.  A temporary diversion shall be formed by the contractor at his cost where necessary.  No extra payment shall be made for this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12.2</w:t>
        <w:tab/>
        <w:t>No separate payment for bailing out sub-soils, water drainage or locked up rain water for diversion, shoring, foundations, bailing of pumping water either from excavation of soils from foundations or such other incidental will be paid.  The percentage to be quoted by the contractor are for the finished item of work in situ and including all the incidental charges.  The borrow pits are also to be de-watered by the contractor himself at his expense, if that should be found necessary.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12.3</w:t>
        <w:tab/>
        <w:t>The work of diversion arrangements should be carefully planned and prepared by the contractor and forwarded to the Executive Engineer technically substantiating the proposals and approval of the Executive Engineer obtained for execution.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12.4</w:t>
        <w:tab/>
        <w:t>The contractor has to arrange for bailing out water, protection to the work in progress and the portion of works already completed and safety measures for men and materials and all necessary arrangements to  complete the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12.5</w:t>
        <w:tab/>
        <w:t>All the arrangements so required should be carried out and maintained at the cost of the contractor and no separate or additional payments is admissible.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12.6</w:t>
        <w:tab/>
        <w:t>Coffer Dams.</w:t>
      </w:r>
    </w:p>
    <w:p>
      <w:pPr>
        <w:pStyle w:val="Normal"/>
        <w:ind w:left="720" w:right="0"/>
        <w:jc w:val="both"/>
        <w:rPr>
          <w:rFonts w:ascii="Cambria" w:hAnsi="Cambria" w:cs="Cambria"/>
          <w:b/>
          <w:sz w:val="18"/>
          <w:szCs w:val="18"/>
        </w:rPr>
      </w:pPr>
      <w:r>
        <w:rPr>
          <w:rFonts w:cs="Cambria" w:ascii="Cambria" w:hAnsi="Cambria"/>
          <w:sz w:val="18"/>
          <w:szCs w:val="18"/>
        </w:rPr>
        <w:t>Necessary coffer dams and ring bunds have to be constructed at the cost of contractor and same are to be removed after the completion of the work.  The contractor has to quote his percentage keeping the above in view.</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13.</w:t>
        <w:tab/>
        <w:t>Power Supply.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13.1</w:t>
        <w:tab/>
        <w:t>The contractor shall make his own arrangements for obtaining power from the Electricity dept., at his own cost.  The contractor will pay the bills of Electricity Department for the cost of power consumed by him.</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13.2</w:t>
        <w:tab/>
        <w:t>The contractor shall satisfy all the conditions and rules required as per Indian Electricity Act 1910 and under Rule-45(I) of the Indian Electricity Rules, 1956 as amended from time to time and other pertinent rules.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ab/>
        <w:t>The power shall be used for bonafied departmental work only.</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14.</w:t>
        <w:tab/>
        <w:t>Temporary Diversions (Works on Highways)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14.1</w:t>
        <w:tab/>
        <w:t>The contractor shall at all times carryout work on the highway in a manner creating least interference to the flow of traffic while consistent with the satisfactory execution of the same. For all works involving improvements to the existing highway, the contractor shall in accordance with the directions of the Engineer-in-charge provide and maintain during the execution of the work a passage for traffic, either along a part of the existing carriage way under improvement or along a temporary diversion constructed close to the highway.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14.2</w:t>
        <w:tab/>
        <w:t>If in the opinion of the Engineer-in-Charge, it is not possible to pass the traffic on part width of the carriage-way for any reason, a temporary diversion close to the highway shall be constructed as directed. It shall be paved with the materials such as hard morrum, gravel and stone, metal to the specified thickness as directed by the Engineer-in-Charge.  In all cases, the alignment, gradients and surface type of the diversion including its junctions, shall be approved by the Engineer-in-charge before the highway is closed to traffic.</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14.3</w:t>
        <w:tab/>
        <w:t>The contractor shall take all necessary measures for the safety of traffic during construction and provide erect and maintain such barricades, including signs, markings, flags lights and information and protection of traffic approaching or passing through the section of the highway under improvement.  Before taking up any construction, an agreed phased programme for the diversion of traffic on the highway shall be drawn up in consultation with the Engineer-in-charge.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14.4</w:t>
        <w:tab/>
        <w:t>The barricades erected on either side of the carriage way portion of the carriage way closed to traffic, shall be of strong design to resist violation and painted with alternative black and white stripe. Red lanterns or warnings lights of similar type shall be mounted on the barricades at night and kept lit throughout from sunset to sunrise.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15.</w:t>
        <w:tab/>
        <w:t>Ramps:</w:t>
      </w:r>
    </w:p>
    <w:p>
      <w:pPr>
        <w:pStyle w:val="Normal"/>
        <w:ind w:hanging="720" w:left="720" w:right="0"/>
        <w:jc w:val="both"/>
        <w:rPr>
          <w:rFonts w:ascii="Cambria" w:hAnsi="Cambria" w:cs="Cambria"/>
          <w:sz w:val="18"/>
          <w:szCs w:val="18"/>
        </w:rPr>
      </w:pPr>
      <w:r>
        <w:rPr>
          <w:rFonts w:cs="Cambria" w:ascii="Cambria" w:hAnsi="Cambria"/>
          <w:sz w:val="18"/>
          <w:szCs w:val="18"/>
        </w:rPr>
        <w:tab/>
        <w:t>Ramps required during execution may be formed wherever necessary and same are to be removed after completion of the work.  No separate payment will be made for this purpose.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16.</w:t>
        <w:tab/>
        <w:t>Monsoon Damages:</w:t>
      </w:r>
    </w:p>
    <w:p>
      <w:pPr>
        <w:pStyle w:val="Normal"/>
        <w:ind w:left="720" w:right="0"/>
        <w:jc w:val="both"/>
        <w:rPr>
          <w:rFonts w:ascii="Cambria" w:hAnsi="Cambria" w:cs="Cambria"/>
          <w:sz w:val="18"/>
          <w:szCs w:val="18"/>
        </w:rPr>
      </w:pPr>
      <w:r>
        <w:rPr>
          <w:rFonts w:cs="Cambria" w:ascii="Cambria" w:hAnsi="Cambria"/>
          <w:sz w:val="18"/>
          <w:szCs w:val="18"/>
        </w:rPr>
        <w:t>Damages due to rain or flood either in cutting or in banks shall have to be made good by the contractor till the work is handed over to the Department.  The responsibility of de-silting and making good the damages due to rain or flood rests with the contractor. No extra payment is payable for such operations and the contractor shall therefore, have to take all necessary precautions to protect the work done during the construction period.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17.</w:t>
        <w:tab/>
        <w:t>The works to be Completed by the Intended Completion Date: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17.1</w:t>
        <w:tab/>
        <w:t>The Contractor may commence execution of the Works on the Start Date and shall carry out the Works in accordance with the programme submitted by the Contractor, as updated with the approval of the Engineer-in-Charge, and complete the work by the Intended Completion Date.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18.</w:t>
        <w:tab/>
        <w:t>Safety: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18.1</w:t>
        <w:tab/>
        <w:t>The Contractor shall be responsible for the safety of all activities on the Site.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19.</w:t>
        <w:tab/>
        <w:t>Discoveries: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19.1</w:t>
        <w:tab/>
        <w:t>Anything of historical or other interest or of significant value unexpectedly discovered on the Site is the property of the Government.  The Contractor is to notify the Engineer-in-charge of such discoveries and carry out the Engineer-in-Charge’s instructions for dealing with them.</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20.</w:t>
        <w:tab/>
        <w:t>Possession of the 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20.1</w:t>
        <w:tab/>
        <w:t>The Department shall give possession of the site to the Contractor.  If possession of a part site is given, the Department will ensure that the part site so handed over is amenable to carryout the work at site by the Contractor.  The handing over of site shall be in accordance to the rate of progress of work as per the time schedule defined by rate of progress to be maintained.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21.</w:t>
        <w:tab/>
        <w:t>Access to the Site: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21.1</w:t>
        <w:tab/>
        <w:t>The Contractor shall provide the Engineer-in-Charge and any person authorized by the Engineer-in-Charge, access to the site and to any place where work in connection with the Contract is being carried out or is intended to be carried out.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22.</w:t>
        <w:tab/>
        <w:t>Instructions: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22.1</w:t>
        <w:tab/>
        <w:t>The Contractor shall carry out all instructions of the Engineer-in-charge and comply with all the applicable local laws where the Site is located.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23.</w:t>
        <w:tab/>
        <w:t>Settlement of disputes: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23.1</w:t>
        <w:tab/>
        <w:t>If any dispute of difference of any kind whatsoever arises between the department and the Contractor in connection with, or arising out of the Contract, whether during the progress of the works or after their completion and whether before or after the termination, abandonment or breach of the Contract, it shall in the first place, be referred to and settled by the Engineer-in-charge who shall, within a period of thirty days after being requested by the Contractor to do so, give written notice of his decision to the Contractor. Upon receipt of the written notice of the decision of the Engineer-in-Charge the Contractor shall promptly proceed without delay to comply with such notice of decision.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23.2</w:t>
        <w:tab/>
        <w:t xml:space="preserve">If the Engineer-in-Charge fails to give notice of his decision in writing within a period of thirty days after being requested or if the Contractor is dissatisfied with the notice of the decision of the Engineer-in-Charge, the Contractor may within thirty days after receiving the notice of decision appeal to the Department who shall offer an opportunity to the contractor to be heard and to offer evidence in support of his appeal, the Department shall give notice of his decision within a period of thirty days after the Contractor has given the said evidence in support of his appeal, subject to arbitration, as hereinafter provided.  </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ab/>
        <w:t>Such decision of the Department in respect of every matter so referred shall be final and binding upon the Contractor and shall forthwith be given effect to by the Contractor, who shall proceed with the execution of the works with all due diligence whether he requires arbitration as hereinafter provided, or not.  If the Department has given written notice of his decision to the Contractor and no claim to arbitration, has been communicated to him by the Contractor within a period of thirty days from receipt of such notice the said decision shall remain final and binding upon the Contractor.  If the Department fail to give notice of his decision, as aforesaid within a period of thirty days after being requested as aforesaid, or if the Contractor be dissatisfied with any such decision, then and in any such case the contractor within thirty days after the expiration of the first named period of thirty days as the case may be, require that the matter or matters in dispute be referred to arbitration as detailed below:-</w:t>
      </w:r>
    </w:p>
    <w:p>
      <w:pPr>
        <w:pStyle w:val="BodyText"/>
        <w:spacing w:lineRule="auto" w:line="240"/>
        <w:rPr>
          <w:rFonts w:ascii="Cambria" w:hAnsi="Cambria" w:cs="Cambria"/>
          <w:sz w:val="18"/>
          <w:szCs w:val="18"/>
        </w:rPr>
      </w:pPr>
      <w:r>
        <w:rPr>
          <w:rFonts w:cs="Cambria" w:ascii="Cambria" w:hAnsi="Cambria"/>
          <w:sz w:val="18"/>
          <w:szCs w:val="18"/>
        </w:rPr>
      </w:r>
      <w:r>
        <w:br w:type="page"/>
      </w:r>
    </w:p>
    <w:p>
      <w:pPr>
        <w:pStyle w:val="BodyText"/>
        <w:spacing w:lineRule="auto" w:line="240"/>
        <w:ind w:left="720" w:right="0"/>
        <w:rPr>
          <w:rFonts w:ascii="Cambria" w:hAnsi="Cambria" w:cs="Cambria"/>
          <w:b/>
          <w:smallCaps/>
          <w:sz w:val="18"/>
          <w:szCs w:val="18"/>
          <w:u w:val="single"/>
        </w:rPr>
      </w:pPr>
      <w:r>
        <w:rPr>
          <w:rFonts w:cs="Cambria" w:ascii="Cambria" w:hAnsi="Cambria"/>
          <w:b/>
          <w:smallCaps/>
          <w:sz w:val="18"/>
          <w:szCs w:val="18"/>
          <w:u w:val="single"/>
        </w:rPr>
        <w:t>Settlement of Claims:</w:t>
      </w:r>
    </w:p>
    <w:p>
      <w:pPr>
        <w:pStyle w:val="BodyText"/>
        <w:spacing w:lineRule="auto" w:line="240"/>
        <w:ind w:left="720" w:right="0"/>
        <w:rPr>
          <w:rFonts w:ascii="Cambria" w:hAnsi="Cambria" w:cs="Cambria"/>
          <w:sz w:val="18"/>
          <w:szCs w:val="18"/>
        </w:rPr>
      </w:pPr>
      <w:r>
        <w:rPr>
          <w:rFonts w:cs="Cambria" w:ascii="Cambria" w:hAnsi="Cambria"/>
          <w:sz w:val="18"/>
          <w:szCs w:val="18"/>
          <w:u w:val="single"/>
        </w:rPr>
        <w:t>Settlement of claims for Rs.50,000/- and below by Arbitration</w:t>
      </w:r>
      <w:r>
        <w:rPr>
          <w:rFonts w:cs="Cambria" w:ascii="Cambria" w:hAnsi="Cambria"/>
          <w:sz w:val="18"/>
          <w:szCs w:val="18"/>
        </w:rPr>
        <w:t>.</w:t>
      </w:r>
    </w:p>
    <w:p>
      <w:pPr>
        <w:pStyle w:val="BodyText"/>
        <w:spacing w:lineRule="auto" w:line="240"/>
        <w:ind w:left="720" w:right="0"/>
        <w:rPr>
          <w:rFonts w:ascii="Cambria" w:hAnsi="Cambria" w:cs="Cambria"/>
          <w:sz w:val="18"/>
          <w:szCs w:val="18"/>
        </w:rPr>
      </w:pPr>
      <w:r>
        <w:rPr>
          <w:rFonts w:cs="Cambria" w:ascii="Cambria" w:hAnsi="Cambria"/>
          <w:sz w:val="18"/>
          <w:szCs w:val="18"/>
        </w:rPr>
        <w:t>All disputes or difference arising of or relating to the Contract shall be referred to the adjudication as follows:</w:t>
      </w:r>
    </w:p>
    <w:p>
      <w:pPr>
        <w:pStyle w:val="BodyText"/>
        <w:spacing w:lineRule="auto" w:line="240"/>
        <w:rPr>
          <w:rFonts w:ascii="Cambria" w:hAnsi="Cambria" w:cs="Cambria"/>
          <w:sz w:val="18"/>
          <w:szCs w:val="18"/>
        </w:rPr>
      </w:pPr>
      <w:r>
        <w:rPr/>
        <w:tab/>
        <w:tab/>
      </w:r>
    </w:p>
    <w:tbl>
      <w:tblPr>
        <w:tblW w:w="8221" w:type="dxa"/>
        <w:jc w:val="center"/>
        <w:tblInd w:w="0" w:type="dxa"/>
        <w:tblLayout w:type="fixed"/>
        <w:tblCellMar>
          <w:top w:w="0" w:type="dxa"/>
          <w:left w:w="108" w:type="dxa"/>
          <w:bottom w:w="0" w:type="dxa"/>
          <w:right w:w="108" w:type="dxa"/>
        </w:tblCellMar>
      </w:tblPr>
      <w:tblGrid>
        <w:gridCol w:w="1080"/>
        <w:gridCol w:w="1980"/>
        <w:gridCol w:w="5161"/>
      </w:tblGrid>
      <w:tr>
        <w:trPr/>
        <w:tc>
          <w:tcPr>
            <w:tcW w:w="1080" w:type="dxa"/>
            <w:tcBorders>
              <w:top w:val="single" w:sz="4" w:space="0" w:color="000000"/>
              <w:start w:val="single" w:sz="4" w:space="0" w:color="000000"/>
              <w:bottom w:val="single" w:sz="4" w:space="0" w:color="000000"/>
              <w:end w:val="single" w:sz="4" w:space="0" w:color="000000"/>
            </w:tcBorders>
          </w:tcPr>
          <w:p>
            <w:pPr>
              <w:pStyle w:val="PlainText"/>
              <w:ind w:hanging="288"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Sl..No</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Value of Claim (Rs.)</w:t>
            </w:r>
          </w:p>
        </w:tc>
        <w:tc>
          <w:tcPr>
            <w:tcW w:w="5161"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Panel of Arbitrators.</w:t>
            </w:r>
          </w:p>
        </w:tc>
      </w:tr>
      <w:tr>
        <w:trPr/>
        <w:tc>
          <w:tcPr>
            <w:tcW w:w="10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Upto 10,000/-</w:t>
            </w:r>
          </w:p>
        </w:tc>
        <w:tc>
          <w:tcPr>
            <w:tcW w:w="5161" w:type="dxa"/>
            <w:tcBorders>
              <w:top w:val="single" w:sz="4" w:space="0" w:color="000000"/>
              <w:start w:val="single" w:sz="4" w:space="0" w:color="000000"/>
              <w:bottom w:val="single" w:sz="4" w:space="0" w:color="000000"/>
              <w:end w:val="single" w:sz="4" w:space="0" w:color="000000"/>
            </w:tcBorders>
          </w:tcPr>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t>Executive Engineer (Public Health) or other Circle (to be nominated by the Chief Engineer)</w:t>
            </w:r>
          </w:p>
        </w:tc>
      </w:tr>
      <w:tr>
        <w:trPr/>
        <w:tc>
          <w:tcPr>
            <w:tcW w:w="10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b)</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Above 10,000/-</w:t>
            </w:r>
          </w:p>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And upto 50,000/-</w:t>
            </w:r>
          </w:p>
        </w:tc>
        <w:tc>
          <w:tcPr>
            <w:tcW w:w="5161" w:type="dxa"/>
            <w:tcBorders>
              <w:top w:val="single" w:sz="4" w:space="0" w:color="000000"/>
              <w:start w:val="single" w:sz="4" w:space="0" w:color="000000"/>
              <w:bottom w:val="single" w:sz="4" w:space="0" w:color="000000"/>
              <w:end w:val="single" w:sz="4" w:space="0" w:color="000000"/>
            </w:tcBorders>
          </w:tcPr>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t>a) Another Chief Engineer of same Department (to be nominated by the Chief Engineer) (Public Health)</w:t>
            </w:r>
          </w:p>
          <w:p>
            <w:pPr>
              <w:pStyle w:val="PlainText"/>
              <w:jc w:val="both"/>
              <w:rPr>
                <w:rFonts w:ascii="Cambria" w:hAnsi="Cambria" w:eastAsia="MS Mincho;ＭＳ 明朝" w:cs="Times New Roman"/>
                <w:sz w:val="18"/>
                <w:szCs w:val="18"/>
              </w:rPr>
            </w:pPr>
            <w:r>
              <w:rPr>
                <w:rFonts w:eastAsia="MS Mincho;ＭＳ 明朝" w:cs="Times New Roman" w:ascii="Cambria" w:hAnsi="Cambria"/>
                <w:b/>
                <w:sz w:val="18"/>
                <w:szCs w:val="18"/>
              </w:rPr>
              <w:t>b</w:t>
            </w:r>
            <w:r>
              <w:rPr>
                <w:rFonts w:eastAsia="MS Mincho;ＭＳ 明朝" w:cs="Times New Roman" w:ascii="Cambria" w:hAnsi="Cambria"/>
                <w:sz w:val="18"/>
                <w:szCs w:val="18"/>
              </w:rPr>
              <w:t>) Where there is only one Chief Engineer in the Department, the Chief Engineer will submit proposals to Government in the Administration Department, for nomination of another Chief Engineer as Arbitrator by the government.</w:t>
            </w:r>
          </w:p>
        </w:tc>
      </w:tr>
      <w:tr>
        <w:trPr>
          <w:trHeight w:val="710" w:hRule="atLeast"/>
        </w:trPr>
        <w:tc>
          <w:tcPr>
            <w:tcW w:w="10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c)</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Above 50,000/-</w:t>
            </w:r>
          </w:p>
        </w:tc>
        <w:tc>
          <w:tcPr>
            <w:tcW w:w="5161" w:type="dxa"/>
            <w:tcBorders>
              <w:top w:val="single" w:sz="4" w:space="0" w:color="000000"/>
              <w:start w:val="single" w:sz="4" w:space="0" w:color="000000"/>
              <w:bottom w:val="single" w:sz="4" w:space="0" w:color="000000"/>
              <w:end w:val="single" w:sz="4" w:space="0" w:color="000000"/>
            </w:tcBorders>
          </w:tcPr>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They shall be decided by the Civil Court of Competent jurisdiction by way of Regular Suit and not by arbitration. </w:t>
            </w:r>
          </w:p>
        </w:tc>
      </w:tr>
    </w:tbl>
    <w:p>
      <w:pPr>
        <w:pStyle w:val="BodyText"/>
        <w:spacing w:lineRule="auto" w:line="240"/>
        <w:ind w:left="720" w:right="0"/>
        <w:rPr>
          <w:rFonts w:ascii="Cambria" w:hAnsi="Cambria" w:cs="Cambria"/>
          <w:sz w:val="18"/>
          <w:szCs w:val="18"/>
        </w:rPr>
      </w:pPr>
      <w:r>
        <w:rPr>
          <w:rFonts w:cs="Cambria" w:ascii="Cambria" w:hAnsi="Cambria"/>
          <w:sz w:val="18"/>
          <w:szCs w:val="18"/>
        </w:rPr>
      </w:r>
    </w:p>
    <w:p>
      <w:pPr>
        <w:pStyle w:val="BodyText"/>
        <w:spacing w:lineRule="auto" w:line="240"/>
        <w:ind w:left="720" w:right="0"/>
        <w:rPr>
          <w:rFonts w:ascii="Cambria" w:hAnsi="Cambria" w:cs="Cambria"/>
          <w:sz w:val="18"/>
          <w:szCs w:val="18"/>
        </w:rPr>
      </w:pPr>
      <w:r>
        <w:rPr>
          <w:rFonts w:cs="Cambria" w:ascii="Cambria" w:hAnsi="Cambria"/>
          <w:sz w:val="18"/>
          <w:szCs w:val="18"/>
        </w:rPr>
        <w:t>The arbitration shall be conducted in accordance with the provisions of Indian Arbitration and Conciliation Act 1996 or any statutory modification thereof.</w:t>
      </w:r>
    </w:p>
    <w:p>
      <w:pPr>
        <w:pStyle w:val="BodyText"/>
        <w:spacing w:lineRule="auto" w:line="240"/>
        <w:ind w:left="720" w:right="0"/>
        <w:rPr>
          <w:rFonts w:ascii="Cambria" w:hAnsi="Cambria" w:cs="Cambria"/>
          <w:sz w:val="18"/>
          <w:szCs w:val="18"/>
        </w:rPr>
      </w:pPr>
      <w:r>
        <w:rPr>
          <w:rFonts w:cs="Cambria" w:ascii="Cambria" w:hAnsi="Cambria"/>
          <w:sz w:val="18"/>
          <w:szCs w:val="18"/>
        </w:rPr>
        <w:t>The arbitrator shall state his reasons in passing the award.</w:t>
      </w:r>
    </w:p>
    <w:p>
      <w:pPr>
        <w:pStyle w:val="BodyText"/>
        <w:spacing w:lineRule="auto" w:line="240"/>
        <w:ind w:left="720" w:right="0"/>
        <w:rPr>
          <w:rFonts w:ascii="Cambria" w:hAnsi="Cambria" w:eastAsia="MS Mincho;ＭＳ 明朝" w:cs="Cambria"/>
          <w:sz w:val="18"/>
          <w:szCs w:val="18"/>
        </w:rPr>
      </w:pPr>
      <w:r>
        <w:rPr>
          <w:rFonts w:eastAsia="MS Mincho;ＭＳ 明朝" w:cs="Cambria" w:ascii="Cambria" w:hAnsi="Cambria"/>
          <w:sz w:val="18"/>
          <w:szCs w:val="18"/>
        </w:rPr>
        <w:t>A reference for adjudication under this clauses shall be made by either party to the contract within six months from the date of intimating the contractor of the preparation of final bill or his having accepted payment.</w:t>
      </w:r>
    </w:p>
    <w:p>
      <w:pPr>
        <w:pStyle w:val="PlainText"/>
        <w:tabs>
          <w:tab w:val="clear" w:pos="720"/>
          <w:tab w:val="left" w:pos="900" w:leader="none"/>
        </w:tabs>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 relevant clauses of Telangana detailed standard specification stand modified to the extent provided in this clause.   </w:t>
      </w:r>
      <w:r>
        <w:rPr>
          <w:rFonts w:eastAsia="MS Mincho;ＭＳ 明朝" w:cs="Times New Roman" w:ascii="Cambria" w:hAnsi="Cambria"/>
          <w:b/>
          <w:sz w:val="18"/>
          <w:szCs w:val="18"/>
        </w:rPr>
        <w:t>NOTE.</w:t>
      </w:r>
      <w:r>
        <w:rPr>
          <w:rFonts w:eastAsia="MS Mincho;ＭＳ 明朝" w:cs="Times New Roman" w:ascii="Cambria" w:hAnsi="Cambria"/>
          <w:sz w:val="18"/>
          <w:szCs w:val="18"/>
        </w:rPr>
        <w:t xml:space="preserve"> Claim means all claims in that Contract.</w:t>
      </w:r>
    </w:p>
    <w:p>
      <w:pPr>
        <w:pStyle w:val="Normal"/>
        <w:jc w:val="both"/>
        <w:rPr>
          <w:rFonts w:ascii="Cambria" w:hAnsi="Cambria" w:cs="Cambria"/>
          <w:b/>
          <w:caps/>
          <w:sz w:val="18"/>
          <w:szCs w:val="18"/>
        </w:rPr>
      </w:pPr>
      <w:r>
        <w:rPr>
          <w:rFonts w:eastAsia="MS Mincho;ＭＳ 明朝" w:cs="Cambria" w:ascii="Cambria" w:hAnsi="Cambria"/>
          <w:b/>
          <w:caps/>
          <w:sz w:val="18"/>
          <w:szCs w:val="18"/>
        </w:rPr>
      </w:r>
    </w:p>
    <w:p>
      <w:pPr>
        <w:pStyle w:val="Normal"/>
        <w:jc w:val="center"/>
        <w:rPr>
          <w:rFonts w:ascii="Cambria" w:hAnsi="Cambria" w:cs="Cambria"/>
          <w:b/>
          <w:smallCaps/>
          <w:sz w:val="18"/>
          <w:szCs w:val="18"/>
        </w:rPr>
      </w:pPr>
      <w:r>
        <w:rPr>
          <w:rFonts w:cs="Cambria" w:ascii="Cambria" w:hAnsi="Cambria"/>
          <w:b/>
          <w:caps/>
          <w:sz w:val="18"/>
          <w:szCs w:val="18"/>
        </w:rPr>
        <w:t xml:space="preserve">B. Time </w:t>
      </w:r>
      <w:r>
        <w:rPr>
          <w:rFonts w:cs="Cambria" w:ascii="Cambria" w:hAnsi="Cambria"/>
          <w:b/>
          <w:smallCaps/>
          <w:sz w:val="18"/>
          <w:szCs w:val="18"/>
        </w:rPr>
        <w:t>FOR COMPLETION</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24.</w:t>
        <w:tab/>
        <w:t>Programme: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24.1</w:t>
        <w:tab/>
        <w:t xml:space="preserve">The total work should be completed in all respect within (    ) </w:t>
      </w:r>
      <w:r>
        <w:rPr>
          <w:rFonts w:cs="Cambria" w:ascii="Cambria" w:hAnsi="Cambria"/>
          <w:b/>
          <w:bCs/>
          <w:color w:val="FF0000"/>
          <w:sz w:val="18"/>
          <w:szCs w:val="18"/>
        </w:rPr>
        <w:t>month(s)</w:t>
      </w:r>
      <w:r>
        <w:rPr>
          <w:rFonts w:cs="Cambria" w:ascii="Cambria" w:hAnsi="Cambria"/>
          <w:color w:val="FF0000"/>
          <w:sz w:val="18"/>
          <w:szCs w:val="18"/>
        </w:rPr>
        <w:t xml:space="preserve"> </w:t>
      </w:r>
      <w:r>
        <w:rPr>
          <w:rFonts w:cs="Cambria" w:ascii="Cambria" w:hAnsi="Cambria"/>
          <w:sz w:val="18"/>
          <w:szCs w:val="18"/>
        </w:rPr>
        <w:t xml:space="preserve">from the date of entering with agreement to proceed including rainy season.  Keeping in view, the schedule for handing over of site given in condition 24.4of (II) e work should be programmed such as to achieve the mile-stones as in “Rate of progress statement” detailed below. </w:t>
      </w:r>
    </w:p>
    <w:p>
      <w:pPr>
        <w:pStyle w:val="PlainText"/>
        <w:tabs>
          <w:tab w:val="clear" w:pos="720"/>
          <w:tab w:val="left" w:pos="180" w:leader="none"/>
        </w:tabs>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 attention of the tenderer is directed to the contract requirements as to the time for beginning the work the rate of progress and dates for the completion of the whole package and its several parts.  </w:t>
      </w:r>
    </w:p>
    <w:p>
      <w:pPr>
        <w:pStyle w:val="PlainText"/>
        <w:tabs>
          <w:tab w:val="clear" w:pos="720"/>
          <w:tab w:val="left" w:pos="180" w:leader="none"/>
        </w:tabs>
        <w:ind w:left="720" w:right="0"/>
        <w:jc w:val="center"/>
        <w:rPr>
          <w:rFonts w:ascii="Cambria" w:hAnsi="Cambria" w:eastAsia="MS Mincho;ＭＳ 明朝" w:cs="Times New Roman"/>
          <w:b/>
          <w:sz w:val="18"/>
          <w:szCs w:val="18"/>
          <w:u w:val="single"/>
        </w:rPr>
      </w:pPr>
      <w:r>
        <w:rPr>
          <w:rFonts w:eastAsia="MS Mincho;ＭＳ 明朝" w:cs="Times New Roman" w:ascii="Cambria" w:hAnsi="Cambria"/>
          <w:b/>
          <w:sz w:val="18"/>
          <w:szCs w:val="18"/>
          <w:u w:val="single"/>
        </w:rPr>
      </w:r>
    </w:p>
    <w:p>
      <w:pPr>
        <w:pStyle w:val="PlainText"/>
        <w:tabs>
          <w:tab w:val="clear" w:pos="720"/>
          <w:tab w:val="left" w:pos="180" w:leader="none"/>
        </w:tabs>
        <w:ind w:left="720" w:right="0"/>
        <w:jc w:val="center"/>
        <w:rPr>
          <w:rFonts w:ascii="Cambria" w:hAnsi="Cambria" w:eastAsia="MS Mincho;ＭＳ 明朝" w:cs="Times New Roman"/>
          <w:b/>
          <w:sz w:val="18"/>
          <w:szCs w:val="18"/>
          <w:u w:val="single"/>
        </w:rPr>
      </w:pPr>
      <w:r>
        <w:rPr>
          <w:rFonts w:eastAsia="MS Mincho;ＭＳ 明朝" w:cs="Times New Roman" w:ascii="Cambria" w:hAnsi="Cambria"/>
          <w:b/>
          <w:sz w:val="18"/>
          <w:szCs w:val="18"/>
          <w:u w:val="single"/>
        </w:rPr>
        <w:t>Time is the essence of contract.</w:t>
      </w:r>
    </w:p>
    <w:p>
      <w:pPr>
        <w:pStyle w:val="PlainText"/>
        <w:tabs>
          <w:tab w:val="clear" w:pos="720"/>
          <w:tab w:val="left" w:pos="180" w:leader="none"/>
        </w:tabs>
        <w:ind w:left="720" w:right="0"/>
        <w:jc w:val="both"/>
        <w:rPr>
          <w:rFonts w:ascii="Cambria" w:hAnsi="Cambria" w:eastAsia="MS Mincho;ＭＳ 明朝" w:cs="Times New Roman"/>
          <w:sz w:val="18"/>
          <w:szCs w:val="18"/>
        </w:rPr>
      </w:pPr>
      <w:r>
        <w:rPr>
          <w:rFonts w:eastAsia="MS Mincho;ＭＳ 明朝" w:cs="Times New Roman" w:ascii="Cambria" w:hAnsi="Cambria"/>
          <w:b/>
          <w:sz w:val="18"/>
          <w:szCs w:val="18"/>
          <w:u w:val="single"/>
        </w:rPr>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 above work shall be completed within (    ) </w:t>
      </w:r>
      <w:r>
        <w:rPr>
          <w:rFonts w:eastAsia="MS Mincho;ＭＳ 明朝" w:cs="Times New Roman" w:ascii="Cambria" w:hAnsi="Cambria"/>
          <w:b/>
          <w:sz w:val="18"/>
          <w:szCs w:val="18"/>
        </w:rPr>
        <w:t>Month(s)</w:t>
      </w:r>
      <w:r>
        <w:rPr>
          <w:rFonts w:eastAsia="MS Mincho;ＭＳ 明朝" w:cs="Times New Roman" w:ascii="Cambria" w:hAnsi="Cambria"/>
          <w:sz w:val="18"/>
          <w:szCs w:val="18"/>
        </w:rPr>
        <w:t xml:space="preserve"> from the date of conclusion of the Agreement</w:t>
      </w:r>
      <w:r>
        <w:rPr>
          <w:rFonts w:eastAsia="MS Mincho;ＭＳ 明朝" w:cs="Times New Roman" w:ascii="Cambria" w:hAnsi="Cambria"/>
          <w:b/>
          <w:sz w:val="18"/>
          <w:szCs w:val="18"/>
        </w:rPr>
        <w:t>.</w:t>
      </w:r>
      <w:r>
        <w:rPr>
          <w:rFonts w:eastAsia="MS Mincho;ＭＳ 明朝" w:cs="Times New Roman" w:ascii="Cambria" w:hAnsi="Cambria"/>
          <w:sz w:val="18"/>
          <w:szCs w:val="18"/>
        </w:rPr>
        <w:t xml:space="preserve">  The following rate of progress will be required to be maintained by the contractor as a minimum. The date of commencement of this work will be the date of signing the agreement or the date of handing over the site, whichever is earlier.  Contractor may give a separate time schedule for the completion of the whole work and the consideration will be given for accelerated programme.  It is imperative that the work progresses well ahead of the rate of progress given below.</w:t>
      </w:r>
    </w:p>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r>
    </w:p>
    <w:tbl>
      <w:tblPr>
        <w:tblW w:w="6120" w:type="dxa"/>
        <w:jc w:val="start"/>
        <w:tblInd w:w="1728" w:type="dxa"/>
        <w:tblLayout w:type="fixed"/>
        <w:tblCellMar>
          <w:top w:w="0" w:type="dxa"/>
          <w:left w:w="108" w:type="dxa"/>
          <w:bottom w:w="0" w:type="dxa"/>
          <w:right w:w="108" w:type="dxa"/>
        </w:tblCellMar>
      </w:tblPr>
      <w:tblGrid>
        <w:gridCol w:w="3240"/>
        <w:gridCol w:w="2880"/>
      </w:tblGrid>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color w:val="000000"/>
                <w:sz w:val="18"/>
                <w:szCs w:val="18"/>
              </w:rPr>
            </w:pPr>
            <w:r>
              <w:rPr>
                <w:rFonts w:eastAsia="MS Mincho;ＭＳ 明朝" w:cs="Times New Roman" w:ascii="Cambria" w:hAnsi="Cambria"/>
                <w:b/>
                <w:color w:val="000000"/>
                <w:sz w:val="18"/>
                <w:szCs w:val="18"/>
              </w:rPr>
              <w:t>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b/>
                <w:color w:val="000000"/>
                <w:sz w:val="18"/>
                <w:szCs w:val="18"/>
              </w:rPr>
            </w:pPr>
            <w:r>
              <w:rPr>
                <w:rFonts w:eastAsia="MS Mincho;ＭＳ 明朝" w:cs="Times New Roman" w:ascii="Cambria" w:hAnsi="Cambria"/>
                <w:b/>
                <w:color w:val="000000"/>
                <w:sz w:val="18"/>
                <w:szCs w:val="18"/>
              </w:rPr>
              <w:t>Progress of works of all the components of the Works</w:t>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1</w:t>
            </w:r>
            <w:r>
              <w:rPr>
                <w:rFonts w:eastAsia="MS Mincho;ＭＳ 明朝" w:cs="Times New Roman" w:ascii="Cambria" w:hAnsi="Cambria"/>
                <w:color w:val="000000"/>
                <w:sz w:val="18"/>
                <w:szCs w:val="18"/>
                <w:vertAlign w:val="superscript"/>
              </w:rPr>
              <w:t>st</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2</w:t>
            </w:r>
            <w:r>
              <w:rPr>
                <w:rFonts w:eastAsia="MS Mincho;ＭＳ 明朝" w:cs="Times New Roman" w:ascii="Cambria" w:hAnsi="Cambria"/>
                <w:color w:val="000000"/>
                <w:sz w:val="18"/>
                <w:szCs w:val="18"/>
                <w:vertAlign w:val="superscript"/>
              </w:rPr>
              <w:t>ND</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3</w:t>
            </w:r>
            <w:r>
              <w:rPr>
                <w:rFonts w:eastAsia="MS Mincho;ＭＳ 明朝" w:cs="Times New Roman" w:ascii="Cambria" w:hAnsi="Cambria"/>
                <w:color w:val="000000"/>
                <w:sz w:val="18"/>
                <w:szCs w:val="18"/>
                <w:vertAlign w:val="superscript"/>
              </w:rPr>
              <w:t>rd</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4</w:t>
            </w:r>
            <w:r>
              <w:rPr>
                <w:rFonts w:eastAsia="MS Mincho;ＭＳ 明朝" w:cs="Times New Roman" w:ascii="Cambria" w:hAnsi="Cambria"/>
                <w:color w:val="000000"/>
                <w:sz w:val="18"/>
                <w:szCs w:val="18"/>
                <w:vertAlign w:val="superscript"/>
              </w:rPr>
              <w:t>th</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bl>
    <w:p>
      <w:pPr>
        <w:pStyle w:val="PlainText"/>
        <w:ind w:left="360" w:right="0"/>
        <w:jc w:val="both"/>
        <w:rPr>
          <w:rFonts w:ascii="Cambria" w:hAnsi="Cambria" w:eastAsia="MS Mincho;ＭＳ 明朝" w:cs="Times New Roman"/>
          <w:sz w:val="12"/>
          <w:szCs w:val="18"/>
        </w:rPr>
      </w:pPr>
      <w:r>
        <w:rPr>
          <w:rFonts w:eastAsia="MS Mincho;ＭＳ 明朝" w:cs="Times New Roman" w:ascii="Cambria" w:hAnsi="Cambria"/>
          <w:sz w:val="12"/>
          <w:szCs w:val="18"/>
        </w:rPr>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In addition to the penalties leviable under clause 60 (b) or preliminary specification to A.P. standard specification (APSS) for failure to maintain the rate of progress specified in the Agreement plus any extension of time that may have been allowed to the contractor as defined in clause 59, the Executive Engineer shall have the right to levy penalty on the contractor, for non completion of work by the stipulated or contended date of completion of work and allowed to be done till contract is determined as per appropriate clauses of APSS.</w:t>
      </w:r>
    </w:p>
    <w:p>
      <w:pPr>
        <w:pStyle w:val="PlainText"/>
        <w:spacing w:before="240" w:after="0"/>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Detailed programme in terms of collection of necessary materials and labour and in terms of finished items of work to confirmation of the above rate of progress shall be prepared and got approved by the Executive Engineer C.M.C.. concerned which shall be strictly adhered to.</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24.2</w:t>
        <w:tab/>
        <w:t>The attention of the tenderer is directed to the contract requirement at the time of beginning of the work, the rate of progress and the dates for the whole work and its several parts as per milestones.  The following rate of progress and proportionate value of work done from time to time as will be indicated by the Executive Engineer’s Certificate for the value of work done and completion of milestones will be required. Date of commencement of their programme will be the date for concluding agreement but not the date of handing over 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24.3</w:t>
        <w:tab/>
        <w:t>After signing the agreement, the contractor shall forthwith begin the work, shall regularly and continuously proceed with them.</w:t>
      </w:r>
    </w:p>
    <w:p>
      <w:pPr>
        <w:pStyle w:val="Normal"/>
        <w:numPr>
          <w:ilvl w:val="0"/>
          <w:numId w:val="0"/>
        </w:numPr>
        <w:tabs>
          <w:tab w:val="left" w:pos="720" w:leader="none"/>
        </w:tabs>
        <w:ind w:hanging="720" w:left="720" w:right="0"/>
        <w:jc w:val="both"/>
        <w:rPr>
          <w:rFonts w:ascii="Cambria" w:hAnsi="Cambria" w:cs="Cambria"/>
          <w:bCs/>
          <w:sz w:val="18"/>
          <w:szCs w:val="18"/>
        </w:rPr>
      </w:pPr>
      <w:r>
        <w:rPr>
          <w:rFonts w:cs="Cambria" w:ascii="Cambria" w:hAnsi="Cambria"/>
          <w:bCs/>
          <w:sz w:val="18"/>
          <w:szCs w:val="18"/>
        </w:rPr>
        <w:t>24.4</w:t>
        <w:tab/>
        <w:t>Rate of progress:</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w:t>
        <w:tab/>
        <w:t xml:space="preserve">Work programme of achieving the milestones   (Statement). </w:t>
      </w:r>
    </w:p>
    <w:p>
      <w:pPr>
        <w:pStyle w:val="Normal"/>
        <w:tabs>
          <w:tab w:val="clear" w:pos="720"/>
          <w:tab w:val="left" w:pos="1440" w:leader="none"/>
        </w:tabs>
        <w:ind w:hanging="720" w:left="1440" w:right="0"/>
        <w:jc w:val="both"/>
        <w:rPr>
          <w:rFonts w:ascii="Cambria" w:hAnsi="Cambria" w:cs="Cambria"/>
          <w:sz w:val="2"/>
          <w:szCs w:val="18"/>
        </w:rPr>
      </w:pPr>
      <w:r>
        <w:rPr>
          <w:rFonts w:cs="Cambria" w:ascii="Cambria" w:hAnsi="Cambria"/>
          <w:sz w:val="2"/>
          <w:szCs w:val="18"/>
        </w:rPr>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ii)</w:t>
        <w:tab/>
        <w:t>Site. Schedule of programme of handing over Site to the Contractor. Mile stone programme will be drawn in consultation with the executing agency at the time of concluding agreement as detailed in clause of possession of 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24.5</w:t>
        <w:tab/>
        <w:t>The contractor shall commence the works on site within the period specified under condition 11.1 above after the receipt by him of a written order to this effect from the Executive Engineer and shall proceed with the same with due expedition and without delay, except as may be expressly sanctioned or ordered by the Executive Engineer, or be wholly beyond the contractor’s control.</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24.6</w:t>
        <w:tab/>
        <w:t>Save in so far as the contractor may prescribe, the extent of portions of the site of which the contractor is to be given possession from time to time and the order in which such portions shall be made available to him and, Subject to any requirement in the contract as to the order in which the works shall be executed, the Executive Engineer will, give to the contractor possession of so much of the site as may be required to enable the contractor to commence proceed with the execution of the works in accordance with the programme if any, and otherwise in accordance with such reasonable proposals of the contractor as he shall by written notice to the Executive Engineer, make and will from time to time as the works proceed, give to the contractor possession of such further portions of the site as may be required to enable the contractor to proceed with the execution of the works with due dispatch in accordance with the said programme or proposals as the case maybe; if the contractor suffers delay or incurs cost from failure on the part of the Executive Engineer to give possession in accordance with the terms of this clause, the Executive Engineer shall grant an extension of time for the completion of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24.7</w:t>
        <w:tab/>
        <w:t>The contractor shall bear all costs and charges for special or temporary way leases required by him in connection with access to the site. The contractor shall also provide at his own cost any additional accommodation outside the site required by him for the purposes of the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24.8</w:t>
        <w:tab/>
        <w:t>Subject to any requirement in the contract as to completion of any section of the works before completion of the whole of the works shall be completed in accordance with provisions of clauses in the Schedule within the time stated in the contract calculated from the last day of the period named in the statement to the tender as that within which the works are to be commenced or such extended time as may be allowed.</w:t>
      </w:r>
    </w:p>
    <w:p>
      <w:pPr>
        <w:pStyle w:val="Normal"/>
        <w:numPr>
          <w:ilvl w:val="0"/>
          <w:numId w:val="0"/>
        </w:numPr>
        <w:tabs>
          <w:tab w:val="left" w:pos="720" w:leader="none"/>
        </w:tabs>
        <w:ind w:hanging="720" w:left="720" w:right="0"/>
        <w:jc w:val="both"/>
        <w:rPr>
          <w:rFonts w:ascii="Cambria" w:hAnsi="Cambria" w:cs="Cambria"/>
          <w:b/>
          <w:bCs/>
          <w:sz w:val="18"/>
          <w:szCs w:val="18"/>
        </w:rPr>
      </w:pPr>
      <w:r>
        <w:rPr>
          <w:rFonts w:cs="Cambria" w:ascii="Cambria" w:hAnsi="Cambria"/>
          <w:sz w:val="18"/>
          <w:szCs w:val="18"/>
        </w:rPr>
        <w:t>24.9</w:t>
      </w:r>
      <w:r>
        <w:rPr>
          <w:rFonts w:cs="Cambria" w:ascii="Cambria" w:hAnsi="Cambria"/>
          <w:bCs/>
          <w:sz w:val="18"/>
          <w:szCs w:val="18"/>
        </w:rPr>
        <w:tab/>
      </w:r>
      <w:r>
        <w:rPr>
          <w:rFonts w:cs="Cambria" w:ascii="Cambria" w:hAnsi="Cambria"/>
          <w:b/>
          <w:bCs/>
          <w:sz w:val="18"/>
          <w:szCs w:val="18"/>
        </w:rPr>
        <w:t>Delays and extension of time:</w:t>
      </w:r>
    </w:p>
    <w:p>
      <w:pPr>
        <w:pStyle w:val="Normal"/>
        <w:ind w:left="720" w:right="0"/>
        <w:jc w:val="both"/>
        <w:rPr>
          <w:rFonts w:ascii="Cambria" w:hAnsi="Cambria" w:cs="Cambria"/>
          <w:sz w:val="18"/>
          <w:szCs w:val="18"/>
        </w:rPr>
      </w:pPr>
      <w:r>
        <w:rPr>
          <w:rFonts w:cs="Cambria" w:ascii="Cambria" w:hAnsi="Cambria"/>
          <w:sz w:val="18"/>
          <w:szCs w:val="18"/>
        </w:rPr>
        <w:t>No claim for compensation on account of delays or hindrances to the work from any cause whatever shall lie, except as hereafter defined.  Reasonable extension of time will be allowed by the Executive Engineer or by the office competent to sanction the extension, for unavoidable delays, such as may result from causes, which in the opinion of the Executive Engineer, are undoubtedly beyond the control of the contractor.  The Executive Engineer shall assess the period of delay or hindrance caused by any written instructions issued by him, at twenty five per cent in excess or the actual working period so lost.</w:t>
      </w:r>
    </w:p>
    <w:p>
      <w:pPr>
        <w:pStyle w:val="Normal"/>
        <w:ind w:left="720" w:right="0"/>
        <w:jc w:val="both"/>
        <w:rPr>
          <w:rFonts w:ascii="Cambria" w:hAnsi="Cambria" w:cs="Cambria"/>
          <w:sz w:val="18"/>
          <w:szCs w:val="18"/>
        </w:rPr>
      </w:pPr>
      <w:r>
        <w:rPr>
          <w:rFonts w:cs="Cambria" w:ascii="Cambria" w:hAnsi="Cambria"/>
          <w:sz w:val="18"/>
          <w:szCs w:val="18"/>
        </w:rPr>
        <w:t>In the event of the Executive Engineer failing to issue necessary instructions and thereby causing delay and hindrance to the contractor, the latter shall have the right to claim an assessment of such delay by the Superintending Engineer of the Circle whose decision will be final and binding.  The contractor shall lodge in writing with the Executive Engineer a statement of claim for any delay or hindrance referred to above, within fourteen days from its commencement, otherwise no extension of time will be allowed.</w:t>
      </w:r>
    </w:p>
    <w:p>
      <w:pPr>
        <w:pStyle w:val="Normal"/>
        <w:ind w:left="720" w:right="0"/>
        <w:jc w:val="both"/>
        <w:rPr>
          <w:rFonts w:ascii="Cambria" w:hAnsi="Cambria" w:cs="Cambria"/>
          <w:sz w:val="18"/>
          <w:szCs w:val="18"/>
        </w:rPr>
      </w:pPr>
      <w:r>
        <w:rPr>
          <w:rFonts w:cs="Cambria" w:ascii="Cambria" w:hAnsi="Cambria"/>
          <w:sz w:val="18"/>
          <w:szCs w:val="18"/>
        </w:rPr>
        <w:t>Whenever authorized alterations or additions made during the progress of the work are of such a nature in the opinion of the Executive Engineer as to justify an extension of time in consequence thereof, such extension will be granted in writing by the Executive Engineer or other competent authority when ordering such alterations or additions.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25.</w:t>
        <w:tab/>
        <w:t>Construction Programme: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25.1</w:t>
        <w:tab/>
        <w:t>The Contractor shall furnish the work programme showing the sequence in which he proposed to carry out the work, monthly progress expected to be achieved, also indicating date of procurement of materials plant and machinery. The schedule should be such that it is practicable to achieve completion of the whole work within the time limit fixed and in keeping with the Mile stone programme specified and shall obtain the approval of the Engineer-in-charge.  Further rate of the progress as in the program shall be kept up to date.  In case it is subsequently found necessary to alter this program, the contractor shall submit sufficiently in advance the revised program incorporating necessary modifications and get the same approved by the Engineer-in-charge.  No revised program shall be operative with out approval of Engineer-in-charge.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25.2</w:t>
        <w:tab/>
        <w:t>The Executive Engineer shall have all times the right, without any way violating this contract, or forming grounds for any claim, to alter the order of progress of the works or any part thereof and the contractor shall after receiving such directions proceed in the order directed.  The contractor shall also report the progress to the Executive Engineer within 7 days of the Executive Engineer’s direction to alter the order of progress of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25.3</w:t>
        <w:tab/>
        <w:t>The Contractor shall give written notice to the Engineer-in-Charge whenever planning or progress of the works is likely to be delayed or disrupted unless any further drawings or order including a direction, instruction or approval is issued by the Engineer-in-Charge within a reasonable time.  The notice shall include details of the drawing or order required and of why and by when it is required and of any delay or disruption likely to be suffered if it is late.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26.</w:t>
        <w:tab/>
        <w:t>Speed of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26.1</w:t>
        <w:tab/>
        <w:t>The Contractor shall at all times maintain the progress of work to conform to the latest operative progress schedule approved by the Engineer-in-Charge. The contractor should furnish progress report indicating the programme and progress once in a month.  The Engineer-in-Charge may at any time in writing direct the contractor to slow down any part or whole of the work for any reason (which shall not be questioned) whatsoever, and the contractor shall comply with such orders of the Engineer-in-Charge. The compliance of such orders shall not entitle the contractor to any claim of compensation.  Such orders of the Engineer-in-Charge for slowing down the work will however be duly taken into account while granting extension of time if asked by the contractor for which no extra payment will be entertained.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26.2</w:t>
        <w:tab/>
        <w:t>Delays in Commencement or progress or neglect of work and forfeiture of earnest money, Security deposit and withheld amounts:</w:t>
      </w:r>
    </w:p>
    <w:p>
      <w:pPr>
        <w:pStyle w:val="BodyTextIndent"/>
        <w:spacing w:lineRule="auto" w:line="240"/>
        <w:ind w:firstLine="720" w:right="0"/>
        <w:rPr>
          <w:rFonts w:ascii="Cambria" w:hAnsi="Cambria" w:cs="Cambria"/>
          <w:sz w:val="4"/>
          <w:szCs w:val="18"/>
        </w:rPr>
      </w:pPr>
      <w:r>
        <w:rPr>
          <w:rFonts w:cs="Cambria" w:ascii="Cambria" w:hAnsi="Cambria"/>
          <w:sz w:val="4"/>
          <w:szCs w:val="18"/>
        </w:rPr>
      </w:r>
    </w:p>
    <w:p>
      <w:pPr>
        <w:pStyle w:val="BodyTextIndent"/>
        <w:spacing w:lineRule="auto" w:line="240"/>
        <w:ind w:hanging="0" w:right="0"/>
        <w:rPr>
          <w:rFonts w:ascii="Cambria" w:hAnsi="Cambria" w:cs="Cambria"/>
          <w:sz w:val="18"/>
          <w:szCs w:val="18"/>
        </w:rPr>
      </w:pPr>
      <w:r>
        <w:rPr>
          <w:rFonts w:cs="Cambria" w:ascii="Cambria" w:hAnsi="Cambria"/>
          <w:sz w:val="18"/>
          <w:szCs w:val="18"/>
        </w:rPr>
        <w:t>If, at any time, the Engineer-in-Charge shall be of the opinion that the Contractor is delaying Commencement of the work or violating any of the provisions of the Contractor is neglecting or delaying the progress of the work as defined by the tabular statement. “Rate of progress” in the Articles of Agreement”, he shall so advise the Contractors in writing and at the same time demand compliance in accordance with conditions of Tender notice.  If the Contractor neglects to comply with such demand within seven days after receipt of such notice, it shall then or at any time there after, be lawful for the Engineer-in-Charge to take suitable action in accordance with Clause.60 of APSS.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27.</w:t>
        <w:tab/>
        <w:t>Suspension of works by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27.1</w:t>
        <w:tab/>
        <w:t>If the Contractor suspend the works, or sublet the work without sanction of the Engineer-in-Charge, or in the opinion of the Engineer-in-Charge shall neglect or fail to proceed with due diligence in the performance of his part of the Contract as laid down in the Schedule rate of progress, or if he shall continue to default or repeat such default in the respects mentioned in clause.27 of the APSS Engineer-in-Charge shall take action in accordance with Clause 61 of APSS.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27.2</w:t>
        <w:tab/>
        <w:t>If the Contractor stops work for 28 days and the Stoppage has not been authorized by the Engineer-in-Charge the Contract will be terminated under Clause 61 of APSS.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27.3</w:t>
        <w:tab/>
        <w:t>If the Contractor has delayed the completion of works the Contract will be terminated under Clause.61 of APSS.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28.</w:t>
        <w:tab/>
        <w:t>Extension of the Intended Completion Date: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28.1</w:t>
        <w:tab/>
        <w:t>The Engineer-in-Charge shall extend or recommend for extension, in accordance with the Government orders in force, the Intended Completion Date if a Variation is issued which makes it impossible for Completion to be achieved by the Intended Completion Date.</w:t>
        <w:tab/>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28.2</w:t>
        <w:tab/>
        <w:t>The Engineer-in-Charge shall decide whether and by how much to extend the Intended Completion Date within 21 days of the Contractor asking the Engineer for a decision upon the effect of a Variation and submitting full supporting information.  If the Contractor has failed to give early warning of a delay or has failed to cooperate in dealing with a delay, the delay by this failure shall not be considered in assessing the new Intended Completion Date.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29.</w:t>
        <w:tab/>
        <w:t>Delays Ordered by the Engineer-in-Charge: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29.1</w:t>
        <w:tab/>
        <w:t>The Engineer-in-Charge may instruct the Contractor to delay the start or progress of any activity within the Work.</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30.</w:t>
        <w:tab/>
        <w:t>Early Warning:</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30.1</w:t>
        <w:tab/>
        <w:t>The contractor is to warn the Engineer-in-Charge at the earliest opportunity of specific likely future events or circumstances that may adversely affect the Execution of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30.2</w:t>
        <w:tab/>
        <w:t>The Contractor shall cooperate with the Engineer-in-Charge in making and considering proposals for how the effect of such an event or circumstance can be avoided or reduced by anyone involved in the work and in carrying out any resulting instruction of the Engineer-in-Charge.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31.</w:t>
        <w:tab/>
        <w:t>Management Meetings: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31.1</w:t>
        <w:tab/>
        <w:t>The Engineer-in-Charge may require the Contractor to attend a management meeting.  The business of a management meeting shall be to review the programme for remaining work and to deal with matters raised in accordance with the early warning procedure.</w:t>
      </w:r>
    </w:p>
    <w:p>
      <w:pPr>
        <w:pStyle w:val="Normal"/>
        <w:jc w:val="both"/>
        <w:rPr>
          <w:rFonts w:ascii="Cambria" w:hAnsi="Cambria" w:cs="Cambria"/>
          <w:sz w:val="14"/>
          <w:szCs w:val="18"/>
        </w:rPr>
      </w:pPr>
      <w:r>
        <w:rPr>
          <w:rFonts w:cs="Cambria" w:ascii="Cambria" w:hAnsi="Cambria"/>
          <w:sz w:val="14"/>
          <w:szCs w:val="18"/>
        </w:rPr>
      </w:r>
    </w:p>
    <w:p>
      <w:pPr>
        <w:pStyle w:val="Normal"/>
        <w:tabs>
          <w:tab w:val="clear" w:pos="720"/>
          <w:tab w:val="left" w:pos="360" w:leader="none"/>
        </w:tabs>
        <w:ind w:hanging="360" w:left="360" w:right="0"/>
        <w:jc w:val="center"/>
        <w:rPr>
          <w:rFonts w:ascii="Cambria" w:hAnsi="Cambria" w:cs="Cambria"/>
          <w:b/>
          <w:smallCaps/>
          <w:sz w:val="18"/>
          <w:szCs w:val="18"/>
        </w:rPr>
      </w:pPr>
      <w:r>
        <w:rPr>
          <w:rFonts w:cs="Cambria" w:ascii="Cambria" w:hAnsi="Cambria"/>
          <w:b/>
          <w:sz w:val="18"/>
          <w:szCs w:val="18"/>
        </w:rPr>
        <w:t>C. Q</w:t>
      </w:r>
      <w:r>
        <w:rPr>
          <w:rFonts w:cs="Cambria" w:ascii="Cambria" w:hAnsi="Cambria"/>
          <w:b/>
          <w:smallCaps/>
          <w:sz w:val="18"/>
          <w:szCs w:val="18"/>
        </w:rPr>
        <w:t>uality Control</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32.</w:t>
        <w:tab/>
        <w:t>Identifying Defects: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32.1</w:t>
        <w:tab/>
        <w:t>The Engineer-in-Charge shall check the Contractor’s work and notify the Contractor of any Defects that are found.  Such checking shall not affect the Contractor’s responsibilities.  The Engineer-in-Charge may instruct the Contractor to verify the Defect and to uncover and test any work that the Engineer considers may be a Defect.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33.</w:t>
        <w:tab/>
        <w:t>Tests: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33.1</w:t>
        <w:tab/>
        <w:t xml:space="preserve">If the Engineer-in-Charge instructs the Contractor to carry out a test not specified in the Specification to check whether any work has a </w:t>
      </w:r>
      <w:r>
        <w:rPr>
          <w:rFonts w:cs="Cambria" w:ascii="Cambria" w:hAnsi="Cambria"/>
          <w:sz w:val="18"/>
          <w:szCs w:val="18"/>
          <w:lang w:val="en-US"/>
        </w:rPr>
        <w:t>d</w:t>
      </w:r>
      <w:r>
        <w:rPr>
          <w:rFonts w:cs="Cambria" w:ascii="Cambria" w:hAnsi="Cambria"/>
          <w:sz w:val="18"/>
          <w:szCs w:val="18"/>
        </w:rPr>
        <w:t>efect and the Contractor shall pay for the test and any samples.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34.</w:t>
        <w:tab/>
        <w:t>Correction of Defects: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34.1</w:t>
        <w:tab/>
        <w:t xml:space="preserve">The Engineer-in-Charge shall give notice to the Contractor of any </w:t>
      </w:r>
      <w:r>
        <w:rPr>
          <w:rFonts w:cs="Cambria" w:ascii="Cambria" w:hAnsi="Cambria"/>
          <w:sz w:val="18"/>
          <w:szCs w:val="18"/>
          <w:lang w:val="en-US"/>
        </w:rPr>
        <w:t>d</w:t>
      </w:r>
      <w:r>
        <w:rPr>
          <w:rFonts w:cs="Cambria" w:ascii="Cambria" w:hAnsi="Cambria"/>
          <w:sz w:val="18"/>
          <w:szCs w:val="18"/>
        </w:rPr>
        <w:t xml:space="preserve">efects before the end of the </w:t>
      </w:r>
      <w:r>
        <w:rPr>
          <w:rFonts w:cs="Cambria" w:ascii="Cambria" w:hAnsi="Cambria"/>
          <w:sz w:val="18"/>
          <w:szCs w:val="18"/>
          <w:lang w:val="en-US"/>
        </w:rPr>
        <w:t>d</w:t>
      </w:r>
      <w:r>
        <w:rPr>
          <w:rFonts w:cs="Cambria" w:ascii="Cambria" w:hAnsi="Cambria"/>
          <w:sz w:val="18"/>
          <w:szCs w:val="18"/>
        </w:rPr>
        <w:t>efects Liability Period, which begins on Completion.  The defect liability period shall be extended for as long as defects remain to be corrected by the Contractor.</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34.2</w:t>
        <w:tab/>
        <w:t xml:space="preserve">Every time notice of a </w:t>
      </w:r>
      <w:r>
        <w:rPr>
          <w:rFonts w:cs="Cambria" w:ascii="Cambria" w:hAnsi="Cambria"/>
          <w:sz w:val="18"/>
          <w:szCs w:val="18"/>
          <w:lang w:val="en-US"/>
        </w:rPr>
        <w:t>d</w:t>
      </w:r>
      <w:r>
        <w:rPr>
          <w:rFonts w:cs="Cambria" w:ascii="Cambria" w:hAnsi="Cambria"/>
          <w:sz w:val="18"/>
          <w:szCs w:val="18"/>
        </w:rPr>
        <w:t>efect is given, the Contractor shall correct the notified defect within the length of time specified by the Engineer-in-Charge’s notice.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35.</w:t>
        <w:tab/>
        <w:t>Uncorrected Defects: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35.1</w:t>
        <w:tab/>
        <w:t>If the contractor has not corrected the defect within the time specified in the Engineer-in-Charge’s notice, the Engineer-in-Charge will assess the cost of having the defect corrected and the contractor will pay this amount.</w:t>
      </w:r>
    </w:p>
    <w:p>
      <w:pPr>
        <w:pStyle w:val="BodyText"/>
        <w:numPr>
          <w:ilvl w:val="0"/>
          <w:numId w:val="0"/>
        </w:numPr>
        <w:tabs>
          <w:tab w:val="left" w:pos="720" w:leader="none"/>
        </w:tabs>
        <w:spacing w:lineRule="auto" w:line="240"/>
        <w:ind w:hanging="720" w:left="720" w:right="0"/>
        <w:rPr>
          <w:rFonts w:ascii="Cambria" w:hAnsi="Cambria" w:cs="Cambria"/>
          <w:sz w:val="18"/>
          <w:szCs w:val="18"/>
          <w:lang w:val="en-US"/>
        </w:rPr>
      </w:pPr>
      <w:r>
        <w:rPr>
          <w:rFonts w:cs="Cambria" w:ascii="Cambria" w:hAnsi="Cambria"/>
          <w:sz w:val="18"/>
          <w:szCs w:val="18"/>
          <w:lang w:val="en-US"/>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35.2</w:t>
        <w:tab/>
        <w:t>The Engineer-in-Charge shall introduce O.K. cards and prescribed the formats there of.   O.K. cards shall relate to all major components of the work.  The contractor / his authorized representative shall be required to initiate and fill in and present the O.K. card to the construction staff who would check the respective items and send to the quality control staff for final check and clearance / O.K.  Any defects pointed out by the construction supervision staff or by the Quality Control staff shall promptly be attended to by the contractors and the fact of doing so be duly recorded on the back of O.K. card.</w:t>
      </w:r>
    </w:p>
    <w:p>
      <w:pPr>
        <w:pStyle w:val="BodyText"/>
        <w:numPr>
          <w:ilvl w:val="0"/>
          <w:numId w:val="0"/>
        </w:numPr>
        <w:tabs>
          <w:tab w:val="left" w:pos="720" w:leader="none"/>
        </w:tabs>
        <w:spacing w:lineRule="auto" w:line="240"/>
        <w:ind w:hanging="720" w:left="720" w:right="0"/>
        <w:rPr>
          <w:rFonts w:ascii="Cambria" w:hAnsi="Cambria" w:cs="Cambria"/>
          <w:sz w:val="18"/>
          <w:szCs w:val="18"/>
          <w:lang w:val="en-US"/>
        </w:rPr>
      </w:pPr>
      <w:r>
        <w:rPr>
          <w:rFonts w:cs="Cambria" w:ascii="Cambria" w:hAnsi="Cambria"/>
          <w:sz w:val="18"/>
          <w:szCs w:val="18"/>
          <w:lang w:val="en-US"/>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35.3</w:t>
        <w:tab/>
        <w:t>The Engineer-in-Charge may also introduce checklists, which shall be kept in Bound registers by the construction supervision staff.  The contractor may be required to fill up these lists in the first instance and shall be subsequently checked by the Construction / Quality Control engineers.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36.</w:t>
        <w:tab/>
        <w:t>Quality Control:</w:t>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In addition to the normal inspection by the regular staff incharge of work, the work will also be inspected by the Assistant Engineer / Assistant Executive Engineer, Dy. Executive Engineer and Executive Engineer quality control cell (Q.C.C) or any agency appointed by C.M.C.. to check the Quality control or by the state or District level Vigilance cell unit and if any sub-standards work or excess payments are noticed with reference to measurement books etc., during the inspection, recoveries will be ordered based on their observation and these will be effected by the Executive Engineer incharge of the execution of the work.  The final bill will be released after a certificate furnished by the Executive Engineer or any agency appointed by C.M.C.. to check Quality Control concerned that the work has been executed as per standard specification and C.M.C.. Quality Control Manual. </w:t>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If external agencies are engaged for conducting quality audit, the following methodology given below will be adopted.</w:t>
      </w:r>
    </w:p>
    <w:p>
      <w:pPr>
        <w:pStyle w:val="PlainText"/>
        <w:numPr>
          <w:ilvl w:val="0"/>
          <w:numId w:val="9"/>
        </w:numPr>
        <w:jc w:val="both"/>
        <w:rPr>
          <w:rFonts w:ascii="Cambria" w:hAnsi="Cambria" w:eastAsia="MS Mincho;ＭＳ 明朝" w:cs="Times New Roman"/>
          <w:sz w:val="18"/>
          <w:szCs w:val="18"/>
        </w:rPr>
      </w:pPr>
      <w:r>
        <w:rPr>
          <w:rFonts w:eastAsia="MS Mincho;ＭＳ 明朝" w:cs="Times New Roman" w:ascii="Cambria" w:hAnsi="Cambria"/>
          <w:sz w:val="18"/>
          <w:szCs w:val="18"/>
        </w:rPr>
        <w:t>Before inspecting the work. The external agency will inform the Head of the department. It will conduct quality control tests as per the standard procedures in the presence of construction and quality control Engineers and the contractor who is executing the work.</w:t>
      </w:r>
    </w:p>
    <w:p>
      <w:pPr>
        <w:pStyle w:val="PlainText"/>
        <w:numPr>
          <w:ilvl w:val="0"/>
          <w:numId w:val="9"/>
        </w:numPr>
        <w:jc w:val="both"/>
        <w:rPr>
          <w:rFonts w:ascii="Cambria" w:hAnsi="Cambria" w:eastAsia="MS Mincho;ＭＳ 明朝" w:cs="Times New Roman"/>
          <w:sz w:val="18"/>
          <w:szCs w:val="18"/>
        </w:rPr>
      </w:pPr>
      <w:r>
        <w:rPr>
          <w:rFonts w:eastAsia="MS Mincho;ＭＳ 明朝" w:cs="Times New Roman" w:ascii="Cambria" w:hAnsi="Cambria"/>
          <w:sz w:val="18"/>
          <w:szCs w:val="18"/>
        </w:rPr>
        <w:t>The observations of the external agencies on the quality of the work will be recorded then and there and signatures of all the concerned obtained as a token of acceptance of the observations.</w:t>
      </w:r>
    </w:p>
    <w:p>
      <w:pPr>
        <w:pStyle w:val="Normal"/>
        <w:ind w:hanging="360" w:left="720" w:right="0"/>
        <w:jc w:val="both"/>
        <w:rPr>
          <w:rFonts w:ascii="Cambria" w:hAnsi="Cambria" w:cs="Cambria"/>
          <w:sz w:val="18"/>
          <w:szCs w:val="18"/>
        </w:rPr>
      </w:pPr>
      <w:r>
        <w:rPr>
          <w:rFonts w:cs="Cambria" w:ascii="Cambria" w:hAnsi="Cambria"/>
          <w:sz w:val="18"/>
          <w:szCs w:val="18"/>
        </w:rPr>
        <w:t>c)</w:t>
        <w:tab/>
        <w:t>Maintenance of Quality, Quantity and Penalties to be imposed for deficient execution of work on the contractors are as follows:</w:t>
      </w:r>
    </w:p>
    <w:p>
      <w:pPr>
        <w:pStyle w:val="Normal"/>
        <w:ind w:left="720" w:right="0"/>
        <w:jc w:val="both"/>
        <w:rPr>
          <w:rFonts w:ascii="Cambria" w:hAnsi="Cambria" w:cs="Cambria"/>
          <w:sz w:val="18"/>
          <w:szCs w:val="18"/>
        </w:rPr>
      </w:pPr>
      <w:r>
        <w:rPr>
          <w:rFonts w:cs="Cambria" w:ascii="Cambria" w:hAnsi="Cambria"/>
          <w:sz w:val="18"/>
          <w:szCs w:val="18"/>
        </w:rPr>
      </w:r>
    </w:p>
    <w:p>
      <w:pPr>
        <w:pStyle w:val="Heading3"/>
        <w:ind w:hanging="0" w:left="360" w:right="0"/>
        <w:jc w:val="start"/>
        <w:rPr>
          <w:rFonts w:ascii="Cambria" w:hAnsi="Cambria" w:cs="Arial"/>
          <w:sz w:val="18"/>
          <w:szCs w:val="18"/>
        </w:rPr>
      </w:pPr>
      <w:r>
        <w:rPr>
          <w:rFonts w:cs="Cambria" w:ascii="Cambria" w:hAnsi="Cambria"/>
          <w:sz w:val="18"/>
          <w:szCs w:val="18"/>
        </w:rPr>
        <w:t>I.</w:t>
      </w:r>
      <w:r>
        <w:rPr>
          <w:rFonts w:cs="Cambria" w:ascii="Cambria" w:hAnsi="Cambria"/>
          <w:b w:val="false"/>
          <w:sz w:val="18"/>
          <w:szCs w:val="18"/>
        </w:rPr>
        <w:t xml:space="preserve"> </w:t>
        <w:tab/>
      </w:r>
      <w:r>
        <w:rPr>
          <w:rFonts w:cs="Arial" w:ascii="Cambria" w:hAnsi="Cambria"/>
          <w:sz w:val="18"/>
          <w:szCs w:val="18"/>
          <w:u w:val="single"/>
        </w:rPr>
        <w:t>FORMATION</w:t>
      </w:r>
      <w:r>
        <w:rPr>
          <w:rFonts w:cs="Arial" w:ascii="Cambria" w:hAnsi="Cambria"/>
          <w:sz w:val="18"/>
          <w:szCs w:val="18"/>
        </w:rPr>
        <w:t>:</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a) Density:</w:t>
        <w:tab/>
      </w:r>
      <w:r>
        <w:rPr>
          <w:rFonts w:cs="Arial" w:ascii="Cambria" w:hAnsi="Cambria"/>
          <w:sz w:val="18"/>
          <w:szCs w:val="18"/>
        </w:rPr>
        <w:t xml:space="preserve">The density of the materials shall conform to MORTH table 300-1.   </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 xml:space="preserve">                  </w:t>
      </w:r>
      <w:r>
        <w:rPr>
          <w:rFonts w:cs="Arial" w:ascii="Cambria" w:hAnsi="Cambria"/>
          <w:b/>
          <w:bCs/>
          <w:sz w:val="18"/>
          <w:szCs w:val="18"/>
        </w:rPr>
        <w:tab/>
      </w:r>
      <w:r>
        <w:rPr>
          <w:rFonts w:cs="Arial" w:ascii="Cambria" w:hAnsi="Cambria"/>
          <w:sz w:val="18"/>
          <w:szCs w:val="18"/>
        </w:rPr>
        <w:t>The earth work shall be compacted to the required density i.e., 95%for OMC.</w:t>
      </w:r>
    </w:p>
    <w:p>
      <w:pPr>
        <w:pStyle w:val="Normal"/>
        <w:ind w:left="1440" w:right="0"/>
        <w:jc w:val="both"/>
        <w:rPr>
          <w:rFonts w:ascii="Cambria" w:hAnsi="Cambria" w:cs="Arial"/>
          <w:sz w:val="18"/>
          <w:szCs w:val="18"/>
        </w:rPr>
      </w:pPr>
      <w:r>
        <w:rPr>
          <w:rFonts w:cs="Arial" w:ascii="Cambria" w:hAnsi="Cambria"/>
          <w:sz w:val="18"/>
          <w:szCs w:val="18"/>
        </w:rPr>
        <w:t xml:space="preserve">       </w:t>
      </w:r>
      <w:r>
        <w:rPr>
          <w:rFonts w:cs="Arial" w:ascii="Cambria" w:hAnsi="Cambria"/>
          <w:sz w:val="18"/>
          <w:szCs w:val="18"/>
        </w:rPr>
        <w:tab/>
        <w:t>The determination of density shall be as per IS 2720 (part 28)</w:t>
      </w:r>
    </w:p>
    <w:p>
      <w:pPr>
        <w:pStyle w:val="Normal"/>
        <w:ind w:left="1440" w:right="0"/>
        <w:jc w:val="both"/>
        <w:rPr>
          <w:rFonts w:ascii="Cambria" w:hAnsi="Cambria" w:cs="Arial"/>
          <w:sz w:val="10"/>
          <w:szCs w:val="18"/>
        </w:rPr>
      </w:pPr>
      <w:r>
        <w:rPr>
          <w:rFonts w:cs="Arial" w:ascii="Cambria" w:hAnsi="Cambria"/>
          <w:sz w:val="10"/>
          <w:szCs w:val="18"/>
        </w:rPr>
      </w:r>
    </w:p>
    <w:p>
      <w:pPr>
        <w:pStyle w:val="Normal"/>
        <w:ind w:left="720" w:right="0"/>
        <w:jc w:val="both"/>
        <w:rPr>
          <w:rFonts w:ascii="Cambria" w:hAnsi="Cambria" w:cs="Arial"/>
          <w:sz w:val="18"/>
          <w:szCs w:val="18"/>
        </w:rPr>
      </w:pPr>
      <w:r>
        <w:rPr>
          <w:rFonts w:cs="Arial" w:ascii="Cambria" w:hAnsi="Cambria"/>
          <w:b/>
          <w:bCs/>
          <w:sz w:val="18"/>
          <w:szCs w:val="18"/>
        </w:rPr>
        <w:t xml:space="preserve">Acceptance criteria: </w:t>
      </w:r>
      <w:r>
        <w:rPr>
          <w:rFonts w:cs="Arial" w:ascii="Cambria" w:hAnsi="Cambria"/>
          <w:sz w:val="18"/>
          <w:szCs w:val="18"/>
        </w:rPr>
        <w:t>The density test location shall be chosen only through random techniques as closer as required to yield the minimum number of test results for evaluating a day’s work. At least one measurement of density for every 1000 square meters of compacted area shall be taken. The number of tests in one set of measurements shall be 6 (if ND tests are conducted it shall be double). If considerable variations are observed between individual density results minimum number of tests in one set shall be increased to 10. Control shall not be based on any one test but on the mean value of a set 5-10 density determination. The mean density shall not be less than the specified density plus (1.65-(1.65/ (no. of samples) 0.5)} times the standard deviation. If any deviation is beyond the above limit, the work shall be rejected.</w:t>
      </w:r>
    </w:p>
    <w:p>
      <w:pPr>
        <w:pStyle w:val="Normal"/>
        <w:ind w:left="720" w:right="0"/>
        <w:jc w:val="both"/>
        <w:rPr>
          <w:rFonts w:ascii="Cambria" w:hAnsi="Cambria" w:cs="Arial"/>
          <w:sz w:val="14"/>
          <w:szCs w:val="18"/>
        </w:rPr>
      </w:pPr>
      <w:r>
        <w:rPr>
          <w:rFonts w:cs="Arial" w:ascii="Cambria" w:hAnsi="Cambria"/>
          <w:sz w:val="14"/>
          <w:szCs w:val="18"/>
        </w:rPr>
      </w:r>
    </w:p>
    <w:p>
      <w:pPr>
        <w:pStyle w:val="Normal"/>
        <w:ind w:left="720" w:right="0"/>
        <w:jc w:val="both"/>
        <w:rPr>
          <w:rFonts w:ascii="Cambria" w:hAnsi="Cambria" w:cs="Arial"/>
          <w:b/>
          <w:bCs/>
          <w:sz w:val="18"/>
          <w:szCs w:val="18"/>
        </w:rPr>
      </w:pPr>
      <w:r>
        <w:rPr>
          <w:rFonts w:cs="Arial" w:ascii="Cambria" w:hAnsi="Cambria"/>
          <w:b/>
          <w:bCs/>
          <w:sz w:val="18"/>
          <w:szCs w:val="18"/>
        </w:rPr>
        <w:t xml:space="preserve">b) RECOVERY FROM CONTRACTOR: </w:t>
      </w:r>
    </w:p>
    <w:p>
      <w:pPr>
        <w:pStyle w:val="Normal"/>
        <w:ind w:left="360" w:right="0"/>
        <w:jc w:val="both"/>
        <w:rPr>
          <w:rFonts w:ascii="Cambria" w:hAnsi="Cambria" w:cs="Arial"/>
          <w:sz w:val="8"/>
          <w:szCs w:val="18"/>
        </w:rPr>
      </w:pPr>
      <w:r>
        <w:rPr>
          <w:rFonts w:cs="Arial" w:ascii="Cambria" w:hAnsi="Cambria"/>
          <w:b/>
          <w:bCs/>
          <w:sz w:val="8"/>
          <w:szCs w:val="18"/>
        </w:rPr>
      </w:r>
    </w:p>
    <w:p>
      <w:pPr>
        <w:pStyle w:val="Heading1"/>
        <w:ind w:hanging="0" w:left="360" w:right="0"/>
        <w:rPr>
          <w:rFonts w:ascii="Cambria" w:hAnsi="Cambria" w:cs="Arial"/>
          <w:sz w:val="18"/>
          <w:szCs w:val="18"/>
        </w:rPr>
      </w:pPr>
      <w:r>
        <w:rPr>
          <w:rFonts w:cs="Arial" w:ascii="Cambria" w:hAnsi="Cambria"/>
          <w:sz w:val="18"/>
          <w:szCs w:val="18"/>
        </w:rPr>
        <w:t xml:space="preserve">II. </w:t>
        <w:tab/>
      </w:r>
      <w:r>
        <w:rPr>
          <w:rFonts w:cs="Arial" w:ascii="Cambria" w:hAnsi="Cambria"/>
          <w:sz w:val="18"/>
          <w:szCs w:val="18"/>
          <w:u w:val="single"/>
        </w:rPr>
        <w:t>GSB/WMM/WBM</w:t>
      </w:r>
      <w:r>
        <w:rPr>
          <w:rFonts w:cs="Arial" w:ascii="Cambria" w:hAnsi="Cambria"/>
          <w:sz w:val="18"/>
          <w:szCs w:val="18"/>
        </w:rPr>
        <w:t>:</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 xml:space="preserve">a) Thickness: </w:t>
      </w:r>
      <w:r>
        <w:rPr>
          <w:rFonts w:cs="Arial" w:ascii="Cambria" w:hAnsi="Cambria"/>
          <w:sz w:val="18"/>
          <w:szCs w:val="18"/>
        </w:rPr>
        <w:t>The average thickness shall be based on 5 points in a cross section for two lane and 3 points for single lane and proportionately increased for additional lanes. (At least two cross sections in 1 Km length or less). The average thickness shall not be less than specified thickness.</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b) Over size of metal:</w:t>
      </w:r>
      <w:r>
        <w:rPr>
          <w:rFonts w:cs="Arial" w:ascii="Cambria" w:hAnsi="Cambria"/>
          <w:sz w:val="18"/>
          <w:szCs w:val="18"/>
        </w:rPr>
        <w:t xml:space="preserve"> Whenever graded metal is used</w:t>
      </w:r>
    </w:p>
    <w:p>
      <w:pPr>
        <w:pStyle w:val="BodyTextIndent"/>
        <w:numPr>
          <w:ilvl w:val="0"/>
          <w:numId w:val="0"/>
        </w:numPr>
        <w:tabs>
          <w:tab w:val="clear" w:pos="720"/>
          <w:tab w:val="left" w:pos="1440" w:leader="none"/>
        </w:tabs>
        <w:spacing w:lineRule="auto" w:line="240"/>
        <w:ind w:hanging="180" w:left="1440" w:right="0"/>
        <w:rPr>
          <w:rFonts w:ascii="Cambria" w:hAnsi="Cambria" w:cs="Arial"/>
          <w:sz w:val="18"/>
          <w:szCs w:val="18"/>
        </w:rPr>
      </w:pPr>
      <w:r>
        <w:rPr>
          <w:rFonts w:cs="Arial" w:ascii="Cambria" w:hAnsi="Cambria"/>
          <w:sz w:val="18"/>
          <w:szCs w:val="18"/>
        </w:rPr>
        <w:t>i) No oversize will be allowed over and above the range specified as per in the first sieve (top sieve)</w:t>
      </w:r>
    </w:p>
    <w:p>
      <w:pPr>
        <w:pStyle w:val="BodyTextIndent"/>
        <w:numPr>
          <w:ilvl w:val="0"/>
          <w:numId w:val="0"/>
        </w:numPr>
        <w:tabs>
          <w:tab w:val="clear" w:pos="720"/>
          <w:tab w:val="left" w:pos="1440" w:leader="none"/>
        </w:tabs>
        <w:spacing w:lineRule="auto" w:line="240"/>
        <w:ind w:hanging="180" w:left="1440" w:right="0"/>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530" w:leader="none"/>
        </w:tabs>
        <w:ind w:hanging="270" w:left="1530" w:right="0"/>
        <w:jc w:val="both"/>
        <w:rPr>
          <w:rFonts w:ascii="Cambria" w:hAnsi="Cambria" w:cs="Arial"/>
          <w:sz w:val="18"/>
          <w:szCs w:val="18"/>
        </w:rPr>
      </w:pPr>
      <w:r>
        <w:rPr>
          <w:rFonts w:cs="Arial" w:ascii="Cambria" w:hAnsi="Cambria"/>
          <w:sz w:val="18"/>
          <w:szCs w:val="18"/>
        </w:rPr>
        <w:t xml:space="preserve">ii) Over size in sieves other than top sieve – the difference in the rates of the metal of the specified size and next higher size in the </w:t>
      </w:r>
      <w:r>
        <w:rPr>
          <w:rFonts w:cs="Arial" w:ascii="Cambria" w:hAnsi="Cambria"/>
          <w:b/>
          <w:bCs/>
          <w:sz w:val="18"/>
          <w:szCs w:val="18"/>
        </w:rPr>
        <w:t>specified grade should be recovered for that quantity of oversize metal.</w:t>
      </w:r>
    </w:p>
    <w:p>
      <w:pPr>
        <w:pStyle w:val="Normal"/>
        <w:numPr>
          <w:ilvl w:val="0"/>
          <w:numId w:val="0"/>
        </w:numPr>
        <w:tabs>
          <w:tab w:val="clear" w:pos="720"/>
          <w:tab w:val="left" w:pos="1620" w:leader="none"/>
        </w:tabs>
        <w:ind w:hanging="270" w:left="1530" w:right="0"/>
        <w:jc w:val="both"/>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620" w:leader="none"/>
        </w:tabs>
        <w:ind w:hanging="270" w:left="1530" w:right="0"/>
        <w:jc w:val="both"/>
        <w:rPr>
          <w:rFonts w:ascii="Cambria" w:hAnsi="Cambria" w:cs="Arial"/>
          <w:sz w:val="18"/>
          <w:szCs w:val="18"/>
        </w:rPr>
      </w:pPr>
      <w:r>
        <w:rPr>
          <w:rFonts w:cs="Arial" w:ascii="Cambria" w:hAnsi="Cambria"/>
          <w:sz w:val="18"/>
          <w:szCs w:val="18"/>
        </w:rPr>
        <w:t xml:space="preserve">iii) However if the oversize in any sieve other than top sieve is found to be </w:t>
      </w:r>
      <w:r>
        <w:rPr>
          <w:rFonts w:cs="Arial" w:ascii="Cambria" w:hAnsi="Cambria"/>
          <w:b/>
          <w:bCs/>
          <w:sz w:val="18"/>
          <w:szCs w:val="18"/>
        </w:rPr>
        <w:t>above 30%</w:t>
      </w:r>
      <w:r>
        <w:rPr>
          <w:rFonts w:cs="Arial" w:ascii="Cambria" w:hAnsi="Cambria"/>
          <w:sz w:val="18"/>
          <w:szCs w:val="18"/>
        </w:rPr>
        <w:t>, Metal collected should be rejected.</w:t>
      </w:r>
    </w:p>
    <w:p>
      <w:pPr>
        <w:pStyle w:val="Normal"/>
        <w:numPr>
          <w:ilvl w:val="0"/>
          <w:numId w:val="0"/>
        </w:numPr>
        <w:tabs>
          <w:tab w:val="clear" w:pos="720"/>
          <w:tab w:val="left" w:pos="1620" w:leader="none"/>
        </w:tabs>
        <w:ind w:hanging="270" w:left="1530" w:right="0"/>
        <w:jc w:val="both"/>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 xml:space="preserve">c) Weight: </w:t>
      </w:r>
      <w:r>
        <w:rPr>
          <w:rFonts w:cs="Arial" w:ascii="Cambria" w:hAnsi="Cambria"/>
          <w:sz w:val="18"/>
          <w:szCs w:val="18"/>
        </w:rPr>
        <w:t>The physical requirements shall conform to MORTH table 400-6 / 400-10. The density of the compacted layer shall be at least 98% of the maximum dry density as determined for the materials as per IS 2720 (Part8). The weight of material (for WBM) shall not be less than the quantity specified in the data as per density of metal to be recorded prior to usage. However 10% tolerance may be permitted due to crushing of edges and corners, deviations in the measurement pit (0.5 x 0.50m)</w:t>
      </w:r>
    </w:p>
    <w:p>
      <w:pPr>
        <w:pStyle w:val="Normal"/>
        <w:jc w:val="both"/>
        <w:rPr>
          <w:rFonts w:ascii="Cambria" w:hAnsi="Cambria" w:cs="Arial"/>
          <w:sz w:val="18"/>
          <w:szCs w:val="18"/>
        </w:rPr>
      </w:pPr>
      <w:r>
        <w:rPr>
          <w:rFonts w:cs="Arial" w:ascii="Cambria" w:hAnsi="Cambria"/>
          <w:sz w:val="18"/>
          <w:szCs w:val="18"/>
        </w:rPr>
      </w:r>
    </w:p>
    <w:p>
      <w:pPr>
        <w:pStyle w:val="Normal"/>
        <w:ind w:left="720" w:right="0"/>
        <w:jc w:val="both"/>
        <w:rPr>
          <w:rFonts w:ascii="Cambria" w:hAnsi="Cambria" w:cs="Arial"/>
          <w:b/>
          <w:bCs/>
          <w:sz w:val="18"/>
          <w:szCs w:val="18"/>
        </w:rPr>
      </w:pPr>
      <w:r>
        <w:rPr>
          <w:rFonts w:cs="Arial" w:ascii="Cambria" w:hAnsi="Cambria"/>
          <w:b/>
          <w:bCs/>
          <w:sz w:val="18"/>
          <w:szCs w:val="18"/>
        </w:rPr>
      </w:r>
    </w:p>
    <w:p>
      <w:pPr>
        <w:pStyle w:val="Normal"/>
        <w:ind w:left="720" w:right="0"/>
        <w:jc w:val="both"/>
        <w:rPr>
          <w:rFonts w:ascii="Cambria" w:hAnsi="Cambria" w:cs="Arial"/>
          <w:b/>
          <w:bCs/>
          <w:sz w:val="18"/>
          <w:szCs w:val="18"/>
        </w:rPr>
      </w:pPr>
      <w:r>
        <w:rPr>
          <w:rFonts w:cs="Arial" w:ascii="Cambria" w:hAnsi="Cambria"/>
          <w:b/>
          <w:bCs/>
          <w:sz w:val="18"/>
          <w:szCs w:val="18"/>
        </w:rPr>
      </w:r>
    </w:p>
    <w:p>
      <w:pPr>
        <w:pStyle w:val="Normal"/>
        <w:ind w:left="720" w:right="0"/>
        <w:jc w:val="both"/>
        <w:rPr>
          <w:rFonts w:ascii="Cambria" w:hAnsi="Cambria" w:cs="Arial"/>
          <w:b/>
          <w:bCs/>
          <w:sz w:val="18"/>
          <w:szCs w:val="18"/>
        </w:rPr>
      </w:pPr>
      <w:r>
        <w:rPr>
          <w:rFonts w:cs="Arial" w:ascii="Cambria" w:hAnsi="Cambria"/>
          <w:b/>
          <w:bCs/>
          <w:sz w:val="18"/>
          <w:szCs w:val="18"/>
        </w:rPr>
        <w:t xml:space="preserve">d) </w:t>
      </w:r>
      <w:r>
        <w:rPr>
          <w:rFonts w:cs="Arial" w:ascii="Cambria" w:hAnsi="Cambria"/>
          <w:b/>
          <w:bCs/>
          <w:sz w:val="18"/>
          <w:szCs w:val="18"/>
          <w:u w:val="single"/>
        </w:rPr>
        <w:t>RECOVERIES</w:t>
      </w:r>
      <w:r>
        <w:rPr>
          <w:rFonts w:cs="Arial" w:ascii="Cambria" w:hAnsi="Cambria"/>
          <w:b/>
          <w:bCs/>
          <w:sz w:val="18"/>
          <w:szCs w:val="18"/>
        </w:rPr>
        <w:t>:</w:t>
      </w:r>
    </w:p>
    <w:p>
      <w:pPr>
        <w:pStyle w:val="Normal"/>
        <w:numPr>
          <w:ilvl w:val="0"/>
          <w:numId w:val="0"/>
        </w:numPr>
        <w:ind w:firstLine="720" w:left="0" w:right="0"/>
        <w:jc w:val="both"/>
        <w:rPr>
          <w:rFonts w:ascii="Cambria" w:hAnsi="Cambria" w:cs="Arial"/>
          <w:b/>
          <w:bCs/>
          <w:sz w:val="4"/>
          <w:szCs w:val="18"/>
        </w:rPr>
      </w:pPr>
      <w:r>
        <w:rPr>
          <w:rFonts w:cs="Arial" w:ascii="Cambria" w:hAnsi="Cambria"/>
          <w:b/>
          <w:bCs/>
          <w:sz w:val="4"/>
          <w:szCs w:val="18"/>
        </w:rPr>
      </w:r>
    </w:p>
    <w:p>
      <w:pPr>
        <w:pStyle w:val="Normal"/>
        <w:numPr>
          <w:ilvl w:val="0"/>
          <w:numId w:val="0"/>
        </w:numPr>
        <w:ind w:firstLine="720" w:left="720" w:right="0"/>
        <w:jc w:val="both"/>
        <w:rPr>
          <w:rFonts w:ascii="Cambria" w:hAnsi="Cambria" w:cs="Arial"/>
          <w:b/>
          <w:bCs/>
          <w:sz w:val="18"/>
          <w:szCs w:val="18"/>
        </w:rPr>
      </w:pPr>
      <w:r>
        <w:rPr>
          <w:rFonts w:cs="Arial" w:ascii="Cambria" w:hAnsi="Cambria"/>
          <w:b/>
          <w:bCs/>
          <w:sz w:val="18"/>
          <w:szCs w:val="18"/>
        </w:rPr>
        <w:t>1) Shortfall in thickness / quantity / weight</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 If shortfall is </w:t>
      </w:r>
      <w:r>
        <w:rPr>
          <w:rFonts w:cs="Arial" w:ascii="Cambria" w:hAnsi="Cambria"/>
          <w:b/>
          <w:bCs/>
          <w:sz w:val="18"/>
          <w:szCs w:val="18"/>
        </w:rPr>
        <w:t>upto 10%</w:t>
      </w:r>
      <w:r>
        <w:rPr>
          <w:rFonts w:cs="Arial" w:ascii="Cambria" w:hAnsi="Cambria"/>
          <w:sz w:val="18"/>
          <w:szCs w:val="18"/>
        </w:rPr>
        <w:t xml:space="preserve"> in any one of the above parameter i.e., a+b+c = 10% specified oversize, </w:t>
      </w:r>
      <w:r>
        <w:rPr>
          <w:rFonts w:cs="Arial" w:ascii="Cambria" w:hAnsi="Cambria"/>
          <w:b/>
          <w:bCs/>
          <w:sz w:val="18"/>
          <w:szCs w:val="18"/>
        </w:rPr>
        <w:t xml:space="preserve">thickness / weight </w:t>
      </w:r>
      <w:r>
        <w:rPr>
          <w:rFonts w:cs="Arial" w:ascii="Cambria" w:hAnsi="Cambria"/>
          <w:sz w:val="18"/>
          <w:szCs w:val="18"/>
        </w:rPr>
        <w:t xml:space="preserve">– in a KM Recovery @ </w:t>
      </w:r>
      <w:r>
        <w:rPr>
          <w:rFonts w:cs="Arial" w:ascii="Cambria" w:hAnsi="Cambria"/>
          <w:b/>
          <w:bCs/>
          <w:sz w:val="18"/>
          <w:szCs w:val="18"/>
        </w:rPr>
        <w:t>twice</w:t>
      </w:r>
      <w:r>
        <w:rPr>
          <w:rFonts w:cs="Arial" w:ascii="Cambria" w:hAnsi="Cambria"/>
          <w:sz w:val="18"/>
          <w:szCs w:val="18"/>
        </w:rPr>
        <w:t xml:space="preserve"> the agreement rates to be effected for the deficiency.</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ii) If shortfall is between </w:t>
      </w:r>
      <w:r>
        <w:rPr>
          <w:rFonts w:cs="Arial" w:ascii="Cambria" w:hAnsi="Cambria"/>
          <w:b/>
          <w:bCs/>
          <w:sz w:val="18"/>
          <w:szCs w:val="18"/>
        </w:rPr>
        <w:t>10% and 20%</w:t>
      </w:r>
      <w:r>
        <w:rPr>
          <w:rFonts w:cs="Arial" w:ascii="Cambria" w:hAnsi="Cambria"/>
          <w:sz w:val="18"/>
          <w:szCs w:val="18"/>
        </w:rPr>
        <w:t xml:space="preserve"> in any one of the above parameter i.e., a+b+c = 10% to 20% specified oversize, </w:t>
      </w:r>
      <w:r>
        <w:rPr>
          <w:rFonts w:cs="Arial" w:ascii="Cambria" w:hAnsi="Cambria"/>
          <w:b/>
          <w:bCs/>
          <w:sz w:val="18"/>
          <w:szCs w:val="18"/>
        </w:rPr>
        <w:t xml:space="preserve">thickness / weight </w:t>
      </w:r>
      <w:r>
        <w:rPr>
          <w:rFonts w:cs="Arial" w:ascii="Cambria" w:hAnsi="Cambria"/>
          <w:sz w:val="18"/>
          <w:szCs w:val="18"/>
        </w:rPr>
        <w:t xml:space="preserve">– in a KM Recovery to be effected @ </w:t>
      </w:r>
      <w:r>
        <w:rPr>
          <w:rFonts w:cs="Arial" w:ascii="Cambria" w:hAnsi="Cambria"/>
          <w:b/>
          <w:bCs/>
          <w:sz w:val="18"/>
          <w:szCs w:val="18"/>
        </w:rPr>
        <w:t xml:space="preserve">thrice </w:t>
      </w:r>
      <w:r>
        <w:rPr>
          <w:rFonts w:cs="Arial" w:ascii="Cambria" w:hAnsi="Cambria"/>
          <w:sz w:val="18"/>
          <w:szCs w:val="18"/>
        </w:rPr>
        <w:t>the agreement rates for the deficiency.</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iii) If shortfall is </w:t>
      </w:r>
      <w:r>
        <w:rPr>
          <w:rFonts w:cs="Arial" w:ascii="Cambria" w:hAnsi="Cambria"/>
          <w:b/>
          <w:bCs/>
          <w:sz w:val="18"/>
          <w:szCs w:val="18"/>
        </w:rPr>
        <w:t xml:space="preserve">more than 20% of specified thickness / quantity / weight </w:t>
      </w:r>
      <w:r>
        <w:rPr>
          <w:rFonts w:cs="Arial" w:ascii="Cambria" w:hAnsi="Cambria"/>
          <w:sz w:val="18"/>
          <w:szCs w:val="18"/>
        </w:rPr>
        <w:t>– the work is to be rejected and redone.</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iv) In case both deficiency i.e., thickness &amp; weight of metal is noticed, the recovery shall be for the maximum of the two deficiencies.    </w:t>
      </w:r>
    </w:p>
    <w:p>
      <w:pPr>
        <w:pStyle w:val="Normal"/>
        <w:ind w:left="1080" w:right="0"/>
        <w:jc w:val="both"/>
        <w:rPr>
          <w:rFonts w:ascii="Cambria" w:hAnsi="Cambria" w:cs="Arial"/>
          <w:sz w:val="8"/>
          <w:szCs w:val="18"/>
        </w:rPr>
      </w:pPr>
      <w:r>
        <w:rPr>
          <w:rFonts w:cs="Arial" w:ascii="Cambria" w:hAnsi="Cambria"/>
          <w:sz w:val="18"/>
          <w:szCs w:val="18"/>
        </w:rPr>
        <w:t xml:space="preserve"> </w:t>
      </w:r>
    </w:p>
    <w:p>
      <w:pPr>
        <w:pStyle w:val="Heading3"/>
        <w:tabs>
          <w:tab w:val="clear" w:pos="720"/>
          <w:tab w:val="left" w:pos="1080" w:leader="none"/>
        </w:tabs>
        <w:spacing w:lineRule="auto" w:line="240"/>
        <w:ind w:hanging="720" w:left="1080" w:right="0"/>
        <w:jc w:val="both"/>
        <w:rPr>
          <w:rFonts w:ascii="Cambria" w:hAnsi="Cambria" w:cs="Arial"/>
          <w:sz w:val="18"/>
          <w:szCs w:val="18"/>
        </w:rPr>
      </w:pPr>
      <w:r>
        <w:rPr>
          <w:rFonts w:cs="Arial" w:ascii="Cambria" w:hAnsi="Cambria"/>
          <w:sz w:val="18"/>
          <w:szCs w:val="18"/>
        </w:rPr>
        <w:t xml:space="preserve">III. </w:t>
        <w:tab/>
      </w:r>
      <w:r>
        <w:rPr>
          <w:rFonts w:cs="Arial" w:ascii="Cambria" w:hAnsi="Cambria"/>
          <w:sz w:val="18"/>
          <w:szCs w:val="18"/>
          <w:u w:val="single"/>
        </w:rPr>
        <w:t>SDBC/BM/DBM Bituminous items</w:t>
      </w:r>
      <w:r>
        <w:rPr>
          <w:rFonts w:cs="Arial" w:ascii="Cambria" w:hAnsi="Cambria"/>
          <w:sz w:val="18"/>
          <w:szCs w:val="18"/>
        </w:rPr>
        <w:t>:</w:t>
      </w:r>
    </w:p>
    <w:p>
      <w:pPr>
        <w:pStyle w:val="Normal"/>
        <w:numPr>
          <w:ilvl w:val="0"/>
          <w:numId w:val="0"/>
        </w:numPr>
        <w:tabs>
          <w:tab w:val="clear" w:pos="720"/>
          <w:tab w:val="left" w:pos="1440" w:leader="none"/>
        </w:tabs>
        <w:ind w:hanging="360" w:left="1440" w:right="0"/>
        <w:jc w:val="both"/>
        <w:rPr>
          <w:rFonts w:ascii="Cambria" w:hAnsi="Cambria" w:cs="Arial"/>
          <w:sz w:val="18"/>
          <w:szCs w:val="18"/>
        </w:rPr>
      </w:pPr>
      <w:r>
        <w:rPr>
          <w:rFonts w:cs="Arial" w:ascii="Cambria" w:hAnsi="Cambria"/>
          <w:b/>
          <w:bCs/>
          <w:sz w:val="18"/>
          <w:szCs w:val="18"/>
        </w:rPr>
        <w:t xml:space="preserve">a) Thickness: </w:t>
      </w:r>
      <w:r>
        <w:rPr>
          <w:rFonts w:cs="Arial" w:ascii="Cambria" w:hAnsi="Cambria"/>
          <w:sz w:val="18"/>
          <w:szCs w:val="18"/>
        </w:rPr>
        <w:t>The average thickness shall be the arithmetic mean of the difference of levels before and after construction at all grid points in that area i.e., at every 10m centre to centre longitudinally and 0.75m and 2.75m on two lanes, 1.25m on single lane transversely. The recovery for less thickness shall be as under.</w:t>
      </w:r>
    </w:p>
    <w:p>
      <w:pPr>
        <w:pStyle w:val="Normal"/>
        <w:numPr>
          <w:ilvl w:val="0"/>
          <w:numId w:val="0"/>
        </w:numPr>
        <w:tabs>
          <w:tab w:val="clear" w:pos="720"/>
          <w:tab w:val="left" w:pos="1440" w:leader="none"/>
        </w:tabs>
        <w:ind w:hanging="0" w:left="0"/>
        <w:jc w:val="both"/>
        <w:rPr>
          <w:rFonts w:ascii="Cambria" w:hAnsi="Cambria" w:cs="Arial"/>
          <w:sz w:val="4"/>
          <w:szCs w:val="18"/>
        </w:rPr>
      </w:pPr>
      <w:r>
        <w:rPr>
          <w:rFonts w:cs="Arial" w:ascii="Cambria" w:hAnsi="Cambria"/>
          <w:sz w:val="4"/>
          <w:szCs w:val="18"/>
        </w:rPr>
      </w:r>
    </w:p>
    <w:p>
      <w:pPr>
        <w:pStyle w:val="Normal"/>
        <w:numPr>
          <w:ilvl w:val="0"/>
          <w:numId w:val="0"/>
        </w:numPr>
        <w:tabs>
          <w:tab w:val="clear" w:pos="720"/>
          <w:tab w:val="left" w:pos="1440" w:leader="none"/>
        </w:tabs>
        <w:ind w:hanging="360" w:left="1440" w:right="0"/>
        <w:jc w:val="both"/>
        <w:rPr>
          <w:rFonts w:ascii="Cambria" w:hAnsi="Cambria" w:cs="Arial"/>
          <w:sz w:val="18"/>
          <w:szCs w:val="18"/>
        </w:rPr>
      </w:pPr>
      <w:r>
        <w:rPr>
          <w:rFonts w:cs="Arial" w:ascii="Cambria" w:hAnsi="Cambria"/>
          <w:b/>
          <w:bCs/>
          <w:sz w:val="18"/>
          <w:szCs w:val="18"/>
        </w:rPr>
        <w:t>b) Binder quantity:</w:t>
      </w:r>
      <w:r>
        <w:rPr>
          <w:rFonts w:cs="Arial" w:ascii="Cambria" w:hAnsi="Cambria"/>
          <w:sz w:val="18"/>
          <w:szCs w:val="18"/>
        </w:rPr>
        <w:t xml:space="preserve"> The Binder content shall have to be tested at the plant or mix at the time of laying. Research carried out in the country revealed that with manage of time there would be loss of bitumen in layer which may occur from day one. Further the testing procedure / sampling itself varies from laboratory to laboratory, person to person and the results are subject to efficiency of the personnel as well as equipment.</w:t>
      </w:r>
    </w:p>
    <w:p>
      <w:pPr>
        <w:pStyle w:val="Normal"/>
        <w:ind w:left="1440" w:right="0"/>
        <w:jc w:val="both"/>
        <w:rPr>
          <w:rFonts w:ascii="Cambria" w:hAnsi="Cambria" w:cs="Arial"/>
          <w:sz w:val="18"/>
          <w:szCs w:val="18"/>
        </w:rPr>
      </w:pPr>
      <w:r>
        <w:rPr>
          <w:rFonts w:cs="Arial" w:ascii="Cambria" w:hAnsi="Cambria"/>
          <w:sz w:val="18"/>
          <w:szCs w:val="18"/>
        </w:rPr>
        <w:t>The MORTH specification gives a tolerance of ± 0.30% which infact is for the plant mix and cannot be straight away applied for tests conducted on the surface after lapse of time. The bitumen extraction tests shall have to be conducted as early as possible and in no case beyond the 6 months.</w:t>
      </w:r>
    </w:p>
    <w:p>
      <w:pPr>
        <w:pStyle w:val="Normal"/>
        <w:jc w:val="both"/>
        <w:rPr>
          <w:rFonts w:ascii="Cambria" w:hAnsi="Cambria" w:cs="Arial"/>
          <w:sz w:val="12"/>
          <w:szCs w:val="18"/>
        </w:rPr>
      </w:pPr>
      <w:r>
        <w:rPr>
          <w:rFonts w:cs="Arial" w:ascii="Cambria" w:hAnsi="Cambria"/>
          <w:sz w:val="12"/>
          <w:szCs w:val="18"/>
        </w:rPr>
      </w:r>
    </w:p>
    <w:p>
      <w:pPr>
        <w:pStyle w:val="Normal"/>
        <w:ind w:left="1440" w:right="0"/>
        <w:jc w:val="both"/>
        <w:rPr>
          <w:rFonts w:ascii="Cambria" w:hAnsi="Cambria" w:cs="Arial"/>
          <w:sz w:val="18"/>
          <w:szCs w:val="18"/>
        </w:rPr>
      </w:pPr>
      <w:r>
        <w:rPr>
          <w:rFonts w:cs="Arial" w:ascii="Cambria" w:hAnsi="Cambria"/>
          <w:sz w:val="18"/>
          <w:szCs w:val="18"/>
        </w:rPr>
        <w:t>Considering all these aspects the variations in Binder content and recoveries to be effected are:</w:t>
      </w:r>
    </w:p>
    <w:p>
      <w:pPr>
        <w:pStyle w:val="Normal"/>
        <w:ind w:left="2160" w:right="0"/>
        <w:jc w:val="both"/>
        <w:rPr>
          <w:rFonts w:ascii="Cambria" w:hAnsi="Cambria" w:cs="Arial"/>
          <w:sz w:val="4"/>
          <w:szCs w:val="18"/>
        </w:rPr>
      </w:pPr>
      <w:r>
        <w:rPr>
          <w:rFonts w:cs="Arial" w:ascii="Cambria" w:hAnsi="Cambria"/>
          <w:sz w:val="4"/>
          <w:szCs w:val="18"/>
        </w:rPr>
      </w:r>
    </w:p>
    <w:p>
      <w:pPr>
        <w:pStyle w:val="Normal"/>
        <w:numPr>
          <w:ilvl w:val="0"/>
          <w:numId w:val="14"/>
        </w:numPr>
        <w:jc w:val="both"/>
        <w:rPr>
          <w:rFonts w:ascii="Cambria" w:hAnsi="Cambria" w:cs="Arial"/>
          <w:sz w:val="18"/>
          <w:szCs w:val="18"/>
        </w:rPr>
      </w:pPr>
      <w:r>
        <w:rPr>
          <w:rFonts w:cs="Arial" w:ascii="Cambria" w:hAnsi="Cambria"/>
          <w:sz w:val="18"/>
          <w:szCs w:val="18"/>
        </w:rPr>
        <w:t>0-10% recovery to be effected @ twice the agreement.</w:t>
      </w:r>
    </w:p>
    <w:p>
      <w:pPr>
        <w:pStyle w:val="Normal"/>
        <w:numPr>
          <w:ilvl w:val="0"/>
          <w:numId w:val="14"/>
        </w:numPr>
        <w:jc w:val="both"/>
        <w:rPr>
          <w:rFonts w:ascii="Cambria" w:hAnsi="Cambria" w:cs="Arial"/>
          <w:sz w:val="18"/>
          <w:szCs w:val="18"/>
        </w:rPr>
      </w:pPr>
      <w:r>
        <w:rPr>
          <w:rFonts w:cs="Arial" w:ascii="Cambria" w:hAnsi="Cambria"/>
          <w:sz w:val="18"/>
          <w:szCs w:val="18"/>
        </w:rPr>
        <w:t>10-15% recovery to be effected @ thrice the agreement.</w:t>
      </w:r>
    </w:p>
    <w:p>
      <w:pPr>
        <w:pStyle w:val="Normal"/>
        <w:numPr>
          <w:ilvl w:val="0"/>
          <w:numId w:val="14"/>
        </w:numPr>
        <w:jc w:val="both"/>
        <w:rPr>
          <w:rFonts w:ascii="Cambria" w:hAnsi="Cambria" w:cs="Arial"/>
          <w:sz w:val="18"/>
          <w:szCs w:val="18"/>
        </w:rPr>
      </w:pPr>
      <w:r>
        <w:rPr>
          <w:rFonts w:cs="Arial" w:ascii="Cambria" w:hAnsi="Cambria"/>
          <w:sz w:val="18"/>
          <w:szCs w:val="18"/>
        </w:rPr>
        <w:t xml:space="preserve">More than 15% the layer shall be rejected and re-laid.    </w:t>
      </w:r>
    </w:p>
    <w:p>
      <w:pPr>
        <w:pStyle w:val="Normal"/>
        <w:jc w:val="both"/>
        <w:rPr>
          <w:rFonts w:ascii="Cambria" w:hAnsi="Cambria" w:cs="Arial"/>
          <w:sz w:val="8"/>
          <w:szCs w:val="18"/>
        </w:rPr>
      </w:pPr>
      <w:r>
        <w:rPr>
          <w:rFonts w:cs="Arial" w:ascii="Cambria" w:hAnsi="Cambria"/>
          <w:sz w:val="8"/>
          <w:szCs w:val="18"/>
        </w:rPr>
      </w:r>
    </w:p>
    <w:p>
      <w:pPr>
        <w:pStyle w:val="Normal"/>
        <w:ind w:firstLine="360" w:left="360" w:right="0"/>
        <w:jc w:val="both"/>
        <w:rPr>
          <w:rFonts w:ascii="Cambria" w:hAnsi="Cambria" w:cs="Arial"/>
          <w:b/>
          <w:bCs/>
          <w:sz w:val="18"/>
          <w:szCs w:val="18"/>
        </w:rPr>
      </w:pPr>
      <w:r>
        <w:rPr>
          <w:rFonts w:cs="Arial" w:ascii="Cambria" w:hAnsi="Cambria"/>
          <w:b/>
          <w:bCs/>
          <w:sz w:val="18"/>
          <w:szCs w:val="18"/>
        </w:rPr>
        <w:t xml:space="preserve">c) </w:t>
        <w:tab/>
      </w:r>
      <w:r>
        <w:rPr>
          <w:rFonts w:cs="Arial" w:ascii="Cambria" w:hAnsi="Cambria"/>
          <w:b/>
          <w:bCs/>
          <w:sz w:val="18"/>
          <w:szCs w:val="18"/>
          <w:u w:val="single"/>
        </w:rPr>
        <w:t>RECOVERIES</w:t>
      </w:r>
      <w:r>
        <w:rPr>
          <w:rFonts w:cs="Arial" w:ascii="Cambria" w:hAnsi="Cambria"/>
          <w:b/>
          <w:bCs/>
          <w:sz w:val="18"/>
          <w:szCs w:val="18"/>
        </w:rPr>
        <w:t xml:space="preserve">: </w:t>
      </w:r>
    </w:p>
    <w:p>
      <w:pPr>
        <w:pStyle w:val="Normal"/>
        <w:numPr>
          <w:ilvl w:val="1"/>
          <w:numId w:val="14"/>
        </w:numPr>
        <w:tabs>
          <w:tab w:val="clear" w:pos="720"/>
          <w:tab w:val="left" w:pos="1080" w:leader="none"/>
        </w:tabs>
        <w:ind w:hanging="90" w:left="1080" w:right="0"/>
        <w:jc w:val="both"/>
        <w:rPr>
          <w:rFonts w:ascii="Cambria" w:hAnsi="Cambria" w:cs="Arial"/>
          <w:b/>
          <w:bCs/>
          <w:sz w:val="18"/>
          <w:szCs w:val="18"/>
        </w:rPr>
      </w:pPr>
      <w:r>
        <w:rPr>
          <w:rFonts w:cs="Arial" w:ascii="Cambria" w:hAnsi="Cambria"/>
          <w:b/>
          <w:bCs/>
          <w:sz w:val="18"/>
          <w:szCs w:val="18"/>
        </w:rPr>
        <w:t>Shortfall in thickness/quantity/weight</w:t>
      </w:r>
    </w:p>
    <w:p>
      <w:pPr>
        <w:pStyle w:val="Normal"/>
        <w:numPr>
          <w:ilvl w:val="0"/>
          <w:numId w:val="5"/>
        </w:numPr>
        <w:jc w:val="both"/>
        <w:rPr>
          <w:rFonts w:ascii="Cambria" w:hAnsi="Cambria" w:cs="Arial"/>
          <w:sz w:val="18"/>
          <w:szCs w:val="18"/>
        </w:rPr>
      </w:pPr>
      <w:r>
        <w:rPr>
          <w:rFonts w:cs="Arial" w:ascii="Cambria" w:hAnsi="Cambria"/>
          <w:sz w:val="18"/>
          <w:szCs w:val="18"/>
        </w:rPr>
        <w:t xml:space="preserve">If shortfall is </w:t>
      </w:r>
      <w:r>
        <w:rPr>
          <w:rFonts w:cs="Arial" w:ascii="Cambria" w:hAnsi="Cambria"/>
          <w:b/>
          <w:bCs/>
          <w:sz w:val="18"/>
          <w:szCs w:val="18"/>
        </w:rPr>
        <w:t xml:space="preserve">upto 10% </w:t>
      </w:r>
      <w:r>
        <w:rPr>
          <w:rFonts w:cs="Arial" w:ascii="Cambria" w:hAnsi="Cambria"/>
          <w:sz w:val="18"/>
          <w:szCs w:val="18"/>
        </w:rPr>
        <w:t xml:space="preserve">in the specified </w:t>
      </w:r>
      <w:r>
        <w:rPr>
          <w:rFonts w:cs="Arial" w:ascii="Cambria" w:hAnsi="Cambria"/>
          <w:b/>
          <w:bCs/>
          <w:sz w:val="18"/>
          <w:szCs w:val="18"/>
        </w:rPr>
        <w:t xml:space="preserve">thickness/quantity/weight – </w:t>
      </w:r>
      <w:r>
        <w:rPr>
          <w:rFonts w:cs="Arial" w:ascii="Cambria" w:hAnsi="Cambria"/>
          <w:sz w:val="18"/>
          <w:szCs w:val="18"/>
        </w:rPr>
        <w:t xml:space="preserve">Recovery @ </w:t>
      </w:r>
      <w:r>
        <w:rPr>
          <w:rFonts w:cs="Arial" w:ascii="Cambria" w:hAnsi="Cambria"/>
          <w:b/>
          <w:bCs/>
          <w:sz w:val="18"/>
          <w:szCs w:val="18"/>
        </w:rPr>
        <w:t xml:space="preserve">twice </w:t>
      </w:r>
      <w:r>
        <w:rPr>
          <w:rFonts w:cs="Arial" w:ascii="Cambria" w:hAnsi="Cambria"/>
          <w:sz w:val="18"/>
          <w:szCs w:val="18"/>
        </w:rPr>
        <w:t>the agreement rates to be effected for the deficiency in quantity.</w:t>
      </w:r>
    </w:p>
    <w:p>
      <w:pPr>
        <w:pStyle w:val="Normal"/>
        <w:ind w:left="1080" w:right="0"/>
        <w:jc w:val="both"/>
        <w:rPr>
          <w:rFonts w:ascii="Cambria" w:hAnsi="Cambria" w:cs="Arial"/>
          <w:sz w:val="8"/>
          <w:szCs w:val="18"/>
        </w:rPr>
      </w:pPr>
      <w:r>
        <w:rPr>
          <w:rFonts w:cs="Arial" w:ascii="Cambria" w:hAnsi="Cambria"/>
          <w:sz w:val="8"/>
          <w:szCs w:val="18"/>
        </w:rPr>
      </w:r>
    </w:p>
    <w:p>
      <w:pPr>
        <w:pStyle w:val="Normal"/>
        <w:ind w:left="1080" w:right="0"/>
        <w:jc w:val="both"/>
        <w:rPr>
          <w:rFonts w:ascii="Cambria" w:hAnsi="Cambria" w:cs="Arial"/>
          <w:sz w:val="18"/>
          <w:szCs w:val="18"/>
        </w:rPr>
      </w:pPr>
      <w:r>
        <w:rPr>
          <w:rFonts w:cs="Arial" w:ascii="Cambria" w:hAnsi="Cambria"/>
          <w:sz w:val="18"/>
          <w:szCs w:val="18"/>
        </w:rPr>
        <w:t xml:space="preserve">ii) </w:t>
        <w:tab/>
        <w:t xml:space="preserve">If shortfall is between </w:t>
      </w:r>
      <w:r>
        <w:rPr>
          <w:rFonts w:cs="Arial" w:ascii="Cambria" w:hAnsi="Cambria"/>
          <w:b/>
          <w:bCs/>
          <w:sz w:val="18"/>
          <w:szCs w:val="18"/>
        </w:rPr>
        <w:t xml:space="preserve">10% and 20% </w:t>
      </w:r>
      <w:r>
        <w:rPr>
          <w:rFonts w:cs="Arial" w:ascii="Cambria" w:hAnsi="Cambria"/>
          <w:sz w:val="18"/>
          <w:szCs w:val="18"/>
        </w:rPr>
        <w:t xml:space="preserve">in the specified   </w:t>
      </w:r>
    </w:p>
    <w:p>
      <w:pPr>
        <w:pStyle w:val="Normal"/>
        <w:tabs>
          <w:tab w:val="clear" w:pos="720"/>
          <w:tab w:val="left" w:pos="1309" w:leader="none"/>
        </w:tabs>
        <w:ind w:firstLine="240" w:left="1080" w:right="0"/>
        <w:jc w:val="both"/>
        <w:rPr>
          <w:rFonts w:ascii="Cambria" w:hAnsi="Cambria" w:cs="Arial"/>
          <w:b/>
          <w:bCs/>
          <w:sz w:val="18"/>
          <w:szCs w:val="18"/>
        </w:rPr>
      </w:pPr>
      <w:r>
        <w:rPr>
          <w:rFonts w:cs="Arial" w:ascii="Cambria" w:hAnsi="Cambria"/>
          <w:b/>
          <w:bCs/>
          <w:sz w:val="18"/>
          <w:szCs w:val="18"/>
        </w:rPr>
        <w:tab/>
        <w:t xml:space="preserve">Thickness/quantity/weight – </w:t>
      </w:r>
    </w:p>
    <w:p>
      <w:pPr>
        <w:pStyle w:val="Normal"/>
        <w:tabs>
          <w:tab w:val="clear" w:pos="720"/>
          <w:tab w:val="left" w:pos="1309" w:leader="none"/>
        </w:tabs>
        <w:ind w:firstLine="240" w:left="1080" w:right="0"/>
        <w:jc w:val="both"/>
        <w:rPr>
          <w:rFonts w:ascii="Cambria" w:hAnsi="Cambria" w:cs="Arial"/>
          <w:sz w:val="18"/>
          <w:szCs w:val="18"/>
        </w:rPr>
      </w:pPr>
      <w:r>
        <w:rPr>
          <w:rFonts w:cs="Arial" w:ascii="Cambria" w:hAnsi="Cambria"/>
          <w:sz w:val="18"/>
          <w:szCs w:val="18"/>
        </w:rPr>
        <w:tab/>
        <w:t xml:space="preserve">Recovery to be effected @ </w:t>
      </w:r>
      <w:r>
        <w:rPr>
          <w:rFonts w:cs="Arial" w:ascii="Cambria" w:hAnsi="Cambria"/>
          <w:b/>
          <w:bCs/>
          <w:sz w:val="18"/>
          <w:szCs w:val="18"/>
        </w:rPr>
        <w:t xml:space="preserve">thrice </w:t>
      </w:r>
      <w:r>
        <w:rPr>
          <w:rFonts w:cs="Arial" w:ascii="Cambria" w:hAnsi="Cambria"/>
          <w:sz w:val="18"/>
          <w:szCs w:val="18"/>
        </w:rPr>
        <w:t>the agreement rates for the deficiency in quantity.</w:t>
      </w:r>
    </w:p>
    <w:p>
      <w:pPr>
        <w:pStyle w:val="Normal"/>
        <w:tabs>
          <w:tab w:val="clear" w:pos="720"/>
          <w:tab w:val="left" w:pos="1309" w:leader="none"/>
        </w:tabs>
        <w:ind w:firstLine="240" w:left="1080" w:right="0"/>
        <w:jc w:val="both"/>
        <w:rPr>
          <w:rFonts w:ascii="Cambria" w:hAnsi="Cambria" w:cs="Arial"/>
          <w:sz w:val="10"/>
          <w:szCs w:val="18"/>
        </w:rPr>
      </w:pPr>
      <w:r>
        <w:rPr>
          <w:rFonts w:cs="Arial" w:ascii="Cambria" w:hAnsi="Cambria"/>
          <w:sz w:val="10"/>
          <w:szCs w:val="18"/>
        </w:rPr>
      </w:r>
    </w:p>
    <w:p>
      <w:pPr>
        <w:pStyle w:val="Normal"/>
        <w:tabs>
          <w:tab w:val="clear" w:pos="720"/>
          <w:tab w:val="left" w:pos="1309" w:leader="none"/>
        </w:tabs>
        <w:ind w:hanging="225" w:left="1320" w:right="0"/>
        <w:jc w:val="both"/>
        <w:rPr>
          <w:rFonts w:ascii="Cambria" w:hAnsi="Cambria" w:cs="Arial"/>
          <w:sz w:val="18"/>
          <w:szCs w:val="18"/>
        </w:rPr>
      </w:pPr>
      <w:r>
        <w:rPr>
          <w:rFonts w:cs="Arial" w:ascii="Cambria" w:hAnsi="Cambria"/>
          <w:sz w:val="18"/>
          <w:szCs w:val="18"/>
        </w:rPr>
        <w:t>iii).</w:t>
        <w:tab/>
        <w:t xml:space="preserve">If shortfall is </w:t>
      </w:r>
      <w:r>
        <w:rPr>
          <w:rFonts w:cs="Arial" w:ascii="Cambria" w:hAnsi="Cambria"/>
          <w:b/>
          <w:bCs/>
          <w:sz w:val="18"/>
          <w:szCs w:val="18"/>
        </w:rPr>
        <w:t xml:space="preserve">more than 20% of specified thickness / quantity / weight </w:t>
      </w:r>
      <w:r>
        <w:rPr>
          <w:rFonts w:cs="Arial" w:ascii="Cambria" w:hAnsi="Cambria"/>
          <w:sz w:val="18"/>
          <w:szCs w:val="18"/>
        </w:rPr>
        <w:t>– the work is to be rejected and</w:t>
        <w:tab/>
        <w:t xml:space="preserve"> redone.</w:t>
      </w:r>
    </w:p>
    <w:p>
      <w:pPr>
        <w:pStyle w:val="Normal"/>
        <w:jc w:val="both"/>
        <w:rPr>
          <w:rFonts w:ascii="Cambria" w:hAnsi="Cambria" w:cs="Arial"/>
          <w:b/>
          <w:bCs/>
          <w:sz w:val="6"/>
          <w:szCs w:val="18"/>
        </w:rPr>
      </w:pPr>
      <w:r>
        <w:rPr>
          <w:rFonts w:cs="Arial" w:ascii="Cambria" w:hAnsi="Cambria"/>
          <w:b/>
          <w:bCs/>
          <w:sz w:val="6"/>
          <w:szCs w:val="18"/>
        </w:rPr>
      </w:r>
    </w:p>
    <w:p>
      <w:pPr>
        <w:pStyle w:val="Normal"/>
        <w:jc w:val="both"/>
        <w:rPr>
          <w:rFonts w:ascii="Cambria" w:hAnsi="Cambria" w:cs="Arial"/>
          <w:b/>
          <w:bCs/>
          <w:sz w:val="18"/>
          <w:szCs w:val="18"/>
        </w:rPr>
      </w:pPr>
      <w:r>
        <w:rPr>
          <w:rFonts w:cs="Arial" w:ascii="Cambria" w:hAnsi="Cambria"/>
          <w:b/>
          <w:bCs/>
          <w:sz w:val="18"/>
          <w:szCs w:val="18"/>
        </w:rPr>
        <w:t xml:space="preserve">IV. </w:t>
      </w:r>
      <w:r>
        <w:rPr>
          <w:rFonts w:cs="Arial" w:ascii="Cambria" w:hAnsi="Cambria"/>
          <w:b/>
          <w:bCs/>
          <w:sz w:val="18"/>
          <w:szCs w:val="18"/>
          <w:u w:val="single"/>
        </w:rPr>
        <w:t>CONCRETE ITEMS</w:t>
      </w:r>
      <w:r>
        <w:rPr>
          <w:rFonts w:cs="Arial" w:ascii="Cambria" w:hAnsi="Cambria"/>
          <w:b/>
          <w:bCs/>
          <w:sz w:val="18"/>
          <w:szCs w:val="18"/>
        </w:rPr>
        <w:t>:</w:t>
      </w:r>
    </w:p>
    <w:p>
      <w:pPr>
        <w:pStyle w:val="Normal"/>
        <w:jc w:val="both"/>
        <w:rPr>
          <w:rFonts w:ascii="Cambria" w:hAnsi="Cambria" w:cs="Arial"/>
          <w:b/>
          <w:bCs/>
          <w:sz w:val="4"/>
          <w:szCs w:val="18"/>
        </w:rPr>
      </w:pPr>
      <w:r>
        <w:rPr>
          <w:rFonts w:cs="Arial" w:ascii="Cambria" w:hAnsi="Cambria"/>
          <w:b/>
          <w:bCs/>
          <w:sz w:val="4"/>
          <w:szCs w:val="18"/>
        </w:rPr>
      </w:r>
    </w:p>
    <w:p>
      <w:pPr>
        <w:pStyle w:val="Normal"/>
        <w:ind w:left="720" w:right="0"/>
        <w:jc w:val="both"/>
        <w:rPr>
          <w:rFonts w:ascii="Cambria" w:hAnsi="Cambria" w:cs="Arial"/>
          <w:sz w:val="18"/>
          <w:szCs w:val="18"/>
        </w:rPr>
      </w:pPr>
      <w:r>
        <w:rPr>
          <w:rFonts w:cs="Arial" w:ascii="Cambria" w:hAnsi="Cambria"/>
          <w:b/>
          <w:bCs/>
          <w:sz w:val="18"/>
          <w:szCs w:val="18"/>
        </w:rPr>
        <w:t xml:space="preserve">The testing and tolerance shall be as per MORTH section 903.5. No deviations are acceptable in thickness of PCC / all members except concrete pavements. </w:t>
      </w:r>
      <w:r>
        <w:rPr>
          <w:rFonts w:cs="Arial" w:ascii="Cambria" w:hAnsi="Cambria"/>
          <w:sz w:val="18"/>
          <w:szCs w:val="18"/>
        </w:rPr>
        <w:t>In case of strength requirement in which established based on concrete cores / cubes no deviation is remitted from specified strength. However if the lesser strength concrete is allowed duly satisfying design criteria the rate of lower grade concrete or equivalent to the actual strength only shall be paid.</w:t>
      </w:r>
    </w:p>
    <w:p>
      <w:pPr>
        <w:pStyle w:val="Heading2"/>
        <w:ind w:hanging="0" w:left="0"/>
        <w:rPr>
          <w:rFonts w:ascii="Cambria" w:hAnsi="Cambria" w:cs="Arial"/>
          <w:sz w:val="18"/>
          <w:szCs w:val="18"/>
        </w:rPr>
      </w:pPr>
      <w:r>
        <w:rPr>
          <w:rFonts w:cs="Arial" w:ascii="Cambria" w:hAnsi="Cambria"/>
          <w:sz w:val="18"/>
          <w:szCs w:val="18"/>
        </w:rPr>
        <w:t>PAYMENT ADJUSTMENT FOR DEFICIENCY IN THICKNESS</w:t>
      </w:r>
    </w:p>
    <w:p>
      <w:pPr>
        <w:pStyle w:val="Normal"/>
        <w:jc w:val="both"/>
        <w:rPr>
          <w:rFonts w:ascii="Cambria" w:hAnsi="Cambria" w:cs="Arial"/>
          <w:sz w:val="8"/>
          <w:szCs w:val="18"/>
        </w:rPr>
      </w:pPr>
      <w:r>
        <w:rPr>
          <w:rFonts w:cs="Arial" w:ascii="Cambria" w:hAnsi="Cambria"/>
          <w:sz w:val="8"/>
          <w:szCs w:val="18"/>
        </w:rPr>
      </w:r>
    </w:p>
    <w:tbl>
      <w:tblPr>
        <w:tblW w:w="6092" w:type="dxa"/>
        <w:jc w:val="start"/>
        <w:tblInd w:w="1791" w:type="dxa"/>
        <w:tblLayout w:type="fixed"/>
        <w:tblCellMar>
          <w:top w:w="0" w:type="dxa"/>
          <w:left w:w="108" w:type="dxa"/>
          <w:bottom w:w="0" w:type="dxa"/>
          <w:right w:w="108" w:type="dxa"/>
        </w:tblCellMar>
      </w:tblPr>
      <w:tblGrid>
        <w:gridCol w:w="3100"/>
        <w:gridCol w:w="2992"/>
      </w:tblGrid>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b/>
                <w:bCs/>
                <w:sz w:val="18"/>
                <w:szCs w:val="18"/>
              </w:rPr>
            </w:pPr>
            <w:r>
              <w:rPr>
                <w:rFonts w:cs="Arial" w:ascii="Cambria" w:hAnsi="Cambria"/>
                <w:b/>
                <w:bCs/>
                <w:sz w:val="18"/>
                <w:szCs w:val="18"/>
              </w:rPr>
              <w:t>Deficiency in the average thickness of day’s work</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b/>
                <w:bCs/>
                <w:sz w:val="18"/>
                <w:szCs w:val="18"/>
              </w:rPr>
            </w:pPr>
            <w:r>
              <w:rPr>
                <w:rFonts w:cs="Arial" w:ascii="Cambria" w:hAnsi="Cambria"/>
                <w:b/>
                <w:bCs/>
                <w:sz w:val="18"/>
                <w:szCs w:val="18"/>
              </w:rPr>
              <w:t>Percent contract unit price payable</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Upto 5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100</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6-10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87</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11-15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81</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16-20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75</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21-25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70</w:t>
            </w:r>
          </w:p>
        </w:tc>
      </w:tr>
    </w:tbl>
    <w:p>
      <w:pPr>
        <w:pStyle w:val="Normal"/>
        <w:jc w:val="both"/>
        <w:rPr>
          <w:rFonts w:ascii="Cambria" w:hAnsi="Cambria" w:cs="Arial"/>
          <w:b/>
          <w:bCs/>
          <w:sz w:val="18"/>
          <w:szCs w:val="18"/>
        </w:rPr>
      </w:pPr>
      <w:r>
        <w:rPr>
          <w:rFonts w:cs="Arial" w:ascii="Cambria" w:hAnsi="Cambria"/>
          <w:b/>
          <w:bCs/>
          <w:sz w:val="18"/>
          <w:szCs w:val="18"/>
          <w:u w:val="single"/>
        </w:rPr>
        <w:t>GENERAL</w:t>
      </w:r>
      <w:r>
        <w:rPr>
          <w:rFonts w:cs="Arial" w:ascii="Cambria" w:hAnsi="Cambria"/>
          <w:b/>
          <w:bCs/>
          <w:sz w:val="18"/>
          <w:szCs w:val="18"/>
        </w:rPr>
        <w:t>:</w:t>
      </w:r>
    </w:p>
    <w:p>
      <w:pPr>
        <w:pStyle w:val="Normal"/>
        <w:numPr>
          <w:ilvl w:val="0"/>
          <w:numId w:val="13"/>
        </w:numPr>
        <w:jc w:val="both"/>
        <w:rPr>
          <w:rFonts w:ascii="Cambria" w:hAnsi="Cambria" w:cs="Arial"/>
          <w:b/>
          <w:bCs/>
          <w:sz w:val="18"/>
          <w:szCs w:val="18"/>
        </w:rPr>
      </w:pPr>
      <w:r>
        <w:rPr>
          <w:rFonts w:cs="Arial" w:ascii="Cambria" w:hAnsi="Cambria"/>
          <w:b/>
          <w:bCs/>
          <w:sz w:val="18"/>
          <w:szCs w:val="18"/>
        </w:rPr>
        <w:t>The edges of the carriageway shall be correct within a tolerance of +/- 10mm.</w:t>
      </w:r>
    </w:p>
    <w:p>
      <w:pPr>
        <w:pStyle w:val="Normal"/>
        <w:ind w:left="360" w:right="0"/>
        <w:jc w:val="both"/>
        <w:rPr>
          <w:rFonts w:ascii="Cambria" w:hAnsi="Cambria" w:cs="Arial"/>
          <w:b/>
          <w:bCs/>
          <w:sz w:val="2"/>
          <w:szCs w:val="18"/>
        </w:rPr>
      </w:pPr>
      <w:r>
        <w:rPr>
          <w:rFonts w:cs="Arial" w:ascii="Cambria" w:hAnsi="Cambria"/>
          <w:b/>
          <w:bCs/>
          <w:sz w:val="2"/>
          <w:szCs w:val="18"/>
        </w:rPr>
      </w:r>
    </w:p>
    <w:p>
      <w:pPr>
        <w:pStyle w:val="Normal"/>
        <w:numPr>
          <w:ilvl w:val="0"/>
          <w:numId w:val="13"/>
        </w:numPr>
        <w:jc w:val="both"/>
        <w:rPr>
          <w:rFonts w:ascii="Cambria" w:hAnsi="Cambria" w:cs="Arial"/>
          <w:b/>
          <w:bCs/>
          <w:sz w:val="18"/>
          <w:szCs w:val="18"/>
        </w:rPr>
      </w:pPr>
      <w:r>
        <w:rPr>
          <w:rFonts w:cs="Arial" w:ascii="Cambria" w:hAnsi="Cambria"/>
          <w:b/>
          <w:bCs/>
          <w:sz w:val="18"/>
          <w:szCs w:val="18"/>
        </w:rPr>
        <w:t>The negative tolerance of top layer shall not be permitted in conjunction with positive tolerance of bottom layer.</w:t>
      </w:r>
    </w:p>
    <w:p>
      <w:pPr>
        <w:pStyle w:val="Normal"/>
        <w:jc w:val="both"/>
        <w:rPr>
          <w:rFonts w:ascii="Cambria" w:hAnsi="Cambria" w:cs="Arial"/>
          <w:b/>
          <w:bCs/>
          <w:sz w:val="2"/>
          <w:szCs w:val="18"/>
        </w:rPr>
      </w:pPr>
      <w:r>
        <w:rPr>
          <w:rFonts w:cs="Arial" w:ascii="Cambria" w:hAnsi="Cambria"/>
          <w:b/>
          <w:bCs/>
          <w:sz w:val="2"/>
          <w:szCs w:val="18"/>
        </w:rPr>
      </w:r>
    </w:p>
    <w:p>
      <w:pPr>
        <w:pStyle w:val="Normal"/>
        <w:numPr>
          <w:ilvl w:val="0"/>
          <w:numId w:val="13"/>
        </w:numPr>
        <w:jc w:val="both"/>
        <w:rPr>
          <w:rFonts w:ascii="Cambria" w:hAnsi="Cambria" w:cs="Arial"/>
          <w:b/>
          <w:bCs/>
          <w:sz w:val="18"/>
          <w:szCs w:val="18"/>
        </w:rPr>
      </w:pPr>
      <w:r>
        <w:rPr>
          <w:rFonts w:cs="Arial" w:ascii="Cambria" w:hAnsi="Cambria"/>
          <w:b/>
          <w:bCs/>
          <w:sz w:val="18"/>
          <w:szCs w:val="18"/>
        </w:rPr>
        <w:t>The QC shall inspect the work at every stage of execution particularly before laying bituminous layers &amp; during execution of BT layer on their own. QC is meant for quality assurance. Any check after completion does not serve the quality assurance.</w:t>
      </w:r>
    </w:p>
    <w:p>
      <w:pPr>
        <w:pStyle w:val="Normal"/>
        <w:jc w:val="both"/>
        <w:rPr>
          <w:rFonts w:ascii="Cambria" w:hAnsi="Cambria" w:cs="Arial"/>
          <w:b/>
          <w:bCs/>
          <w:sz w:val="18"/>
          <w:szCs w:val="18"/>
        </w:rPr>
      </w:pPr>
      <w:r>
        <w:rPr>
          <w:rFonts w:cs="Arial" w:ascii="Cambria" w:hAnsi="Cambria"/>
          <w:b/>
          <w:bCs/>
          <w:sz w:val="18"/>
          <w:szCs w:val="18"/>
        </w:rPr>
      </w:r>
    </w:p>
    <w:p>
      <w:pPr>
        <w:pStyle w:val="Normal"/>
        <w:ind w:left="720" w:right="0"/>
        <w:jc w:val="both"/>
        <w:rPr>
          <w:rFonts w:ascii="Cambria" w:hAnsi="Cambria" w:cs="Cambria"/>
          <w:b/>
          <w:bCs/>
          <w:sz w:val="18"/>
          <w:szCs w:val="18"/>
        </w:rPr>
      </w:pPr>
      <w:r>
        <w:rPr>
          <w:rFonts w:cs="Arial" w:ascii="Cambria" w:hAnsi="Cambria"/>
          <w:b/>
          <w:bCs/>
          <w:sz w:val="18"/>
          <w:szCs w:val="18"/>
        </w:rPr>
        <w:t>The contractor shall test all the materials as per agreement specifications and results shall be recorded duly signed by the Contractor or his representative and the section officer. The name of work and quarry location shall be clearly noted in the test reports</w:t>
      </w:r>
      <w:r>
        <w:rPr>
          <w:rFonts w:cs="Cambria" w:ascii="Cambria" w:hAnsi="Cambria"/>
          <w:b/>
          <w:bCs/>
          <w:sz w:val="18"/>
          <w:szCs w:val="18"/>
        </w:rPr>
        <w:t>.</w:t>
      </w:r>
    </w:p>
    <w:p>
      <w:pPr>
        <w:pStyle w:val="Normal"/>
        <w:ind w:left="720" w:right="0"/>
        <w:jc w:val="both"/>
        <w:rPr>
          <w:rFonts w:ascii="Cambria" w:hAnsi="Cambria" w:cs="Cambria"/>
          <w:sz w:val="18"/>
          <w:szCs w:val="18"/>
        </w:rPr>
      </w:pPr>
      <w:r>
        <w:rPr>
          <w:rFonts w:cs="Cambria" w:ascii="Cambria" w:hAnsi="Cambria"/>
          <w:b/>
          <w:bCs/>
          <w:sz w:val="18"/>
          <w:szCs w:val="18"/>
        </w:rPr>
      </w:r>
      <w:r>
        <w:br w:type="page"/>
      </w:r>
    </w:p>
    <w:p>
      <w:pPr>
        <w:pStyle w:val="Heading1"/>
        <w:tabs>
          <w:tab w:val="clear" w:pos="720"/>
          <w:tab w:val="left" w:pos="360" w:leader="none"/>
        </w:tabs>
        <w:spacing w:lineRule="auto" w:line="240"/>
        <w:ind w:hanging="360" w:left="360" w:right="0"/>
        <w:jc w:val="center"/>
        <w:rPr>
          <w:rFonts w:ascii="Cambria" w:hAnsi="Cambria" w:cs="Cambria"/>
          <w:sz w:val="18"/>
          <w:szCs w:val="18"/>
          <w:u w:val="single"/>
        </w:rPr>
      </w:pPr>
      <w:r>
        <w:rPr>
          <w:rFonts w:cs="Cambria" w:ascii="Cambria" w:hAnsi="Cambria"/>
          <w:sz w:val="18"/>
          <w:szCs w:val="18"/>
          <w:u w:val="single"/>
        </w:rPr>
        <w:t>D. COST CONTROL</w:t>
      </w:r>
    </w:p>
    <w:p>
      <w:pPr>
        <w:pStyle w:val="Normal"/>
        <w:jc w:val="both"/>
        <w:rPr>
          <w:rFonts w:ascii="Cambria" w:hAnsi="Cambria" w:cs="Cambria"/>
          <w:b/>
          <w:sz w:val="2"/>
          <w:szCs w:val="18"/>
        </w:rPr>
      </w:pPr>
      <w:r>
        <w:rPr>
          <w:rFonts w:cs="Cambria" w:ascii="Cambria" w:hAnsi="Cambria"/>
          <w:b/>
          <w:sz w:val="2"/>
          <w:szCs w:val="18"/>
          <w:u w:val="single"/>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37.</w:t>
        <w:tab/>
        <w:t>Bill of Quantities: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37.1</w:t>
        <w:tab/>
        <w:t>The Bill Quantities shall contain items for the construction work to be done by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37.2</w:t>
        <w:tab/>
        <w:t>The Contractor is paid for the quantity of the work done at the estimate rate in the Bill of Quantities for each item plus or minus Tender percentage.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38.</w:t>
        <w:tab/>
        <w:t>Supplemental Items:</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38.1</w:t>
        <w:tab/>
        <w:t>The contractor is bound to execute all supplemental items that are found essential, incidental, contingent and inevitable during the execution of work, at the rates to be worked out as detailed below.</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38.2</w:t>
        <w:tab/>
        <w:t>For all items of work in excess of the quantities shown in Schedule - 'A' of the tender the rate payable for such items shall be either the tender rate OR the sanctioned estimate rate for the item plus or minus the over all tender percentage accepted by the competent authority whichever is less.</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38.3</w:t>
        <w:tab/>
        <w:t>For items directly deducible from similar items in the agreement, the rates shall be derived by adding to or subtracting from the agreement rate of such similar items.  The cost of the difference in quantity of material or labour between the new items and similar items in the agreement, worked out with reference to the standard schedule of rates adopted in the sanctioned estimate plus or minus the overall tender percentage.</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38.4</w:t>
        <w:tab/>
        <w:t>For new items which do not correspond to any items in the agreement, the rate shall be Standard Schedule Rate plus or minus the overall tender percentage.</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38.5</w:t>
        <w:tab/>
        <w:t xml:space="preserve">The term Standard Schedule of Rates used in the sub clauses 1, 2, 3 &amp; 4 above means the schedule of rates based on Common Standard Schedule of Rates for all Engineering Departments for the year </w:t>
      </w:r>
      <w:r>
        <w:rPr>
          <w:rFonts w:eastAsia="MS Mincho;ＭＳ 明朝" w:cs="Times New Roman" w:ascii="Cambria" w:hAnsi="Cambria"/>
          <w:b/>
          <w:bCs/>
          <w:color w:val="FF0000"/>
          <w:sz w:val="18"/>
          <w:szCs w:val="18"/>
          <w:u w:val="single"/>
        </w:rPr>
        <w:t xml:space="preserve">                </w:t>
      </w:r>
      <w:r>
        <w:rPr>
          <w:rFonts w:eastAsia="MS Mincho;ＭＳ 明朝" w:cs="Times New Roman" w:ascii="Cambria" w:hAnsi="Cambria"/>
          <w:sz w:val="18"/>
          <w:szCs w:val="18"/>
        </w:rPr>
        <w:t>., the sanctioned estimate was prepared.</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38.6</w:t>
        <w:tab/>
        <w:t>For items of work other than those mentioned at 2 and 3 above and not listed in the SSR payment will be made as per the actual cost of materials and labour plus or minus and tender percentage quoted thereon based on vouchers for the labour and materials employed.  The rates of materials and labour paid actually will be adopted with reference to the rates of labour provided in the SSR.  If the rates based on vouchers are unduly high, payment will be made in accordance with valuation by the department as per clauses 63 of PS to APSS.</w:t>
      </w:r>
    </w:p>
    <w:p>
      <w:pPr>
        <w:pStyle w:val="PlainText"/>
        <w:ind w:left="720" w:right="0"/>
        <w:jc w:val="both"/>
        <w:rPr>
          <w:rFonts w:ascii="Cambria" w:hAnsi="Cambria" w:eastAsia="MS Mincho;ＭＳ 明朝" w:cs="Times New Roman"/>
          <w:b/>
          <w:sz w:val="4"/>
          <w:szCs w:val="18"/>
        </w:rPr>
      </w:pPr>
      <w:r>
        <w:rPr>
          <w:rFonts w:eastAsia="MS Mincho;ＭＳ 明朝" w:cs="Times New Roman" w:ascii="Cambria" w:hAnsi="Cambria"/>
          <w:b/>
          <w:sz w:val="4"/>
          <w:szCs w:val="18"/>
        </w:rPr>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b/>
          <w:sz w:val="18"/>
          <w:szCs w:val="18"/>
        </w:rPr>
        <w:t>Note:</w:t>
      </w:r>
      <w:r>
        <w:rPr>
          <w:rFonts w:eastAsia="MS Mincho;ＭＳ 明朝" w:cs="Times New Roman" w:ascii="Cambria" w:hAnsi="Cambria"/>
          <w:sz w:val="18"/>
          <w:szCs w:val="18"/>
        </w:rPr>
        <w:t xml:space="preserve"> The term 'estimate rate' used above means the rate in the sanctioned estimate with which the tenders are compared, or if no such rate is available in the estimate, the rate derived with reference to the schedule of rates adopted in the sanctioned estimate with which Tenders are compared.</w:t>
      </w:r>
    </w:p>
    <w:p>
      <w:pPr>
        <w:pStyle w:val="Normal"/>
        <w:jc w:val="both"/>
        <w:rPr>
          <w:rFonts w:ascii="Cambria" w:hAnsi="Cambria" w:cs="Cambria"/>
          <w:sz w:val="8"/>
          <w:szCs w:val="18"/>
        </w:rPr>
      </w:pPr>
      <w:r>
        <w:rPr>
          <w:rFonts w:eastAsia="MS Mincho;ＭＳ 明朝"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39.</w:t>
        <w:tab/>
        <w:t>Extra Items:</w:t>
      </w:r>
    </w:p>
    <w:p>
      <w:pPr>
        <w:pStyle w:val="BodyTextIndent3"/>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39.1</w:t>
        <w:tab/>
        <w:t>Extra items of work shall not vitiate the contract.  The contractor shall be bound to execute extra items of work as directed by the Engineer-in-Charge.  The rates for extra items shall be worked out by the Executive Engineer as per the conditions of the Contract and the same are binding on the Contractor.</w:t>
      </w:r>
    </w:p>
    <w:p>
      <w:pPr>
        <w:pStyle w:val="BodyTextIndent3"/>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39.2</w:t>
        <w:tab/>
        <w:t>The contractor shall before the 15</w:t>
      </w:r>
      <w:r>
        <w:rPr>
          <w:rFonts w:cs="Cambria" w:ascii="Cambria" w:hAnsi="Cambria"/>
          <w:sz w:val="18"/>
          <w:szCs w:val="18"/>
          <w:vertAlign w:val="superscript"/>
        </w:rPr>
        <w:t>th</w:t>
      </w:r>
      <w:r>
        <w:rPr>
          <w:rFonts w:cs="Cambria" w:ascii="Cambria" w:hAnsi="Cambria"/>
          <w:sz w:val="18"/>
          <w:szCs w:val="18"/>
        </w:rPr>
        <w:t xml:space="preserve"> day of each month, submit in writing to the Executive Engineer a statement of extra items if any that they have executed during the preceding month failing which the contractor shall not be entitled to claim any.</w:t>
      </w:r>
    </w:p>
    <w:p>
      <w:pPr>
        <w:pStyle w:val="Normal"/>
        <w:numPr>
          <w:ilvl w:val="0"/>
          <w:numId w:val="0"/>
        </w:numPr>
        <w:tabs>
          <w:tab w:val="left" w:pos="720" w:leader="none"/>
        </w:tabs>
        <w:ind w:hanging="720" w:left="720" w:right="0"/>
        <w:jc w:val="both"/>
        <w:rPr>
          <w:rFonts w:ascii="Cambria" w:hAnsi="Cambria" w:cs="Cambria"/>
          <w:bCs/>
          <w:sz w:val="18"/>
          <w:szCs w:val="18"/>
        </w:rPr>
      </w:pPr>
      <w:r>
        <w:rPr>
          <w:rFonts w:cs="Cambria" w:ascii="Cambria" w:hAnsi="Cambria"/>
          <w:bCs/>
          <w:sz w:val="18"/>
          <w:szCs w:val="18"/>
        </w:rPr>
        <w:t>39.3</w:t>
        <w:tab/>
        <w:t>Entrustment of additional items: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39.3.1</w:t>
        <w:tab/>
        <w:t xml:space="preserve">Where ever additional items not contingent on the main work and outside the scope of original agreement are to be entrusted to the original contractor dispensing with bids and if the value of such items exceeds the limits upto which the </w:t>
      </w:r>
      <w:r>
        <w:rPr>
          <w:rFonts w:cs="Cambria" w:ascii="Cambria" w:hAnsi="Cambria"/>
          <w:sz w:val="18"/>
          <w:szCs w:val="18"/>
          <w:u w:val="single"/>
        </w:rPr>
        <w:t xml:space="preserve">officer </w:t>
      </w:r>
      <w:r>
        <w:rPr>
          <w:rFonts w:cs="Cambria" w:ascii="Cambria" w:hAnsi="Cambria"/>
          <w:sz w:val="18"/>
          <w:szCs w:val="18"/>
        </w:rPr>
        <w:t xml:space="preserve">is empowered to entrust works initially to contractor without calling for tenders, approval of </w:t>
      </w:r>
      <w:r>
        <w:rPr>
          <w:rFonts w:cs="Cambria" w:ascii="Cambria" w:hAnsi="Cambria"/>
          <w:b/>
          <w:sz w:val="18"/>
          <w:szCs w:val="18"/>
        </w:rPr>
        <w:t>next higher authority</w:t>
      </w:r>
      <w:r>
        <w:rPr>
          <w:rFonts w:cs="Cambria" w:ascii="Cambria" w:hAnsi="Cambria"/>
          <w:sz w:val="18"/>
          <w:szCs w:val="18"/>
        </w:rPr>
        <w:t xml:space="preserve"> shall be obtained.  Entrustment of such items on nomination shall be at rates not exceeding the estimated rates.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39.3.2</w:t>
        <w:tab/>
        <w:t>Entrustment of the additional items contingent on the main work will be authorized by the officers upto the monetary limits upto which they themselves are competent to accept items in the original agreement so long as the total amounts upto which they are competent to accept in an original agreement rates for such items shall be worked out in accordance with the procedure (I) For all items of work in excess of the quantities shown in the Bill of Quantities of the Tenders, the rate payable for such items shall be estimate rates for the items (+) or (-) over all tender percentage accepted by the competent authority.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39.3.3</w:t>
        <w:tab/>
        <w:t>Entrustment of either the additional or supplemental items shall be subject to the provisions of the agreement entered into by a Competent Authority after the tender is accepted. The Superintending Engineer being the authority next higher to the Executive Engineer, who entered into the agreement approves the rate for the items / variation in quantity in the current agreement.  The items shall not be ordered by an officer on his own responsibility if the revised estimate or deviation statement providing for the same requires the sanction of higher authority.</w:t>
      </w:r>
    </w:p>
    <w:p>
      <w:pPr>
        <w:pStyle w:val="Normal"/>
        <w:ind w:hanging="720" w:left="720" w:right="0"/>
        <w:jc w:val="both"/>
        <w:rPr>
          <w:rFonts w:ascii="Cambria" w:hAnsi="Cambria" w:cs="Cambria"/>
          <w:sz w:val="18"/>
          <w:szCs w:val="18"/>
        </w:rPr>
      </w:pPr>
      <w:r>
        <w:rPr>
          <w:rFonts w:cs="Cambria" w:ascii="Cambria" w:hAnsi="Cambria"/>
          <w:b/>
          <w:sz w:val="18"/>
          <w:szCs w:val="18"/>
        </w:rPr>
        <w:t>Note:</w:t>
      </w:r>
      <w:r>
        <w:rPr>
          <w:rFonts w:cs="Cambria" w:ascii="Cambria" w:hAnsi="Cambria"/>
          <w:sz w:val="18"/>
          <w:szCs w:val="18"/>
        </w:rPr>
        <w:tab/>
        <w:t>It may be noted that the term Estimate Rate used above means the rate in the sanctioned estimate with which the tenders are accepted, or if no such rates is available in the estimate, the rate derived will be with reference to the Standard Schedule of Rates adopted in the sanctioned estimate with which tenders are accepted.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42.</w:t>
        <w:tab/>
        <w:t>Payments: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42.1</w:t>
        <w:tab/>
        <w:t>Payment for the work done by the contractor will be made for the finished work based on the measurements recorded in measurement books by any officer of the department not lower in rank than a Assistant Executive Engineer / Assistant Engineer and check measured by any officer not lower in rank than a Deputy Executive Engineer. The measurement shall be recorded at various stages of the work done and also after work is completed.  The contractor shall be present at the time of recording of each set of measurement and their check measurement and accept them then and there so as to avoid disputes at a later stage.  If the contractor is not available at the work spot at the time of recording measurements or check measurements the particulars of measurements shall be signed by the authorized agent of contractor based on which the contractor shall accept the set of measurements without any further dispute.  If any reason the contractor’s authorized agent is also not available at site when the department decides to suspend the work recording of measurements in the absence of the contractor or his authorized representative the department shall not entertain any claim from the contractor for any loss incurred by him on this account.  The Contractor shall however note that the Department cannot indefinitely wait for recording the measurement due to the absence of the Contractor and his authorized agent and check measure them even in the absence of the contractor.</w:t>
      </w:r>
    </w:p>
    <w:p>
      <w:pPr>
        <w:pStyle w:val="BodyTextIndent"/>
        <w:numPr>
          <w:ilvl w:val="0"/>
          <w:numId w:val="0"/>
        </w:numPr>
        <w:tabs>
          <w:tab w:val="left" w:pos="720" w:leader="none"/>
        </w:tabs>
        <w:spacing w:lineRule="auto" w:line="240"/>
        <w:ind w:hanging="720" w:left="720" w:right="0"/>
        <w:rPr>
          <w:rFonts w:ascii="Cambria" w:hAnsi="Cambria" w:cs="Cambria"/>
          <w:b/>
          <w:sz w:val="18"/>
          <w:szCs w:val="18"/>
        </w:rPr>
      </w:pPr>
      <w:r>
        <w:rPr>
          <w:rFonts w:cs="Cambria" w:ascii="Cambria" w:hAnsi="Cambria"/>
          <w:sz w:val="18"/>
          <w:szCs w:val="18"/>
        </w:rPr>
        <w:t>42.2</w:t>
        <w:tab/>
      </w:r>
      <w:r>
        <w:rPr>
          <w:rFonts w:cs="Cambria" w:ascii="Cambria" w:hAnsi="Cambria"/>
          <w:b/>
          <w:sz w:val="18"/>
          <w:szCs w:val="18"/>
        </w:rPr>
        <w:t>Payments and Certificates: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42.2.1</w:t>
        <w:tab/>
        <w:t xml:space="preserve">Payments shall be adjusted for recovery of advance payments, liquidated damages in terms of tender conditions and security deposit for the due fulfillment of the contract.  Payment will be made to the Contractor under the certificate to be issued at reasonably frequent intervals by the Engineer-in-Charge, and intermediate payment will be the sum equal to 92½% of the value of work done as so certified and balance of 7½% will be withheld and retained as security for the due fulfillment of the contractor under the certificate to be issued by the Engineer-in-Charge.  On completion of the entire works the contractor will receive the final payment of all the moneys due or payable to him under or by virtue of the contract except earnest money deposit retained as security and a sum equal to 2½ percent of the total value of the work done.  The amount withheld from the final bill will be retained under deposits and paid to the contractor together with the earnest money deposit retained as security after a period of 24 months as all defects shall have been made good according to the true intent and meaning there of. </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42.2.2</w:t>
        <w:tab/>
        <w:t>In case of over payments or wrong payment if any made to the contractor due to wrong interpretation of the provisions of the contract, APSS or Contract conditions etc., such unauthorized payment will be deducted in the subsequent bills or final bill for the work or from the bills under any other contracts with the Government or at any time there after from the deposits available with the Government.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42.2.3</w:t>
        <w:tab/>
        <w:t>Any recovery or recoveries advised by the Government Department either state or central, due to non-fulfillment of any contract entered into with them by the contractor shall be recovered from any bill or deposits of the contractor.</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42.2.4</w:t>
        <w:tab/>
        <w:t>No claim shall be entertained, if the same is not represented in writing to the Engineer-in-Charge within 15 days of its occurrence.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42.2.5</w:t>
        <w:tab/>
        <w:t>The contractor is not eligible for any compensation for inevitable delay in handing over the site or for any other reason.  In such case, suitable extensions of time will be granted after considering the merits of the case.</w:t>
      </w:r>
    </w:p>
    <w:p>
      <w:pPr>
        <w:pStyle w:val="BodyTextIndent"/>
        <w:numPr>
          <w:ilvl w:val="0"/>
          <w:numId w:val="0"/>
        </w:numPr>
        <w:tabs>
          <w:tab w:val="left" w:pos="720" w:leader="none"/>
        </w:tabs>
        <w:spacing w:lineRule="auto" w:line="240"/>
        <w:ind w:hanging="720" w:left="720" w:right="0"/>
        <w:rPr>
          <w:rFonts w:ascii="Cambria" w:hAnsi="Cambria" w:cs="Cambria"/>
          <w:bCs/>
          <w:sz w:val="18"/>
          <w:szCs w:val="18"/>
        </w:rPr>
      </w:pPr>
      <w:r>
        <w:rPr>
          <w:rFonts w:cs="Cambria" w:ascii="Cambria" w:hAnsi="Cambria"/>
          <w:bCs/>
          <w:sz w:val="18"/>
          <w:szCs w:val="18"/>
        </w:rPr>
        <w:t>42.3</w:t>
        <w:tab/>
      </w:r>
      <w:r>
        <w:rPr>
          <w:rFonts w:cs="Cambria" w:ascii="Cambria" w:hAnsi="Cambria"/>
          <w:b/>
          <w:bCs/>
          <w:sz w:val="18"/>
          <w:szCs w:val="18"/>
        </w:rPr>
        <w:t>Intermediate Payments: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42.3.1</w:t>
        <w:tab/>
        <w:t>For intermediate Stage of work, only part rates as fixed by the Engineer-in-Charge will be paid.</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42.3.2</w:t>
        <w:tab/>
        <w:t>Part rates shall be worked out for the work done portion based on the actual operations involved keeping in view the value of the balance work to be done, to avoid unintended benefit to the Contractor in initial stage.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42.3.3</w:t>
        <w:tab/>
        <w:t>Full rate shall be paid when the work is completed to the full profile as noted in the drawings.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42.3.4</w:t>
        <w:tab/>
        <w:t>For earthwork in cutting, 10% of the quantity will be with-held for intermediate payments and the same will be released after completing the work to the profiles as per drawings and disposal of the spoil material at the specified places and handing over the balance useful stone.  For this purpose a length of 25 mts. will be taken as a Unit.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42.3.5</w:t>
        <w:tab/>
        <w:t>For earthwork, embankment formation work, 10% of the quantity will be withheld for intermediate payments and the same will be released after completing the bund to the profiles as per drawings including trimming of side slopes and all other works contingent to the bund profile.  For this purpose, 25 mts of length will be taken as a Unit.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42.3.6</w:t>
        <w:tab/>
        <w:t>For the structure works either with masonry or concrete where the height of structure is more than three meters, the quantities executed in the lower level will be withheld at the rate of one percent for every three meters height, if the balance height of the structure work is more than three meters in being over the executed level and the same will be released only after the entire work is completed as certified by the Engineer-in-Charge.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42.3.7</w:t>
        <w:tab/>
        <w:t>For C.M. &amp; C.D. works and for lining works, spread over more than 2 Km. In length 5 percent of the concrete and Masonry quantities will be with held and the same will be released after completion of all C.M. &amp; C.D. works and lining for the entire length certified by the Engineer-in-Charge.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42.3.8</w:t>
        <w:tab/>
        <w:t xml:space="preserve">Where payment is intended for aggregates by Bill of Quantities item based on stack measurements, 10% of the quantity measured will be withheld.  No payment or advance will be made for </w:t>
      </w:r>
      <w:r>
        <w:rPr>
          <w:rFonts w:cs="Cambria" w:ascii="Cambria" w:hAnsi="Cambria"/>
          <w:sz w:val="18"/>
          <w:szCs w:val="18"/>
          <w:u w:val="single"/>
        </w:rPr>
        <w:t xml:space="preserve">unfixed </w:t>
      </w:r>
      <w:r>
        <w:rPr>
          <w:rFonts w:cs="Cambria" w:ascii="Cambria" w:hAnsi="Cambria"/>
          <w:sz w:val="18"/>
          <w:szCs w:val="18"/>
        </w:rPr>
        <w:t>materials when the rates are for finished work in site.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43.</w:t>
        <w:tab/>
        <w:t>Interest on Money due to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43.1</w:t>
        <w:tab/>
        <w:t>No omission by the Executive Engineer or the sub-divisional officer to pay the amount due upon certificates shall vitiate or make void the contract, nor shall the contractor be entitled to interest upon any guarantee fund or payments in arrear, nor upon any balance which may, on the final settlement of his accounts, found to be due to him.</w:t>
      </w:r>
    </w:p>
    <w:p>
      <w:pPr>
        <w:pStyle w:val="Normal"/>
        <w:tabs>
          <w:tab w:val="left" w:pos="720" w:leader="none"/>
        </w:tabs>
        <w:ind w:hanging="720" w:left="720" w:right="0"/>
        <w:rPr>
          <w:rFonts w:ascii="Cambria" w:hAnsi="Cambria" w:cs="Cambria"/>
          <w:b/>
          <w:sz w:val="18"/>
          <w:szCs w:val="18"/>
        </w:rPr>
      </w:pPr>
      <w:r>
        <w:rPr>
          <w:rFonts w:cs="Cambria" w:ascii="Cambria" w:hAnsi="Cambria"/>
          <w:b/>
          <w:sz w:val="18"/>
          <w:szCs w:val="18"/>
        </w:rPr>
        <w:t>44.</w:t>
        <w:tab/>
        <w:t>Certificate of Completion of works:</w:t>
      </w:r>
    </w:p>
    <w:p>
      <w:pPr>
        <w:pStyle w:val="BodyTextIndent"/>
        <w:numPr>
          <w:ilvl w:val="0"/>
          <w:numId w:val="0"/>
        </w:numPr>
        <w:tabs>
          <w:tab w:val="left" w:pos="720" w:leader="none"/>
        </w:tabs>
        <w:spacing w:lineRule="auto" w:line="240"/>
        <w:ind w:hanging="720" w:left="720" w:right="0"/>
        <w:rPr>
          <w:rFonts w:ascii="Cambria" w:hAnsi="Cambria" w:cs="Cambria"/>
          <w:b/>
          <w:bCs/>
          <w:sz w:val="18"/>
          <w:szCs w:val="18"/>
        </w:rPr>
      </w:pPr>
      <w:r>
        <w:rPr>
          <w:rFonts w:cs="Cambria" w:ascii="Cambria" w:hAnsi="Cambria"/>
          <w:b/>
          <w:bCs/>
          <w:sz w:val="18"/>
          <w:szCs w:val="18"/>
        </w:rPr>
        <w:t>44.1</w:t>
        <w:tab/>
        <w:t>Certificate of Completion of works: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44.1.1</w:t>
        <w:tab/>
        <w:t>When the whole of the work has been completed and has satisfactory passed any final test that may be prescribed by the Contract, the Contractor may give a notice to that effect to the Engineer-in-Charge accompanied by an undertaking to carryout any rectification work during the period of maintenance, such notice and undertaking shall be in writing and shall be deemed to be request by the Contractor for the Engineer-in-Charge to issue a Certificate of completion in respect of the Works.  The Engineer-in-Charge shall, within twenty one days of the date of delivery of such notice either issue to the Contractor, a certificate of completion stating the date on which, in his opinion, the works were completed in accordance with the Contract or give instructions in writing to the Contractor specifying all the Works which, in the Engineer-in-Charge'’ opinion, required to be done by the Contractor before the issue of such Certificate. The Engineer-in-Charge shall also notify the Contractor of any defects in the Works affecting completion that may appear after such instructions and before completion of the Works specified there in.  The Contractor shall be entitled to receive such Certificate of the Completion within twenty one days of completion to the satisfaction of the Engineer-in-Charge of the Works so specified and making good of any defects so notified.</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r>
      <w:r>
        <w:br w:type="page"/>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44.1.2</w:t>
        <w:tab/>
        <w:t>Similarly, the Contractor may request and the Engineer-in-Charge shall issue a Certificate of Completion in respect of:</w:t>
      </w:r>
    </w:p>
    <w:p>
      <w:pPr>
        <w:pStyle w:val="BodyTextIndent"/>
        <w:tabs>
          <w:tab w:val="left" w:pos="720" w:leader="none"/>
        </w:tabs>
        <w:spacing w:lineRule="auto" w:line="240"/>
        <w:ind w:left="1440" w:right="0"/>
        <w:rPr>
          <w:rFonts w:ascii="Cambria" w:hAnsi="Cambria" w:cs="Cambria"/>
          <w:sz w:val="18"/>
          <w:szCs w:val="18"/>
        </w:rPr>
      </w:pPr>
      <w:r>
        <w:rPr>
          <w:rFonts w:cs="Cambria" w:ascii="Cambria" w:hAnsi="Cambria"/>
          <w:sz w:val="18"/>
          <w:szCs w:val="18"/>
        </w:rPr>
        <w:t>(a)</w:t>
        <w:tab/>
        <w:t>Any section of the Permanent works in respect of which a separate time for completion is provided in the Contract, and</w:t>
      </w:r>
    </w:p>
    <w:p>
      <w:pPr>
        <w:pStyle w:val="BodyTextIndent"/>
        <w:tabs>
          <w:tab w:val="clear" w:pos="720"/>
          <w:tab w:val="left" w:pos="1440" w:leader="none"/>
        </w:tabs>
        <w:spacing w:lineRule="auto" w:line="240"/>
        <w:ind w:left="1440" w:right="0"/>
        <w:rPr>
          <w:rFonts w:ascii="Cambria" w:hAnsi="Cambria" w:cs="Cambria"/>
          <w:sz w:val="2"/>
          <w:szCs w:val="18"/>
        </w:rPr>
      </w:pPr>
      <w:r>
        <w:rPr>
          <w:rFonts w:cs="Cambria" w:ascii="Cambria" w:hAnsi="Cambria"/>
          <w:sz w:val="2"/>
          <w:szCs w:val="18"/>
        </w:rPr>
      </w:r>
    </w:p>
    <w:p>
      <w:pPr>
        <w:pStyle w:val="BodyTextIndent"/>
        <w:tabs>
          <w:tab w:val="clear" w:pos="720"/>
          <w:tab w:val="left" w:pos="1440" w:leader="none"/>
        </w:tabs>
        <w:spacing w:lineRule="auto" w:line="240"/>
        <w:ind w:left="1440" w:right="0"/>
        <w:rPr>
          <w:rFonts w:ascii="Cambria" w:hAnsi="Cambria" w:cs="Cambria"/>
          <w:sz w:val="18"/>
          <w:szCs w:val="18"/>
        </w:rPr>
      </w:pPr>
      <w:r>
        <w:rPr>
          <w:rFonts w:cs="Cambria" w:ascii="Cambria" w:hAnsi="Cambria"/>
          <w:sz w:val="18"/>
          <w:szCs w:val="18"/>
        </w:rPr>
        <w:t>(b)</w:t>
        <w:tab/>
        <w:t>Any substantial part of the Permanent Works which has been both completed to the satisfaction of the Engineer-in-Charge and occupied or used by the Department.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44.1.3</w:t>
        <w:tab/>
        <w:t>If any part of the Permanent Works shall have been completed and shall have satisfactorily passed any final test that may be prescribed by the Contract, the Engineer-in-Charge may issue such certificate, and the Contractor shall be deemed to have undertaken to complete any outstanding work in that part of the Works during the period of Maintenance.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45.</w:t>
        <w:tab/>
        <w:t>Taxes included in the bid: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45.1</w:t>
        <w:tab/>
        <w:t>The percentage quoted by the contractor shall be exclusive of Value Added Tax (VAT) but inclusive of other taxes on all materials that the contractor will have to purchase for performance of this contract.</w:t>
      </w:r>
    </w:p>
    <w:p>
      <w:pPr>
        <w:pStyle w:val="Normal"/>
        <w:tabs>
          <w:tab w:val="left" w:pos="720" w:leader="none"/>
        </w:tabs>
        <w:ind w:hanging="720" w:left="720" w:right="0"/>
        <w:jc w:val="both"/>
        <w:rPr>
          <w:rFonts w:ascii="Cambria" w:hAnsi="Cambria" w:cs="Cambria"/>
          <w:b/>
          <w:sz w:val="18"/>
          <w:szCs w:val="18"/>
        </w:rPr>
      </w:pPr>
      <w:r>
        <w:rPr>
          <w:rFonts w:eastAsia="MS Mincho;ＭＳ 明朝" w:cs="Cambria" w:ascii="Cambria" w:hAnsi="Cambria"/>
          <w:b/>
          <w:sz w:val="18"/>
          <w:szCs w:val="18"/>
        </w:rPr>
        <w:t>46.</w:t>
        <w:tab/>
        <w:t>Earth for Embankment</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46.1</w:t>
        <w:tab/>
        <w:t xml:space="preserve">The suitability of foundation for placing embankment materials thereon and all materials proposed for use in construction of embankment shall be determined by the Engineer well in advance on the basis of laboratory test results.  Chemical and physical tests of the materials proposed for construction of embankment shall be carried out to ensure that the soil does not contain soluble lime content, soluble lime salt content or cohesion less fines, in quantities harmful to the embankments. </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46.2</w:t>
        <w:tab/>
        <w:t>Materials for construction of embankment should be free from the organic material.  Unless other wise directed by the Engineer all materials shall be deposited in embankment so that cobbles and boulders are well distributed through other metal and not nested in any position within or under the embankment as per clause 6.4 of I.S. 4701 –1982.</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46.3</w:t>
        <w:tab/>
        <w:t>The soils and Murram useful for construction of embankment shall be classified as impervious and semi pervious based on laboratory test results.  They shall be utilized on the embankment work.</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46.4</w:t>
        <w:tab/>
        <w:t xml:space="preserve">Soils for embankment: </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46.5</w:t>
        <w:tab/>
        <w:t>To ascertain the suitability of soils for embankment purposes, soils samples shall be taken in accordance to clause No. 303.2.1.1 and 303.2.1.2 of A.P.S.S.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46.6</w:t>
        <w:tab/>
        <w:t>Testing and selection of suitable soils:</w:t>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The soil samples collected as above shall be tested in accordance with the Indian standards for the   following properties to assess their suitability for embankment :-</w:t>
      </w:r>
    </w:p>
    <w:p>
      <w:pPr>
        <w:pStyle w:val="PlainText"/>
        <w:ind w:left="360" w:right="0"/>
        <w:jc w:val="both"/>
        <w:rPr>
          <w:rFonts w:ascii="Cambria" w:hAnsi="Cambria" w:eastAsia="MS Mincho;ＭＳ 明朝" w:cs="Times New Roman"/>
          <w:sz w:val="6"/>
          <w:szCs w:val="18"/>
        </w:rPr>
      </w:pPr>
      <w:r>
        <w:rPr>
          <w:rFonts w:eastAsia="MS Mincho;ＭＳ 明朝" w:cs="Times New Roman" w:ascii="Cambria" w:hAnsi="Cambria"/>
          <w:sz w:val="6"/>
          <w:szCs w:val="18"/>
        </w:rPr>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a.</w:t>
        <w:tab/>
        <w:t>Grain size analysis</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b.</w:t>
        <w:tab/>
        <w:t>Atterbeurg limits</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c.</w:t>
        <w:tab/>
        <w:t>Shrinkage limit</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d.</w:t>
        <w:tab/>
        <w:t>Optimum Moisture content</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e.</w:t>
        <w:tab/>
        <w:t>Proctor’s density</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f.</w:t>
        <w:tab/>
        <w:t>Strength of optimum Moisture content and 100% saturation</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g.</w:t>
        <w:tab/>
        <w:t>Permeability at Proctors density.</w:t>
      </w:r>
    </w:p>
    <w:p>
      <w:pPr>
        <w:pStyle w:val="PlainText"/>
        <w:ind w:firstLine="360" w:left="540" w:right="0"/>
        <w:jc w:val="both"/>
        <w:rPr>
          <w:rFonts w:ascii="Cambria" w:hAnsi="Cambria" w:eastAsia="MS Mincho;ＭＳ 明朝" w:cs="Times New Roman"/>
          <w:b/>
          <w:sz w:val="6"/>
          <w:szCs w:val="18"/>
        </w:rPr>
      </w:pPr>
      <w:r>
        <w:rPr>
          <w:rFonts w:eastAsia="MS Mincho;ＭＳ 明朝" w:cs="Times New Roman" w:ascii="Cambria" w:hAnsi="Cambria"/>
          <w:b/>
          <w:sz w:val="6"/>
          <w:szCs w:val="18"/>
        </w:rPr>
      </w:r>
    </w:p>
    <w:p>
      <w:pPr>
        <w:pStyle w:val="PlainText"/>
        <w:ind w:firstLine="360" w:left="540" w:right="0"/>
        <w:jc w:val="both"/>
        <w:rPr>
          <w:rFonts w:ascii="Cambria" w:hAnsi="Cambria" w:eastAsia="MS Mincho;ＭＳ 明朝" w:cs="Times New Roman"/>
          <w:sz w:val="18"/>
          <w:szCs w:val="18"/>
        </w:rPr>
      </w:pPr>
      <w:r>
        <w:rPr>
          <w:rFonts w:eastAsia="MS Mincho;ＭＳ 明朝" w:cs="Times New Roman" w:ascii="Cambria" w:hAnsi="Cambria"/>
          <w:b/>
          <w:sz w:val="18"/>
          <w:szCs w:val="18"/>
        </w:rPr>
        <w:t>Note:</w:t>
      </w:r>
      <w:r>
        <w:rPr>
          <w:rFonts w:eastAsia="MS Mincho;ＭＳ 明朝" w:cs="Times New Roman" w:ascii="Cambria" w:hAnsi="Cambria"/>
          <w:sz w:val="18"/>
          <w:szCs w:val="18"/>
        </w:rPr>
        <w:t xml:space="preserve"> Additional tests shall be conducted where so required.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 xml:space="preserve">47. </w:t>
        <w:tab/>
        <w:t>Retention Money: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47.1</w:t>
        <w:tab/>
        <w:t>The department shall retain from each payment due to the contractor @ the rate of 7.5% of bill amount until completion of the whole of the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47.2</w:t>
        <w:tab/>
        <w:t>On completion of the whole of the Works half the total amount retained is re-paid to the Contractor and half when the Defects Liability Period has passed and the Engineer-in-Charge has certified that all the Defects notified by the Engineer-in-Charge to the Contractor before the end of this period have been corrected.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47.4</w:t>
        <w:tab/>
        <w:t xml:space="preserve">In case of SCs / STs / Waddera Societies &amp; Individuals belong to the SC / ST / Wadders no earnest money deposit need be collected from them at the time of nomination or tenders for agreement works.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 xml:space="preserve">48. </w:t>
        <w:tab/>
        <w:t>Liquidated Damages: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48.1</w:t>
        <w:tab/>
        <w:t>If for any reason, which does not entitle the contractor to an extension of time, the rate of progress of works, or any section is at any time, in the opinion of the Executive Engineer too slow to ensure completion by the prescribed time or extended time for completion Executive Engineer shall so notify the contractor in writing and the contractor shall there upon take such steps as are necessary and the Executive Engineer may approve to expedite progress so as to complete the works or such section by the prescribed time or extended time. The contractor shall not be entitled to any additional payment for taking such steps.  If, as a result of any notice given by the Executive Engineer under this clause the contractor shall seek the Executive Engineers permission to do any work at night or on Sundays, if locally recognized as days or rest, or their locally recognized equivalent, such permission shall not be unreasonably refused.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48.2</w:t>
        <w:tab/>
        <w:t xml:space="preserve">If the contractor fails to complete whole of the works or any part thereof or section of the works within the stipulated periods of individual mile stones (including any bonafide extensions allowed by the competent authority without levying liquidated damages), the Executive Engineer may without prejudice to any other method of recovery will deduct </w:t>
      </w:r>
      <w:r>
        <w:rPr>
          <w:rFonts w:cs="Cambria" w:ascii="Cambria" w:hAnsi="Cambria"/>
          <w:b/>
          <w:sz w:val="18"/>
          <w:szCs w:val="18"/>
          <w:u w:val="single"/>
        </w:rPr>
        <w:t>one tenth of one percent of contract value per calendar day or part of the day for the period of delays subject to a maximum of 10% of the contract value not as a penalty from any monies in his hands due or which may become due to the contractor.</w:t>
      </w:r>
      <w:r>
        <w:rPr>
          <w:rFonts w:cs="Cambria" w:ascii="Cambria" w:hAnsi="Cambria"/>
          <w:sz w:val="18"/>
          <w:szCs w:val="18"/>
        </w:rPr>
        <w:t xml:space="preserve"> The payment or deductions of such damages shall not relieve the contractor from his obligation to complete the works, or from any other of his obligations and liabilities under the contract.</w:t>
      </w:r>
    </w:p>
    <w:p>
      <w:pPr>
        <w:pStyle w:val="Normal"/>
        <w:jc w:val="both"/>
        <w:rPr>
          <w:rFonts w:ascii="Cambria" w:hAnsi="Cambria" w:cs="Cambria"/>
          <w:sz w:val="14"/>
          <w:szCs w:val="18"/>
        </w:rPr>
      </w:pPr>
      <w:r>
        <w:rPr>
          <w:rFonts w:cs="Cambria" w:ascii="Cambria" w:hAnsi="Cambria"/>
          <w:sz w:val="14"/>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48.3</w:t>
        <w:tab/>
        <w:t xml:space="preserve">The liquidated damages for the whole of the work shall be filled up at the time of concluding agreement. </w:t>
      </w:r>
    </w:p>
    <w:p>
      <w:pPr>
        <w:pStyle w:val="Normal"/>
        <w:ind w:firstLine="720" w:right="0"/>
        <w:jc w:val="both"/>
        <w:rPr>
          <w:rFonts w:ascii="Cambria" w:hAnsi="Cambria" w:cs="Cambria"/>
          <w:sz w:val="18"/>
          <w:szCs w:val="18"/>
        </w:rPr>
      </w:pPr>
      <w:r>
        <w:rPr>
          <w:rFonts w:cs="Cambria" w:ascii="Cambria" w:hAnsi="Cambria"/>
          <w:sz w:val="18"/>
          <w:szCs w:val="18"/>
        </w:rPr>
        <w:t>Rs.</w:t>
        <w:tab/>
        <w:tab/>
        <w:tab/>
        <w:tab/>
        <w:tab/>
        <w:t>(amount per day)</w:t>
      </w:r>
    </w:p>
    <w:tbl>
      <w:tblPr>
        <w:tblW w:w="7796" w:type="dxa"/>
        <w:jc w:val="start"/>
        <w:tblInd w:w="817" w:type="dxa"/>
        <w:tblLayout w:type="fixed"/>
        <w:tblCellMar>
          <w:top w:w="0" w:type="dxa"/>
          <w:left w:w="108" w:type="dxa"/>
          <w:bottom w:w="0" w:type="dxa"/>
          <w:right w:w="108" w:type="dxa"/>
        </w:tblCellMar>
      </w:tblPr>
      <w:tblGrid>
        <w:gridCol w:w="3544"/>
        <w:gridCol w:w="2051"/>
        <w:gridCol w:w="2201"/>
      </w:tblGrid>
      <w:tr>
        <w:trPr/>
        <w:tc>
          <w:tcPr>
            <w:tcW w:w="3544" w:type="dxa"/>
            <w:tcBorders/>
          </w:tcPr>
          <w:p>
            <w:pPr>
              <w:pStyle w:val="Normal"/>
              <w:spacing w:before="60" w:after="40"/>
              <w:jc w:val="both"/>
              <w:rPr>
                <w:rFonts w:ascii="Cambria" w:hAnsi="Cambria" w:cs="Cambria"/>
                <w:sz w:val="18"/>
                <w:szCs w:val="18"/>
              </w:rPr>
            </w:pPr>
            <w:r>
              <w:rPr>
                <w:rFonts w:cs="Cambria" w:ascii="Cambria" w:hAnsi="Cambria"/>
                <w:sz w:val="18"/>
                <w:szCs w:val="18"/>
              </w:rPr>
              <w:t>For milestone 1</w:t>
            </w:r>
          </w:p>
        </w:tc>
        <w:tc>
          <w:tcPr>
            <w:tcW w:w="2051" w:type="dxa"/>
            <w:tcBorders/>
          </w:tcPr>
          <w:p>
            <w:pPr>
              <w:pStyle w:val="Normal"/>
              <w:spacing w:before="60" w:after="40"/>
              <w:jc w:val="both"/>
              <w:rPr>
                <w:rFonts w:ascii="Cambria" w:hAnsi="Cambria" w:cs="Cambria"/>
                <w:sz w:val="18"/>
                <w:szCs w:val="18"/>
              </w:rPr>
            </w:pPr>
            <w:r>
              <w:rPr>
                <w:rFonts w:cs="Cambria" w:ascii="Cambria" w:hAnsi="Cambria"/>
                <w:sz w:val="18"/>
                <w:szCs w:val="18"/>
              </w:rPr>
              <w:t>Rs.</w:t>
            </w:r>
          </w:p>
        </w:tc>
        <w:tc>
          <w:tcPr>
            <w:tcW w:w="2201" w:type="dxa"/>
            <w:tcBorders/>
          </w:tcPr>
          <w:p>
            <w:pPr>
              <w:pStyle w:val="Normal"/>
              <w:spacing w:before="60" w:after="40"/>
              <w:jc w:val="both"/>
              <w:rPr>
                <w:rFonts w:ascii="Cambria" w:hAnsi="Cambria" w:cs="Cambria"/>
                <w:sz w:val="18"/>
                <w:szCs w:val="18"/>
              </w:rPr>
            </w:pPr>
            <w:r>
              <w:rPr>
                <w:rFonts w:cs="Cambria" w:ascii="Cambria" w:hAnsi="Cambria"/>
                <w:sz w:val="18"/>
                <w:szCs w:val="18"/>
              </w:rPr>
              <w:t>Per day</w:t>
            </w:r>
          </w:p>
        </w:tc>
      </w:tr>
      <w:tr>
        <w:trPr/>
        <w:tc>
          <w:tcPr>
            <w:tcW w:w="3544" w:type="dxa"/>
            <w:tcBorders/>
          </w:tcPr>
          <w:p>
            <w:pPr>
              <w:pStyle w:val="Normal"/>
              <w:spacing w:before="60" w:after="40"/>
              <w:jc w:val="both"/>
              <w:rPr>
                <w:rFonts w:ascii="Cambria" w:hAnsi="Cambria" w:cs="Cambria"/>
                <w:sz w:val="18"/>
                <w:szCs w:val="18"/>
              </w:rPr>
            </w:pPr>
            <w:r>
              <w:rPr>
                <w:rFonts w:cs="Cambria" w:ascii="Cambria" w:hAnsi="Cambria"/>
                <w:sz w:val="18"/>
                <w:szCs w:val="18"/>
              </w:rPr>
              <w:t>For milestone 2</w:t>
            </w:r>
          </w:p>
        </w:tc>
        <w:tc>
          <w:tcPr>
            <w:tcW w:w="2051" w:type="dxa"/>
            <w:tcBorders/>
          </w:tcPr>
          <w:p>
            <w:pPr>
              <w:pStyle w:val="Normal"/>
              <w:spacing w:before="60" w:after="40"/>
              <w:jc w:val="both"/>
              <w:rPr>
                <w:rFonts w:ascii="Cambria" w:hAnsi="Cambria" w:cs="Cambria"/>
                <w:sz w:val="18"/>
                <w:szCs w:val="18"/>
              </w:rPr>
            </w:pPr>
            <w:r>
              <w:rPr>
                <w:rFonts w:cs="Cambria" w:ascii="Cambria" w:hAnsi="Cambria"/>
                <w:sz w:val="18"/>
                <w:szCs w:val="18"/>
              </w:rPr>
              <w:t>Rs.</w:t>
            </w:r>
          </w:p>
        </w:tc>
        <w:tc>
          <w:tcPr>
            <w:tcW w:w="2201" w:type="dxa"/>
            <w:tcBorders/>
          </w:tcPr>
          <w:p>
            <w:pPr>
              <w:pStyle w:val="Normal"/>
              <w:spacing w:before="60" w:after="40"/>
              <w:jc w:val="both"/>
              <w:rPr>
                <w:rFonts w:ascii="Cambria" w:hAnsi="Cambria" w:cs="Cambria"/>
                <w:sz w:val="18"/>
                <w:szCs w:val="18"/>
              </w:rPr>
            </w:pPr>
            <w:r>
              <w:rPr>
                <w:rFonts w:cs="Cambria" w:ascii="Cambria" w:hAnsi="Cambria"/>
                <w:sz w:val="18"/>
                <w:szCs w:val="18"/>
              </w:rPr>
              <w:t>Per day</w:t>
            </w:r>
          </w:p>
        </w:tc>
      </w:tr>
      <w:tr>
        <w:trPr/>
        <w:tc>
          <w:tcPr>
            <w:tcW w:w="3544" w:type="dxa"/>
            <w:tcBorders/>
          </w:tcPr>
          <w:p>
            <w:pPr>
              <w:pStyle w:val="Normal"/>
              <w:spacing w:before="60" w:after="40"/>
              <w:jc w:val="both"/>
              <w:rPr>
                <w:rFonts w:ascii="Cambria" w:hAnsi="Cambria" w:cs="Cambria"/>
                <w:sz w:val="18"/>
                <w:szCs w:val="18"/>
              </w:rPr>
            </w:pPr>
            <w:r>
              <w:rPr>
                <w:rFonts w:cs="Cambria" w:ascii="Cambria" w:hAnsi="Cambria"/>
                <w:sz w:val="18"/>
                <w:szCs w:val="18"/>
              </w:rPr>
              <w:t>For milestone 3</w:t>
            </w:r>
          </w:p>
        </w:tc>
        <w:tc>
          <w:tcPr>
            <w:tcW w:w="2051" w:type="dxa"/>
            <w:tcBorders/>
          </w:tcPr>
          <w:p>
            <w:pPr>
              <w:pStyle w:val="Normal"/>
              <w:spacing w:before="60" w:after="40"/>
              <w:jc w:val="both"/>
              <w:rPr>
                <w:rFonts w:ascii="Cambria" w:hAnsi="Cambria" w:cs="Cambria"/>
                <w:sz w:val="18"/>
                <w:szCs w:val="18"/>
              </w:rPr>
            </w:pPr>
            <w:r>
              <w:rPr>
                <w:rFonts w:cs="Cambria" w:ascii="Cambria" w:hAnsi="Cambria"/>
                <w:sz w:val="18"/>
                <w:szCs w:val="18"/>
              </w:rPr>
              <w:t>Rs.</w:t>
            </w:r>
          </w:p>
        </w:tc>
        <w:tc>
          <w:tcPr>
            <w:tcW w:w="2201" w:type="dxa"/>
            <w:tcBorders/>
          </w:tcPr>
          <w:p>
            <w:pPr>
              <w:pStyle w:val="Normal"/>
              <w:spacing w:before="60" w:after="40"/>
              <w:jc w:val="both"/>
              <w:rPr>
                <w:rFonts w:ascii="Cambria" w:hAnsi="Cambria" w:cs="Cambria"/>
                <w:sz w:val="18"/>
                <w:szCs w:val="18"/>
              </w:rPr>
            </w:pPr>
            <w:r>
              <w:rPr>
                <w:rFonts w:cs="Cambria" w:ascii="Cambria" w:hAnsi="Cambria"/>
                <w:sz w:val="18"/>
                <w:szCs w:val="18"/>
              </w:rPr>
              <w:t>Per day</w:t>
            </w:r>
          </w:p>
        </w:tc>
      </w:tr>
    </w:tbl>
    <w:p>
      <w:pPr>
        <w:pStyle w:val="Normal"/>
        <w:spacing w:before="240" w:after="0"/>
        <w:ind w:left="720" w:right="0"/>
        <w:jc w:val="both"/>
        <w:rPr>
          <w:rFonts w:ascii="Cambria" w:hAnsi="Cambria" w:cs="Cambria"/>
          <w:sz w:val="18"/>
          <w:szCs w:val="18"/>
        </w:rPr>
      </w:pPr>
      <w:r>
        <w:rPr>
          <w:rFonts w:cs="Cambria" w:ascii="Cambria" w:hAnsi="Cambria"/>
          <w:sz w:val="18"/>
          <w:szCs w:val="18"/>
        </w:rPr>
        <w:t>The maximum amount of liquidated damages for the whole of the works is ten percent of final contract price.</w:t>
      </w:r>
    </w:p>
    <w:p>
      <w:pPr>
        <w:pStyle w:val="Normal"/>
        <w:tabs>
          <w:tab w:val="left" w:pos="720" w:leader="none"/>
        </w:tabs>
        <w:ind w:hanging="720" w:left="720" w:right="0"/>
        <w:jc w:val="both"/>
        <w:rPr>
          <w:rFonts w:ascii="Cambria" w:hAnsi="Cambria" w:cs="Cambria"/>
          <w:b/>
          <w:sz w:val="18"/>
          <w:szCs w:val="18"/>
        </w:rPr>
      </w:pPr>
      <w:r>
        <w:rPr>
          <w:rFonts w:eastAsia="MS Mincho;ＭＳ 明朝" w:cs="Cambria" w:ascii="Cambria" w:hAnsi="Cambria"/>
          <w:b/>
          <w:sz w:val="18"/>
          <w:szCs w:val="18"/>
        </w:rPr>
        <w:t>49.</w:t>
        <w:tab/>
        <w:t>Procurement</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49.1</w:t>
        <w:tab/>
        <w:t>The percentage quoted for all items shall include cost and conveyance of all materials with all leads.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49.2</w:t>
        <w:tab/>
        <w:t>It will be the tenderers responsibility to satisfy him self that sufficient quantities of construction materials required for the works shall exist in the borrow areas or quarry sites. The Dept. does not accept any responsibility either in handing over the quarries or procuring the materials or any other facilities. The tenderer will not be entitled for any extra rate or claim for the misjudgment on this part for quantity and quality of materials available in the quarries.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49.3</w:t>
        <w:tab/>
        <w:t xml:space="preserve">Failure by the Tenderer to have done all the things, which in accordance with this condition he is deemed to have done, shall not relieve the successful tenderer of the responsibility for satisfactory completion of the works as required at the rates quoted by him.  </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49.4</w:t>
        <w:tab/>
        <w:t>The Contractor shall make his own enquiries regarding the availability of other materials and make his own arrangements for procuring them.</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49.5</w:t>
        <w:tab/>
        <w:t>The materials for embankment construction shall be obtained and got approved by the Engineer-in-Charge. The responsibility for arranging and obtaining the land for borrowing or exploitation in any other way shall rest with the contractor, who shall ensure smooth and uninterrupted supply of materials for the quantity required in construction during the construction period. No separate cost will be paid.</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49.6</w:t>
        <w:tab/>
        <w:t>Similarly, the supply of aggregates for construction shall be of approved quality approved by the Executive Engineer. Responsibility of arranging uninterrupted supply of materials from the source shall be that of the contractor. No separate cost will be paid.</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49.7</w:t>
        <w:tab/>
        <w:t>The Contractor has to open and develop the quarry for the stone and aggregate required. All incidental such as removal of over burden, stripping etc., in the quarry should be done by the contractor. The contractor shall make his own arrangements for maintaining the approach roads to quarry for conveying the materials to site of works.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49.8</w:t>
        <w:tab/>
        <w:t>The contractor’s have to make their own arrangements for conveyance of water and storage at work site for construction purpose. No extra payment will be made to the contractor over and above their tender rates for water lead for storage arrangements.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49.9</w:t>
        <w:tab/>
        <w:t>The tenderer should inspect the site and check-up the possible water source for carrying out the entire work throughout the year in monsoon and non-monsoon seasons irrespective of the quantum of rainfall and quote their rates accordingly. No subsequent claim for extra water lead will be entertained under any circumstances.</w:t>
      </w:r>
    </w:p>
    <w:p>
      <w:pPr>
        <w:pStyle w:val="PlainText"/>
        <w:numPr>
          <w:ilvl w:val="0"/>
          <w:numId w:val="0"/>
        </w:numPr>
        <w:tabs>
          <w:tab w:val="left" w:pos="720" w:leader="none"/>
          <w:tab w:val="left" w:pos="900" w:leader="none"/>
        </w:tabs>
        <w:ind w:hanging="720" w:left="720" w:right="0"/>
        <w:jc w:val="both"/>
        <w:rPr>
          <w:rFonts w:ascii="Cambria" w:hAnsi="Cambria" w:cs="Times New Roman"/>
          <w:sz w:val="18"/>
          <w:szCs w:val="18"/>
        </w:rPr>
      </w:pPr>
      <w:r>
        <w:rPr>
          <w:rFonts w:eastAsia="MS Mincho;ＭＳ 明朝" w:cs="Times New Roman" w:ascii="Cambria" w:hAnsi="Cambria"/>
          <w:sz w:val="18"/>
          <w:szCs w:val="18"/>
        </w:rPr>
        <w:t>49.10</w:t>
        <w:tab/>
        <w:t>The materials and labour utilized in the execution of work by the contractor shall not be less than that give in the A.P.P.W.D. standard data for the relevant item.</w:t>
      </w:r>
    </w:p>
    <w:p>
      <w:pPr>
        <w:pStyle w:val="PlainText"/>
        <w:numPr>
          <w:ilvl w:val="0"/>
          <w:numId w:val="0"/>
        </w:numPr>
        <w:tabs>
          <w:tab w:val="left" w:pos="720" w:leader="none"/>
          <w:tab w:val="left" w:pos="900" w:leader="none"/>
        </w:tabs>
        <w:ind w:hanging="720" w:left="720" w:right="0"/>
        <w:jc w:val="both"/>
        <w:rPr>
          <w:rFonts w:ascii="Cambria" w:hAnsi="Cambria" w:cs="Times New Roman"/>
          <w:sz w:val="18"/>
          <w:szCs w:val="18"/>
        </w:rPr>
      </w:pPr>
      <w:r>
        <w:rPr>
          <w:rFonts w:eastAsia="MS Mincho;ＭＳ 明朝" w:cs="Times New Roman" w:ascii="Cambria" w:hAnsi="Cambria"/>
          <w:sz w:val="18"/>
          <w:szCs w:val="18"/>
        </w:rPr>
        <w:t>49.11</w:t>
        <w:tab/>
        <w:t>Layout of material stacks</w:t>
      </w:r>
      <w:r>
        <w:rPr>
          <w:rFonts w:eastAsia="MS Mincho;ＭＳ 明朝" w:cs="Times New Roman" w:ascii="Cambria" w:hAnsi="Cambria"/>
          <w:b/>
          <w:bCs/>
          <w:sz w:val="18"/>
          <w:szCs w:val="18"/>
          <w:u w:val="single"/>
        </w:rPr>
        <w:t>:</w:t>
      </w:r>
      <w:r>
        <w:rPr>
          <w:rFonts w:eastAsia="MS Mincho;ＭＳ 明朝" w:cs="Times New Roman" w:ascii="Cambria" w:hAnsi="Cambria"/>
          <w:sz w:val="18"/>
          <w:szCs w:val="18"/>
        </w:rPr>
        <w:t xml:space="preserve">  The contractor shall deposit materials for the purpose of the work on such parts only of the ground as may be approved by the Engineer-in-Charge. He shall submit for the approval of Executive Engineer, before starting work a detailed site survey clearly indicating positions and areas where materials shall be stacked and sheds built.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50.</w:t>
        <w:tab/>
        <w:t>Securities:</w:t>
      </w:r>
    </w:p>
    <w:p>
      <w:pPr>
        <w:pStyle w:val="BodyText"/>
        <w:numPr>
          <w:ilvl w:val="0"/>
          <w:numId w:val="0"/>
        </w:numPr>
        <w:tabs>
          <w:tab w:val="left" w:pos="720" w:leader="none"/>
        </w:tabs>
        <w:spacing w:lineRule="auto" w:line="240"/>
        <w:ind w:hanging="720" w:left="720" w:right="0"/>
        <w:rPr>
          <w:rFonts w:ascii="Cambria" w:hAnsi="Cambria" w:eastAsia="MS Mincho;ＭＳ 明朝" w:cs="Cambria"/>
          <w:b/>
          <w:sz w:val="18"/>
          <w:szCs w:val="18"/>
          <w:lang w:val="en-US"/>
        </w:rPr>
      </w:pPr>
      <w:r>
        <w:rPr>
          <w:rFonts w:cs="Cambria" w:ascii="Cambria" w:hAnsi="Cambria"/>
          <w:sz w:val="18"/>
          <w:szCs w:val="18"/>
        </w:rPr>
        <w:t>50.1</w:t>
        <w:tab/>
        <w:t xml:space="preserve">The Earnest Money Deposit </w:t>
      </w:r>
      <w:r>
        <w:rPr>
          <w:rFonts w:cs="Cambria" w:ascii="Cambria" w:hAnsi="Cambria"/>
          <w:sz w:val="18"/>
          <w:szCs w:val="18"/>
          <w:lang w:val="en-US"/>
        </w:rPr>
        <w:t xml:space="preserve">in the shape of DD and </w:t>
      </w:r>
      <w:r>
        <w:rPr>
          <w:rFonts w:cs="Cambria" w:ascii="Cambria" w:hAnsi="Cambria"/>
          <w:sz w:val="18"/>
          <w:szCs w:val="18"/>
        </w:rPr>
        <w:t xml:space="preserve">Additional Security </w:t>
      </w:r>
      <w:r>
        <w:rPr>
          <w:rFonts w:cs="Cambria" w:ascii="Cambria" w:hAnsi="Cambria"/>
          <w:sz w:val="18"/>
          <w:szCs w:val="18"/>
          <w:lang w:val="en-US"/>
        </w:rPr>
        <w:t xml:space="preserve">Deposit in the form of DD / BG </w:t>
      </w:r>
      <w:r>
        <w:rPr>
          <w:rFonts w:cs="Cambria" w:ascii="Cambria" w:hAnsi="Cambria"/>
          <w:sz w:val="18"/>
          <w:szCs w:val="18"/>
        </w:rPr>
        <w:t>(for discount tender percentage beyond 25%) shall be provided to the Department not later than the date specified in the Letter of Acceptance</w:t>
      </w:r>
      <w:r>
        <w:rPr>
          <w:rFonts w:cs="Cambria" w:ascii="Cambria" w:hAnsi="Cambria"/>
          <w:sz w:val="18"/>
          <w:szCs w:val="18"/>
          <w:lang w:val="en-US"/>
        </w:rPr>
        <w:t>.</w:t>
      </w:r>
    </w:p>
    <w:p>
      <w:pPr>
        <w:pStyle w:val="BodyText"/>
        <w:numPr>
          <w:ilvl w:val="0"/>
          <w:numId w:val="0"/>
        </w:numPr>
        <w:tabs>
          <w:tab w:val="left" w:pos="720" w:leader="none"/>
        </w:tabs>
        <w:spacing w:lineRule="auto" w:line="240"/>
        <w:ind w:hanging="720" w:left="720" w:right="0"/>
        <w:rPr>
          <w:rFonts w:ascii="Cambria" w:hAnsi="Cambria" w:eastAsia="MS Mincho;ＭＳ 明朝" w:cs="Cambria"/>
          <w:sz w:val="18"/>
          <w:szCs w:val="18"/>
        </w:rPr>
      </w:pPr>
      <w:r>
        <w:rPr>
          <w:rFonts w:eastAsia="MS Mincho;ＭＳ 明朝" w:cs="Cambria" w:ascii="Cambria" w:hAnsi="Cambria"/>
          <w:bCs/>
          <w:sz w:val="18"/>
          <w:szCs w:val="18"/>
        </w:rPr>
        <w:t>50.2</w:t>
        <w:tab/>
      </w:r>
      <w:r>
        <w:rPr>
          <w:rFonts w:eastAsia="MS Mincho;ＭＳ 明朝" w:cs="Cambria" w:ascii="Cambria" w:hAnsi="Cambria"/>
          <w:b/>
          <w:bCs/>
          <w:sz w:val="18"/>
          <w:szCs w:val="18"/>
          <w:u w:val="single"/>
        </w:rPr>
        <w:t>Discount Tenders:</w:t>
      </w:r>
      <w:r>
        <w:rPr>
          <w:rFonts w:eastAsia="MS Mincho;ＭＳ 明朝" w:cs="Cambria" w:ascii="Cambria" w:hAnsi="Cambria"/>
          <w:b/>
          <w:bCs/>
          <w:sz w:val="18"/>
          <w:szCs w:val="18"/>
          <w:lang w:val="en-US"/>
        </w:rPr>
        <w:t xml:space="preserve"> </w:t>
      </w:r>
      <w:r>
        <w:rPr>
          <w:rFonts w:eastAsia="MS Mincho;ＭＳ 明朝" w:cs="Cambria" w:ascii="Cambria" w:hAnsi="Cambria"/>
          <w:sz w:val="18"/>
          <w:szCs w:val="18"/>
        </w:rPr>
        <w:t xml:space="preserve">Tenders upto 25% less than the estimate rates may be accepted but for tenders </w:t>
      </w:r>
      <w:r>
        <w:rPr>
          <w:rFonts w:eastAsia="MS Mincho;ＭＳ 明朝" w:cs="Cambria" w:ascii="Cambria" w:hAnsi="Cambria"/>
          <w:sz w:val="18"/>
          <w:szCs w:val="18"/>
          <w:lang w:val="en-US"/>
        </w:rPr>
        <w:t xml:space="preserve">which are </w:t>
      </w:r>
      <w:r>
        <w:rPr>
          <w:rFonts w:eastAsia="MS Mincho;ＭＳ 明朝" w:cs="Cambria" w:ascii="Cambria" w:hAnsi="Cambria"/>
          <w:sz w:val="18"/>
          <w:szCs w:val="18"/>
        </w:rPr>
        <w:t>less</w:t>
      </w:r>
      <w:r>
        <w:rPr>
          <w:rFonts w:eastAsia="MS Mincho;ＭＳ 明朝" w:cs="Cambria" w:ascii="Cambria" w:hAnsi="Cambria"/>
          <w:sz w:val="18"/>
          <w:szCs w:val="18"/>
          <w:lang w:val="en-US"/>
        </w:rPr>
        <w:t xml:space="preserve"> more</w:t>
      </w:r>
      <w:r>
        <w:rPr>
          <w:rFonts w:eastAsia="MS Mincho;ＭＳ 明朝" w:cs="Cambria" w:ascii="Cambria" w:hAnsi="Cambria"/>
          <w:sz w:val="18"/>
          <w:szCs w:val="18"/>
        </w:rPr>
        <w:t xml:space="preserve"> than 25% of the estimate rates, Demand Draft </w:t>
      </w:r>
      <w:r>
        <w:rPr>
          <w:rFonts w:eastAsia="MS Mincho;ＭＳ 明朝" w:cs="Cambria" w:ascii="Cambria" w:hAnsi="Cambria"/>
          <w:sz w:val="18"/>
          <w:szCs w:val="18"/>
          <w:lang w:val="en-US"/>
        </w:rPr>
        <w:t>/ BG</w:t>
      </w:r>
      <w:r>
        <w:rPr>
          <w:rFonts w:eastAsia="MS Mincho;ＭＳ 明朝" w:cs="Cambria" w:ascii="Cambria" w:hAnsi="Cambria"/>
          <w:sz w:val="18"/>
          <w:szCs w:val="18"/>
        </w:rPr>
        <w:t xml:space="preserve"> for the difference between the tendered amount and 75% of the estimate value shall have to be deposited with </w:t>
      </w:r>
      <w:r>
        <w:rPr>
          <w:rFonts w:eastAsia="MS Mincho;ＭＳ 明朝" w:cs="Cambria" w:ascii="Cambria" w:hAnsi="Cambria"/>
          <w:sz w:val="18"/>
          <w:szCs w:val="18"/>
          <w:lang w:val="en-US"/>
        </w:rPr>
        <w:t>Executive Engineer</w:t>
      </w:r>
      <w:r>
        <w:rPr>
          <w:rFonts w:eastAsia="MS Mincho;ＭＳ 明朝" w:cs="Cambria" w:ascii="Cambria" w:hAnsi="Cambria"/>
          <w:sz w:val="18"/>
          <w:szCs w:val="18"/>
        </w:rPr>
        <w:t xml:space="preserve"> by the tenderer.  If the tenderer leaves the works midway and the Department is forced to call for tenders for the work once again, caution money i.e. Demand Draft </w:t>
      </w:r>
      <w:r>
        <w:rPr>
          <w:rFonts w:eastAsia="MS Mincho;ＭＳ 明朝" w:cs="Cambria" w:ascii="Cambria" w:hAnsi="Cambria"/>
          <w:sz w:val="18"/>
          <w:szCs w:val="18"/>
          <w:lang w:val="en-US"/>
        </w:rPr>
        <w:t>/ BG</w:t>
      </w:r>
      <w:r>
        <w:rPr>
          <w:rFonts w:eastAsia="MS Mincho;ＭＳ 明朝" w:cs="Cambria" w:ascii="Cambria" w:hAnsi="Cambria"/>
          <w:sz w:val="18"/>
          <w:szCs w:val="18"/>
        </w:rPr>
        <w:t xml:space="preserve"> shall be used to finance the re-tendered work.</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51.</w:t>
        <w:tab/>
        <w:t>Cost of Repairs: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51.1</w:t>
        <w:tab/>
        <w:t>Loss or damage to the works or materials to the works between the start date and the end of the defects Correction Periods shall be remedied by the Contractor at the Contractor’s cost if the loss or damage arises from the Contractor’s acts or omissions.</w:t>
      </w:r>
    </w:p>
    <w:p>
      <w:pPr>
        <w:pStyle w:val="Normal"/>
        <w:jc w:val="both"/>
        <w:rPr>
          <w:rFonts w:ascii="Cambria" w:hAnsi="Cambria" w:cs="Cambria"/>
          <w:b/>
          <w:sz w:val="2"/>
          <w:szCs w:val="18"/>
        </w:rPr>
      </w:pPr>
      <w:r>
        <w:rPr>
          <w:rFonts w:cs="Cambria" w:ascii="Cambria" w:hAnsi="Cambria"/>
          <w:b/>
          <w:sz w:val="2"/>
          <w:szCs w:val="18"/>
        </w:rPr>
      </w:r>
    </w:p>
    <w:p>
      <w:pPr>
        <w:pStyle w:val="Normal"/>
        <w:tabs>
          <w:tab w:val="clear" w:pos="720"/>
          <w:tab w:val="left" w:pos="7060" w:leader="none"/>
        </w:tabs>
        <w:jc w:val="center"/>
        <w:rPr>
          <w:rFonts w:ascii="Cambria" w:hAnsi="Cambria" w:cs="Cambria"/>
          <w:b/>
          <w:sz w:val="2"/>
          <w:szCs w:val="18"/>
        </w:rPr>
      </w:pPr>
      <w:r>
        <w:rPr>
          <w:rFonts w:cs="Cambria" w:ascii="Cambria" w:hAnsi="Cambria"/>
          <w:b/>
          <w:sz w:val="2"/>
          <w:szCs w:val="18"/>
        </w:rPr>
      </w:r>
    </w:p>
    <w:p>
      <w:pPr>
        <w:pStyle w:val="Normal"/>
        <w:tabs>
          <w:tab w:val="clear" w:pos="720"/>
          <w:tab w:val="left" w:pos="7060" w:leader="none"/>
        </w:tabs>
        <w:jc w:val="center"/>
        <w:rPr>
          <w:rFonts w:ascii="Cambria" w:hAnsi="Cambria" w:cs="Cambria"/>
          <w:b/>
          <w:sz w:val="18"/>
          <w:szCs w:val="18"/>
        </w:rPr>
      </w:pPr>
      <w:r>
        <w:rPr>
          <w:rFonts w:cs="Cambria" w:ascii="Cambria" w:hAnsi="Cambria"/>
          <w:b/>
          <w:sz w:val="18"/>
          <w:szCs w:val="18"/>
        </w:rPr>
        <w:t>E.    Finishing the Contract</w:t>
      </w:r>
    </w:p>
    <w:p>
      <w:pPr>
        <w:pStyle w:val="Normal"/>
        <w:jc w:val="both"/>
        <w:rPr>
          <w:rFonts w:ascii="Cambria" w:hAnsi="Cambria" w:cs="Cambria"/>
          <w:b/>
          <w:smallCaps/>
          <w:sz w:val="2"/>
          <w:szCs w:val="18"/>
        </w:rPr>
      </w:pPr>
      <w:r>
        <w:rPr>
          <w:rFonts w:cs="Cambria" w:ascii="Cambria" w:hAnsi="Cambria"/>
          <w:b/>
          <w:smallCaps/>
          <w:sz w:val="2"/>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52.</w:t>
        <w:tab/>
        <w:t>Completion: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52.1</w:t>
        <w:tab/>
        <w:t>The Contractor shall request the Engineer-in-Charge to issue a Certificate of completion of the Works and the Engineer-in-Charge will do so upon deciding that the work is completed.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53.</w:t>
        <w:tab/>
        <w:t>Taking Over:</w:t>
      </w:r>
    </w:p>
    <w:p>
      <w:pPr>
        <w:pStyle w:val="BodyText"/>
        <w:numPr>
          <w:ilvl w:val="0"/>
          <w:numId w:val="0"/>
        </w:numPr>
        <w:tabs>
          <w:tab w:val="left" w:pos="720" w:leader="none"/>
        </w:tabs>
        <w:spacing w:lineRule="auto" w:line="240"/>
        <w:ind w:hanging="720" w:left="720" w:right="0"/>
        <w:rPr>
          <w:rFonts w:ascii="Cambria" w:hAnsi="Cambria" w:cs="Cambria"/>
          <w:sz w:val="18"/>
          <w:szCs w:val="18"/>
          <w:lang w:val="en-US"/>
        </w:rPr>
      </w:pPr>
      <w:r>
        <w:rPr>
          <w:rFonts w:cs="Cambria" w:ascii="Cambria" w:hAnsi="Cambria"/>
          <w:sz w:val="18"/>
          <w:szCs w:val="18"/>
        </w:rPr>
        <w:t>53.1</w:t>
        <w:tab/>
        <w:t>The Department shall takes over the Site and the Works within seven days of the Engineer-in-Charge issuing a certificate of Completion.</w:t>
        <w:tab/>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54.</w:t>
        <w:tab/>
        <w:t>Final Account:</w:t>
      </w:r>
    </w:p>
    <w:p>
      <w:pPr>
        <w:pStyle w:val="BodyTextIndent"/>
        <w:spacing w:lineRule="auto" w:line="240"/>
        <w:rPr>
          <w:rFonts w:ascii="Cambria" w:hAnsi="Cambria" w:cs="Cambria"/>
          <w:sz w:val="18"/>
          <w:szCs w:val="18"/>
        </w:rPr>
      </w:pPr>
      <w:r>
        <w:rPr>
          <w:rFonts w:cs="Cambria" w:ascii="Cambria" w:hAnsi="Cambria"/>
          <w:sz w:val="18"/>
          <w:szCs w:val="18"/>
        </w:rPr>
        <w:t>54.1</w:t>
        <w:tab/>
        <w:t>The Contractor shall supply to the Engineer-in-Charge a detailed account of the total amount that the Contractor considers payable under the Contract before the end of the Defects Liability Period.  The Engineer-in-Charge shall issue a Defects Liability Certificate and certify any final payment that is due to the Contractor within56 days of receiving the Contractor’s account if it is correct and complete.  If it is not, the Engineer-in-Charge shall issue within 56 days a schedule that states the scope of the corrections or additions that are necessary.  If the final Account is still unsatisfactory after it has been resubmitted, the Engineer-in-Charge shall decide on the amount payable to the Contractor and issue a payment certificate with in 56 days of receiving the Contractor’s revised account.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55.</w:t>
        <w:tab/>
        <w:t>Termination: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53.1</w:t>
        <w:tab/>
        <w:t>The Department may terminate the Contract if the contractor causes a fundamental breach of the Contract.</w:t>
      </w:r>
    </w:p>
    <w:p>
      <w:pPr>
        <w:pStyle w:val="Normal"/>
        <w:numPr>
          <w:ilvl w:val="0"/>
          <w:numId w:val="0"/>
        </w:numPr>
        <w:tabs>
          <w:tab w:val="left" w:pos="720" w:leader="none"/>
        </w:tabs>
        <w:ind w:hanging="1440" w:left="1440" w:right="0"/>
        <w:jc w:val="both"/>
        <w:rPr>
          <w:rFonts w:ascii="Cambria" w:hAnsi="Cambria" w:cs="Cambria"/>
          <w:sz w:val="18"/>
          <w:szCs w:val="18"/>
        </w:rPr>
      </w:pPr>
      <w:r>
        <w:rPr>
          <w:rFonts w:cs="Cambria" w:ascii="Cambria" w:hAnsi="Cambria"/>
          <w:sz w:val="18"/>
          <w:szCs w:val="18"/>
        </w:rPr>
        <w:t>53.2</w:t>
        <w:tab/>
        <w:t>Fundamental breaches of Contract include, but shall not be limited to the following.</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a)</w:t>
        <w:tab/>
        <w:t>The Contractor stops work for 28 days when no stoppage of work is shown on the current program and the stoppage has not been authorized by the Engineer-in-Charge.</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d)</w:t>
        <w:tab/>
        <w:t>The Contractor is made bankrupt or goes into liquidation other than for a reconstruction or amalgamation.</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c)</w:t>
        <w:tab/>
        <w:t>The Engineer-in-Charge gives Notice that failure to correct a particular Defect is a fundamental breach of Contract and the Contractor fails to correct it within a reasonable period of time determined by the Engineer-in-Charge;   and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d)</w:t>
        <w:tab/>
        <w:t>The Contractor does not maintain a security which is required and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e)</w:t>
        <w:tab/>
        <w:t>The Contractor has delayed the completion of works by the number of days for which the maximum amount of liquidated damages can be paid as defined.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f)</w:t>
        <w:tab/>
        <w:t>If the contractor, in the judgment of the Department has engaged in corrupt or fraudulent practices in competing for or in the executing the contract.</w:t>
      </w:r>
    </w:p>
    <w:p>
      <w:pPr>
        <w:pStyle w:val="Normal"/>
        <w:jc w:val="both"/>
        <w:rPr>
          <w:rFonts w:ascii="Cambria" w:hAnsi="Cambria" w:cs="Cambria"/>
          <w:sz w:val="8"/>
          <w:szCs w:val="18"/>
        </w:rPr>
      </w:pPr>
      <w:r>
        <w:rPr>
          <w:rFonts w:cs="Cambria" w:ascii="Cambria" w:hAnsi="Cambria"/>
          <w:sz w:val="8"/>
          <w:szCs w:val="18"/>
        </w:rPr>
      </w:r>
    </w:p>
    <w:p>
      <w:pPr>
        <w:pStyle w:val="Normal"/>
        <w:ind w:left="720" w:right="0"/>
        <w:jc w:val="both"/>
        <w:rPr>
          <w:rFonts w:ascii="Cambria" w:hAnsi="Cambria" w:cs="Cambria"/>
          <w:sz w:val="18"/>
          <w:szCs w:val="18"/>
        </w:rPr>
      </w:pPr>
      <w:r>
        <w:rPr>
          <w:rFonts w:cs="Cambria" w:ascii="Cambria" w:hAnsi="Cambria"/>
          <w:sz w:val="18"/>
          <w:szCs w:val="18"/>
        </w:rPr>
        <w:t>For the purpose of this paragraph: “corrupt practice” means the offering, giving, receiving or soliciting of any thing of value to influence the action of a public official in the procurement process or in contract execution.  “Fraudulent practice” means a misrepresentation of facts in order to influence a procurement process or the execution of a contract to the detriment to the Government and includes collusive practice among Tenderers (prior to or after Tender submission) designed to establish Tender prices at artificial non-competitive levels and to deprive the Government of the benefits of free and open competition.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55.3</w:t>
        <w:tab/>
        <w:t>Not withstanding the above the Department may terminate the contract for convenience.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55.4</w:t>
        <w:tab/>
        <w:t>If the Contract is terminated, the Contractor shall stop work immediately, make the Site safe and secured leave the Site as soon as reasonably possible.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56.</w:t>
        <w:tab/>
        <w:t>Payment upon Termination: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56.1</w:t>
        <w:tab/>
        <w:t>If the Contract is terminated because of a fundamental breach of Contract by the Contractor, the Engineer-in-Charge shall issue a certificate for the value of the work done less advance / intermediate payments received upon the date of the issue of the certificate, less other recoveries due in terms of the Contract, less taxes due to be deducted at source as per applicable law and less the percentage to apply to the work not completed.   Additional Liquidated Damages shall not apply.  If the total amount due to the Department exceeds any payment due to the Contractor the difference shall be a debt payable to the Department.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57.</w:t>
        <w:tab/>
        <w:t>Property: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57.1</w:t>
        <w:tab/>
        <w:t>All materials on the Site, Plant, Equipment, Temporary Works and Works are deemed to be the property of the Department if the Contract is terminated because of Contractor’s default.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58.</w:t>
        <w:tab/>
        <w:t>Release from Performance: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58.1</w:t>
        <w:tab/>
        <w:t>If the Contract is frustrated by the outbreak of war or by any other event entirely outside the control of either the Department or the Contractor the Engineer-in-Charge shall certify that the contract has been frustrated.  The Contractor shall make the site safe and stop work as quickly as possible after receiving this certificate and shall be paid for all works carried out before receiving it and for any work carried out after wards to which commitment was made.</w:t>
      </w:r>
    </w:p>
    <w:p>
      <w:pPr>
        <w:pStyle w:val="Normal"/>
        <w:jc w:val="both"/>
        <w:rPr>
          <w:rFonts w:ascii="Cambria" w:hAnsi="Cambria" w:cs="Cambria"/>
          <w:sz w:val="10"/>
          <w:szCs w:val="18"/>
        </w:rPr>
      </w:pPr>
      <w:r>
        <w:rPr>
          <w:rFonts w:cs="Cambria" w:ascii="Cambria" w:hAnsi="Cambria"/>
          <w:sz w:val="10"/>
          <w:szCs w:val="18"/>
        </w:rPr>
      </w:r>
    </w:p>
    <w:p>
      <w:pPr>
        <w:pStyle w:val="Heading9"/>
        <w:ind w:hanging="0" w:left="0"/>
        <w:rPr>
          <w:rFonts w:ascii="Cambria" w:hAnsi="Cambria" w:cs="Cambria"/>
          <w:smallCaps/>
          <w:sz w:val="18"/>
          <w:szCs w:val="18"/>
        </w:rPr>
      </w:pPr>
      <w:r>
        <w:rPr>
          <w:rFonts w:cs="Cambria" w:ascii="Cambria" w:hAnsi="Cambria"/>
          <w:smallCaps/>
          <w:sz w:val="18"/>
          <w:szCs w:val="18"/>
        </w:rPr>
        <w:t>F.    Special Conditions</w:t>
      </w:r>
    </w:p>
    <w:p>
      <w:pPr>
        <w:pStyle w:val="Normal"/>
        <w:jc w:val="both"/>
        <w:rPr>
          <w:rFonts w:ascii="Cambria" w:hAnsi="Cambria" w:cs="Cambria"/>
          <w:b/>
          <w:sz w:val="18"/>
          <w:szCs w:val="18"/>
        </w:rPr>
      </w:pPr>
      <w:r>
        <w:rPr>
          <w:rFonts w:cs="Cambria" w:ascii="Cambria" w:hAnsi="Cambria"/>
          <w:b/>
          <w:sz w:val="18"/>
          <w:szCs w:val="18"/>
        </w:rPr>
        <w:t xml:space="preserve">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59.</w:t>
        <w:tab/>
        <w:t>Water Supply:</w:t>
      </w:r>
    </w:p>
    <w:p>
      <w:pPr>
        <w:pStyle w:val="Normal"/>
        <w:ind w:left="720" w:right="0"/>
        <w:jc w:val="both"/>
        <w:rPr>
          <w:rFonts w:ascii="Cambria" w:hAnsi="Cambria" w:cs="Cambria"/>
          <w:sz w:val="18"/>
          <w:szCs w:val="18"/>
        </w:rPr>
      </w:pPr>
      <w:r>
        <w:rPr>
          <w:rFonts w:cs="Cambria" w:ascii="Cambria" w:hAnsi="Cambria"/>
          <w:sz w:val="18"/>
          <w:szCs w:val="18"/>
        </w:rPr>
        <w:t>The Contractor has to make his own arrangements for water required for the work and to the colonies and work sites, which are to be established by the Contractor.</w:t>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caps/>
          <w:sz w:val="18"/>
          <w:szCs w:val="18"/>
        </w:rPr>
        <w:t>60.</w:t>
        <w:tab/>
        <w:t>E</w:t>
      </w:r>
      <w:r>
        <w:rPr>
          <w:rFonts w:cs="Cambria" w:ascii="Cambria" w:hAnsi="Cambria"/>
          <w:b/>
          <w:sz w:val="18"/>
          <w:szCs w:val="18"/>
        </w:rPr>
        <w:t>lectrical Power</w:t>
      </w:r>
      <w:r>
        <w:rPr>
          <w:rFonts w:cs="Cambria" w:ascii="Cambria" w:hAnsi="Cambria"/>
          <w:b/>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 xml:space="preserve">The Contractors will have to make their own arrangements for drawing electric power from the nearest power line after obtaining permission from the Telangana State Electricity Board at his own cost.  In case of failure of electricity, the Contractor has to make alternative arrangements for supply of electricity by Diesel Generator sets of suitable capacity at place of work.  If the supply is arranged by the Department, necessary Tariff rates shall have to be paid based on the prevailing rates. </w:t>
      </w:r>
    </w:p>
    <w:p>
      <w:pPr>
        <w:pStyle w:val="Normal"/>
        <w:jc w:val="both"/>
        <w:rPr>
          <w:rFonts w:ascii="Cambria" w:hAnsi="Cambria" w:cs="Cambria"/>
          <w:sz w:val="18"/>
          <w:szCs w:val="18"/>
        </w:rPr>
      </w:pPr>
      <w:r>
        <w:rPr>
          <w:rFonts w:cs="Cambria" w:ascii="Cambria" w:hAnsi="Cambria"/>
          <w:sz w:val="18"/>
          <w:szCs w:val="18"/>
        </w:rPr>
      </w:r>
    </w:p>
    <w:p>
      <w:pPr>
        <w:pStyle w:val="Normal"/>
        <w:ind w:left="720" w:right="0"/>
        <w:jc w:val="both"/>
        <w:rPr>
          <w:rFonts w:ascii="Cambria" w:hAnsi="Cambria" w:cs="Cambria"/>
          <w:sz w:val="18"/>
          <w:szCs w:val="18"/>
        </w:rPr>
      </w:pPr>
      <w:r>
        <w:rPr>
          <w:rFonts w:cs="Cambria" w:ascii="Cambria" w:hAnsi="Cambria"/>
          <w:sz w:val="18"/>
          <w:szCs w:val="18"/>
        </w:rPr>
        <w:t>The contractor will pay the bills of Electricity Board for the cost of power consumed by him.</w:t>
      </w:r>
    </w:p>
    <w:p>
      <w:pPr>
        <w:pStyle w:val="Normal"/>
        <w:jc w:val="both"/>
        <w:rPr>
          <w:rFonts w:ascii="Cambria" w:hAnsi="Cambria" w:cs="Cambria"/>
          <w:sz w:val="2"/>
          <w:szCs w:val="18"/>
        </w:rPr>
      </w:pPr>
      <w:r>
        <w:rPr>
          <w:rFonts w:cs="Cambria" w:ascii="Cambria" w:hAnsi="Cambria"/>
          <w:sz w:val="2"/>
          <w:szCs w:val="18"/>
        </w:rPr>
      </w:r>
    </w:p>
    <w:p>
      <w:pPr>
        <w:pStyle w:val="Normal"/>
        <w:ind w:left="720" w:right="0"/>
        <w:jc w:val="both"/>
        <w:rPr>
          <w:rFonts w:ascii="Cambria" w:hAnsi="Cambria" w:cs="Cambria"/>
          <w:sz w:val="18"/>
          <w:szCs w:val="18"/>
        </w:rPr>
      </w:pPr>
      <w:r>
        <w:rPr>
          <w:rFonts w:cs="Cambria" w:ascii="Cambria" w:hAnsi="Cambria"/>
          <w:sz w:val="18"/>
          <w:szCs w:val="18"/>
        </w:rPr>
        <w:t>The contractor shall satisfy all the conditions and rules required as per Indian Electricity Act 1910 and under rule –45(I) of the Indian Electricity Rules, 1956 as amended from time to time and other pertinent rules.</w:t>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sz w:val="18"/>
          <w:szCs w:val="18"/>
        </w:rPr>
        <w:tab/>
        <w:t>The power shall be used for bonafied Departmental works only.</w:t>
        <w:tab/>
      </w:r>
    </w:p>
    <w:p>
      <w:pPr>
        <w:pStyle w:val="Normal"/>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b/>
          <w:smallCaps/>
          <w:sz w:val="18"/>
          <w:szCs w:val="18"/>
        </w:rPr>
      </w:pPr>
      <w:r>
        <w:rPr>
          <w:rFonts w:cs="Cambria" w:ascii="Cambria" w:hAnsi="Cambria"/>
          <w:b/>
          <w:smallCaps/>
          <w:sz w:val="18"/>
          <w:szCs w:val="18"/>
        </w:rPr>
        <w:t>60.</w:t>
        <w:tab/>
        <w:t>E</w:t>
      </w:r>
      <w:r>
        <w:rPr>
          <w:rFonts w:cs="Cambria" w:ascii="Cambria" w:hAnsi="Cambria"/>
          <w:b/>
          <w:sz w:val="18"/>
          <w:szCs w:val="18"/>
        </w:rPr>
        <w:t>lectric Power for Domestic Supply</w:t>
      </w:r>
      <w:r>
        <w:rPr>
          <w:rFonts w:cs="Cambria" w:ascii="Cambria" w:hAnsi="Cambria"/>
          <w:b/>
          <w:smallCaps/>
          <w:sz w:val="18"/>
          <w:szCs w:val="18"/>
        </w:rPr>
        <w:t>:</w:t>
      </w:r>
    </w:p>
    <w:p>
      <w:pPr>
        <w:pStyle w:val="Normal"/>
        <w:ind w:hanging="720" w:left="1440" w:right="0"/>
        <w:jc w:val="both"/>
        <w:rPr>
          <w:rFonts w:ascii="Cambria" w:hAnsi="Cambria" w:cs="Cambria"/>
          <w:sz w:val="18"/>
          <w:szCs w:val="18"/>
        </w:rPr>
      </w:pPr>
      <w:r>
        <w:rPr>
          <w:rFonts w:cs="Cambria" w:ascii="Cambria" w:hAnsi="Cambria"/>
          <w:sz w:val="18"/>
          <w:szCs w:val="18"/>
        </w:rPr>
        <w:t>a)</w:t>
        <w:tab/>
        <w:t>The contractor has to make his own arrangements for the supply of electric power for domestic purposes and the charges for this purpose have to be paid by him at the rates as fixed by the Telangana State Electricity Board from time to time.</w:t>
      </w:r>
      <w:r>
        <w:br w:type="page"/>
      </w:r>
    </w:p>
    <w:p>
      <w:pPr>
        <w:pStyle w:val="Normal"/>
        <w:ind w:hanging="720" w:left="1440" w:right="0"/>
        <w:jc w:val="both"/>
        <w:rPr>
          <w:rFonts w:ascii="Cambria" w:hAnsi="Cambria" w:cs="Cambria"/>
          <w:sz w:val="18"/>
          <w:szCs w:val="18"/>
        </w:rPr>
      </w:pPr>
      <w:r>
        <w:rPr>
          <w:rFonts w:cs="Cambria" w:ascii="Cambria" w:hAnsi="Cambria"/>
          <w:sz w:val="18"/>
          <w:szCs w:val="18"/>
        </w:rPr>
        <w:t>b)</w:t>
        <w:tab/>
        <w:t>The contractor will have to make his own arrangements to lay and maintain the necessary distribution lines and wiring for the camp at his own cost.  The layout and the methods of laying the lines and wiring shall have the prior approval of the Engineer-in-Charge.  All camp area shall be properly electrified.  All lines, streets, approaches for the camp etc., shall be sufficiently lighted for the safety of staff and labour of the contractor, at the cost of the Contractor and it will be subject to the approval of the Engineer-in-Charge.</w:t>
      </w:r>
    </w:p>
    <w:p>
      <w:pPr>
        <w:pStyle w:val="Normal"/>
        <w:tabs>
          <w:tab w:val="left" w:pos="720" w:leader="none"/>
        </w:tabs>
        <w:ind w:hanging="720" w:left="720" w:right="0"/>
        <w:rPr>
          <w:rFonts w:ascii="Cambria" w:hAnsi="Cambria" w:cs="Cambria"/>
          <w:b/>
          <w:smallCaps/>
          <w:sz w:val="18"/>
          <w:szCs w:val="18"/>
        </w:rPr>
      </w:pPr>
      <w:r>
        <w:rPr>
          <w:rFonts w:cs="Cambria" w:ascii="Cambria" w:hAnsi="Cambria"/>
          <w:b/>
          <w:smallCaps/>
          <w:sz w:val="18"/>
          <w:szCs w:val="18"/>
        </w:rPr>
        <w:t>61.</w:t>
        <w:tab/>
        <w:t>L</w:t>
      </w:r>
      <w:r>
        <w:rPr>
          <w:rFonts w:cs="Cambria" w:ascii="Cambria" w:hAnsi="Cambria"/>
          <w:b/>
          <w:sz w:val="18"/>
          <w:szCs w:val="18"/>
        </w:rPr>
        <w:t>and</w:t>
      </w:r>
      <w:r>
        <w:rPr>
          <w:rFonts w:cs="Cambria" w:ascii="Cambria" w:hAnsi="Cambria"/>
          <w:b/>
          <w:smallCaps/>
          <w:sz w:val="18"/>
          <w:szCs w:val="18"/>
        </w:rPr>
        <w:t>:</w:t>
      </w:r>
    </w:p>
    <w:p>
      <w:pPr>
        <w:pStyle w:val="Normal"/>
        <w:numPr>
          <w:ilvl w:val="0"/>
          <w:numId w:val="0"/>
        </w:numPr>
        <w:tabs>
          <w:tab w:val="left" w:pos="720" w:leader="none"/>
        </w:tabs>
        <w:ind w:hanging="720" w:left="720" w:right="0"/>
        <w:jc w:val="both"/>
        <w:rPr>
          <w:rFonts w:ascii="Cambria" w:hAnsi="Cambria" w:cs="Cambria"/>
          <w:b/>
          <w:bCs/>
          <w:smallCaps/>
          <w:sz w:val="18"/>
          <w:szCs w:val="18"/>
        </w:rPr>
      </w:pPr>
      <w:r>
        <w:rPr>
          <w:rFonts w:cs="Cambria" w:ascii="Cambria" w:hAnsi="Cambria"/>
          <w:b/>
          <w:smallCaps/>
          <w:sz w:val="18"/>
          <w:szCs w:val="18"/>
        </w:rPr>
        <w:t>61.1</w:t>
        <w:tab/>
      </w:r>
      <w:r>
        <w:rPr>
          <w:rFonts w:cs="Cambria" w:ascii="Cambria" w:hAnsi="Cambria"/>
          <w:b/>
          <w:bCs/>
          <w:smallCaps/>
          <w:sz w:val="18"/>
          <w:szCs w:val="18"/>
        </w:rPr>
        <w:t>L</w:t>
      </w:r>
      <w:r>
        <w:rPr>
          <w:rFonts w:cs="Cambria" w:ascii="Cambria" w:hAnsi="Cambria"/>
          <w:b/>
          <w:bCs/>
          <w:sz w:val="18"/>
          <w:szCs w:val="18"/>
        </w:rPr>
        <w:t>and for Contractor’s use</w:t>
      </w:r>
      <w:r>
        <w:rPr>
          <w:rFonts w:cs="Cambria" w:ascii="Cambria" w:hAnsi="Cambria"/>
          <w:b/>
          <w:bCs/>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The contractor will be permitted to use Government land for execution of work.  The contractor shall have to make his own arrangements for acquiring and clearing the site, leveling, providing drainage and other facilities for labour staff colonies, site office, work-shop or stores and for related activities.  The Contractor shall apply to the Department within a reasonable time after the award of the contract and atleast 30 days in advance of its use, the details of land required by him for the work at site and the land required for his camp and should any private land which has not been acquired, be required by the contractor for his use.  The same may be acquired by the contractor at his own cost by private negotiations and no claim shall be admissible to him on this account.</w:t>
      </w:r>
    </w:p>
    <w:p>
      <w:pPr>
        <w:pStyle w:val="Normal"/>
        <w:ind w:firstLine="720" w:right="0"/>
        <w:jc w:val="both"/>
        <w:rPr>
          <w:rFonts w:ascii="Cambria" w:hAnsi="Cambria" w:cs="Cambria"/>
          <w:sz w:val="12"/>
          <w:szCs w:val="18"/>
        </w:rPr>
      </w:pPr>
      <w:r>
        <w:rPr>
          <w:rFonts w:cs="Cambria" w:ascii="Cambria" w:hAnsi="Cambria"/>
          <w:sz w:val="12"/>
          <w:szCs w:val="18"/>
        </w:rPr>
      </w:r>
    </w:p>
    <w:p>
      <w:pPr>
        <w:pStyle w:val="Normal"/>
        <w:ind w:left="720" w:right="0"/>
        <w:jc w:val="both"/>
        <w:rPr>
          <w:rFonts w:ascii="Cambria" w:hAnsi="Cambria" w:cs="Cambria"/>
          <w:sz w:val="18"/>
          <w:szCs w:val="18"/>
        </w:rPr>
      </w:pPr>
      <w:r>
        <w:rPr>
          <w:rFonts w:cs="Cambria" w:ascii="Cambria" w:hAnsi="Cambria"/>
          <w:sz w:val="18"/>
          <w:szCs w:val="18"/>
        </w:rPr>
        <w:t>The Engineer-in-Charge reserves the right to refuse permission for use of any government land for which no claim or compensation shall be admissible to the contractor.  The contractor shall, however, not be required to pay cost or any rent for the Government land given to him.</w:t>
      </w:r>
    </w:p>
    <w:p>
      <w:pPr>
        <w:pStyle w:val="Normal"/>
        <w:ind w:left="720" w:right="0"/>
        <w:jc w:val="both"/>
        <w:rPr>
          <w:rFonts w:ascii="Cambria" w:hAnsi="Cambria" w:cs="Cambria"/>
          <w:sz w:val="16"/>
          <w:szCs w:val="18"/>
        </w:rPr>
      </w:pPr>
      <w:r>
        <w:rPr>
          <w:rFonts w:cs="Cambria" w:ascii="Cambria" w:hAnsi="Cambria"/>
          <w:sz w:val="16"/>
          <w:szCs w:val="18"/>
        </w:rPr>
      </w:r>
    </w:p>
    <w:p>
      <w:pPr>
        <w:pStyle w:val="Normal"/>
        <w:numPr>
          <w:ilvl w:val="0"/>
          <w:numId w:val="0"/>
        </w:numPr>
        <w:tabs>
          <w:tab w:val="left" w:pos="720" w:leader="none"/>
        </w:tabs>
        <w:ind w:hanging="720" w:left="720" w:right="0"/>
        <w:jc w:val="both"/>
        <w:rPr>
          <w:rFonts w:ascii="Cambria" w:hAnsi="Cambria" w:cs="Cambria"/>
          <w:bCs/>
          <w:smallCaps/>
          <w:sz w:val="18"/>
          <w:szCs w:val="18"/>
        </w:rPr>
      </w:pPr>
      <w:r>
        <w:rPr>
          <w:rFonts w:cs="Cambria" w:ascii="Cambria" w:hAnsi="Cambria"/>
          <w:bCs/>
          <w:smallCaps/>
          <w:sz w:val="18"/>
          <w:szCs w:val="18"/>
        </w:rPr>
        <w:t>61.2</w:t>
        <w:tab/>
      </w:r>
      <w:r>
        <w:rPr>
          <w:rFonts w:cs="Cambria" w:ascii="Cambria" w:hAnsi="Cambria"/>
          <w:b/>
          <w:bCs/>
          <w:smallCaps/>
          <w:sz w:val="18"/>
          <w:szCs w:val="18"/>
        </w:rPr>
        <w:t>S</w:t>
      </w:r>
      <w:r>
        <w:rPr>
          <w:rFonts w:cs="Cambria" w:ascii="Cambria" w:hAnsi="Cambria"/>
          <w:b/>
          <w:bCs/>
          <w:sz w:val="18"/>
          <w:szCs w:val="18"/>
        </w:rPr>
        <w:t>urrender of Occupied Land</w:t>
      </w:r>
      <w:r>
        <w:rPr>
          <w:rFonts w:cs="Cambria" w:ascii="Cambria" w:hAnsi="Cambria"/>
          <w:b/>
          <w:bCs/>
          <w:smallCaps/>
          <w:sz w:val="18"/>
          <w:szCs w:val="18"/>
        </w:rPr>
        <w:t>:</w:t>
      </w:r>
    </w:p>
    <w:p>
      <w:pPr>
        <w:pStyle w:val="Normal"/>
        <w:ind w:hanging="720" w:left="720" w:right="0"/>
        <w:jc w:val="both"/>
        <w:rPr>
          <w:rFonts w:ascii="Cambria" w:hAnsi="Cambria" w:cs="Cambria"/>
          <w:sz w:val="18"/>
          <w:szCs w:val="18"/>
        </w:rPr>
      </w:pPr>
      <w:r>
        <w:rPr>
          <w:rFonts w:cs="Cambria" w:ascii="Cambria" w:hAnsi="Cambria"/>
          <w:sz w:val="18"/>
          <w:szCs w:val="18"/>
        </w:rPr>
        <w:t>a)</w:t>
        <w:tab/>
        <w:t>The Government land as here in before mentioned shall be surrendered to the Engineer-in-Charge within seven days, after issue of completion certificate.  Also no land shall be held by the contractor longer than the Engineer-in-Charge shall deem necessary and the contractor shall on the receipt of due notice from the Engineer-in-Charge, vacate and surrender the land which the Engineer-in-Charge may certify as no longer required by the Contractor for the purpose of the work.</w:t>
      </w:r>
    </w:p>
    <w:p>
      <w:pPr>
        <w:pStyle w:val="Normal"/>
        <w:ind w:hanging="720" w:left="720" w:right="0"/>
        <w:jc w:val="both"/>
        <w:rPr>
          <w:rFonts w:ascii="Cambria" w:hAnsi="Cambria" w:cs="Cambria"/>
          <w:sz w:val="10"/>
          <w:szCs w:val="18"/>
        </w:rPr>
      </w:pPr>
      <w:r>
        <w:rPr>
          <w:rFonts w:cs="Cambria" w:ascii="Cambria" w:hAnsi="Cambria"/>
          <w:sz w:val="10"/>
          <w:szCs w:val="18"/>
        </w:rPr>
      </w:r>
    </w:p>
    <w:p>
      <w:pPr>
        <w:pStyle w:val="Normal"/>
        <w:ind w:hanging="720" w:left="720" w:right="0"/>
        <w:jc w:val="both"/>
        <w:rPr>
          <w:rFonts w:ascii="Cambria" w:hAnsi="Cambria" w:cs="Cambria"/>
          <w:sz w:val="18"/>
          <w:szCs w:val="18"/>
        </w:rPr>
      </w:pPr>
      <w:r>
        <w:rPr>
          <w:rFonts w:cs="Cambria" w:ascii="Cambria" w:hAnsi="Cambria"/>
          <w:sz w:val="18"/>
          <w:szCs w:val="18"/>
        </w:rPr>
        <w:t>b)</w:t>
        <w:tab/>
        <w:t>The contractor shall make good to the satisfaction of the Engineer-in-Charge any damage to areas, which he has to return or to other property or land handed over to him for purpose of this work. Temporary structures may be erected by the contractor for storage sheds, offices, residences etc., for non-commercial use, with the permission of the Executive Engineer on the land handed over to him at his own cost.  At the completion of the work these structures shall be dismantled site cleared and handed over to the Executive Engineer.  The land required for providing amenities will be given free of cost from Government lands if available otherwise the contractor shall have to make his own arrangements.</w:t>
      </w:r>
    </w:p>
    <w:p>
      <w:pPr>
        <w:pStyle w:val="Normal"/>
        <w:numPr>
          <w:ilvl w:val="0"/>
          <w:numId w:val="0"/>
        </w:numPr>
        <w:tabs>
          <w:tab w:val="left" w:pos="720" w:leader="none"/>
        </w:tabs>
        <w:ind w:hanging="720" w:left="720" w:right="0"/>
        <w:jc w:val="both"/>
        <w:rPr>
          <w:rFonts w:ascii="Cambria" w:hAnsi="Cambria" w:cs="Cambria"/>
          <w:bCs/>
          <w:smallCaps/>
          <w:sz w:val="12"/>
          <w:szCs w:val="18"/>
        </w:rPr>
      </w:pPr>
      <w:r>
        <w:rPr>
          <w:rFonts w:cs="Cambria" w:ascii="Cambria" w:hAnsi="Cambria"/>
          <w:bCs/>
          <w:smallCaps/>
          <w:sz w:val="12"/>
          <w:szCs w:val="18"/>
        </w:rPr>
      </w:r>
    </w:p>
    <w:p>
      <w:pPr>
        <w:pStyle w:val="Normal"/>
        <w:numPr>
          <w:ilvl w:val="0"/>
          <w:numId w:val="0"/>
        </w:numPr>
        <w:tabs>
          <w:tab w:val="left" w:pos="720" w:leader="none"/>
        </w:tabs>
        <w:ind w:hanging="720" w:left="720" w:right="0"/>
        <w:jc w:val="both"/>
        <w:rPr>
          <w:rFonts w:ascii="Cambria" w:hAnsi="Cambria" w:cs="Cambria"/>
          <w:bCs/>
          <w:smallCaps/>
          <w:sz w:val="18"/>
          <w:szCs w:val="18"/>
        </w:rPr>
      </w:pPr>
      <w:r>
        <w:rPr>
          <w:rFonts w:cs="Cambria" w:ascii="Cambria" w:hAnsi="Cambria"/>
          <w:bCs/>
          <w:smallCaps/>
          <w:sz w:val="18"/>
          <w:szCs w:val="18"/>
        </w:rPr>
        <w:t>61.3</w:t>
        <w:tab/>
      </w:r>
      <w:r>
        <w:rPr>
          <w:rFonts w:cs="Cambria" w:ascii="Cambria" w:hAnsi="Cambria"/>
          <w:b/>
          <w:bCs/>
          <w:smallCaps/>
          <w:sz w:val="18"/>
          <w:szCs w:val="18"/>
        </w:rPr>
        <w:t>C</w:t>
      </w:r>
      <w:r>
        <w:rPr>
          <w:rFonts w:cs="Cambria" w:ascii="Cambria" w:hAnsi="Cambria"/>
          <w:b/>
          <w:bCs/>
          <w:sz w:val="18"/>
          <w:szCs w:val="18"/>
        </w:rPr>
        <w:t>ontractor not to dispose off Spoil etc.</w:t>
      </w:r>
      <w:r>
        <w:rPr>
          <w:rFonts w:cs="Cambria" w:ascii="Cambria" w:hAnsi="Cambria"/>
          <w:b/>
          <w:bCs/>
          <w:smallCaps/>
          <w:sz w:val="18"/>
          <w:szCs w:val="18"/>
        </w:rPr>
        <w:t>: -</w:t>
      </w:r>
    </w:p>
    <w:p>
      <w:pPr>
        <w:pStyle w:val="Normal"/>
        <w:ind w:left="720" w:right="0"/>
        <w:jc w:val="both"/>
        <w:rPr>
          <w:rFonts w:ascii="Cambria" w:hAnsi="Cambria" w:cs="Cambria"/>
          <w:sz w:val="18"/>
          <w:szCs w:val="18"/>
        </w:rPr>
      </w:pPr>
      <w:r>
        <w:rPr>
          <w:rFonts w:cs="Cambria" w:ascii="Cambria" w:hAnsi="Cambria"/>
          <w:sz w:val="18"/>
          <w:szCs w:val="18"/>
        </w:rPr>
        <w:t>The contractor shall not dispose off or remove except for the purpose of fulfillment of this contract, sand, stone, clay ballast, earth, trees and shrubs or other materials obtained in the excavation made or lying on the site of the work, and all such materials and produce shall remain property of the Government.  The Department may upon request from the contractor, or if so stipulated in the conditions of the contract allow the contractor to use any of the above materials for the works either free of cost or after payment as may be specifically mentioned or considered necessary during the execution of the work.</w:t>
      </w:r>
    </w:p>
    <w:p>
      <w:pPr>
        <w:pStyle w:val="Normal"/>
        <w:ind w:firstLine="720" w:right="0"/>
        <w:jc w:val="both"/>
        <w:rPr>
          <w:rFonts w:ascii="Cambria" w:hAnsi="Cambria" w:cs="Cambria"/>
          <w:sz w:val="14"/>
          <w:szCs w:val="18"/>
        </w:rPr>
      </w:pPr>
      <w:r>
        <w:rPr>
          <w:rFonts w:cs="Cambria" w:ascii="Cambria" w:hAnsi="Cambria"/>
          <w:sz w:val="14"/>
          <w:szCs w:val="18"/>
        </w:rPr>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smallCaps/>
          <w:sz w:val="18"/>
          <w:szCs w:val="18"/>
        </w:rPr>
        <w:t>62.</w:t>
        <w:tab/>
        <w:t>R</w:t>
      </w:r>
      <w:r>
        <w:rPr>
          <w:rFonts w:cs="Cambria" w:ascii="Cambria" w:hAnsi="Cambria"/>
          <w:b/>
          <w:sz w:val="18"/>
          <w:szCs w:val="18"/>
        </w:rPr>
        <w:t>oads</w:t>
      </w:r>
      <w:r>
        <w:rPr>
          <w:rFonts w:cs="Cambria" w:ascii="Cambria" w:hAnsi="Cambria"/>
          <w:b/>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In addition to existing public roads and roads Constructed by Government, if any, in work area all additional approach roads inside work area and camp required by the Contractor shall be constructed and maintained by him at his own cost.  The layout design, construction and maintenance etc. of the roads shall be subject to the approval of the Engineer-in-Charge.  The contractor shall permit the use of these roads by the Government free of charge.</w:t>
      </w:r>
    </w:p>
    <w:p>
      <w:pPr>
        <w:pStyle w:val="Normal"/>
        <w:ind w:firstLine="720" w:right="0"/>
        <w:jc w:val="both"/>
        <w:rPr>
          <w:rFonts w:ascii="Cambria" w:hAnsi="Cambria" w:cs="Cambria"/>
          <w:sz w:val="10"/>
          <w:szCs w:val="18"/>
        </w:rPr>
      </w:pPr>
      <w:r>
        <w:rPr>
          <w:rFonts w:cs="Cambria" w:ascii="Cambria" w:hAnsi="Cambria"/>
          <w:sz w:val="10"/>
          <w:szCs w:val="18"/>
        </w:rPr>
      </w:r>
    </w:p>
    <w:p>
      <w:pPr>
        <w:pStyle w:val="Normal"/>
        <w:ind w:left="720" w:right="0"/>
        <w:jc w:val="both"/>
        <w:rPr>
          <w:rFonts w:ascii="Cambria" w:hAnsi="Cambria" w:cs="Cambria"/>
          <w:sz w:val="18"/>
          <w:szCs w:val="18"/>
        </w:rPr>
      </w:pPr>
      <w:r>
        <w:rPr>
          <w:rFonts w:cs="Cambria" w:ascii="Cambria" w:hAnsi="Cambria"/>
          <w:sz w:val="18"/>
          <w:szCs w:val="18"/>
        </w:rPr>
        <w:t>It is possible that work at, or in the vicinity of the work site will be performed by the Government or by other contractors engaged in work for the Government during the contract period.  The contractor shall without charge permit the government and such other contractor and other workmen to use the access facilities including roads and other facilities, constructed and acquired by the contractor for use in the performance of the works.</w:t>
      </w:r>
    </w:p>
    <w:p>
      <w:pPr>
        <w:pStyle w:val="Normal"/>
        <w:ind w:firstLine="720" w:right="0"/>
        <w:jc w:val="both"/>
        <w:rPr>
          <w:rFonts w:ascii="Cambria" w:hAnsi="Cambria" w:cs="Cambria"/>
          <w:sz w:val="10"/>
          <w:szCs w:val="18"/>
        </w:rPr>
      </w:pPr>
      <w:r>
        <w:rPr>
          <w:rFonts w:cs="Cambria" w:ascii="Cambria" w:hAnsi="Cambria"/>
          <w:sz w:val="10"/>
          <w:szCs w:val="18"/>
        </w:rPr>
      </w:r>
    </w:p>
    <w:p>
      <w:pPr>
        <w:pStyle w:val="Normal"/>
        <w:ind w:left="720" w:right="0"/>
        <w:jc w:val="both"/>
        <w:rPr>
          <w:rFonts w:ascii="Cambria" w:hAnsi="Cambria" w:cs="Cambria"/>
          <w:sz w:val="18"/>
          <w:szCs w:val="18"/>
        </w:rPr>
      </w:pPr>
      <w:r>
        <w:rPr>
          <w:rFonts w:cs="Cambria" w:ascii="Cambria" w:hAnsi="Cambria"/>
          <w:sz w:val="18"/>
          <w:szCs w:val="18"/>
        </w:rPr>
        <w:t>The contractor’s heavy construction traffic or tracked equipment shall not traverse any public roads or bridges unless the contractor has made arrangement with the authority concerned.  In case contractor’s heavy construction traffic or tracked equipment is not allowed to traverse any public roads or bridges and the contractor is required to make some alternative arrangements, no claim on this account shall be entertained.</w:t>
      </w:r>
    </w:p>
    <w:p>
      <w:pPr>
        <w:pStyle w:val="Normal"/>
        <w:ind w:firstLine="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18"/>
          <w:szCs w:val="18"/>
        </w:rPr>
      </w:pPr>
      <w:r>
        <w:rPr>
          <w:rFonts w:cs="Cambria" w:ascii="Cambria" w:hAnsi="Cambria"/>
          <w:sz w:val="18"/>
          <w:szCs w:val="18"/>
        </w:rPr>
        <w:t>The contractor is cautioned to take necessary precautions in transportation of construction materials to avoid accidents.</w:t>
      </w:r>
    </w:p>
    <w:p>
      <w:pPr>
        <w:pStyle w:val="Normal"/>
        <w:jc w:val="both"/>
        <w:rPr>
          <w:rFonts w:ascii="Cambria" w:hAnsi="Cambria" w:cs="Cambria"/>
          <w:b/>
          <w:sz w:val="18"/>
          <w:szCs w:val="18"/>
        </w:rPr>
      </w:pPr>
      <w:r>
        <w:rPr>
          <w:rFonts w:cs="Cambria" w:ascii="Cambria" w:hAnsi="Cambria"/>
          <w:b/>
          <w:sz w:val="18"/>
          <w:szCs w:val="18"/>
        </w:rPr>
        <w:t xml:space="preserve">63. </w:t>
        <w:tab/>
        <w:t>Deleted</w:t>
      </w:r>
    </w:p>
    <w:p>
      <w:pPr>
        <w:pStyle w:val="Normal"/>
        <w:jc w:val="both"/>
        <w:rPr>
          <w:rFonts w:ascii="Cambria" w:hAnsi="Cambria" w:cs="Cambria"/>
          <w:b/>
          <w:sz w:val="18"/>
          <w:szCs w:val="18"/>
        </w:rPr>
      </w:pPr>
      <w:r>
        <w:rPr>
          <w:rFonts w:cs="Cambria" w:ascii="Cambria" w:hAnsi="Cambria"/>
          <w:b/>
          <w:sz w:val="18"/>
          <w:szCs w:val="18"/>
        </w:rPr>
        <w:t xml:space="preserve">64. </w:t>
        <w:tab/>
        <w:t>Deleted</w:t>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sz w:val="18"/>
          <w:szCs w:val="18"/>
        </w:rPr>
        <w:t>65.</w:t>
        <w:tab/>
        <w:t>Labour</w:t>
      </w:r>
      <w:r>
        <w:rPr>
          <w:rFonts w:cs="Cambria" w:ascii="Cambria" w:hAnsi="Cambria"/>
          <w:b/>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The contractor shall, make his own arrangements for the engagement of all staff and labour, local or other, and for their payment, housing, feeding and transport.</w:t>
      </w:r>
    </w:p>
    <w:p>
      <w:pPr>
        <w:pStyle w:val="Normal"/>
        <w:jc w:val="both"/>
        <w:rPr>
          <w:rFonts w:ascii="Cambria" w:hAnsi="Cambria" w:cs="Cambria"/>
          <w:sz w:val="4"/>
          <w:szCs w:val="18"/>
        </w:rPr>
      </w:pPr>
      <w:r>
        <w:rPr>
          <w:rFonts w:cs="Cambria" w:ascii="Cambria" w:hAnsi="Cambria"/>
          <w:sz w:val="4"/>
          <w:szCs w:val="18"/>
        </w:rPr>
      </w:r>
    </w:p>
    <w:p>
      <w:pPr>
        <w:pStyle w:val="Normal"/>
        <w:ind w:left="720" w:right="0"/>
        <w:jc w:val="both"/>
        <w:rPr>
          <w:rFonts w:ascii="Cambria" w:hAnsi="Cambria" w:cs="Cambria"/>
          <w:sz w:val="18"/>
          <w:szCs w:val="18"/>
        </w:rPr>
      </w:pPr>
      <w:r>
        <w:rPr>
          <w:rFonts w:cs="Cambria" w:ascii="Cambria" w:hAnsi="Cambria"/>
          <w:sz w:val="18"/>
          <w:szCs w:val="18"/>
        </w:rPr>
        <w:t>Labour importation and amenities to labour and contractor’s staff shall be to the contractor’s account.  His quoted percentage shall include the expenditure towards importation of labour amenities to labour and staff;</w:t>
      </w:r>
    </w:p>
    <w:p>
      <w:pPr>
        <w:pStyle w:val="Normal"/>
        <w:jc w:val="both"/>
        <w:rPr>
          <w:rFonts w:ascii="Cambria" w:hAnsi="Cambria" w:cs="Cambria"/>
          <w:sz w:val="18"/>
          <w:szCs w:val="18"/>
        </w:rPr>
      </w:pPr>
      <w:r>
        <w:rPr>
          <w:rFonts w:cs="Cambria" w:ascii="Cambria" w:hAnsi="Cambria"/>
          <w:sz w:val="18"/>
          <w:szCs w:val="18"/>
        </w:rPr>
      </w:r>
    </w:p>
    <w:p>
      <w:pPr>
        <w:pStyle w:val="Normal"/>
        <w:ind w:left="720" w:right="0"/>
        <w:jc w:val="both"/>
        <w:rPr>
          <w:rFonts w:ascii="Cambria" w:hAnsi="Cambria" w:cs="Cambria"/>
          <w:sz w:val="18"/>
          <w:szCs w:val="18"/>
        </w:rPr>
      </w:pPr>
      <w:r>
        <w:rPr>
          <w:rFonts w:cs="Cambria" w:ascii="Cambria" w:hAnsi="Cambria"/>
          <w:sz w:val="18"/>
          <w:szCs w:val="18"/>
        </w:rPr>
        <w:t>The contractor shall, if required by the Engineer-in-Charge, deliver to the Engineer-in-Charge a written in detail, is such form and at such intervals as the Engineer-in-Charge may prescribe, showing the staff and the numbers of the several classes of labour from time to time employed by the contractor on the Site and such information respecting Contractor’s Equipment as the Engineer-in-Charge may require.</w:t>
      </w:r>
    </w:p>
    <w:p>
      <w:pPr>
        <w:pStyle w:val="Normal"/>
        <w:numPr>
          <w:ilvl w:val="0"/>
          <w:numId w:val="0"/>
        </w:numPr>
        <w:tabs>
          <w:tab w:val="left" w:pos="720" w:leader="none"/>
        </w:tabs>
        <w:ind w:hanging="720" w:left="720" w:right="0"/>
        <w:jc w:val="both"/>
        <w:rPr>
          <w:rFonts w:ascii="Cambria" w:hAnsi="Cambria" w:cs="Cambria"/>
          <w:smallCaps/>
          <w:sz w:val="18"/>
          <w:szCs w:val="18"/>
        </w:rPr>
      </w:pPr>
      <w:r>
        <w:rPr>
          <w:rFonts w:cs="Cambria" w:ascii="Cambria" w:hAnsi="Cambria"/>
          <w:sz w:val="18"/>
          <w:szCs w:val="18"/>
        </w:rPr>
        <w:t>65.1</w:t>
        <w:tab/>
      </w:r>
      <w:r>
        <w:rPr>
          <w:rFonts w:cs="Cambria" w:ascii="Cambria" w:hAnsi="Cambria"/>
          <w:b/>
          <w:sz w:val="18"/>
          <w:szCs w:val="18"/>
        </w:rPr>
        <w:t>Transportation of Labour</w:t>
      </w:r>
      <w:r>
        <w:rPr>
          <w:rFonts w:cs="Cambria" w:ascii="Cambria" w:hAnsi="Cambria"/>
          <w:b/>
          <w:smallCaps/>
          <w:sz w:val="18"/>
          <w:szCs w:val="18"/>
        </w:rPr>
        <w:t>:</w:t>
      </w:r>
    </w:p>
    <w:p>
      <w:pPr>
        <w:pStyle w:val="BodyTex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ab/>
        <w:t>The contractor shall make his own arrangement for the daily transportation of the labour and staff from labour camps colonies to the work spot and no labour or staff of the contractor shall stay at the work spot.  No extra payment will be made to the contractor for the above transportation of the labour and his quoted percentage to the work shall include the transportation charges of labour from colonies to work spot and back.</w:t>
      </w:r>
    </w:p>
    <w:p>
      <w:pPr>
        <w:pStyle w:val="BodyTex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II</w:t>
        <w:tab/>
        <w:t>The contractor will at all times duly observe the provisions of employment of children Act XXVI of 1938 and any enactment or modification of the same and will not employ or permit any person to do any work for the purpose under the provisions of this agreement in contravention of said Act.  The contractor here by agrees to indemnify the department from and against all claims, penalties which may be suffered by the department or any person employed by the department by any default on the part of the contractor in the observance and performance of the provisions of the employment of children Act. XXVI of 1938 or any enactment or modification of the same.</w:t>
      </w:r>
    </w:p>
    <w:p>
      <w:pPr>
        <w:pStyle w:val="BodyText2"/>
        <w:spacing w:lineRule="auto" w:line="240"/>
        <w:jc w:val="both"/>
        <w:rPr>
          <w:rFonts w:ascii="Cambria" w:hAnsi="Cambria" w:cs="Cambria"/>
          <w:sz w:val="18"/>
          <w:szCs w:val="18"/>
        </w:rPr>
      </w:pPr>
      <w:r>
        <w:rPr>
          <w:rFonts w:cs="Cambria" w:ascii="Cambria" w:hAnsi="Cambria"/>
          <w:sz w:val="18"/>
          <w:szCs w:val="18"/>
        </w:rPr>
      </w:r>
    </w:p>
    <w:p>
      <w:pPr>
        <w:pStyle w:val="BodyText2"/>
        <w:spacing w:lineRule="auto" w:line="240"/>
        <w:ind w:left="720" w:right="0"/>
        <w:jc w:val="both"/>
        <w:rPr>
          <w:rFonts w:ascii="Cambria" w:hAnsi="Cambria" w:cs="Cambria"/>
          <w:sz w:val="18"/>
          <w:szCs w:val="18"/>
        </w:rPr>
      </w:pPr>
      <w:r>
        <w:rPr>
          <w:rFonts w:cs="Cambria" w:ascii="Cambria" w:hAnsi="Cambria"/>
          <w:sz w:val="18"/>
          <w:szCs w:val="18"/>
        </w:rPr>
        <w:t>As per Govt. memo No.721/Gr.(1)/81-35, dt:17.11.87. The contractor shall obtain the insurance at his own cost to cover the risk on the works to labour engaged by him during period of execution against fire and other usual risks and produce the same to the Executive Engineer concerned before commencement of work.</w:t>
      </w:r>
    </w:p>
    <w:p>
      <w:pPr>
        <w:pStyle w:val="BodyText2"/>
        <w:spacing w:lineRule="auto" w:line="240"/>
        <w:ind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sz w:val="18"/>
          <w:szCs w:val="18"/>
        </w:rPr>
        <w:t>66.</w:t>
        <w:tab/>
        <w:t>Safety Measures</w:t>
      </w:r>
      <w:r>
        <w:rPr>
          <w:rFonts w:cs="Cambria" w:ascii="Cambria" w:hAnsi="Cambria"/>
          <w:b/>
          <w:smallCaps/>
          <w:sz w:val="18"/>
          <w:szCs w:val="18"/>
        </w:rPr>
        <w:t>:</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The contractor shall take necessary precautions for safety of the workers and preserving their health while working in such jobs, which require special protection and precautions.  The following are some of the measures listed but they are not exhaustive and contractor shall add to and augment these precautions on his own initiative where necessary and shall comply with directions issued by the Executive Engineer or on his behalf from time to time and at all times.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Providing protective foot wear to workers situations like mixing and placing of mortar or concrete sand in quarries and places where the work is done under much wet conditions.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Providing protective head wear to workers at places like under ground excavations to protect them against rock falls.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Providing masks to workers at granulates or at other locations where too much fine dust is floating about and sprinkling water at frequent intervals by water hoses on all stone crushing area and storage bins abate to dust.</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Getting the workers in such jobs periodically examined for chest trouble due to too much breathing in to fine dust.</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Taking such normal precautions like fencing and lightening in excavation of trenches, not allowing rolls and metal parts of useless timber spread around, making danger areas for blasting providing whistles etc.</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Supply work men with proper belts, ropes etc., when working in precarious slopes etc.</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Avoiding named electrical wire etc., as they would electrocute the works.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Taking necessary steps towards training the workers concerned on the machinery before they are allowed to handle them independently and taking all necessary precautions in around the areas where machines hoists and similar units are working.</w:t>
      </w:r>
    </w:p>
    <w:p>
      <w:pPr>
        <w:pStyle w:val="BodyText2"/>
        <w:spacing w:lineRule="auto" w:line="24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67.</w:t>
        <w:tab/>
        <w:t>Fair Wage Clause:</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w:t>
        <w:tab/>
        <w:t>The contractor shall pay not less than fair wages to labours engaged by him on the work.</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ii.</w:t>
        <w:tab/>
        <w:t>“Fair” wages means wages whether for time of piecework notified by the Government from time in the area in which the work is situated.</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iii.</w:t>
        <w:tab/>
        <w:t>The contractor shall not with-standing the revisions of any contract to the contrary cause to be paid to the labour, in directly engaged on the work including any labour engaged by the sub-contractor in connection with the said work, as if the labours had been directly employed by him.</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iv.</w:t>
        <w:tab/>
        <w:t>In respect of labour directly or indirectly employed in the works for the purpose of the contractors part of the agreement the contractor shall comply with the rules and regulations on the maintenance of suitable records prescribed for this purpose from time to time by the Government. He shall maintain his accounts and vouchers on the payment of wages to the labourers to the satisfaction of the Executive Engineer.</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w:t>
        <w:tab/>
        <w:t>The Executive Engineer shall have the right to call for such record as required to satisfy himself on the payment of fair wages to the labourers and shall have the right to deduct from the contract amount a suitable amount for making good the loss suffered by the worker or workers by reason of the “fair wages” clause to the workers.</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vi.</w:t>
        <w:tab/>
        <w:t>The contractor shall be primarily liable for all payments to be made and for the observance of the regulations framed by the Govt.  from time to time without prejudice to his right to claim indemnity from his sub-contractors.</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vii.</w:t>
        <w:tab/>
        <w:t>As per contract labour (Regulation and abolition) Act. 1970 the contractor has to produce the license obtained from the licensing officers of the labour department along with the tender or at the time of agreement.</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viii.</w:t>
        <w:tab/>
        <w:t>Any violation of the conditions above shall be deemed to be a breach of his contract.</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ix.</w:t>
        <w:tab/>
        <w:t>Equal wages are to be paid for both men and women if the nature of work is same and similar.</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x.</w:t>
        <w:tab/>
        <w:t>The contractor shall arrange for the recruitment of skilled and unskilled labour local and imported to the extent necessary to complete the work within the agreed period as directed by the Executive Engineer in writing.</w:t>
      </w:r>
    </w:p>
    <w:p>
      <w:pPr>
        <w:pStyle w:val="Normal"/>
        <w:jc w:val="both"/>
        <w:rPr>
          <w:rFonts w:ascii="Cambria" w:hAnsi="Cambria" w:cs="Cambria"/>
          <w:sz w:val="18"/>
          <w:szCs w:val="18"/>
        </w:rPr>
      </w:pPr>
      <w:r>
        <w:rPr>
          <w:rFonts w:cs="Cambria" w:ascii="Cambria" w:hAnsi="Cambria"/>
          <w:sz w:val="18"/>
          <w:szCs w:val="18"/>
        </w:rPr>
      </w:r>
      <w:r>
        <w:br w:type="page"/>
      </w:r>
    </w:p>
    <w:p>
      <w:pPr>
        <w:pStyle w:val="Normal"/>
        <w:jc w:val="center"/>
        <w:rPr>
          <w:rFonts w:ascii="Cambria" w:hAnsi="Cambria" w:cs="Cambria"/>
          <w:b/>
          <w:sz w:val="18"/>
          <w:szCs w:val="18"/>
          <w:u w:val="single"/>
        </w:rPr>
      </w:pPr>
      <w:r>
        <w:rPr>
          <w:rFonts w:cs="Cambria" w:ascii="Cambria" w:hAnsi="Cambria"/>
          <w:b/>
          <w:sz w:val="18"/>
          <w:szCs w:val="18"/>
          <w:u w:val="single"/>
        </w:rPr>
      </w:r>
    </w:p>
    <w:p>
      <w:pPr>
        <w:pStyle w:val="Normal"/>
        <w:jc w:val="center"/>
        <w:rPr>
          <w:rFonts w:ascii="Cambria" w:hAnsi="Cambria" w:cs="Cambria"/>
          <w:b/>
          <w:sz w:val="18"/>
          <w:szCs w:val="18"/>
          <w:u w:val="single"/>
        </w:rPr>
      </w:pPr>
      <w:r>
        <w:rPr>
          <w:rFonts w:cs="Cambria" w:ascii="Cambria" w:hAnsi="Cambria"/>
          <w:b/>
          <w:sz w:val="18"/>
          <w:szCs w:val="18"/>
          <w:u w:val="single"/>
        </w:rPr>
        <w:t>INDEMNITY BOND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68.</w:t>
        <w:tab/>
        <w:t>Indemnity Bond: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tbl>
      <w:tblPr>
        <w:tblW w:w="8910" w:type="dxa"/>
        <w:jc w:val="start"/>
        <w:tblInd w:w="828" w:type="dxa"/>
        <w:tblLayout w:type="fixed"/>
        <w:tblCellMar>
          <w:top w:w="0" w:type="dxa"/>
          <w:left w:w="108" w:type="dxa"/>
          <w:bottom w:w="0" w:type="dxa"/>
          <w:right w:w="108" w:type="dxa"/>
        </w:tblCellMar>
      </w:tblPr>
      <w:tblGrid>
        <w:gridCol w:w="1080"/>
        <w:gridCol w:w="7830"/>
      </w:tblGrid>
      <w:tr>
        <w:trPr/>
        <w:tc>
          <w:tcPr>
            <w:tcW w:w="1080" w:type="dxa"/>
            <w:tcBorders>
              <w:top w:val="single" w:sz="4" w:space="0" w:color="000000"/>
              <w:start w:val="single" w:sz="4" w:space="0" w:color="000000"/>
              <w:bottom w:val="single" w:sz="4" w:space="0" w:color="000000"/>
              <w:end w:val="single" w:sz="4" w:space="0" w:color="000000"/>
            </w:tcBorders>
          </w:tcPr>
          <w:p>
            <w:pPr>
              <w:pStyle w:val="Heading"/>
              <w:spacing w:lineRule="auto" w:line="240"/>
              <w:jc w:val="start"/>
              <w:rPr>
                <w:rFonts w:ascii="Cambria" w:hAnsi="Cambria" w:cs="Cambria"/>
                <w:color w:val="FF0000"/>
                <w:sz w:val="18"/>
                <w:szCs w:val="18"/>
                <w:highlight w:val="yellow"/>
                <w:u w:val="none"/>
              </w:rPr>
            </w:pPr>
            <w:r>
              <w:rPr>
                <w:rFonts w:cs="Cambria" w:ascii="Cambria" w:hAnsi="Cambria"/>
                <w:color w:val="FF0000"/>
                <w:sz w:val="18"/>
                <w:szCs w:val="18"/>
                <w:highlight w:val="yellow"/>
              </w:rPr>
              <w:t>NAME OF WORK:-</w:t>
            </w:r>
          </w:p>
        </w:tc>
        <w:tc>
          <w:tcPr>
            <w:tcW w:w="7830" w:type="dxa"/>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Cambria" w:hAnsi="Cambria" w:cs="Cambria"/>
                <w:szCs w:val="18"/>
                <w:highlight w:val="yellow"/>
              </w:rPr>
            </w:pPr>
            <w:r>
              <w:rPr>
                <w:rFonts w:cs="Cambria" w:ascii="Cambria" w:hAnsi="Cambria"/>
                <w:color w:val="FF0000"/>
                <w:sz w:val="18"/>
                <w:szCs w:val="18"/>
                <w:highlight w:val="yellow"/>
                <w:u w:val="none"/>
              </w:rPr>
            </w:r>
            <w:r>
              <w:rPr>
                <w:rFonts w:ascii="Cambria" w:hAnsi="Cambria" w:cs="Cambria"/>
                <w:b/>
                <w:sz w:val="18"/>
                <w:szCs w:val="18"/>
              </w:rPr>
              <w:t xml:space="preserve">{{Name of the work}}</w:t>
            </w:r>
          </w:p>
        </w:tc>
      </w:tr>
    </w:tbl>
    <w:p>
      <w:pPr>
        <w:pStyle w:val="Normal"/>
        <w:ind w:left="720" w:right="0"/>
        <w:jc w:val="both"/>
        <w:rPr>
          <w:rFonts w:ascii="Cambria" w:hAnsi="Cambria" w:cs="Cambria"/>
          <w:sz w:val="12"/>
          <w:szCs w:val="18"/>
        </w:rPr>
      </w:pPr>
      <w:r>
        <w:rPr>
          <w:rFonts w:cs="Cambria" w:ascii="Cambria" w:hAnsi="Cambria"/>
          <w:sz w:val="12"/>
          <w:szCs w:val="18"/>
        </w:rPr>
      </w:r>
    </w:p>
    <w:p>
      <w:pPr>
        <w:pStyle w:val="Normal"/>
        <w:ind w:left="720" w:right="0"/>
        <w:jc w:val="both"/>
        <w:rPr>
          <w:rFonts w:ascii="Cambria" w:hAnsi="Cambria" w:cs="Cambria"/>
          <w:sz w:val="18"/>
          <w:szCs w:val="18"/>
        </w:rPr>
      </w:pPr>
      <w:r>
        <w:rPr>
          <w:rFonts w:cs="Cambria" w:ascii="Cambria" w:hAnsi="Cambria"/>
          <w:sz w:val="18"/>
          <w:szCs w:val="18"/>
        </w:rPr>
      </w:r>
    </w:p>
    <w:p>
      <w:pPr>
        <w:pStyle w:val="Normal"/>
        <w:ind w:left="720" w:right="0"/>
        <w:jc w:val="both"/>
        <w:rPr>
          <w:rFonts w:ascii="Cambria" w:hAnsi="Cambria" w:cs="Cambria"/>
          <w:sz w:val="18"/>
          <w:szCs w:val="18"/>
        </w:rPr>
      </w:pPr>
      <w:r>
        <w:rPr>
          <w:rFonts w:cs="Cambria" w:ascii="Cambria" w:hAnsi="Cambria"/>
          <w:sz w:val="18"/>
          <w:szCs w:val="18"/>
        </w:rPr>
        <w:t>I __________________________________contractor S/o.________________ aged ____________________________ Resident of ______________________ do hereby bind myself to pay all the claims may come (a) under Workmen’s Compensation Act. 1933 with any statutory modification there of and rules there under or otherwise for or in respect of any damage or compensation payable in connection with any accident or injury sustained (b) under Minimum wages Act 1948 (c) under payment of wages Act.1936 (d) under the Contractor labour (Regulation and Abolition) Act. 1970 by workmen engaged for the performance of the business relating to the above contract ie., Failing such payment of claims of workmen engaged in the above work, I abide in accepting for the recovery of such claims, effected from any of my assets with the departments.</w:t>
      </w:r>
    </w:p>
    <w:p>
      <w:pPr>
        <w:pStyle w:val="Normal"/>
        <w:ind w:left="720" w:right="0"/>
        <w:jc w:val="both"/>
        <w:rPr>
          <w:rFonts w:ascii="Cambria" w:hAnsi="Cambria" w:cs="Cambria"/>
          <w:sz w:val="6"/>
          <w:szCs w:val="18"/>
        </w:rPr>
      </w:pPr>
      <w:r>
        <w:rPr>
          <w:rFonts w:cs="Cambria" w:ascii="Cambria" w:hAnsi="Cambria"/>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69.</w:t>
        <w:tab/>
        <w:t>Compliance with Labour Regulations:</w:t>
      </w:r>
    </w:p>
    <w:p>
      <w:pPr>
        <w:pStyle w:val="Normal"/>
        <w:ind w:left="720" w:right="0"/>
        <w:jc w:val="both"/>
        <w:rPr>
          <w:rFonts w:ascii="Cambria" w:hAnsi="Cambria" w:cs="Cambria"/>
          <w:sz w:val="18"/>
          <w:szCs w:val="18"/>
        </w:rPr>
      </w:pPr>
      <w:r>
        <w:rPr>
          <w:rFonts w:cs="Cambria" w:ascii="Cambria" w:hAnsi="Cambria"/>
          <w:sz w:val="18"/>
          <w:szCs w:val="18"/>
        </w:rPr>
        <w:t>During continuance of the contract, the contractor shall abide at all times by all existing labour enactment’s and rules made there under, regulations, notifications and bye laws of the State or Central Government or local authority and any other labour law (including rules), regulations, bye laws that may be passed or notifications that may be issued under any labour law in future either by the State or the Central Government or the local authority and also applicable labour regulations, health and sanitary arrangements for workmen, insurance and other benefits.  Salient features of some of the major labour laws that are applicable to construction industry are given below.  The contractor shall keep the Department indemnified in case any action is taken against Department by the competent authority on account of contravention of any of the provisions of any Act or rules made there under, regulations or notifications including amendments. If the Department is caused to pay or reimburse, such amounts as may be necessary to cause or observe, or for non-observance of the provision stipulated in the notifications/bye laws/Acts/Rules/regulations including amendments, if any, on the part of the contractor, the Engineer-in-charge /Department shall have the right to deduct any money due to the contractor including his amount of performance security.  The Department/Engineer-in-Charge shall also have right to recover from the contractor any sum required or estimated to be required for making good the loss or damage suffered by the Department.</w:t>
      </w:r>
    </w:p>
    <w:p>
      <w:pPr>
        <w:pStyle w:val="Normal"/>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18"/>
          <w:szCs w:val="18"/>
        </w:rPr>
      </w:pPr>
      <w:r>
        <w:rPr>
          <w:rFonts w:cs="Cambria" w:ascii="Cambria" w:hAnsi="Cambria"/>
          <w:sz w:val="18"/>
          <w:szCs w:val="18"/>
        </w:rPr>
        <w:t>The employees of the Contractor in no case shall be treated as the employees of the Department at any point of time.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70.</w:t>
        <w:tab/>
        <w:t>Salient features of some major labour laws applicable to establishment engaged in buildings and other construction work:</w:t>
      </w:r>
    </w:p>
    <w:p>
      <w:pPr>
        <w:pStyle w:val="Normal"/>
        <w:ind w:hanging="720" w:left="720" w:right="0"/>
        <w:jc w:val="both"/>
        <w:rPr>
          <w:rFonts w:ascii="Cambria" w:hAnsi="Cambria" w:cs="Cambria"/>
          <w:sz w:val="18"/>
          <w:szCs w:val="18"/>
        </w:rPr>
      </w:pPr>
      <w:r>
        <w:rPr>
          <w:rFonts w:cs="Cambria" w:ascii="Cambria" w:hAnsi="Cambria"/>
          <w:sz w:val="18"/>
          <w:szCs w:val="18"/>
        </w:rPr>
        <w:t>(a)</w:t>
        <w:tab/>
      </w:r>
      <w:r>
        <w:rPr>
          <w:rFonts w:cs="Cambria" w:ascii="Cambria" w:hAnsi="Cambria"/>
          <w:b/>
          <w:sz w:val="18"/>
          <w:szCs w:val="18"/>
        </w:rPr>
        <w:t>Workmen compensation Act 1923:</w:t>
      </w:r>
      <w:r>
        <w:rPr>
          <w:rFonts w:cs="Cambria" w:ascii="Cambria" w:hAnsi="Cambria"/>
          <w:sz w:val="18"/>
          <w:szCs w:val="18"/>
        </w:rPr>
        <w:tab/>
        <w:t>The Act provides for compensation in case if injury by accident arising out of and during the course of employment.</w:t>
      </w:r>
    </w:p>
    <w:p>
      <w:pPr>
        <w:pStyle w:val="Normal"/>
        <w:ind w:hanging="720" w:left="720" w:right="0"/>
        <w:jc w:val="both"/>
        <w:rPr>
          <w:rFonts w:ascii="Cambria" w:hAnsi="Cambria" w:cs="Cambria"/>
          <w:sz w:val="18"/>
          <w:szCs w:val="18"/>
        </w:rPr>
      </w:pPr>
      <w:r>
        <w:rPr>
          <w:rFonts w:cs="Cambria" w:ascii="Cambria" w:hAnsi="Cambria"/>
          <w:sz w:val="18"/>
          <w:szCs w:val="18"/>
        </w:rPr>
        <w:t>(b)</w:t>
        <w:tab/>
      </w:r>
      <w:r>
        <w:rPr>
          <w:rFonts w:cs="Cambria" w:ascii="Cambria" w:hAnsi="Cambria"/>
          <w:b/>
          <w:sz w:val="18"/>
          <w:szCs w:val="18"/>
        </w:rPr>
        <w:t>Payment of Gratuity Act 1972:</w:t>
      </w:r>
      <w:r>
        <w:rPr>
          <w:rFonts w:cs="Cambria" w:ascii="Cambria" w:hAnsi="Cambria"/>
          <w:sz w:val="18"/>
          <w:szCs w:val="18"/>
        </w:rPr>
        <w:t xml:space="preserve"> Gratuity is payable to an employee under the Act on satisfaction of certain conditions on separation if any employee has completed 5 years service or more, or on death, the rate of 15 days wages for every completed year of service. The Act is applicable to all establishments, employing 10 or more employees.</w:t>
      </w:r>
    </w:p>
    <w:p>
      <w:pPr>
        <w:pStyle w:val="BodyTextIndent"/>
        <w:spacing w:lineRule="auto" w:line="240" w:before="100" w:after="0"/>
        <w:rPr>
          <w:rFonts w:ascii="Cambria" w:hAnsi="Cambria" w:cs="Cambria"/>
          <w:sz w:val="18"/>
          <w:szCs w:val="18"/>
        </w:rPr>
      </w:pPr>
      <w:r>
        <w:rPr>
          <w:rFonts w:cs="Cambria" w:ascii="Cambria" w:hAnsi="Cambria"/>
          <w:sz w:val="18"/>
          <w:szCs w:val="18"/>
        </w:rPr>
        <w:t>(c)</w:t>
        <w:tab/>
      </w:r>
      <w:r>
        <w:rPr>
          <w:rFonts w:cs="Cambria" w:ascii="Cambria" w:hAnsi="Cambria"/>
          <w:b/>
          <w:sz w:val="18"/>
          <w:szCs w:val="18"/>
        </w:rPr>
        <w:t>Employees P.F. and Miscellaneous provision Act 1952:</w:t>
      </w:r>
      <w:r>
        <w:rPr>
          <w:rFonts w:cs="Cambria" w:ascii="Cambria" w:hAnsi="Cambria"/>
          <w:sz w:val="18"/>
          <w:szCs w:val="18"/>
        </w:rPr>
        <w:t>The Act provides for monthly contributions by the Department plus workers @ 10% or 8.33%.  The benefits payable under the Act are:</w:t>
      </w:r>
    </w:p>
    <w:p>
      <w:pPr>
        <w:pStyle w:val="Normal"/>
        <w:tabs>
          <w:tab w:val="clear" w:pos="720"/>
          <w:tab w:val="left" w:pos="1440" w:leader="none"/>
        </w:tabs>
        <w:spacing w:before="100" w:after="0"/>
        <w:ind w:left="720" w:right="0"/>
        <w:jc w:val="both"/>
        <w:rPr>
          <w:rFonts w:ascii="Cambria" w:hAnsi="Cambria" w:cs="Cambria"/>
          <w:sz w:val="18"/>
          <w:szCs w:val="18"/>
        </w:rPr>
      </w:pPr>
      <w:r>
        <w:rPr>
          <w:rFonts w:cs="Cambria" w:ascii="Cambria" w:hAnsi="Cambria"/>
          <w:sz w:val="18"/>
          <w:szCs w:val="18"/>
        </w:rPr>
        <w:t>(i)</w:t>
        <w:tab/>
        <w:t>Pension or family pension on retirement or death, as the case may be.</w:t>
      </w:r>
    </w:p>
    <w:p>
      <w:pPr>
        <w:pStyle w:val="Normal"/>
        <w:tabs>
          <w:tab w:val="clear" w:pos="720"/>
          <w:tab w:val="left" w:pos="1440" w:leader="none"/>
        </w:tabs>
        <w:spacing w:before="100" w:after="0"/>
        <w:ind w:left="720" w:right="0"/>
        <w:jc w:val="both"/>
        <w:rPr>
          <w:rFonts w:ascii="Cambria" w:hAnsi="Cambria" w:cs="Cambria"/>
          <w:sz w:val="18"/>
          <w:szCs w:val="18"/>
        </w:rPr>
      </w:pPr>
      <w:r>
        <w:rPr>
          <w:rFonts w:cs="Cambria" w:ascii="Cambria" w:hAnsi="Cambria"/>
          <w:sz w:val="18"/>
          <w:szCs w:val="18"/>
        </w:rPr>
        <w:t>(ii)</w:t>
        <w:tab/>
        <w:t xml:space="preserve">Deposit linked insurance on the death in harness of the worker. </w:t>
      </w:r>
    </w:p>
    <w:p>
      <w:pPr>
        <w:pStyle w:val="Normal"/>
        <w:tabs>
          <w:tab w:val="clear" w:pos="720"/>
          <w:tab w:val="left" w:pos="1440" w:leader="none"/>
        </w:tabs>
        <w:spacing w:before="100" w:after="0"/>
        <w:ind w:left="720" w:right="0"/>
        <w:jc w:val="both"/>
        <w:rPr>
          <w:rFonts w:ascii="Cambria" w:hAnsi="Cambria" w:cs="Cambria"/>
          <w:sz w:val="18"/>
          <w:szCs w:val="18"/>
        </w:rPr>
      </w:pPr>
      <w:r>
        <w:rPr>
          <w:rFonts w:cs="Cambria" w:ascii="Cambria" w:hAnsi="Cambria"/>
          <w:sz w:val="18"/>
          <w:szCs w:val="18"/>
        </w:rPr>
        <w:t>(iii)</w:t>
        <w:tab/>
        <w:t>Payment of P.F. accumulation on retirement/death etc.,</w:t>
      </w:r>
    </w:p>
    <w:p>
      <w:pPr>
        <w:pStyle w:val="BodyTextIndent"/>
        <w:spacing w:lineRule="auto" w:line="240" w:before="100" w:after="0"/>
        <w:rPr>
          <w:rFonts w:ascii="Cambria" w:hAnsi="Cambria" w:cs="Cambria"/>
          <w:sz w:val="18"/>
          <w:szCs w:val="18"/>
        </w:rPr>
      </w:pPr>
      <w:r>
        <w:rPr>
          <w:rFonts w:cs="Cambria" w:ascii="Cambria" w:hAnsi="Cambria"/>
          <w:sz w:val="18"/>
          <w:szCs w:val="18"/>
        </w:rPr>
        <w:t>(d)</w:t>
        <w:tab/>
      </w:r>
      <w:r>
        <w:rPr>
          <w:rFonts w:cs="Cambria" w:ascii="Cambria" w:hAnsi="Cambria"/>
          <w:b/>
          <w:sz w:val="18"/>
          <w:szCs w:val="18"/>
        </w:rPr>
        <w:t xml:space="preserve">Maternity Benefit Act 1951: </w:t>
      </w:r>
      <w:r>
        <w:rPr>
          <w:rFonts w:cs="Cambria" w:ascii="Cambria" w:hAnsi="Cambria"/>
          <w:sz w:val="18"/>
          <w:szCs w:val="18"/>
        </w:rPr>
        <w:t>The Act provides for leave and some other benefits to women employees in case of confinements or miscarriage etc.</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(e)</w:t>
        <w:tab/>
      </w:r>
      <w:r>
        <w:rPr>
          <w:rFonts w:cs="Cambria" w:ascii="Cambria" w:hAnsi="Cambria"/>
          <w:b/>
          <w:sz w:val="18"/>
          <w:szCs w:val="18"/>
        </w:rPr>
        <w:t>Contract Labour (Regulation &amp; Abolition) Act 1970:</w:t>
      </w:r>
      <w:r>
        <w:rPr>
          <w:rFonts w:cs="Cambria" w:ascii="Cambria" w:hAnsi="Cambria"/>
          <w:sz w:val="18"/>
          <w:szCs w:val="18"/>
        </w:rPr>
        <w:tab/>
        <w:t xml:space="preserve"> The Act provides for certain welfare measures to be provided by the contractor to contract labour and in case the Contractor fails to provide, the same are required to be provided by the Principal Department by Law.  The Principal Department is required to take certificate of Registration and the contractor is required to take license from the designated Officer.  The Act is applicable to the establishments or Contractor of Principal Department if they employ 20 or more contract labour.</w:t>
      </w:r>
    </w:p>
    <w:p>
      <w:pPr>
        <w:pStyle w:val="BodyTextIndent"/>
        <w:spacing w:lineRule="auto" w:line="240" w:before="100" w:after="0"/>
        <w:rPr>
          <w:rFonts w:ascii="Cambria" w:hAnsi="Cambria" w:cs="Cambria"/>
          <w:sz w:val="18"/>
          <w:szCs w:val="18"/>
        </w:rPr>
      </w:pPr>
      <w:r>
        <w:rPr>
          <w:rFonts w:cs="Cambria" w:ascii="Cambria" w:hAnsi="Cambria"/>
          <w:sz w:val="18"/>
          <w:szCs w:val="18"/>
        </w:rPr>
        <w:t>(f)</w:t>
        <w:tab/>
      </w:r>
      <w:r>
        <w:rPr>
          <w:rFonts w:cs="Cambria" w:ascii="Cambria" w:hAnsi="Cambria"/>
          <w:b/>
          <w:sz w:val="18"/>
          <w:szCs w:val="18"/>
        </w:rPr>
        <w:t>Minimum wages Act 1948:</w:t>
      </w:r>
      <w:r>
        <w:rPr>
          <w:rFonts w:cs="Cambria" w:ascii="Cambria" w:hAnsi="Cambria"/>
          <w:sz w:val="18"/>
          <w:szCs w:val="18"/>
        </w:rPr>
        <w:t>The Department is supposed to pay not less than the Minimum wages fixed by appropriate Government as per provisions of the Act if the employment is a scheduled employment construction of Buildings, Roads, Runways are scheduled employment.</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(g)</w:t>
        <w:tab/>
      </w:r>
      <w:r>
        <w:rPr>
          <w:rFonts w:cs="Cambria" w:ascii="Cambria" w:hAnsi="Cambria"/>
          <w:b/>
          <w:sz w:val="18"/>
          <w:szCs w:val="18"/>
        </w:rPr>
        <w:t xml:space="preserve">Payment of wages Act 1936: </w:t>
      </w:r>
      <w:r>
        <w:rPr>
          <w:rFonts w:cs="Cambria" w:ascii="Cambria" w:hAnsi="Cambria"/>
          <w:sz w:val="18"/>
          <w:szCs w:val="18"/>
        </w:rPr>
        <w:t>It lays down as to by what date the wages are to be paid, when it will be paid and what deductions can be made form the wages of the workers.</w:t>
      </w:r>
    </w:p>
    <w:p>
      <w:pPr>
        <w:pStyle w:val="BodyTextIndent"/>
        <w:spacing w:lineRule="auto" w:line="240" w:before="100" w:after="0"/>
        <w:rPr>
          <w:rFonts w:ascii="Cambria" w:hAnsi="Cambria" w:cs="Cambria"/>
          <w:sz w:val="18"/>
          <w:szCs w:val="18"/>
        </w:rPr>
      </w:pPr>
      <w:r>
        <w:rPr>
          <w:rFonts w:cs="Cambria" w:ascii="Cambria" w:hAnsi="Cambria"/>
          <w:sz w:val="18"/>
          <w:szCs w:val="18"/>
        </w:rPr>
        <w:t>(h)</w:t>
        <w:tab/>
      </w:r>
      <w:r>
        <w:rPr>
          <w:rFonts w:cs="Cambria" w:ascii="Cambria" w:hAnsi="Cambria"/>
          <w:b/>
          <w:sz w:val="18"/>
          <w:szCs w:val="18"/>
        </w:rPr>
        <w:t xml:space="preserve">Equal Remuneration Act 1979: </w:t>
      </w:r>
      <w:r>
        <w:rPr>
          <w:rFonts w:cs="Cambria" w:ascii="Cambria" w:hAnsi="Cambria"/>
          <w:sz w:val="18"/>
          <w:szCs w:val="18"/>
        </w:rPr>
        <w:t>The Act provides for payment of equal wages for work of equal nature to Male or Female workers and for not making discrimination against Female employee in the matters of transfers, training and promotions etc.</w:t>
      </w:r>
    </w:p>
    <w:p>
      <w:pPr>
        <w:pStyle w:val="BodyTextIndent"/>
        <w:spacing w:lineRule="auto" w:line="240" w:before="100" w:after="0"/>
        <w:rPr>
          <w:rFonts w:ascii="Cambria" w:hAnsi="Cambria" w:cs="Cambria"/>
          <w:sz w:val="18"/>
          <w:szCs w:val="18"/>
        </w:rPr>
      </w:pPr>
      <w:r>
        <w:rPr>
          <w:rFonts w:cs="Cambria" w:ascii="Cambria" w:hAnsi="Cambria"/>
          <w:sz w:val="18"/>
          <w:szCs w:val="18"/>
        </w:rPr>
      </w:r>
    </w:p>
    <w:p>
      <w:pPr>
        <w:pStyle w:val="BodyTextIndent"/>
        <w:spacing w:lineRule="auto" w:line="240" w:before="100" w:after="0"/>
        <w:rPr>
          <w:rFonts w:ascii="Cambria" w:hAnsi="Cambria" w:cs="Cambria"/>
          <w:sz w:val="18"/>
          <w:szCs w:val="18"/>
        </w:rPr>
      </w:pPr>
      <w:r>
        <w:rPr>
          <w:rFonts w:cs="Cambria" w:ascii="Cambria" w:hAnsi="Cambria"/>
          <w:sz w:val="18"/>
          <w:szCs w:val="18"/>
        </w:rPr>
      </w:r>
    </w:p>
    <w:p>
      <w:pPr>
        <w:pStyle w:val="BodyTextIndent"/>
        <w:spacing w:lineRule="auto" w:line="240" w:before="100" w:after="0"/>
        <w:rPr>
          <w:rFonts w:ascii="Cambria" w:hAnsi="Cambria" w:cs="Cambria"/>
          <w:sz w:val="18"/>
          <w:szCs w:val="18"/>
        </w:rPr>
      </w:pPr>
      <w:r>
        <w:rPr>
          <w:rFonts w:cs="Cambria" w:ascii="Cambria" w:hAnsi="Cambria"/>
          <w:sz w:val="18"/>
          <w:szCs w:val="18"/>
        </w:rPr>
        <w:t>(i)</w:t>
        <w:tab/>
      </w:r>
      <w:r>
        <w:rPr>
          <w:rFonts w:cs="Cambria" w:ascii="Cambria" w:hAnsi="Cambria"/>
          <w:b/>
          <w:sz w:val="18"/>
          <w:szCs w:val="18"/>
        </w:rPr>
        <w:t xml:space="preserve">Payment of Bonus Act 1965: </w:t>
      </w:r>
      <w:r>
        <w:rPr>
          <w:rFonts w:cs="Cambria" w:ascii="Cambria" w:hAnsi="Cambria"/>
          <w:sz w:val="18"/>
          <w:szCs w:val="18"/>
        </w:rPr>
        <w:t>The Act Is applicable to all establishments employing 20 or more employees. The Act provides for payment of annual bonus subject to a minimum of 8.33% of wages and maximum of 20% of wages to employees drawing Rs. 3500/- per month or less.  The bonus to be paid to employees getting Rs.2500/- per months or above and upto Rs.3500/- per month shall be worked out by taking wages as Rs.2500/- per monthly only.  The Act does not apply to certain establishments.  The newly set-up establishments are exempted for five years in certain circumstances.  Some of the State Governments have reduced the employment size from 20 to 10 for the purpose of applicability of this Act.</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(j)</w:t>
        <w:tab/>
      </w:r>
      <w:r>
        <w:rPr>
          <w:rFonts w:cs="Cambria" w:ascii="Cambria" w:hAnsi="Cambria"/>
          <w:b/>
          <w:sz w:val="18"/>
          <w:szCs w:val="18"/>
        </w:rPr>
        <w:t>Industrial Disputes Act 1947:</w:t>
      </w:r>
      <w:r>
        <w:rPr>
          <w:rFonts w:cs="Cambria" w:ascii="Cambria" w:hAnsi="Cambria"/>
          <w:sz w:val="18"/>
          <w:szCs w:val="18"/>
        </w:rPr>
        <w:t xml:space="preserve">  The Act lays down the machinery and procedure for resolution of Industrial disputes, in what situations a strike or lock- out becomes illegal and what are the requirements for laying off or retrenching the employees or closing down the establishment.</w:t>
      </w:r>
    </w:p>
    <w:p>
      <w:pPr>
        <w:pStyle w:val="BodyTextIndent"/>
        <w:spacing w:lineRule="auto" w:line="240" w:before="100" w:after="0"/>
        <w:rPr>
          <w:rFonts w:ascii="Cambria" w:hAnsi="Cambria" w:cs="Cambria"/>
          <w:sz w:val="18"/>
          <w:szCs w:val="18"/>
        </w:rPr>
      </w:pPr>
      <w:r>
        <w:rPr>
          <w:rFonts w:cs="Cambria" w:ascii="Cambria" w:hAnsi="Cambria"/>
          <w:sz w:val="18"/>
          <w:szCs w:val="18"/>
        </w:rPr>
        <w:t>(k)</w:t>
        <w:tab/>
      </w:r>
      <w:r>
        <w:rPr>
          <w:rFonts w:cs="Cambria" w:ascii="Cambria" w:hAnsi="Cambria"/>
          <w:b/>
          <w:sz w:val="18"/>
          <w:szCs w:val="18"/>
        </w:rPr>
        <w:t>Industrial Employment (Standing Orders) Act 1946:</w:t>
      </w:r>
      <w:r>
        <w:rPr>
          <w:rFonts w:cs="Cambria" w:ascii="Cambria" w:hAnsi="Cambria"/>
          <w:sz w:val="18"/>
          <w:szCs w:val="18"/>
        </w:rPr>
        <w:t xml:space="preserve">  It is applicable to all establishments employing 100 or more workmen (employment size reduced by some of the State and Central Government to 50).  The Act provides for laying down rules governing the conditions of employment by the Department on matters provided in the Act and get the same certified by the designated Authority.</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(l)</w:t>
        <w:tab/>
      </w:r>
      <w:r>
        <w:rPr>
          <w:rFonts w:cs="Cambria" w:ascii="Cambria" w:hAnsi="Cambria"/>
          <w:b/>
          <w:sz w:val="18"/>
          <w:szCs w:val="18"/>
        </w:rPr>
        <w:t>Trade Unions Act 1926</w:t>
      </w:r>
      <w:r>
        <w:rPr>
          <w:rFonts w:cs="Cambria" w:ascii="Cambria" w:hAnsi="Cambria"/>
          <w:sz w:val="18"/>
          <w:szCs w:val="18"/>
        </w:rPr>
        <w:t>:</w:t>
        <w:tab/>
        <w:t>The Act lays down the procedure for registration of trade unions of workmen and Departments.  The Trade Unions registered under the act have been given certain immunities from civil and criminal liabilities.</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(m)</w:t>
        <w:tab/>
      </w:r>
      <w:r>
        <w:rPr>
          <w:rFonts w:cs="Cambria" w:ascii="Cambria" w:hAnsi="Cambria"/>
          <w:b/>
          <w:sz w:val="18"/>
          <w:szCs w:val="18"/>
        </w:rPr>
        <w:t>Child Labour (Prohibition &amp; Regulation) Act 1986:</w:t>
        <w:tab/>
      </w:r>
      <w:r>
        <w:rPr>
          <w:rFonts w:cs="Cambria" w:ascii="Cambria" w:hAnsi="Cambria"/>
          <w:sz w:val="18"/>
          <w:szCs w:val="18"/>
        </w:rPr>
        <w:t>The Act prohibits employment of children below 14 years of age in certain occupations and processes and provides for regulation of employment of children in all other occupations and processes, Employment Child Labour is prohibited in Building and Construction Industry.</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(n)</w:t>
        <w:tab/>
      </w:r>
      <w:r>
        <w:rPr>
          <w:rFonts w:cs="Cambria" w:ascii="Cambria" w:hAnsi="Cambria"/>
          <w:b/>
          <w:sz w:val="18"/>
          <w:szCs w:val="18"/>
        </w:rPr>
        <w:t>The Building and Other Construction workers (regulation of Employment and conditions of service) Act 1996 and the Cess Act of 1996:</w:t>
      </w:r>
      <w:r>
        <w:rPr>
          <w:rFonts w:cs="Cambria" w:ascii="Cambria" w:hAnsi="Cambria"/>
          <w:sz w:val="18"/>
          <w:szCs w:val="18"/>
        </w:rPr>
        <w:t xml:space="preserve">  All the establishments who carryon any building or other construction work and employs 10 or more workers are covered under this Act.  All such establishments are required to pay cess at the rate not exceeding 1% of the cost of construction as may be modified by the Government.  The Department of the establishment is required to provide safety measures at the Building or construction work and other welfare measures, such as Canteens, First-aid facilities, Ambulance, Housing accommodations for workers near the work place etc.  The Department to whom the Act applies has to obtain a registration certificate from the Registering Officer appointed by the Government.  </w:t>
      </w:r>
    </w:p>
    <w:p>
      <w:pPr>
        <w:pStyle w:val="BodyTextIndent"/>
        <w:spacing w:lineRule="auto" w:line="240" w:before="100" w:after="0"/>
        <w:rPr>
          <w:rFonts w:ascii="Cambria" w:hAnsi="Cambria" w:cs="Cambria"/>
          <w:sz w:val="18"/>
          <w:szCs w:val="18"/>
        </w:rPr>
      </w:pPr>
      <w:r>
        <w:rPr>
          <w:rFonts w:cs="Cambria" w:ascii="Cambria" w:hAnsi="Cambria"/>
          <w:sz w:val="18"/>
          <w:szCs w:val="18"/>
        </w:rPr>
        <w:t>(o)</w:t>
        <w:tab/>
      </w:r>
      <w:r>
        <w:rPr>
          <w:rFonts w:cs="Cambria" w:ascii="Cambria" w:hAnsi="Cambria"/>
          <w:b/>
          <w:sz w:val="18"/>
          <w:szCs w:val="18"/>
        </w:rPr>
        <w:t>Factories Act 1948:</w:t>
      </w:r>
      <w:r>
        <w:rPr>
          <w:rFonts w:cs="Cambria" w:ascii="Cambria" w:hAnsi="Cambria"/>
          <w:sz w:val="18"/>
          <w:szCs w:val="18"/>
        </w:rPr>
        <w:t xml:space="preserve"> The Act lays down the procedure for approval of plans before setting up a factory, health and safety provisions, welfare provisions, working hours, annual earned leave and rendering information regarding accidents or dangerous occurrences to designated authorities.  It is applicable to premises employing 10 person or more with aid of power or 20 or more persons without the aid of power engaged in manufacturing process.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71.</w:t>
        <w:tab/>
        <w:t>Liabilities of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71.1</w:t>
        <w:tab/>
        <w:t>Accident Relief and workmen compensation:</w:t>
      </w:r>
    </w:p>
    <w:p>
      <w:pPr>
        <w:pStyle w:val="BodyTextIndent3"/>
        <w:spacing w:lineRule="auto" w:line="240"/>
        <w:rPr>
          <w:rFonts w:ascii="Cambria" w:hAnsi="Cambria" w:cs="Cambria"/>
          <w:sz w:val="18"/>
          <w:szCs w:val="18"/>
        </w:rPr>
      </w:pPr>
      <w:r>
        <w:rPr>
          <w:rFonts w:cs="Cambria" w:ascii="Cambria" w:hAnsi="Cambria"/>
          <w:sz w:val="18"/>
          <w:szCs w:val="18"/>
        </w:rPr>
        <w:t>The contractor should make all necessary arrangements for the safety of workmen on the occurrence of the accident, which results in the injury or death of any of the workmen employed by the contractor, the contractor shall within 24 hours of the happenings of the accident and such accidents should intimate in writing to the concerned Asst. Engineer / Asst. Executive Engineer of the Department the act of such accident.  The contractor shall indemnify Government against all loss or damage sustained by the Government resulting directly or indirectly from his failure to give intimation in the manner aforesaid including the penalties or fines if any payable by Govt. as a consequence of Govt. failure to give notice under workmen’s compensation Act or otherwise conform to the provisions of the said Act.  In regard to such accident.</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71.2</w:t>
        <w:tab/>
        <w:t>In the event of an accident in respect of which compensation may become payable under the workmen’s compensation Act VIII 23 whether by the contractor, by the Government it shall be lawful for the Executive Engineer to retain such sum of money which may in the opinion of the Executive Engineer be sufficient to meet such liability.  The opinion of the Executive Engineer shall be final in regard to all matters arising under this clause.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71.3</w:t>
        <w:tab/>
        <w:t>The contractor shall at all times indemnify the Govt. of A.P. against all claims which may be made under the workmen’s compensation act or any statutory modification thereafter or rules there under or otherwise consequent of any damage or compensation payable in consequent of any accident or injuries sustained or death of any workmen engaged in the performance of the business relating to the contractor.</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72.</w:t>
        <w:tab/>
        <w:t>Contractor’s Staff, Representatives and Labour:</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shall, at all times, maintain on the works, staff of qualified Engineers, and Supervisors of sufficient experience of similar other jobs to assure that the quality of work turned out shall be as intended in the specifications.  The contractor shall also maintain at the works, a Work Manager or sufficient status, experience and office and duly authorize him to deal with all aspects of the day-today work. All communications to any commitments by the Work Manager shall be considered as binding on the Contractor.</w:t>
      </w:r>
    </w:p>
    <w:p>
      <w:pPr>
        <w:pStyle w:val="Normal"/>
        <w:ind w:hanging="720" w:left="720" w:right="0"/>
        <w:jc w:val="both"/>
        <w:rPr>
          <w:rFonts w:ascii="Cambria" w:hAnsi="Cambria" w:cs="Cambria"/>
          <w:sz w:val="18"/>
          <w:szCs w:val="18"/>
        </w:rPr>
      </w:pPr>
      <w:r>
        <w:rPr>
          <w:rFonts w:cs="Cambria" w:ascii="Cambria" w:hAnsi="Cambria"/>
          <w:sz w:val="18"/>
          <w:szCs w:val="18"/>
        </w:rPr>
        <w:t>(b)</w:t>
        <w:tab/>
        <w:t>The Contractor shall at all times submit details of skilled and unskilled labour and equipment employed to the Engineer-in-Charge in prescribed proforma as he may require to assess and ensure the proper progress of work.</w:t>
      </w:r>
    </w:p>
    <w:p>
      <w:pPr>
        <w:pStyle w:val="Normal"/>
        <w:ind w:hanging="720" w:left="720" w:right="0"/>
        <w:jc w:val="both"/>
        <w:rPr>
          <w:rFonts w:ascii="Cambria" w:hAnsi="Cambria" w:cs="Cambria"/>
          <w:sz w:val="18"/>
          <w:szCs w:val="18"/>
        </w:rPr>
      </w:pPr>
      <w:r>
        <w:rPr>
          <w:rFonts w:cs="Cambria" w:ascii="Cambria" w:hAnsi="Cambria"/>
          <w:sz w:val="18"/>
          <w:szCs w:val="18"/>
        </w:rPr>
        <w:t>(c)</w:t>
        <w:tab/>
        <w:t>If the contractor does not employ the technical person agreed to on the work a fine of Rs.25,000/- will be imposed.  If he does not employ for 30 days, thereafter it becomes a fundamental breach of contract.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73.</w:t>
        <w:tab/>
        <w:t>Accommodation and food:</w:t>
      </w:r>
    </w:p>
    <w:p>
      <w:pPr>
        <w:pStyle w:val="BodyTextIndent3"/>
        <w:spacing w:lineRule="auto" w:line="240"/>
        <w:rPr>
          <w:rFonts w:ascii="Cambria" w:hAnsi="Cambria" w:cs="Cambria"/>
          <w:sz w:val="18"/>
          <w:szCs w:val="18"/>
        </w:rPr>
      </w:pPr>
      <w:r>
        <w:rPr>
          <w:rFonts w:cs="Cambria" w:ascii="Cambria" w:hAnsi="Cambria"/>
          <w:sz w:val="18"/>
          <w:szCs w:val="18"/>
        </w:rPr>
        <w:t>The contractor should arrange accommodation he needs, at his own cost.  The contractor shall make his own arrangements for supply of food grains, fuel and other provision to his staff and labourers including controlled commodities.</w:t>
      </w:r>
    </w:p>
    <w:p>
      <w:pPr>
        <w:pStyle w:val="Normal"/>
        <w:ind w:hanging="720" w:left="720" w:right="0"/>
        <w:jc w:val="both"/>
        <w:rPr>
          <w:rFonts w:ascii="Cambria" w:hAnsi="Cambria" w:cs="Cambria"/>
          <w:b/>
          <w:sz w:val="18"/>
          <w:szCs w:val="18"/>
        </w:rPr>
      </w:pPr>
      <w:r>
        <w:rPr>
          <w:rFonts w:cs="Cambria" w:ascii="Cambria" w:hAnsi="Cambria"/>
          <w:b/>
          <w:sz w:val="18"/>
          <w:szCs w:val="18"/>
        </w:rPr>
        <w:t>74.</w:t>
        <w:tab/>
        <w:t>Relationship:</w:t>
      </w:r>
    </w:p>
    <w:p>
      <w:pPr>
        <w:pStyle w:val="Normal"/>
        <w:ind w:left="720" w:right="0"/>
        <w:jc w:val="both"/>
        <w:rPr>
          <w:rFonts w:ascii="Cambria" w:hAnsi="Cambria" w:cs="Cambria"/>
          <w:sz w:val="18"/>
          <w:szCs w:val="18"/>
        </w:rPr>
      </w:pPr>
      <w:r>
        <w:rPr>
          <w:rFonts w:cs="Cambria" w:ascii="Cambria" w:hAnsi="Cambria"/>
          <w:sz w:val="18"/>
          <w:szCs w:val="18"/>
        </w:rPr>
        <w:t xml:space="preserve">Contractor shall have to furnish information along with tender, about the relationship he is having with any officer of the Department, Government of Telangana of the rank Assistant Engineer and above engaged in the work and any officer of the rank of Assistant Secretary and above of the Department of Government of Telangana.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75.</w:t>
        <w:tab/>
        <w:t>Protection of adjoining premises:</w:t>
      </w:r>
    </w:p>
    <w:p>
      <w:pPr>
        <w:pStyle w:val="Normal"/>
        <w:ind w:left="720" w:right="0"/>
        <w:jc w:val="both"/>
        <w:rPr>
          <w:rFonts w:ascii="Cambria" w:hAnsi="Cambria" w:cs="Cambria"/>
          <w:sz w:val="18"/>
          <w:szCs w:val="18"/>
        </w:rPr>
      </w:pPr>
      <w:r>
        <w:rPr>
          <w:rFonts w:cs="Cambria" w:ascii="Cambria" w:hAnsi="Cambria"/>
          <w:sz w:val="18"/>
          <w:szCs w:val="18"/>
        </w:rPr>
        <w:t>The contractor shall protect adjoining sites against structural, decorative and other damages that could be caused by the execution of these works and make good at his cost any such damages.</w:t>
      </w:r>
    </w:p>
    <w:p>
      <w:pPr>
        <w:pStyle w:val="Normal"/>
        <w:ind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76.</w:t>
        <w:tab/>
        <w:t>Work during night or on Sundays and holidays:</w:t>
      </w:r>
    </w:p>
    <w:p>
      <w:pPr>
        <w:pStyle w:val="BodyTextIndent3"/>
        <w:spacing w:lineRule="auto" w:line="240"/>
        <w:rPr>
          <w:rFonts w:ascii="Cambria" w:hAnsi="Cambria" w:cs="Cambria"/>
          <w:sz w:val="18"/>
          <w:szCs w:val="18"/>
        </w:rPr>
      </w:pPr>
      <w:r>
        <w:rPr>
          <w:rFonts w:cs="Cambria" w:ascii="Cambria" w:hAnsi="Cambria"/>
          <w:sz w:val="18"/>
          <w:szCs w:val="18"/>
        </w:rPr>
        <w:t>The works can be allowed to be carried out during night, Sundays or authorized holidays in order to enable him to meet the schedule targets and the work shall require almost round the clock working keeping in view:</w:t>
      </w:r>
    </w:p>
    <w:p>
      <w:pPr>
        <w:pStyle w:val="Normal"/>
        <w:ind w:left="720" w:right="0"/>
        <w:jc w:val="both"/>
        <w:rPr>
          <w:rFonts w:ascii="Cambria" w:hAnsi="Cambria" w:cs="Cambria"/>
          <w:sz w:val="6"/>
          <w:szCs w:val="18"/>
        </w:rPr>
      </w:pPr>
      <w:r>
        <w:rPr>
          <w:rFonts w:cs="Cambria" w:ascii="Cambria" w:hAnsi="Cambria"/>
          <w:sz w:val="6"/>
          <w:szCs w:val="18"/>
        </w:rPr>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w:t>
        <w:tab/>
        <w:t>The provisions of relevant labour laws being adhered to:</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(ii)</w:t>
        <w:tab/>
        <w:t xml:space="preserve">Adequate lighting, supervision and safety measures are established to the satisfaction of the Engineer-in-Charge and </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(iii)</w:t>
        <w:tab/>
        <w:t xml:space="preserve">The construction programmed given by the Contractor and agreed upon by the Engineer-in-Charge envisages such night working or working during Sundays or authorized holidays.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77.</w:t>
        <w:tab/>
        <w:t xml:space="preserve">Layout of materials stacks: </w:t>
      </w:r>
    </w:p>
    <w:p>
      <w:pPr>
        <w:pStyle w:val="Normal"/>
        <w:ind w:left="720" w:right="0"/>
        <w:jc w:val="both"/>
        <w:rPr>
          <w:rFonts w:ascii="Cambria" w:hAnsi="Cambria" w:cs="Cambria"/>
          <w:sz w:val="18"/>
          <w:szCs w:val="18"/>
        </w:rPr>
      </w:pPr>
      <w:r>
        <w:rPr>
          <w:rFonts w:cs="Cambria" w:ascii="Cambria" w:hAnsi="Cambria"/>
          <w:sz w:val="18"/>
          <w:szCs w:val="18"/>
        </w:rPr>
        <w:t>The contractor shall deposit materials for the purpose of the work on such parts only of the ground as may be approved by the Engineer-in-Charge before starting work.  A detailed survey, clearly indicating position and areas where materials shall be stacked and sheds built is to be conducted by the contractor at his own cost and only after obtaining necessary approval of the plan for use of sites by the Engineer-in-Charge, the Contractor can use the sites accordingly.</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78.</w:t>
        <w:tab/>
        <w:t>Use of blasting materials:</w:t>
      </w:r>
    </w:p>
    <w:p>
      <w:pPr>
        <w:pStyle w:val="Normal"/>
        <w:ind w:left="720" w:right="0"/>
        <w:jc w:val="both"/>
        <w:rPr>
          <w:rFonts w:ascii="Cambria" w:hAnsi="Cambria" w:cs="Cambria"/>
          <w:sz w:val="18"/>
          <w:szCs w:val="18"/>
        </w:rPr>
      </w:pPr>
      <w:r>
        <w:rPr>
          <w:rFonts w:cs="Cambria" w:ascii="Cambria" w:hAnsi="Cambria"/>
          <w:sz w:val="18"/>
          <w:szCs w:val="18"/>
        </w:rPr>
        <w:t xml:space="preserve">Procurement of blasting materials and its storage is the responsibility of the contractor.  The contractor shall engage licensed blaster for blasting operation.  The contractor is to act in accordance with Indian Explosive Act and other rules prevailing, during the execution of work.  It is the responsibility of the contractor to see, that works by other agencies in the vicinity are not hampered, in such cases if any claim is made by other agencies that should be borne by the contractor.  Carriage of blasting materials, from the magazine to the work site, is the responsibility of the contractor.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 xml:space="preserve">79. </w:t>
        <w:tab/>
        <w:t>Plants and Equipment:</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79.1</w:t>
        <w:tab/>
        <w:t>The contractor shall have sufficient plant, equipment and labour and shall work such hours and shifts as may be necessary to maintain the progress on the work as per the approval progress schedule.  The working and shifts hours shall comply with the Govt. Regulations in force.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79.2</w:t>
        <w:tab/>
        <w:t>It is to expressly and clearly understood that contractor shall make his own arrangements to equip himself with all machinery and special tools and plant for the speedy and proper execution of the work and the department does not undertake responsibility towards their supply.</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80.</w:t>
        <w:tab/>
        <w:t>Steel forms:</w:t>
      </w:r>
    </w:p>
    <w:p>
      <w:pPr>
        <w:pStyle w:val="BodyTextIndent3"/>
        <w:spacing w:lineRule="auto" w:line="240"/>
        <w:rPr>
          <w:rFonts w:ascii="Cambria" w:hAnsi="Cambria" w:cs="Cambria"/>
          <w:sz w:val="18"/>
          <w:szCs w:val="18"/>
        </w:rPr>
      </w:pPr>
      <w:r>
        <w:rPr>
          <w:rFonts w:cs="Cambria" w:ascii="Cambria" w:hAnsi="Cambria"/>
          <w:sz w:val="18"/>
          <w:szCs w:val="18"/>
        </w:rPr>
        <w:t>Steel forms should be used for all items involving and use of centering and shuttering shall be single plane without any dents and undulations.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81.</w:t>
        <w:tab/>
        <w:t>Inconvenience to public:</w:t>
      </w:r>
    </w:p>
    <w:p>
      <w:pPr>
        <w:pStyle w:val="Normal"/>
        <w:ind w:left="720" w:right="0"/>
        <w:jc w:val="both"/>
        <w:rPr>
          <w:rFonts w:ascii="Cambria" w:hAnsi="Cambria" w:cs="Cambria"/>
          <w:sz w:val="18"/>
          <w:szCs w:val="18"/>
        </w:rPr>
      </w:pPr>
      <w:r>
        <w:rPr>
          <w:rFonts w:cs="Cambria" w:ascii="Cambria" w:hAnsi="Cambria"/>
          <w:sz w:val="18"/>
          <w:szCs w:val="18"/>
        </w:rPr>
        <w:t>The contractor shall not deposit materials at any site, which will cause inconvenience to public and vehicular traffic.  The Engineer-in-Charge may direct the contractor to remove such materials or may undertake the job at the cost of the contractor.</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82.</w:t>
        <w:tab/>
        <w:t>Conflict of interest:</w:t>
      </w:r>
    </w:p>
    <w:p>
      <w:pPr>
        <w:pStyle w:val="Normal"/>
        <w:ind w:left="720" w:right="0"/>
        <w:jc w:val="both"/>
        <w:rPr>
          <w:rFonts w:ascii="Cambria" w:hAnsi="Cambria" w:cs="Cambria"/>
          <w:sz w:val="18"/>
          <w:szCs w:val="18"/>
        </w:rPr>
      </w:pPr>
      <w:r>
        <w:rPr>
          <w:rFonts w:cs="Cambria" w:ascii="Cambria" w:hAnsi="Cambria"/>
          <w:sz w:val="18"/>
          <w:szCs w:val="18"/>
        </w:rPr>
        <w:t>Any bribe, commission, gift or advantage given, promised or offered by on behalf of contractor or his partner, agent or servant or any one on his behalf to any officer, servant, representatives, agents of Engineer-in-Charge, or any persons on their behalf, in relation to the obtaining or to execution of this, or any other contract with Engineer-in-Charge shall in addition to any criminal liability, which it may occur, subject to the cancellation of this or all other contracts and also to payment of any loss or damage resulting from any such cancellation.  Engineer-in-Charge shall then be entitled to deduct the amount, so payable from any money, otherwise due to the contractor under this or any other contract.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83.</w:t>
        <w:tab/>
        <w:t>Contract documents and materials to be treated as confidential:</w:t>
      </w:r>
    </w:p>
    <w:p>
      <w:pPr>
        <w:pStyle w:val="Normal"/>
        <w:ind w:left="720" w:right="0"/>
        <w:jc w:val="both"/>
        <w:rPr>
          <w:rFonts w:ascii="Cambria" w:hAnsi="Cambria" w:cs="Cambria"/>
          <w:sz w:val="18"/>
          <w:szCs w:val="18"/>
        </w:rPr>
      </w:pPr>
      <w:r>
        <w:rPr>
          <w:rFonts w:cs="Cambria" w:ascii="Cambria" w:hAnsi="Cambria"/>
          <w:sz w:val="18"/>
          <w:szCs w:val="18"/>
        </w:rPr>
        <w:t>All documents, correspondences, decisions and orders, concerning the contract shall be considered as confidential and/or restricted in nature by the contractor and he shall not divulge or allow access to them by any un authorized person.</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84.</w:t>
        <w:tab/>
        <w:t>General obligations of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84.1</w:t>
        <w:tab/>
        <w:t>The contractor shall, subject to the provision of the contract and with due care and diligence, execute and maintain the works in accordance with specifications and drawings.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84.2</w:t>
        <w:tab/>
        <w:t>The contractor shall promptly inform the Department and the Engineer-in-Charge of any error, omission, fault and such defect in the design of or specifications for the works which are discovered when reviewing the contract documents or in the process of execution of the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84.3</w:t>
        <w:tab/>
        <w:t>If Contractor believes that a decision taken by the Engineer-in-Charge was either outside the authority given to the Engineer-in-Charge by the Contract or that the decision was wrongly taken, the decision shall be referred to the technical expert within 14 days of the notification of the Engineer-in-Charge’s decisions.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84.4</w:t>
        <w:tab/>
        <w:t>Pending finalization of disputes, the contractor shall proceed with execution of work with all due diligence.</w:t>
      </w:r>
    </w:p>
    <w:p>
      <w:pPr>
        <w:pStyle w:val="Normal"/>
        <w:tabs>
          <w:tab w:val="left" w:pos="720" w:leader="none"/>
        </w:tabs>
        <w:ind w:hanging="720" w:left="720" w:right="0"/>
        <w:jc w:val="both"/>
        <w:rPr>
          <w:rFonts w:ascii="Cambria" w:hAnsi="Cambria" w:cs="Cambria"/>
          <w:b/>
          <w:sz w:val="6"/>
          <w:szCs w:val="18"/>
        </w:rPr>
      </w:pPr>
      <w:r>
        <w:rPr>
          <w:rFonts w:cs="Cambria" w:ascii="Cambria" w:hAnsi="Cambria"/>
          <w:b/>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85.</w:t>
        <w:tab/>
        <w:t>Security measures:</w:t>
      </w:r>
    </w:p>
    <w:p>
      <w:pPr>
        <w:pStyle w:val="Normal"/>
        <w:ind w:hanging="720" w:left="720" w:right="0"/>
        <w:jc w:val="both"/>
        <w:rPr>
          <w:rFonts w:ascii="Cambria" w:hAnsi="Cambria" w:cs="Cambria"/>
          <w:sz w:val="18"/>
          <w:szCs w:val="18"/>
        </w:rPr>
      </w:pPr>
      <w:r>
        <w:rPr>
          <w:rFonts w:cs="Cambria" w:ascii="Cambria" w:hAnsi="Cambria"/>
          <w:sz w:val="18"/>
          <w:szCs w:val="18"/>
        </w:rPr>
        <w:t>a)</w:t>
        <w:tab/>
        <w:t>Security requirements for the work shall be in accordance with the Government’s general requirements including provisions of this clause and the Contractor shall conform to such requirements and shall be held responsible for the actions of all his staff, employees and the staff and employees of his sub-contractors.</w:t>
      </w:r>
    </w:p>
    <w:p>
      <w:pPr>
        <w:pStyle w:val="Normal"/>
        <w:ind w:hanging="720" w:left="720" w:right="0"/>
        <w:jc w:val="both"/>
        <w:rPr>
          <w:rFonts w:ascii="Cambria" w:hAnsi="Cambria" w:cs="Cambria"/>
          <w:sz w:val="18"/>
          <w:szCs w:val="18"/>
        </w:rPr>
      </w:pPr>
      <w:r>
        <w:rPr>
          <w:rFonts w:cs="Cambria" w:ascii="Cambria" w:hAnsi="Cambria"/>
          <w:sz w:val="18"/>
          <w:szCs w:val="18"/>
        </w:rPr>
        <w:t>b)</w:t>
        <w:tab/>
        <w:t>All contractors’ employees and representatives shall wear identifications badges provided by the contractor.  Badges shall identify the contractor, showing and employee’s number and shall be worn at all times while at the site.  Individual labour will not be required to wear identification badges.</w:t>
      </w:r>
    </w:p>
    <w:p>
      <w:pPr>
        <w:pStyle w:val="Normal"/>
        <w:ind w:hanging="720" w:left="720" w:right="0"/>
        <w:jc w:val="both"/>
        <w:rPr>
          <w:rFonts w:ascii="Cambria" w:hAnsi="Cambria" w:cs="Cambria"/>
          <w:sz w:val="18"/>
          <w:szCs w:val="18"/>
        </w:rPr>
      </w:pPr>
      <w:r>
        <w:rPr>
          <w:rFonts w:cs="Cambria" w:ascii="Cambria" w:hAnsi="Cambria"/>
          <w:sz w:val="18"/>
          <w:szCs w:val="18"/>
        </w:rPr>
        <w:t>c)</w:t>
        <w:tab/>
        <w:t>All vehicles used by the contractor shall be clearly marked with contractor’s name.</w:t>
      </w:r>
    </w:p>
    <w:p>
      <w:pPr>
        <w:pStyle w:val="Normal"/>
        <w:ind w:hanging="720" w:left="720" w:right="0"/>
        <w:jc w:val="both"/>
        <w:rPr>
          <w:rFonts w:ascii="Cambria" w:hAnsi="Cambria" w:cs="Cambria"/>
          <w:sz w:val="2"/>
          <w:szCs w:val="18"/>
        </w:rPr>
      </w:pPr>
      <w:r>
        <w:rPr>
          <w:rFonts w:cs="Cambria" w:ascii="Cambria" w:hAnsi="Cambria"/>
          <w:sz w:val="2"/>
          <w:szCs w:val="18"/>
        </w:rPr>
      </w:r>
    </w:p>
    <w:p>
      <w:pPr>
        <w:pStyle w:val="Normal"/>
        <w:ind w:hanging="720" w:left="720" w:right="0"/>
        <w:jc w:val="both"/>
        <w:rPr>
          <w:rFonts w:ascii="Cambria" w:hAnsi="Cambria" w:cs="Cambria"/>
          <w:sz w:val="18"/>
          <w:szCs w:val="18"/>
        </w:rPr>
      </w:pPr>
      <w:r>
        <w:rPr>
          <w:rFonts w:cs="Cambria" w:ascii="Cambria" w:hAnsi="Cambria"/>
          <w:sz w:val="18"/>
          <w:szCs w:val="18"/>
        </w:rPr>
        <w:t>d)</w:t>
        <w:tab/>
        <w:t>The contractor shall be responsible for the security of the works for the duration of the contract and shall provide and maintain continuously adequate security personnel to fulfill these obligations.  The requirements of security measures shall include, but not limited to maintenance of order on the site, provision of all lighting, fencing, guard flagmen and all other measures necessary for the protection of the works within the colonies, camps and elsewhere on the site, all materials delivered to the site, all persons employed in connection with the works continuously throughout working and non working period including nights, Sundays and holidays for duration of the contract.</w:t>
      </w:r>
    </w:p>
    <w:p>
      <w:pPr>
        <w:pStyle w:val="Normal"/>
        <w:ind w:hanging="720" w:left="720" w:right="0"/>
        <w:jc w:val="both"/>
        <w:rPr>
          <w:rFonts w:ascii="Cambria" w:hAnsi="Cambria" w:cs="Cambria"/>
          <w:sz w:val="18"/>
          <w:szCs w:val="18"/>
        </w:rPr>
      </w:pPr>
      <w:r>
        <w:rPr>
          <w:rFonts w:cs="Cambria" w:ascii="Cambria" w:hAnsi="Cambria"/>
          <w:sz w:val="18"/>
          <w:szCs w:val="18"/>
        </w:rPr>
        <w:t>e)</w:t>
        <w:tab/>
        <w:t>Other contractors working on the site concurrently with the contractor will provide security for their own plant and materials.  However, their security provisions shall in no way relieve the contractor of his responsibilities in this respect</w:t>
      </w:r>
    </w:p>
    <w:p>
      <w:pPr>
        <w:pStyle w:val="Normal"/>
        <w:jc w:val="both"/>
        <w:rPr>
          <w:rFonts w:ascii="Cambria" w:hAnsi="Cambria" w:cs="Cambria"/>
          <w:sz w:val="18"/>
          <w:szCs w:val="18"/>
        </w:rPr>
      </w:pPr>
      <w:r>
        <w:rPr>
          <w:rFonts w:cs="Cambria" w:ascii="Cambria" w:hAnsi="Cambria"/>
          <w:sz w:val="18"/>
          <w:szCs w:val="18"/>
        </w:rPr>
        <w:t>f)</w:t>
        <w:tab/>
        <w:t>Separate payment will not be made for provision of security services.</w:t>
      </w:r>
    </w:p>
    <w:p>
      <w:pPr>
        <w:pStyle w:val="Normal"/>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86.</w:t>
        <w:tab/>
        <w:t>Fire fighting measures:</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shall provide and maintain adequate fire fighting equipment and take adequate fire precaution measures for the safety of all personnel and temporary and permanent works and shall take action to prevent damage to destruction by fire of trees shrubs and grasses.</w:t>
      </w:r>
    </w:p>
    <w:p>
      <w:pPr>
        <w:pStyle w:val="Normal"/>
        <w:ind w:hanging="720" w:left="720" w:right="0"/>
        <w:jc w:val="both"/>
        <w:rPr>
          <w:rFonts w:ascii="Cambria" w:hAnsi="Cambria" w:cs="Cambria"/>
          <w:sz w:val="18"/>
          <w:szCs w:val="18"/>
        </w:rPr>
      </w:pPr>
      <w:r>
        <w:rPr>
          <w:rFonts w:cs="Cambria" w:ascii="Cambria" w:hAnsi="Cambria"/>
          <w:sz w:val="18"/>
          <w:szCs w:val="18"/>
        </w:rPr>
        <w:t>b)</w:t>
        <w:tab/>
        <w:t>Separate payment will not be made for the provision of fire prevention measures.</w:t>
      </w:r>
    </w:p>
    <w:p>
      <w:pPr>
        <w:pStyle w:val="Normal"/>
        <w:ind w:hanging="720"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87</w:t>
        <w:tab/>
        <w:t>Sanitation:</w:t>
      </w:r>
    </w:p>
    <w:p>
      <w:pPr>
        <w:pStyle w:val="Normal"/>
        <w:ind w:left="720" w:right="0"/>
        <w:jc w:val="both"/>
        <w:rPr>
          <w:rFonts w:ascii="Cambria" w:hAnsi="Cambria" w:cs="Cambria"/>
          <w:sz w:val="18"/>
          <w:szCs w:val="18"/>
        </w:rPr>
      </w:pPr>
      <w:r>
        <w:rPr>
          <w:rFonts w:cs="Cambria" w:ascii="Cambria" w:hAnsi="Cambria"/>
          <w:sz w:val="18"/>
          <w:szCs w:val="18"/>
        </w:rPr>
        <w:t>The contractor shall implement the sanitary and watch and ward rules and regulations for all forces employed under this contract and if the Contractor fails to enforce these rules, the Engineer-in-Charge may enforce them at the expenses of the Contractor.</w:t>
      </w:r>
    </w:p>
    <w:p>
      <w:pPr>
        <w:pStyle w:val="Normal"/>
        <w:ind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88.</w:t>
        <w:tab/>
        <w:t>Training of personnel:</w:t>
      </w:r>
    </w:p>
    <w:p>
      <w:pPr>
        <w:pStyle w:val="Normal"/>
        <w:ind w:left="720" w:right="0"/>
        <w:jc w:val="both"/>
        <w:rPr>
          <w:rFonts w:ascii="Cambria" w:hAnsi="Cambria" w:cs="Cambria"/>
          <w:sz w:val="18"/>
          <w:szCs w:val="18"/>
        </w:rPr>
      </w:pPr>
      <w:r>
        <w:rPr>
          <w:rFonts w:cs="Cambria" w:ascii="Cambria" w:hAnsi="Cambria"/>
          <w:sz w:val="18"/>
          <w:szCs w:val="18"/>
        </w:rPr>
        <w:t>The contractor, shall, if and as directed by the Engineer-in-Charge provide free of any charge adequate facilities, for vocational training of Government Officers, students, Engineers, supervisors, foremen, skilled workmen etc. not exceeding six in number at any one time on the contractor’s work.  Their salaries, allowances etc. will be borne by the Government and the training schemes will be drawn up by the Engineer-in-Charge in consultation with the contractor.</w:t>
      </w:r>
    </w:p>
    <w:p>
      <w:pPr>
        <w:pStyle w:val="Normal"/>
        <w:ind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89.</w:t>
        <w:tab/>
        <w:t>Ecological balance:</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shall maintain ecological balance by preventing de-forestation, water pollution and defacing of natural landscape.  The contractor shall so conduct his construction operation as to prevent any unnecessary destruction, scarring, or defacing of the natural surrounding in the vicinity of the work.  In respect of the ecological balance, Contractor shall observe the following instructions.</w:t>
      </w:r>
    </w:p>
    <w:p>
      <w:pPr>
        <w:pStyle w:val="Normal"/>
        <w:ind w:hanging="720" w:left="1440" w:right="0"/>
        <w:jc w:val="both"/>
        <w:rPr>
          <w:rFonts w:ascii="Cambria" w:hAnsi="Cambria" w:cs="Cambria"/>
          <w:sz w:val="18"/>
          <w:szCs w:val="18"/>
        </w:rPr>
      </w:pPr>
      <w:r>
        <w:rPr>
          <w:rFonts w:cs="Cambria" w:ascii="Cambria" w:hAnsi="Cambria"/>
          <w:sz w:val="18"/>
          <w:szCs w:val="18"/>
        </w:rPr>
        <w:t>i)</w:t>
        <w:tab/>
        <w:t>Where unnecessary destruction, scarring, damage or defacing may occur, as result of the operation, the same shall be repaired replanted or otherwise corrected at the contractor’s expense. The contractor shall adopt precautions when using explosives, which will prevent scattering of rocks or other debris outside the work area.  All work area including borrow areas shall be smoothened and graded in a manner to conform to the natural appearances of the landscape as directed by the Engineer-in-Charge.</w:t>
      </w:r>
    </w:p>
    <w:p>
      <w:pPr>
        <w:pStyle w:val="Normal"/>
        <w:ind w:hanging="720" w:left="1440" w:right="0"/>
        <w:jc w:val="both"/>
        <w:rPr>
          <w:rFonts w:ascii="Cambria" w:hAnsi="Cambria" w:cs="Cambria"/>
          <w:sz w:val="2"/>
          <w:szCs w:val="18"/>
        </w:rPr>
      </w:pPr>
      <w:r>
        <w:rPr>
          <w:rFonts w:cs="Cambria" w:ascii="Cambria" w:hAnsi="Cambria"/>
          <w:sz w:val="2"/>
          <w:szCs w:val="18"/>
        </w:rPr>
      </w:r>
    </w:p>
    <w:p>
      <w:pPr>
        <w:pStyle w:val="Normal"/>
        <w:ind w:hanging="720" w:left="1440" w:right="0"/>
        <w:jc w:val="both"/>
        <w:rPr>
          <w:rFonts w:ascii="Cambria" w:hAnsi="Cambria" w:cs="Cambria"/>
          <w:sz w:val="18"/>
          <w:szCs w:val="18"/>
        </w:rPr>
      </w:pPr>
      <w:r>
        <w:rPr>
          <w:rFonts w:cs="Cambria" w:ascii="Cambria" w:hAnsi="Cambria"/>
          <w:sz w:val="18"/>
          <w:szCs w:val="18"/>
        </w:rPr>
        <w:t>ii)</w:t>
        <w:tab/>
        <w:t>All trees and shrubbery which are not specifically required to be  cleared or removed for construction purposes shall be preserved and shall be protected from any damage that may be caused by the contractor’s construction operation and equipment. The removal of trees and shrubs will be permitted only after prior approval by the Engineer-in-Charge.  Special care shall be exercised where trees or shrubs are exposed to injuries by construction equipment, blasting, excavating, dumping, chemical damage or other operation and the contractor shall adequately protect such trees by use of protective barriers or other methods approval by the Engineer-in-Charge.  Trees shall not be used for anchorages.  The contractor shall be responsible for injuries to trees and shrubs caused by his operations.  The term “injury” shall include, without limitation bruising, scarring, tearing and breaking of roots, trunks or branches.  All injured trees and shrubs be restored as nearly as practicable without delay to their original condition at the contractor’s expense.</w:t>
      </w:r>
    </w:p>
    <w:p>
      <w:pPr>
        <w:pStyle w:val="Normal"/>
        <w:ind w:hanging="720" w:left="1440" w:right="0"/>
        <w:jc w:val="both"/>
        <w:rPr>
          <w:rFonts w:ascii="Cambria" w:hAnsi="Cambria" w:cs="Cambria"/>
          <w:sz w:val="2"/>
          <w:szCs w:val="18"/>
        </w:rPr>
      </w:pPr>
      <w:r>
        <w:rPr>
          <w:rFonts w:cs="Cambria" w:ascii="Cambria" w:hAnsi="Cambria"/>
          <w:sz w:val="2"/>
          <w:szCs w:val="18"/>
        </w:rPr>
      </w:r>
    </w:p>
    <w:p>
      <w:pPr>
        <w:pStyle w:val="Normal"/>
        <w:ind w:hanging="720" w:left="1440" w:right="0"/>
        <w:jc w:val="both"/>
        <w:rPr>
          <w:rFonts w:ascii="Cambria" w:hAnsi="Cambria" w:cs="Cambria"/>
          <w:sz w:val="18"/>
          <w:szCs w:val="18"/>
        </w:rPr>
      </w:pPr>
      <w:r>
        <w:rPr>
          <w:rFonts w:cs="Cambria" w:ascii="Cambria" w:hAnsi="Cambria"/>
          <w:sz w:val="18"/>
          <w:szCs w:val="18"/>
        </w:rPr>
        <w:t>(iii)</w:t>
        <w:tab/>
        <w:t>The contractor’s construction activities shall be performed by methods that will present entrance or accidental spillage of solid matter contaminants, debris and other objectionable pollutants and wastage into river.  Such pollutant and waste include earth and earth products, garbage, cement concrete, sewage effluent, industrial wastes, radio-active substances, mercury, oil and other petroleum products, aggregate processing, mineral salts and thermal pollution.  Pollutants and wastes shall be disposed off in a manner and at sites approved by the Engineer-in-Charge.</w:t>
      </w:r>
    </w:p>
    <w:p>
      <w:pPr>
        <w:pStyle w:val="Normal"/>
        <w:ind w:hanging="720" w:left="1440" w:right="0"/>
        <w:jc w:val="both"/>
        <w:rPr>
          <w:rFonts w:ascii="Cambria" w:hAnsi="Cambria" w:cs="Cambria"/>
          <w:sz w:val="18"/>
          <w:szCs w:val="18"/>
        </w:rPr>
      </w:pPr>
      <w:r>
        <w:rPr>
          <w:rFonts w:cs="Cambria" w:ascii="Cambria" w:hAnsi="Cambria"/>
          <w:sz w:val="18"/>
          <w:szCs w:val="18"/>
        </w:rPr>
        <w:t>(iv)</w:t>
        <w:tab/>
        <w:t xml:space="preserve">In conduct of construction activities and operation of equipment’s the contractor shall utilize such practicable methods and devices as are reasonably available to control, prevent and otherwise minimize the air pollution.  The excessive omission of dust in to the atmosphere will not be permitted during the manufacture, handling and storage of concrete aggregates and the contractor shall use such methods and equipment as a necessary for collection and disposal or prevention of dust during these operation. </w:t>
      </w:r>
    </w:p>
    <w:p>
      <w:pPr>
        <w:pStyle w:val="Normal"/>
        <w:ind w:left="1440" w:right="0"/>
        <w:jc w:val="both"/>
        <w:rPr>
          <w:rFonts w:ascii="Cambria" w:hAnsi="Cambria" w:cs="Cambria"/>
          <w:sz w:val="18"/>
          <w:szCs w:val="18"/>
        </w:rPr>
      </w:pPr>
      <w:r>
        <w:rPr>
          <w:rFonts w:cs="Cambria" w:ascii="Cambria" w:hAnsi="Cambria"/>
          <w:sz w:val="18"/>
          <w:szCs w:val="18"/>
        </w:rPr>
        <w:t>The contractor’s methods of storing and handling cement shall also include means of eliminating atmospheric discharges of dust, equipment and vehicles that give objectionable omission of exhaust gases shall not be operated.  Burning of materials resulting from clearing of trees, bushes, combustible construction materials and rubbish may be permitted only when atmospheric conditions for burning are considered favorable.</w:t>
      </w:r>
    </w:p>
    <w:p>
      <w:pPr>
        <w:pStyle w:val="Normal"/>
        <w:ind w:left="1440" w:right="0"/>
        <w:jc w:val="both"/>
        <w:rPr>
          <w:rFonts w:ascii="Cambria" w:hAnsi="Cambria" w:cs="Cambria"/>
          <w:sz w:val="8"/>
          <w:szCs w:val="18"/>
        </w:rPr>
      </w:pPr>
      <w:r>
        <w:rPr>
          <w:rFonts w:cs="Cambria" w:ascii="Cambria" w:hAnsi="Cambria"/>
          <w:sz w:val="8"/>
          <w:szCs w:val="18"/>
        </w:rPr>
      </w:r>
    </w:p>
    <w:p>
      <w:pPr>
        <w:pStyle w:val="Normal"/>
        <w:ind w:hanging="720" w:left="720" w:right="0"/>
        <w:jc w:val="both"/>
        <w:rPr>
          <w:rFonts w:ascii="Cambria" w:hAnsi="Cambria" w:cs="Cambria"/>
          <w:sz w:val="18"/>
          <w:szCs w:val="18"/>
        </w:rPr>
      </w:pPr>
      <w:r>
        <w:rPr>
          <w:rFonts w:cs="Cambria" w:ascii="Cambria" w:hAnsi="Cambria"/>
          <w:sz w:val="18"/>
          <w:szCs w:val="18"/>
        </w:rPr>
        <w:t>b)</w:t>
        <w:tab/>
        <w:t>Separate payment will not be made for complying with the provisions of this clause and all cost shall be deemed to have been included in the unit rates and prices included in the contract if any provision is not complied with within a reasonable time even after issue of a notice in this respect, the necessary operations would be carried out by the Engineer-in-Charge at the cost of the Contractor, Orders of the Engineer-in-Charge in this respect would be final and binding on the contractor.</w:t>
      </w:r>
    </w:p>
    <w:p>
      <w:pPr>
        <w:pStyle w:val="Normal"/>
        <w:ind w:hanging="720" w:left="720" w:right="0"/>
        <w:jc w:val="both"/>
        <w:rPr>
          <w:rFonts w:ascii="Cambria" w:hAnsi="Cambria" w:cs="Cambria"/>
          <w:sz w:val="6"/>
          <w:szCs w:val="18"/>
        </w:rPr>
      </w:pPr>
      <w:r>
        <w:rPr>
          <w:rFonts w:cs="Cambria" w:ascii="Cambria" w:hAnsi="Cambria"/>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90.</w:t>
        <w:tab/>
        <w:t>Preservation of existing vegetation:</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will preserve and protect all existing vegetation such as trees, on or adjacent to the site which do not unreasonably interfere with the construction as may be determined by the Engineer-in-Charge.  The contractor will be held responsible for all un authorized cutting or damage of trees, including damage due to careless operation of equipment, stockpiling of materials or tracking of grass areas by equipment.  Care shall be taken by the Contractor in felling tress authorized for removal to avoid any unnecessary damages to vegetation and tress that are to remain in place and to structures under construction or in existence and to workmen.</w:t>
      </w:r>
    </w:p>
    <w:p>
      <w:pPr>
        <w:pStyle w:val="Normal"/>
        <w:ind w:hanging="720" w:left="720" w:right="0"/>
        <w:jc w:val="both"/>
        <w:rPr>
          <w:rFonts w:ascii="Cambria" w:hAnsi="Cambria" w:cs="Cambria"/>
          <w:sz w:val="18"/>
          <w:szCs w:val="18"/>
        </w:rPr>
      </w:pPr>
      <w:r>
        <w:rPr>
          <w:rFonts w:cs="Cambria" w:ascii="Cambria" w:hAnsi="Cambria"/>
          <w:sz w:val="18"/>
          <w:szCs w:val="18"/>
        </w:rPr>
        <w:t>b)</w:t>
        <w:tab/>
        <w:t>All the produce from such cutting of trees by the contractor shall remain the property of Government and shall be properly stacked at site, approved by the Engineer-in-Charge.  No payment whatsoever, shall be made for such cutting and its stacking by the Contractor.  If any produce from such cutting is not handed over to the Government by the contractor, he shall be charged for the same at the rates to be decided by the Engineer-in-Charge.  The recovery of this amount shall be made in full from the intermediate bill that follows.</w:t>
      </w:r>
    </w:p>
    <w:p>
      <w:pPr>
        <w:pStyle w:val="Normal"/>
        <w:ind w:hanging="720" w:left="720" w:right="0"/>
        <w:jc w:val="both"/>
        <w:rPr>
          <w:rFonts w:ascii="Cambria" w:hAnsi="Cambria" w:cs="Cambria"/>
          <w:sz w:val="18"/>
          <w:szCs w:val="18"/>
        </w:rPr>
      </w:pPr>
      <w:r>
        <w:rPr>
          <w:rFonts w:cs="Cambria" w:ascii="Cambria" w:hAnsi="Cambria"/>
          <w:sz w:val="18"/>
          <w:szCs w:val="18"/>
        </w:rPr>
        <w:t>c)</w:t>
        <w:tab/>
        <w:t>The contractor shall also make arrangements of fuel deposits for supply of required fuel for the labourer to be employed for cooking purpose at his own cost in order to prevent destruction of vegetation growth in the surrounding area of the work site.</w:t>
      </w:r>
    </w:p>
    <w:p>
      <w:pPr>
        <w:pStyle w:val="Normal"/>
        <w:ind w:hanging="720"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91.</w:t>
        <w:tab/>
        <w:t>Possession prior to completion:</w:t>
      </w:r>
    </w:p>
    <w:p>
      <w:pPr>
        <w:pStyle w:val="Normal"/>
        <w:ind w:left="720" w:right="0"/>
        <w:jc w:val="both"/>
        <w:rPr>
          <w:rFonts w:ascii="Cambria" w:hAnsi="Cambria" w:cs="Cambria"/>
          <w:sz w:val="18"/>
          <w:szCs w:val="18"/>
        </w:rPr>
      </w:pPr>
      <w:r>
        <w:rPr>
          <w:rFonts w:cs="Cambria" w:ascii="Cambria" w:hAnsi="Cambria"/>
          <w:sz w:val="18"/>
          <w:szCs w:val="18"/>
        </w:rPr>
        <w:t>The Engineer-in-charge shall have the right to take possession of or use any completed part of work or works or any part there of under construction either temporarily or permanently.  Such possession or use shall not be deemed as an acceptance of any work either completed or not completed in accordance with the contract with in the interest of Clause 28 of APSS except where expressly otherwise specified by the Engineer-in-charge.</w:t>
      </w:r>
    </w:p>
    <w:p>
      <w:pPr>
        <w:pStyle w:val="Normal"/>
        <w:ind w:left="720" w:right="0"/>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92.</w:t>
        <w:tab/>
        <w:t>Payment upon termination:</w:t>
      </w:r>
    </w:p>
    <w:p>
      <w:pPr>
        <w:pStyle w:val="Normal"/>
        <w:ind w:left="720" w:right="0"/>
        <w:jc w:val="both"/>
        <w:rPr>
          <w:rFonts w:ascii="Cambria" w:hAnsi="Cambria" w:cs="Cambria"/>
          <w:sz w:val="18"/>
          <w:szCs w:val="18"/>
        </w:rPr>
      </w:pPr>
      <w:r>
        <w:rPr>
          <w:rFonts w:cs="Cambria" w:ascii="Cambria" w:hAnsi="Cambria"/>
          <w:sz w:val="18"/>
          <w:szCs w:val="18"/>
        </w:rPr>
        <w:t>If the contract is terminated because of a fundamental breach of contract by the contractor, the Engineer-in-Charge shall issue a certificate for the value of the work done less advance / intermediate payment received upon the date of the issue of the certificate and less the percentage to apply to the work not completed as indicated in the contract data.  Additional liquidated damages shall not apply.  If the total amount due to the Department exceeds any payment due to the contractor the difference shall be a debt payable to the Department.  In case of default for payment within 28 days from the date of issue of notice to the above effect, the contractor shall be liable to pay interest at 12% per annum for the period of delay.</w:t>
      </w:r>
    </w:p>
    <w:p>
      <w:pPr>
        <w:pStyle w:val="Normal"/>
        <w:ind w:left="720" w:right="0"/>
        <w:jc w:val="both"/>
        <w:rPr>
          <w:rFonts w:ascii="Cambria" w:hAnsi="Cambria" w:cs="Cambria"/>
          <w:sz w:val="6"/>
          <w:szCs w:val="18"/>
        </w:rPr>
      </w:pPr>
      <w:r>
        <w:rPr>
          <w:rFonts w:cs="Cambria" w:ascii="Cambria" w:hAnsi="Cambria"/>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93.</w:t>
        <w:tab/>
        <w:t>Access to the contractor’s books:</w:t>
      </w:r>
    </w:p>
    <w:p>
      <w:pPr>
        <w:pStyle w:val="Normal"/>
        <w:ind w:left="720" w:right="0"/>
        <w:jc w:val="both"/>
        <w:rPr>
          <w:rFonts w:ascii="Cambria" w:hAnsi="Cambria" w:cs="Cambria"/>
          <w:sz w:val="18"/>
          <w:szCs w:val="18"/>
        </w:rPr>
      </w:pPr>
      <w:r>
        <w:rPr>
          <w:rFonts w:cs="Cambria" w:ascii="Cambria" w:hAnsi="Cambria"/>
          <w:sz w:val="18"/>
          <w:szCs w:val="18"/>
        </w:rPr>
        <w:t>Whenever it is considered necessary by the Engineer-in-Charge to ascertain the actual cost of execution of any particular extra item of work or supply of the plant or material on which advance is to be made or of extra items or claims, he shall direct the contractor to produce the relevant documents such as payrolls, records of personnel, invoices of materials and any or all data relevant to the item or necessary to determine its cost etc. and the contractor shall when so required furnish all information pertaining to the aforesaid items in the mode and manner that may be specified by the Engineer-in-Charge.</w:t>
      </w:r>
    </w:p>
    <w:p>
      <w:pPr>
        <w:pStyle w:val="Normal"/>
        <w:ind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94.</w:t>
        <w:tab/>
        <w:t>Drawing to be kept at site:</w:t>
      </w:r>
    </w:p>
    <w:p>
      <w:pPr>
        <w:pStyle w:val="BodyTextIndent3"/>
        <w:spacing w:lineRule="auto" w:line="240"/>
        <w:rPr>
          <w:rFonts w:ascii="Cambria" w:hAnsi="Cambria" w:cs="Cambria"/>
          <w:sz w:val="18"/>
          <w:szCs w:val="18"/>
        </w:rPr>
      </w:pPr>
      <w:r>
        <w:rPr>
          <w:rFonts w:cs="Cambria" w:ascii="Cambria" w:hAnsi="Cambria"/>
          <w:sz w:val="18"/>
          <w:szCs w:val="18"/>
        </w:rPr>
        <w:t>One copy of the drawings furnished to the contractor shall be kept by the contractor on the site and the same shall at all reasonable time be available for inspection and use by the Engineer-in-Charge and the Engineer-in-Charge’s representative and by any other persons authorized by the Engineer-in-Charge in writing.</w:t>
      </w:r>
    </w:p>
    <w:p>
      <w:pPr>
        <w:pStyle w:val="BodyTextIndent3"/>
        <w:spacing w:lineRule="auto" w:line="240"/>
        <w:rPr>
          <w:rFonts w:ascii="Cambria" w:hAnsi="Cambria" w:cs="Cambria"/>
          <w:sz w:val="10"/>
          <w:szCs w:val="18"/>
        </w:rPr>
      </w:pPr>
      <w:r>
        <w:rPr>
          <w:rFonts w:cs="Cambria" w:ascii="Cambria" w:hAnsi="Cambria"/>
          <w:sz w:val="10"/>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caps/>
          <w:sz w:val="18"/>
          <w:szCs w:val="18"/>
        </w:rPr>
        <w:t>95.</w:t>
        <w:tab/>
        <w:t>b.i.s. [i.s.i.]</w:t>
      </w:r>
      <w:r>
        <w:rPr>
          <w:rFonts w:cs="Cambria" w:ascii="Cambria" w:hAnsi="Cambria"/>
          <w:b/>
          <w:sz w:val="18"/>
          <w:szCs w:val="18"/>
        </w:rPr>
        <w:t xml:space="preserve"> books and </w:t>
      </w:r>
      <w:r>
        <w:rPr>
          <w:rFonts w:cs="Cambria" w:ascii="Cambria" w:hAnsi="Cambria"/>
          <w:b/>
          <w:caps/>
          <w:sz w:val="18"/>
          <w:szCs w:val="18"/>
        </w:rPr>
        <w:t>apss</w:t>
      </w:r>
      <w:r>
        <w:rPr>
          <w:rFonts w:cs="Cambria" w:ascii="Cambria" w:hAnsi="Cambria"/>
          <w:b/>
          <w:sz w:val="18"/>
          <w:szCs w:val="18"/>
        </w:rPr>
        <w:t xml:space="preserve"> to be kept at site:</w:t>
      </w:r>
    </w:p>
    <w:p>
      <w:pPr>
        <w:pStyle w:val="BodyText"/>
        <w:spacing w:lineRule="auto" w:line="240"/>
        <w:ind w:left="720" w:right="0"/>
        <w:rPr>
          <w:rFonts w:ascii="Cambria" w:hAnsi="Cambria" w:cs="Cambria"/>
          <w:sz w:val="18"/>
          <w:szCs w:val="18"/>
          <w:lang w:val="en-US"/>
        </w:rPr>
      </w:pPr>
      <w:r>
        <w:rPr>
          <w:rFonts w:cs="Cambria" w:ascii="Cambria" w:hAnsi="Cambria"/>
          <w:sz w:val="18"/>
          <w:szCs w:val="18"/>
        </w:rPr>
        <w:t>A complete set of Indian Standard specification referred to in “Technical Specifications” and A.P.S.S. shall be kept at site for reference.</w:t>
      </w:r>
    </w:p>
    <w:p>
      <w:pPr>
        <w:pStyle w:val="BodyText"/>
        <w:spacing w:lineRule="auto" w:line="240"/>
        <w:ind w:left="720" w:right="0"/>
        <w:rPr>
          <w:rFonts w:ascii="Cambria" w:hAnsi="Cambria" w:cs="Cambria"/>
          <w:sz w:val="6"/>
          <w:szCs w:val="18"/>
          <w:lang w:val="en-US"/>
        </w:rPr>
      </w:pPr>
      <w:r>
        <w:rPr>
          <w:rFonts w:cs="Cambria" w:ascii="Cambria" w:hAnsi="Cambria"/>
          <w:sz w:val="6"/>
          <w:szCs w:val="18"/>
          <w:lang w:val="en-US"/>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96.</w:t>
        <w:tab/>
        <w:t>Site Order Book:</w:t>
      </w:r>
    </w:p>
    <w:p>
      <w:pPr>
        <w:pStyle w:val="BodyTextIndent3"/>
        <w:spacing w:lineRule="auto" w:line="240"/>
        <w:rPr>
          <w:rFonts w:ascii="Cambria" w:hAnsi="Cambria" w:cs="Cambria"/>
          <w:sz w:val="18"/>
          <w:szCs w:val="18"/>
        </w:rPr>
      </w:pPr>
      <w:r>
        <w:rPr>
          <w:rFonts w:cs="Cambria" w:ascii="Cambria" w:hAnsi="Cambria"/>
          <w:sz w:val="18"/>
          <w:szCs w:val="18"/>
        </w:rPr>
        <w:t>An order book shall be kept at the site of the work.  As far as possible, all orders regarding the work are to be entered in this book.   All entries shall be signed and dated by the Department Officer in direct charge of the work and by the contractor or by his representative. In important cases, the Executive Engineer or the Executive Engineer will countersign the entries, which have been made.  The order book shall not be removed from the work, except with the written permission of the Executive Engineer.</w:t>
      </w:r>
    </w:p>
    <w:p>
      <w:pPr>
        <w:pStyle w:val="BodyTextIndent3"/>
        <w:spacing w:lineRule="auto" w:line="240"/>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97.</w:t>
        <w:tab/>
        <w:t>Variations by way of modification, omissions or additions:</w:t>
      </w:r>
    </w:p>
    <w:p>
      <w:pPr>
        <w:pStyle w:val="Normal"/>
        <w:ind w:left="720" w:right="0"/>
        <w:jc w:val="both"/>
        <w:rPr>
          <w:rFonts w:ascii="Cambria" w:hAnsi="Cambria" w:cs="Cambria"/>
          <w:sz w:val="18"/>
          <w:szCs w:val="18"/>
        </w:rPr>
      </w:pPr>
      <w:r>
        <w:rPr>
          <w:rFonts w:cs="Cambria" w:ascii="Cambria" w:hAnsi="Cambria"/>
          <w:sz w:val="18"/>
          <w:szCs w:val="18"/>
        </w:rPr>
        <w:t>For all modifications, omissions from or additions to the drawings and specifications, the Executive Engineer will issue revised plans, or written instructions, or both and no modification, omission or addition shall be made unless so authorized and directed by the Executive Engineer in writing.</w:t>
      </w:r>
    </w:p>
    <w:p>
      <w:pPr>
        <w:pStyle w:val="Normal"/>
        <w:ind w:left="720" w:right="0"/>
        <w:jc w:val="both"/>
        <w:rPr>
          <w:rFonts w:ascii="Cambria" w:hAnsi="Cambria" w:cs="Cambria"/>
          <w:sz w:val="18"/>
          <w:szCs w:val="18"/>
        </w:rPr>
      </w:pPr>
      <w:r>
        <w:rPr>
          <w:rFonts w:cs="Cambria" w:ascii="Cambria" w:hAnsi="Cambria"/>
          <w:sz w:val="18"/>
          <w:szCs w:val="18"/>
        </w:rPr>
        <w:t>The Executive Engineer shall have the privilege of ordering modifications, omission or additions at any time before the completion of the work and such orders shall not operate to annul those portions of the specifications with which said changes do not conflict.</w:t>
      </w:r>
    </w:p>
    <w:p>
      <w:pPr>
        <w:pStyle w:val="Normal"/>
        <w:ind w:firstLine="720" w:right="0"/>
        <w:jc w:val="both"/>
        <w:rPr>
          <w:rFonts w:ascii="Cambria" w:hAnsi="Cambria" w:cs="Cambria"/>
          <w:b/>
          <w:sz w:val="18"/>
          <w:szCs w:val="18"/>
        </w:rPr>
      </w:pPr>
      <w:r>
        <w:rPr>
          <w:rFonts w:cs="Cambria" w:ascii="Cambria" w:hAnsi="Cambria"/>
          <w:b/>
          <w:sz w:val="18"/>
          <w:szCs w:val="18"/>
        </w:rPr>
        <w:t>Engineer-in-Charge’s Decision:</w:t>
      </w:r>
    </w:p>
    <w:p>
      <w:pPr>
        <w:pStyle w:val="BodyTextIndent3"/>
        <w:spacing w:lineRule="auto" w:line="240"/>
        <w:rPr>
          <w:rFonts w:ascii="Cambria" w:hAnsi="Cambria" w:cs="Cambria"/>
          <w:sz w:val="18"/>
          <w:szCs w:val="18"/>
        </w:rPr>
      </w:pPr>
      <w:r>
        <w:rPr>
          <w:rFonts w:cs="Cambria" w:ascii="Cambria" w:hAnsi="Cambria"/>
          <w:sz w:val="18"/>
          <w:szCs w:val="18"/>
        </w:rPr>
        <w:t>It shall be accepted as in separable part of the contract that in matters regarding materials, workmanship, removal of improper work, interpretation of the contract drawings and contract specification, mode of the procedure and the carry out the work, the decision of the Engineer-in-Charge, which shall be given in writing shall be binding on the contractor.</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98.</w:t>
        <w:tab/>
        <w:t>Care and diversion of river/stream:</w:t>
      </w:r>
    </w:p>
    <w:p>
      <w:pPr>
        <w:pStyle w:val="Normal"/>
        <w:ind w:left="720" w:right="0"/>
        <w:jc w:val="both"/>
        <w:rPr>
          <w:rFonts w:ascii="Cambria" w:hAnsi="Cambria" w:cs="Cambria"/>
          <w:sz w:val="18"/>
          <w:szCs w:val="18"/>
        </w:rPr>
      </w:pPr>
      <w:r>
        <w:rPr>
          <w:rFonts w:cs="Cambria" w:ascii="Cambria" w:hAnsi="Cambria"/>
          <w:sz w:val="18"/>
          <w:szCs w:val="18"/>
        </w:rPr>
        <w:t>The contractor shall submit details regarding the diversion and care of river or stream during construction of the work along with a separate print-out of the time table showing earliest and latest start and finish dates of various activities.  He should submit a detailed layout plan with drawings for the diversion and care of river during construction of work.  The above arrangements shall be at contractor’s cost.</w:t>
      </w:r>
    </w:p>
    <w:p>
      <w:pPr>
        <w:pStyle w:val="Normal"/>
        <w:ind w:left="720" w:right="0"/>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99.</w:t>
        <w:tab/>
        <w:t>Income tax:</w:t>
      </w:r>
    </w:p>
    <w:p>
      <w:pPr>
        <w:pStyle w:val="Normal"/>
        <w:ind w:hanging="720" w:left="720" w:right="0"/>
        <w:jc w:val="both"/>
        <w:rPr>
          <w:rFonts w:ascii="Cambria" w:hAnsi="Cambria" w:cs="Cambria"/>
          <w:sz w:val="18"/>
          <w:szCs w:val="18"/>
        </w:rPr>
      </w:pPr>
      <w:r>
        <w:rPr>
          <w:rFonts w:cs="Cambria" w:ascii="Cambria" w:hAnsi="Cambria"/>
          <w:sz w:val="18"/>
          <w:szCs w:val="18"/>
        </w:rPr>
        <w:t>a)</w:t>
        <w:tab/>
        <w:t>During the course of the contract, deduction of income tax at 2.24% shall be made from the gross value of each bill of the contract, the contract value of which is in excess of Rs.10,000/- for deduction of tax at rates lower than 2.24% procedure stipulated under section 194-C(4) of Income Tax Act, 1961 shall be followed.</w:t>
      </w:r>
    </w:p>
    <w:p>
      <w:pPr>
        <w:pStyle w:val="Normal"/>
        <w:ind w:hanging="720" w:left="720" w:right="0"/>
        <w:jc w:val="both"/>
        <w:rPr>
          <w:rFonts w:ascii="Cambria" w:hAnsi="Cambria" w:cs="Cambria"/>
          <w:sz w:val="18"/>
          <w:szCs w:val="18"/>
        </w:rPr>
      </w:pPr>
      <w:r>
        <w:rPr>
          <w:rFonts w:cs="Cambria" w:ascii="Cambria" w:hAnsi="Cambria"/>
          <w:sz w:val="18"/>
          <w:szCs w:val="18"/>
        </w:rPr>
        <w:t>b)</w:t>
        <w:tab/>
        <w:t>Income Tax clearance certificate should be furnished before the payment of final bill.</w:t>
      </w:r>
    </w:p>
    <w:p>
      <w:pPr>
        <w:pStyle w:val="Normal"/>
        <w:ind w:hanging="720" w:left="720" w:right="0"/>
        <w:jc w:val="both"/>
        <w:rPr>
          <w:rFonts w:ascii="Cambria" w:hAnsi="Cambria" w:cs="Arial"/>
          <w:b/>
          <w:color w:val="000000"/>
          <w:sz w:val="18"/>
          <w:szCs w:val="18"/>
        </w:rPr>
      </w:pPr>
      <w:r>
        <w:rPr>
          <w:rFonts w:cs="Cambria" w:ascii="Cambria" w:hAnsi="Cambria"/>
          <w:b/>
          <w:sz w:val="18"/>
          <w:szCs w:val="18"/>
        </w:rPr>
        <w:t>100.</w:t>
        <w:tab/>
      </w:r>
      <w:r>
        <w:rPr>
          <w:rFonts w:cs="Arial" w:ascii="Cambria" w:hAnsi="Cambria"/>
          <w:b/>
          <w:color w:val="000000"/>
          <w:sz w:val="18"/>
          <w:szCs w:val="18"/>
        </w:rPr>
        <w:t>Seigniorage charges: G.O.Ms. No. 331 of Industries &amp; Commerce (M-1) Department, Dated.21.06.2010 &amp; G.O. Ms. No.198, I &amp; C(M1) Dept., Dt.13.08.2009</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100.1</w:t>
        <w:tab/>
        <w:t>Seigniorage charges will be recovered as per rules from the work bills of the contract or based on the theoretical requirement materials at the following rates.</w:t>
      </w:r>
    </w:p>
    <w:p>
      <w:pPr>
        <w:pStyle w:val="Normal"/>
        <w:jc w:val="both"/>
        <w:rPr>
          <w:rFonts w:ascii="Cambria" w:hAnsi="Cambria" w:cs="Cambria"/>
          <w:sz w:val="14"/>
          <w:szCs w:val="18"/>
        </w:rPr>
      </w:pPr>
      <w:r>
        <w:rPr>
          <w:rFonts w:cs="Cambria" w:ascii="Cambria" w:hAnsi="Cambria"/>
          <w:sz w:val="14"/>
          <w:szCs w:val="18"/>
        </w:rPr>
      </w:r>
    </w:p>
    <w:tbl>
      <w:tblPr>
        <w:tblW w:w="6480" w:type="dxa"/>
        <w:jc w:val="start"/>
        <w:tblInd w:w="1638" w:type="dxa"/>
        <w:tblLayout w:type="fixed"/>
        <w:tblCellMar>
          <w:top w:w="0" w:type="dxa"/>
          <w:left w:w="108" w:type="dxa"/>
          <w:bottom w:w="0" w:type="dxa"/>
          <w:right w:w="108" w:type="dxa"/>
        </w:tblCellMar>
      </w:tblPr>
      <w:tblGrid>
        <w:gridCol w:w="810"/>
        <w:gridCol w:w="3780"/>
        <w:gridCol w:w="1890"/>
      </w:tblGrid>
      <w:tr>
        <w:trPr/>
        <w:tc>
          <w:tcPr>
            <w:tcW w:w="81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b/>
                <w:sz w:val="18"/>
                <w:szCs w:val="18"/>
              </w:rPr>
            </w:pPr>
            <w:r>
              <w:rPr>
                <w:rFonts w:cs="Cambria" w:ascii="Cambria" w:hAnsi="Cambria"/>
                <w:b/>
                <w:sz w:val="18"/>
                <w:szCs w:val="18"/>
              </w:rPr>
              <w:t>S. No.</w:t>
            </w:r>
          </w:p>
        </w:tc>
        <w:tc>
          <w:tcPr>
            <w:tcW w:w="378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b/>
                <w:sz w:val="18"/>
                <w:szCs w:val="18"/>
              </w:rPr>
            </w:pPr>
            <w:r>
              <w:rPr>
                <w:rFonts w:cs="Cambria" w:ascii="Cambria" w:hAnsi="Cambria"/>
                <w:b/>
                <w:sz w:val="18"/>
                <w:szCs w:val="18"/>
              </w:rPr>
              <w:t>Material</w:t>
            </w:r>
          </w:p>
        </w:tc>
        <w:tc>
          <w:tcPr>
            <w:tcW w:w="189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b/>
                <w:sz w:val="18"/>
                <w:szCs w:val="18"/>
              </w:rPr>
            </w:pPr>
            <w:r>
              <w:rPr>
                <w:rFonts w:cs="Cambria" w:ascii="Cambria" w:hAnsi="Cambria"/>
                <w:b/>
                <w:sz w:val="18"/>
                <w:szCs w:val="18"/>
              </w:rPr>
              <w:t>Seigniorage</w:t>
            </w:r>
          </w:p>
        </w:tc>
      </w:tr>
      <w:tr>
        <w:trPr/>
        <w:tc>
          <w:tcPr>
            <w:tcW w:w="81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color w:val="FF0000"/>
                <w:sz w:val="18"/>
                <w:szCs w:val="18"/>
              </w:rPr>
            </w:pPr>
            <w:r>
              <w:rPr>
                <w:rFonts w:cs="Cambria" w:ascii="Cambria" w:hAnsi="Cambria"/>
                <w:color w:val="FF0000"/>
                <w:sz w:val="18"/>
                <w:szCs w:val="18"/>
              </w:rPr>
              <w:t>1.</w:t>
            </w:r>
          </w:p>
          <w:p>
            <w:pPr>
              <w:pStyle w:val="Normal"/>
              <w:jc w:val="both"/>
              <w:rPr>
                <w:rFonts w:ascii="Cambria" w:hAnsi="Cambria" w:cs="Cambria"/>
                <w:color w:val="FF0000"/>
                <w:sz w:val="18"/>
                <w:szCs w:val="18"/>
              </w:rPr>
            </w:pPr>
            <w:r>
              <w:rPr>
                <w:rFonts w:cs="Cambria" w:ascii="Cambria" w:hAnsi="Cambria"/>
                <w:color w:val="FF0000"/>
                <w:sz w:val="18"/>
                <w:szCs w:val="18"/>
              </w:rPr>
              <w:t>2.</w:t>
            </w:r>
          </w:p>
          <w:p>
            <w:pPr>
              <w:pStyle w:val="Normal"/>
              <w:jc w:val="both"/>
              <w:rPr>
                <w:rFonts w:ascii="Cambria" w:hAnsi="Cambria" w:cs="Cambria"/>
                <w:color w:val="FF0000"/>
                <w:sz w:val="18"/>
                <w:szCs w:val="18"/>
              </w:rPr>
            </w:pPr>
            <w:r>
              <w:rPr>
                <w:rFonts w:cs="Cambria" w:ascii="Cambria" w:hAnsi="Cambria"/>
                <w:color w:val="FF0000"/>
                <w:sz w:val="18"/>
                <w:szCs w:val="18"/>
              </w:rPr>
              <w:t>3.</w:t>
            </w:r>
          </w:p>
          <w:p>
            <w:pPr>
              <w:pStyle w:val="Normal"/>
              <w:jc w:val="both"/>
              <w:rPr>
                <w:rFonts w:ascii="Cambria" w:hAnsi="Cambria" w:cs="Cambria"/>
                <w:color w:val="FF0000"/>
                <w:sz w:val="18"/>
                <w:szCs w:val="18"/>
              </w:rPr>
            </w:pPr>
            <w:r>
              <w:rPr>
                <w:rFonts w:cs="Cambria" w:ascii="Cambria" w:hAnsi="Cambria"/>
                <w:color w:val="FF0000"/>
                <w:sz w:val="18"/>
                <w:szCs w:val="18"/>
              </w:rPr>
              <w:t>4.</w:t>
            </w:r>
          </w:p>
          <w:p>
            <w:pPr>
              <w:pStyle w:val="Normal"/>
              <w:jc w:val="both"/>
              <w:rPr>
                <w:rFonts w:ascii="Cambria" w:hAnsi="Cambria" w:cs="Cambria"/>
                <w:color w:val="FF0000"/>
                <w:sz w:val="18"/>
                <w:szCs w:val="18"/>
              </w:rPr>
            </w:pPr>
            <w:r>
              <w:rPr>
                <w:rFonts w:cs="Cambria" w:ascii="Cambria" w:hAnsi="Cambria"/>
                <w:color w:val="FF0000"/>
                <w:sz w:val="18"/>
                <w:szCs w:val="18"/>
              </w:rPr>
              <w:t>5.</w:t>
            </w:r>
          </w:p>
          <w:p>
            <w:pPr>
              <w:pStyle w:val="Normal"/>
              <w:jc w:val="both"/>
              <w:rPr>
                <w:rFonts w:ascii="Cambria" w:hAnsi="Cambria" w:cs="Cambria"/>
                <w:color w:val="FF0000"/>
                <w:sz w:val="18"/>
                <w:szCs w:val="18"/>
              </w:rPr>
            </w:pPr>
            <w:r>
              <w:rPr>
                <w:rFonts w:cs="Cambria" w:ascii="Cambria" w:hAnsi="Cambria"/>
                <w:color w:val="FF0000"/>
                <w:sz w:val="18"/>
                <w:szCs w:val="18"/>
              </w:rPr>
              <w:t>6.</w:t>
            </w:r>
          </w:p>
        </w:tc>
        <w:tc>
          <w:tcPr>
            <w:tcW w:w="378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color w:val="FF0000"/>
                <w:sz w:val="18"/>
                <w:szCs w:val="18"/>
              </w:rPr>
            </w:pPr>
            <w:r>
              <w:rPr>
                <w:rFonts w:cs="Cambria" w:ascii="Cambria" w:hAnsi="Cambria"/>
                <w:color w:val="FF0000"/>
                <w:sz w:val="18"/>
                <w:szCs w:val="18"/>
              </w:rPr>
              <w:t>Sand</w:t>
            </w:r>
          </w:p>
          <w:p>
            <w:pPr>
              <w:pStyle w:val="Normal"/>
              <w:jc w:val="both"/>
              <w:rPr>
                <w:rFonts w:ascii="Cambria" w:hAnsi="Cambria" w:cs="Cambria"/>
                <w:color w:val="FF0000"/>
                <w:sz w:val="18"/>
                <w:szCs w:val="18"/>
              </w:rPr>
            </w:pPr>
            <w:r>
              <w:rPr>
                <w:rFonts w:cs="Cambria" w:ascii="Cambria" w:hAnsi="Cambria"/>
                <w:color w:val="FF0000"/>
                <w:sz w:val="18"/>
                <w:szCs w:val="18"/>
              </w:rPr>
              <w:t>Metal/Stone dust</w:t>
            </w:r>
          </w:p>
          <w:p>
            <w:pPr>
              <w:pStyle w:val="Normal"/>
              <w:jc w:val="both"/>
              <w:rPr>
                <w:rFonts w:ascii="Cambria" w:hAnsi="Cambria" w:cs="Cambria"/>
                <w:color w:val="FF0000"/>
                <w:sz w:val="18"/>
                <w:szCs w:val="18"/>
              </w:rPr>
            </w:pPr>
            <w:r>
              <w:rPr>
                <w:rFonts w:cs="Cambria" w:ascii="Cambria" w:hAnsi="Cambria"/>
                <w:color w:val="FF0000"/>
                <w:sz w:val="18"/>
                <w:szCs w:val="18"/>
              </w:rPr>
              <w:t>R.R. stone for masonry.</w:t>
            </w:r>
          </w:p>
          <w:p>
            <w:pPr>
              <w:pStyle w:val="Normal"/>
              <w:jc w:val="both"/>
              <w:rPr>
                <w:rFonts w:ascii="Cambria" w:hAnsi="Cambria" w:cs="Cambria"/>
                <w:color w:val="FF0000"/>
                <w:sz w:val="18"/>
                <w:szCs w:val="18"/>
              </w:rPr>
            </w:pPr>
            <w:r>
              <w:rPr>
                <w:rFonts w:cs="Cambria" w:ascii="Cambria" w:hAnsi="Cambria"/>
                <w:color w:val="FF0000"/>
                <w:sz w:val="18"/>
                <w:szCs w:val="18"/>
              </w:rPr>
              <w:t>Revetment stone.</w:t>
            </w:r>
          </w:p>
          <w:p>
            <w:pPr>
              <w:pStyle w:val="Normal"/>
              <w:jc w:val="both"/>
              <w:rPr>
                <w:rFonts w:ascii="Cambria" w:hAnsi="Cambria" w:cs="Cambria"/>
                <w:color w:val="FF0000"/>
                <w:sz w:val="18"/>
                <w:szCs w:val="18"/>
              </w:rPr>
            </w:pPr>
            <w:r>
              <w:rPr>
                <w:rFonts w:cs="Cambria" w:ascii="Cambria" w:hAnsi="Cambria"/>
                <w:color w:val="FF0000"/>
                <w:sz w:val="18"/>
                <w:szCs w:val="18"/>
              </w:rPr>
              <w:t>CRS stone.</w:t>
            </w:r>
          </w:p>
          <w:p>
            <w:pPr>
              <w:pStyle w:val="Normal"/>
              <w:jc w:val="both"/>
              <w:rPr>
                <w:rFonts w:ascii="Cambria" w:hAnsi="Cambria" w:cs="Cambria"/>
                <w:color w:val="FF0000"/>
                <w:sz w:val="18"/>
                <w:szCs w:val="18"/>
              </w:rPr>
            </w:pPr>
            <w:r>
              <w:rPr>
                <w:rFonts w:cs="Cambria" w:ascii="Cambria" w:hAnsi="Cambria"/>
                <w:color w:val="FF0000"/>
                <w:sz w:val="18"/>
                <w:szCs w:val="18"/>
              </w:rPr>
              <w:t>Gravel/ Soil Borrowed.</w:t>
            </w:r>
          </w:p>
        </w:tc>
        <w:tc>
          <w:tcPr>
            <w:tcW w:w="189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color w:val="FF0000"/>
                <w:sz w:val="18"/>
                <w:szCs w:val="18"/>
              </w:rPr>
            </w:pPr>
            <w:r>
              <w:rPr>
                <w:rFonts w:cs="Cambria" w:ascii="Cambria" w:hAnsi="Cambria"/>
                <w:color w:val="FF0000"/>
                <w:sz w:val="18"/>
                <w:szCs w:val="18"/>
              </w:rPr>
              <w:t>Rs.40.00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 xml:space="preserve">Rs.22.00 / cum. </w:t>
            </w:r>
          </w:p>
        </w:tc>
      </w:tr>
    </w:tbl>
    <w:p>
      <w:pPr>
        <w:pStyle w:val="Normal"/>
        <w:ind w:left="720" w:right="0"/>
        <w:jc w:val="both"/>
        <w:rPr>
          <w:rFonts w:ascii="Cambria" w:hAnsi="Cambria" w:cs="Cambria"/>
          <w:sz w:val="10"/>
          <w:szCs w:val="18"/>
        </w:rPr>
      </w:pPr>
      <w:r>
        <w:rPr>
          <w:rFonts w:cs="Cambria" w:ascii="Cambria" w:hAnsi="Cambria"/>
          <w:sz w:val="10"/>
          <w:szCs w:val="18"/>
        </w:rPr>
      </w:r>
    </w:p>
    <w:p>
      <w:pPr>
        <w:pStyle w:val="Normal"/>
        <w:numPr>
          <w:ilvl w:val="1"/>
          <w:numId w:val="15"/>
        </w:numPr>
        <w:tabs>
          <w:tab w:val="clear" w:pos="720"/>
        </w:tabs>
        <w:jc w:val="both"/>
        <w:rPr>
          <w:rFonts w:ascii="Cambria" w:hAnsi="Cambria" w:eastAsia="MS Mincho;ＭＳ 明朝" w:cs="Cambria"/>
          <w:sz w:val="18"/>
          <w:szCs w:val="18"/>
        </w:rPr>
      </w:pPr>
      <w:r>
        <w:rPr>
          <w:rFonts w:eastAsia="MS Mincho;ＭＳ 明朝" w:cs="Cambria" w:ascii="Cambria" w:hAnsi="Cambria"/>
          <w:sz w:val="18"/>
          <w:szCs w:val="18"/>
        </w:rPr>
        <w:t>The rates are liable to revised and amended from time to time by the State Government, by notification in the ‘Telangana Gazettee’. If the revised seigniorage fee is more than the above mentioned, the recovery from the contractor’s bills is as per revised rates.</w:t>
      </w:r>
    </w:p>
    <w:p>
      <w:pPr>
        <w:pStyle w:val="Normal"/>
        <w:numPr>
          <w:ilvl w:val="1"/>
          <w:numId w:val="15"/>
        </w:numPr>
        <w:tabs>
          <w:tab w:val="clear" w:pos="720"/>
        </w:tabs>
        <w:jc w:val="both"/>
        <w:rPr>
          <w:rFonts w:ascii="Cambria" w:hAnsi="Cambria" w:eastAsia="MS Mincho;ＭＳ 明朝" w:cs="Cambria"/>
          <w:sz w:val="18"/>
          <w:szCs w:val="18"/>
        </w:rPr>
      </w:pPr>
      <w:r>
        <w:rPr>
          <w:rFonts w:eastAsia="MS Mincho;ＭＳ 明朝" w:cs="Cambria" w:ascii="Cambria" w:hAnsi="Cambria"/>
          <w:sz w:val="18"/>
          <w:szCs w:val="18"/>
        </w:rPr>
        <w:t>As per Vigilance &amp; Enforcement vide appraisal Note No.84, Dated.04.07.2003, it is ordered that the “Seigniorage Fee shall be recovered at the rates prevailing as on the date of recording of the measurements in Measurement Books irrespective of agreement date”.</w:t>
      </w:r>
    </w:p>
    <w:p>
      <w:pPr>
        <w:pStyle w:val="Normal"/>
        <w:ind w:left="540" w:right="0"/>
        <w:jc w:val="both"/>
        <w:rPr>
          <w:rFonts w:ascii="Cambria" w:hAnsi="Cambria" w:eastAsia="MS Mincho;ＭＳ 明朝" w:cs="Cambria"/>
          <w:sz w:val="8"/>
          <w:szCs w:val="18"/>
        </w:rPr>
      </w:pPr>
      <w:r>
        <w:rPr>
          <w:rFonts w:eastAsia="MS Mincho;ＭＳ 明朝" w:cs="Cambria" w:ascii="Cambria" w:hAnsi="Cambria"/>
          <w:sz w:val="8"/>
          <w:szCs w:val="18"/>
        </w:rPr>
      </w:r>
    </w:p>
    <w:p>
      <w:pPr>
        <w:pStyle w:val="Normal"/>
        <w:numPr>
          <w:ilvl w:val="1"/>
          <w:numId w:val="15"/>
        </w:numPr>
        <w:tabs>
          <w:tab w:val="clear" w:pos="720"/>
        </w:tabs>
        <w:jc w:val="both"/>
        <w:rPr>
          <w:rFonts w:ascii="Cambria" w:hAnsi="Cambria" w:eastAsia="MS Mincho;ＭＳ 明朝" w:cs="Cambria"/>
          <w:sz w:val="18"/>
          <w:szCs w:val="18"/>
        </w:rPr>
      </w:pPr>
      <w:r>
        <w:rPr>
          <w:rFonts w:eastAsia="MS Mincho;ＭＳ 明朝" w:cs="Cambria" w:ascii="Cambria" w:hAnsi="Cambria"/>
          <w:b/>
          <w:sz w:val="18"/>
          <w:szCs w:val="18"/>
        </w:rPr>
        <w:t>(a). Double Recovery</w:t>
      </w:r>
      <w:r>
        <w:rPr>
          <w:rFonts w:eastAsia="MS Mincho;ＭＳ 明朝" w:cs="Cambria" w:ascii="Cambria" w:hAnsi="Cambria"/>
          <w:sz w:val="18"/>
          <w:szCs w:val="18"/>
        </w:rPr>
        <w:t>: As per G.O. Ms. No.84 Industries &amp; Commerce (M1) Department dated.10.04.2007, regarding recovery of seigniorage Fee reads as follows:</w:t>
      </w:r>
    </w:p>
    <w:p>
      <w:pPr>
        <w:pStyle w:val="Normal"/>
        <w:ind w:left="540" w:right="0"/>
        <w:jc w:val="both"/>
        <w:rPr>
          <w:rFonts w:ascii="Cambria" w:hAnsi="Cambria" w:eastAsia="MS Mincho;ＭＳ 明朝" w:cs="Cambria"/>
          <w:sz w:val="10"/>
          <w:szCs w:val="18"/>
        </w:rPr>
      </w:pPr>
      <w:r>
        <w:rPr>
          <w:rFonts w:eastAsia="MS Mincho;ＭＳ 明朝" w:cs="Cambria" w:ascii="Cambria" w:hAnsi="Cambria"/>
          <w:sz w:val="10"/>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b/>
          <w:sz w:val="18"/>
          <w:szCs w:val="18"/>
        </w:rPr>
        <w:t>9-Y (2): Recovery of the seigniorage Fee</w:t>
      </w:r>
      <w:r>
        <w:rPr>
          <w:rFonts w:eastAsia="MS Mincho;ＭＳ 明朝" w:cs="Cambria" w:ascii="Cambria" w:hAnsi="Cambria"/>
          <w:sz w:val="18"/>
          <w:szCs w:val="18"/>
        </w:rPr>
        <w:t>:- the sand consumed in all Government work by the contractors, normal seigniorage fee with one time penalty may be recovered from the work bills by the consuming Department in case of procurement of sand without valid permits issued by the concerned Assistant Director, Mines &amp; Geology.</w:t>
      </w:r>
    </w:p>
    <w:p>
      <w:pPr>
        <w:pStyle w:val="Normal"/>
        <w:ind w:left="540" w:right="0"/>
        <w:jc w:val="both"/>
        <w:rPr>
          <w:rFonts w:ascii="Cambria" w:hAnsi="Cambria" w:eastAsia="MS Mincho;ＭＳ 明朝" w:cs="Cambria"/>
          <w:sz w:val="12"/>
          <w:szCs w:val="18"/>
        </w:rPr>
      </w:pPr>
      <w:r>
        <w:rPr>
          <w:rFonts w:eastAsia="MS Mincho;ＭＳ 明朝" w:cs="Cambria" w:ascii="Cambria" w:hAnsi="Cambria"/>
          <w:sz w:val="12"/>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sz w:val="18"/>
          <w:szCs w:val="18"/>
        </w:rPr>
        <w:t>Hence the contractor shall contact the Assistant Director, Mines &amp; Geology Department, and shall obtain the permit slips on payment of seigniorage fee for the required quantity of sand as per calculation on the quantity of work done bill wise and shall produce to the Engineer-in-charge of work, before claiming the bill.</w:t>
      </w:r>
    </w:p>
    <w:p>
      <w:pPr>
        <w:pStyle w:val="Normal"/>
        <w:ind w:left="540" w:right="0"/>
        <w:jc w:val="both"/>
        <w:rPr>
          <w:rFonts w:ascii="Cambria" w:hAnsi="Cambria" w:eastAsia="MS Mincho;ＭＳ 明朝" w:cs="Cambria"/>
          <w:sz w:val="12"/>
          <w:szCs w:val="18"/>
        </w:rPr>
      </w:pPr>
      <w:r>
        <w:rPr>
          <w:rFonts w:eastAsia="MS Mincho;ＭＳ 明朝" w:cs="Cambria" w:ascii="Cambria" w:hAnsi="Cambria"/>
          <w:sz w:val="12"/>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b/>
          <w:sz w:val="18"/>
          <w:szCs w:val="18"/>
        </w:rPr>
        <w:t>(b). Single Recovery:</w:t>
      </w:r>
      <w:r>
        <w:rPr>
          <w:rFonts w:eastAsia="MS Mincho;ＭＳ 明朝" w:cs="Cambria" w:ascii="Cambria" w:hAnsi="Cambria"/>
          <w:sz w:val="18"/>
          <w:szCs w:val="18"/>
        </w:rPr>
        <w:t xml:space="preserve"> In case the contractor produces the Permit slips for sand obtained from the Assistant Director, Mines &amp; Geology Department, he shall be allowed to be recovered with a single recovery of seigniorage charges.</w:t>
      </w:r>
    </w:p>
    <w:p>
      <w:pPr>
        <w:pStyle w:val="Normal"/>
        <w:ind w:left="540" w:right="0"/>
        <w:jc w:val="both"/>
        <w:rPr>
          <w:rFonts w:ascii="Cambria" w:hAnsi="Cambria" w:eastAsia="MS Mincho;ＭＳ 明朝" w:cs="Cambria"/>
          <w:sz w:val="8"/>
          <w:szCs w:val="18"/>
        </w:rPr>
      </w:pPr>
      <w:r>
        <w:rPr>
          <w:rFonts w:eastAsia="MS Mincho;ＭＳ 明朝" w:cs="Cambria" w:ascii="Cambria" w:hAnsi="Cambria"/>
          <w:sz w:val="8"/>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sz w:val="18"/>
          <w:szCs w:val="18"/>
        </w:rPr>
        <w:t>(</w:t>
      </w:r>
      <w:r>
        <w:rPr>
          <w:rFonts w:eastAsia="MS Mincho;ＭＳ 明朝" w:cs="Cambria" w:ascii="Cambria" w:hAnsi="Cambria"/>
          <w:b/>
          <w:sz w:val="18"/>
          <w:szCs w:val="18"/>
        </w:rPr>
        <w:t>C). No Recovery:</w:t>
      </w:r>
      <w:r>
        <w:rPr>
          <w:rFonts w:eastAsia="MS Mincho;ＭＳ 明朝" w:cs="Cambria" w:ascii="Cambria" w:hAnsi="Cambria"/>
          <w:sz w:val="18"/>
          <w:szCs w:val="18"/>
        </w:rPr>
        <w:t xml:space="preserve"> In case the contractor produces the permit slips under receipts for payment of seigniorage fee for the required quantity of sand as per calculation on the quantity of work done, bill wise to the Engineer–in-Charge of work, before claiming each bill obtained from the Assistant Director, Mines and Geology Department, he shall be allowed to claim the bill without recovery of Seigniorage charges.</w:t>
      </w:r>
    </w:p>
    <w:p>
      <w:pPr>
        <w:pStyle w:val="Normal"/>
        <w:ind w:left="540" w:right="0"/>
        <w:jc w:val="both"/>
        <w:rPr>
          <w:rFonts w:ascii="CG Omega;Times New Roman" w:hAnsi="CG Omega;Times New Roman" w:cs="Arial"/>
          <w:color w:val="000000"/>
          <w:sz w:val="10"/>
          <w:szCs w:val="18"/>
        </w:rPr>
      </w:pPr>
      <w:r>
        <w:rPr>
          <w:rFonts w:eastAsia="MS Mincho;ＭＳ 明朝" w:cs="Arial" w:ascii="CG Omega;Times New Roman" w:hAnsi="CG Omega;Times New Roman"/>
          <w:color w:val="000000"/>
          <w:sz w:val="10"/>
          <w:szCs w:val="18"/>
        </w:rPr>
      </w:r>
    </w:p>
    <w:p>
      <w:pPr>
        <w:pStyle w:val="Normal"/>
        <w:numPr>
          <w:ilvl w:val="1"/>
          <w:numId w:val="15"/>
        </w:numPr>
        <w:jc w:val="both"/>
        <w:rPr>
          <w:rFonts w:ascii="Cambria" w:hAnsi="Cambria" w:eastAsia="MS Mincho;ＭＳ 明朝" w:cs="Cambria"/>
          <w:sz w:val="18"/>
          <w:szCs w:val="18"/>
        </w:rPr>
      </w:pPr>
      <w:r>
        <w:rPr>
          <w:rFonts w:eastAsia="MS Mincho;ＭＳ 明朝" w:cs="Cambria" w:ascii="Cambria" w:hAnsi="Cambria"/>
          <w:sz w:val="18"/>
          <w:szCs w:val="18"/>
        </w:rPr>
        <w:t>The Seigniorage charges will be recovered from the contractor’s bills as per the seigniorage charges adopted in the data rates of the sanctioned estimate or as per the rates fixed by the Mines &amp; Geology Department from time to time as on Date of recording measurements in measurement books whichever is higher for the materials consumed theoretically on the work only.</w:t>
      </w:r>
    </w:p>
    <w:p>
      <w:pPr>
        <w:pStyle w:val="Normal"/>
        <w:numPr>
          <w:ilvl w:val="1"/>
          <w:numId w:val="15"/>
        </w:numPr>
        <w:jc w:val="both"/>
        <w:rPr>
          <w:rFonts w:ascii="Cambria" w:hAnsi="Cambria" w:eastAsia="MS Mincho;ＭＳ 明朝" w:cs="Cambria"/>
          <w:sz w:val="18"/>
          <w:szCs w:val="18"/>
        </w:rPr>
      </w:pPr>
      <w:r>
        <w:rPr>
          <w:rFonts w:eastAsia="MS Mincho;ＭＳ 明朝" w:cs="Cambria" w:ascii="Cambria" w:hAnsi="Cambria"/>
          <w:sz w:val="18"/>
          <w:szCs w:val="18"/>
        </w:rPr>
        <w:t>The Seigniorage charges in RMC Works:</w:t>
        <w:tab/>
        <w:t xml:space="preserve">  No Seigniorage charges shall be recovered from the contractors work bills, if the contractor produce the Documentary Evidence in token of having paid Seigniorage charges to the Mines &amp; Geology Department. However, the genuineness of such Documentary Evidence shall be got verified with the Mines &amp; Geology Department, otherwise the recovery of Seigniorage charges shall be effected.</w:t>
      </w:r>
    </w:p>
    <w:p>
      <w:pPr>
        <w:pStyle w:val="Normal"/>
        <w:ind w:left="540" w:right="0"/>
        <w:jc w:val="both"/>
        <w:rPr>
          <w:rFonts w:ascii="Cambria" w:hAnsi="Cambria" w:eastAsia="MS Mincho;ＭＳ 明朝" w:cs="Cambria"/>
          <w:sz w:val="18"/>
          <w:szCs w:val="18"/>
        </w:rPr>
      </w:pPr>
      <w:r>
        <w:rPr>
          <w:rFonts w:eastAsia="MS Mincho;ＭＳ 明朝" w:cs="Cambria" w:ascii="Cambria" w:hAnsi="Cambria"/>
          <w:sz w:val="18"/>
          <w:szCs w:val="18"/>
        </w:rPr>
      </w:r>
    </w:p>
    <w:p>
      <w:pPr>
        <w:pStyle w:val="Normal"/>
        <w:numPr>
          <w:ilvl w:val="1"/>
          <w:numId w:val="15"/>
        </w:numPr>
        <w:jc w:val="both"/>
        <w:rPr>
          <w:rFonts w:ascii="Cambria" w:hAnsi="Cambria" w:eastAsia="MS Mincho;ＭＳ 明朝" w:cs="Cambria"/>
          <w:sz w:val="18"/>
          <w:szCs w:val="18"/>
        </w:rPr>
      </w:pPr>
      <w:r>
        <w:rPr>
          <w:rFonts w:cs="Arial" w:ascii="Cambria" w:hAnsi="Cambria"/>
          <w:b/>
          <w:bCs/>
          <w:color w:val="FF0000"/>
          <w:sz w:val="18"/>
          <w:szCs w:val="18"/>
        </w:rPr>
        <w:t xml:space="preserve">LABOUR CESS 1%: - </w:t>
      </w:r>
    </w:p>
    <w:p>
      <w:pPr>
        <w:pStyle w:val="Normal"/>
        <w:ind w:left="495" w:right="0"/>
        <w:jc w:val="both"/>
        <w:rPr>
          <w:rFonts w:ascii="Cambria" w:hAnsi="Cambria" w:cs="Arial"/>
          <w:bCs/>
          <w:color w:val="FF0000"/>
          <w:sz w:val="2"/>
          <w:szCs w:val="18"/>
        </w:rPr>
      </w:pPr>
      <w:r>
        <w:rPr>
          <w:rFonts w:eastAsia="MS Mincho;ＭＳ 明朝" w:cs="Arial" w:ascii="Cambria" w:hAnsi="Cambria"/>
          <w:bCs/>
          <w:color w:val="FF0000"/>
          <w:sz w:val="2"/>
          <w:szCs w:val="18"/>
        </w:rPr>
      </w:r>
    </w:p>
    <w:p>
      <w:pPr>
        <w:pStyle w:val="Normal"/>
        <w:ind w:left="720" w:right="0"/>
        <w:jc w:val="both"/>
        <w:rPr>
          <w:rFonts w:ascii="Cambria" w:hAnsi="Cambria" w:cs="Arial"/>
          <w:bCs/>
          <w:color w:val="FF0000"/>
          <w:sz w:val="18"/>
          <w:szCs w:val="18"/>
        </w:rPr>
      </w:pPr>
      <w:r>
        <w:rPr>
          <w:rFonts w:cs="Arial" w:ascii="Cambria" w:hAnsi="Cambria"/>
          <w:bCs/>
          <w:color w:val="FF0000"/>
          <w:sz w:val="18"/>
          <w:szCs w:val="18"/>
        </w:rPr>
        <w:t>The</w:t>
      </w:r>
      <w:r>
        <w:rPr>
          <w:rFonts w:cs="Arial" w:ascii="Cambria" w:hAnsi="Cambria"/>
          <w:b/>
          <w:bCs/>
          <w:color w:val="FF0000"/>
          <w:sz w:val="18"/>
          <w:szCs w:val="18"/>
        </w:rPr>
        <w:t xml:space="preserve"> </w:t>
      </w:r>
      <w:r>
        <w:rPr>
          <w:rFonts w:cs="Arial" w:ascii="Cambria" w:hAnsi="Cambria"/>
          <w:bCs/>
          <w:color w:val="FF0000"/>
          <w:sz w:val="18"/>
          <w:szCs w:val="18"/>
        </w:rPr>
        <w:t>labour cess at 1% will be recovered from the contractor’s bills and will be reimbursed to the contractor as indicated in PART-B if the execution period of the work beyond twelve months and involves engagement of 10 worker or more.</w:t>
      </w:r>
    </w:p>
    <w:p>
      <w:pPr>
        <w:pStyle w:val="Normal"/>
        <w:ind w:hanging="720" w:left="720" w:right="0"/>
        <w:jc w:val="both"/>
        <w:rPr>
          <w:rFonts w:ascii="Cambria" w:hAnsi="Cambria" w:cs="Arial"/>
          <w:bCs/>
          <w:sz w:val="18"/>
          <w:szCs w:val="18"/>
        </w:rPr>
      </w:pPr>
      <w:r>
        <w:rPr>
          <w:rFonts w:cs="Arial" w:ascii="Cambria" w:hAnsi="Cambria"/>
          <w:bCs/>
          <w:sz w:val="18"/>
          <w:szCs w:val="18"/>
        </w:rPr>
        <w:t>100.8</w:t>
        <w:tab/>
      </w:r>
      <w:r>
        <w:rPr>
          <w:rFonts w:cs="Arial" w:ascii="Cambria" w:hAnsi="Cambria"/>
          <w:b/>
          <w:bCs/>
          <w:sz w:val="18"/>
          <w:szCs w:val="18"/>
        </w:rPr>
        <w:t xml:space="preserve">RECOVERY OF SOLVAGE MATERIALS: </w:t>
      </w:r>
      <w:r>
        <w:rPr>
          <w:rFonts w:cs="Arial" w:ascii="Cambria" w:hAnsi="Cambria"/>
          <w:bCs/>
          <w:sz w:val="18"/>
          <w:szCs w:val="18"/>
        </w:rPr>
        <w:t>All materials obtained from dismantling shall be property of the CMC. Any serviceable materials obtained during dismantling shall be separated out and stacked, measured &amp; stored properly as directed by the Executive Engineer. All Unserviceable Materials, Rubbish etc, shall be disposed off as directed by the Executive Engineer.</w:t>
      </w:r>
    </w:p>
    <w:p>
      <w:pPr>
        <w:pStyle w:val="Normal"/>
        <w:ind w:hanging="720" w:left="720" w:right="0"/>
        <w:jc w:val="both"/>
        <w:rPr>
          <w:rFonts w:ascii="Cambria" w:hAnsi="Cambria" w:cs="Arial"/>
          <w:bCs/>
          <w:sz w:val="18"/>
          <w:szCs w:val="18"/>
        </w:rPr>
      </w:pPr>
      <w:r>
        <w:rPr>
          <w:rFonts w:cs="Arial" w:ascii="Cambria" w:hAnsi="Cambria"/>
          <w:b/>
          <w:bCs/>
          <w:sz w:val="18"/>
          <w:szCs w:val="18"/>
        </w:rPr>
        <w:tab/>
      </w:r>
      <w:r>
        <w:rPr>
          <w:rFonts w:cs="Arial" w:ascii="Cambria" w:hAnsi="Cambria"/>
          <w:bCs/>
          <w:sz w:val="18"/>
          <w:szCs w:val="18"/>
        </w:rPr>
        <w:t>Recovery for the dismantling materials reused in the work shall be made from the Contractor bills at the rates provided in the estimate.</w:t>
      </w:r>
    </w:p>
    <w:p>
      <w:pPr>
        <w:pStyle w:val="Normal"/>
        <w:ind w:hanging="720" w:left="720" w:right="0"/>
        <w:jc w:val="both"/>
        <w:rPr>
          <w:rFonts w:ascii="Cambria" w:hAnsi="Cambria" w:cs="Arial"/>
          <w:bCs/>
          <w:color w:val="FF0000"/>
          <w:sz w:val="2"/>
          <w:szCs w:val="18"/>
        </w:rPr>
      </w:pPr>
      <w:r>
        <w:rPr>
          <w:rFonts w:cs="Arial" w:ascii="Cambria" w:hAnsi="Cambria"/>
          <w:bCs/>
          <w:color w:val="FF0000"/>
          <w:sz w:val="2"/>
          <w:szCs w:val="18"/>
        </w:rPr>
      </w:r>
    </w:p>
    <w:p>
      <w:pPr>
        <w:pStyle w:val="Normal"/>
        <w:jc w:val="both"/>
        <w:rPr>
          <w:rFonts w:ascii="Cambria" w:hAnsi="Cambria" w:cs="Arial"/>
          <w:b/>
          <w:color w:val="FF0000"/>
          <w:sz w:val="18"/>
          <w:szCs w:val="18"/>
        </w:rPr>
      </w:pPr>
      <w:r>
        <w:rPr>
          <w:rFonts w:cs="Arial" w:ascii="Cambria" w:hAnsi="Cambria"/>
          <w:b/>
          <w:color w:val="FF0000"/>
          <w:sz w:val="18"/>
          <w:szCs w:val="18"/>
        </w:rPr>
        <w:t>101.</w:t>
        <w:tab/>
        <w:t>Value Added Tax (VAT):</w:t>
      </w:r>
    </w:p>
    <w:p>
      <w:pPr>
        <w:pStyle w:val="Normal"/>
        <w:ind w:hanging="720" w:left="720" w:right="0"/>
        <w:jc w:val="both"/>
        <w:rPr>
          <w:rFonts w:ascii="Cambria" w:hAnsi="Cambria" w:cs="Arial"/>
          <w:b/>
          <w:bCs/>
          <w:iCs/>
          <w:color w:val="FF0000"/>
          <w:sz w:val="4"/>
          <w:szCs w:val="18"/>
        </w:rPr>
      </w:pPr>
      <w:r>
        <w:rPr>
          <w:rFonts w:cs="Arial" w:ascii="Cambria" w:hAnsi="Cambria"/>
          <w:b/>
          <w:bCs/>
          <w:iCs/>
          <w:color w:val="FF0000"/>
          <w:sz w:val="4"/>
          <w:szCs w:val="18"/>
        </w:rPr>
      </w:r>
    </w:p>
    <w:p>
      <w:pPr>
        <w:pStyle w:val="Normal"/>
        <w:ind w:hanging="720" w:left="720" w:right="0"/>
        <w:jc w:val="both"/>
        <w:rPr>
          <w:rFonts w:ascii="Cambria" w:hAnsi="Cambria" w:cs="Arial"/>
          <w:bCs/>
          <w:iCs/>
          <w:color w:val="FF0000"/>
          <w:sz w:val="18"/>
          <w:szCs w:val="18"/>
        </w:rPr>
      </w:pPr>
      <w:r>
        <w:rPr>
          <w:rFonts w:cs="Arial" w:ascii="Cambria" w:hAnsi="Cambria"/>
          <w:b/>
          <w:bCs/>
          <w:iCs/>
          <w:color w:val="FF0000"/>
          <w:sz w:val="18"/>
          <w:szCs w:val="18"/>
        </w:rPr>
        <w:t>101.</w:t>
      </w:r>
      <w:r>
        <w:rPr>
          <w:rFonts w:cs="Arial" w:ascii="Cambria" w:hAnsi="Cambria"/>
          <w:bCs/>
          <w:iCs/>
          <w:color w:val="FF0000"/>
          <w:sz w:val="18"/>
          <w:szCs w:val="18"/>
        </w:rPr>
        <w:t xml:space="preserve">1 </w:t>
        <w:tab/>
        <w:t>The percentage quoted by the contractor is exclusive of Value Added Tax (VAT) but inclusive of other taxes on all materials that the contractor will have to purchase for performance of this contract.</w:t>
      </w:r>
    </w:p>
    <w:p>
      <w:pPr>
        <w:pStyle w:val="Normal"/>
        <w:ind w:hanging="720" w:left="720" w:right="0"/>
        <w:jc w:val="both"/>
        <w:rPr>
          <w:rFonts w:ascii="Cambria" w:hAnsi="Cambria" w:cs="Arial"/>
          <w:bCs/>
          <w:iCs/>
          <w:color w:val="FF0000"/>
          <w:sz w:val="2"/>
          <w:szCs w:val="18"/>
        </w:rPr>
      </w:pPr>
      <w:r>
        <w:rPr>
          <w:rFonts w:cs="Arial" w:ascii="Cambria" w:hAnsi="Cambria"/>
          <w:bCs/>
          <w:iCs/>
          <w:color w:val="FF0000"/>
          <w:sz w:val="2"/>
          <w:szCs w:val="18"/>
        </w:rPr>
      </w:r>
    </w:p>
    <w:p>
      <w:pPr>
        <w:pStyle w:val="Normal"/>
        <w:numPr>
          <w:ilvl w:val="1"/>
          <w:numId w:val="11"/>
        </w:numPr>
        <w:tabs>
          <w:tab w:val="clear" w:pos="720"/>
        </w:tabs>
        <w:ind w:hanging="720" w:left="720" w:right="0"/>
        <w:jc w:val="both"/>
        <w:rPr>
          <w:rFonts w:ascii="Cambria" w:hAnsi="Cambria" w:cs="Arial"/>
          <w:bCs/>
          <w:iCs/>
          <w:color w:val="FF0000"/>
          <w:sz w:val="18"/>
          <w:szCs w:val="18"/>
        </w:rPr>
      </w:pPr>
      <w:r>
        <w:rPr>
          <w:rFonts w:cs="Arial" w:ascii="Cambria" w:hAnsi="Cambria"/>
          <w:bCs/>
          <w:iCs/>
          <w:color w:val="FF0000"/>
          <w:sz w:val="18"/>
          <w:szCs w:val="18"/>
        </w:rPr>
        <w:t>VAT component loaded in Part ‘B’ of the estimate shall be added in each bill of the contractors who opt for composition scheme and recovered.</w:t>
      </w:r>
    </w:p>
    <w:p>
      <w:pPr>
        <w:pStyle w:val="Normal"/>
        <w:jc w:val="both"/>
        <w:rPr>
          <w:rFonts w:ascii="Cambria" w:hAnsi="Cambria" w:cs="Arial"/>
          <w:bCs/>
          <w:iCs/>
          <w:color w:val="FF0000"/>
          <w:sz w:val="2"/>
          <w:szCs w:val="18"/>
        </w:rPr>
      </w:pPr>
      <w:r>
        <w:rPr>
          <w:rFonts w:cs="Arial" w:ascii="Cambria" w:hAnsi="Cambria"/>
          <w:bCs/>
          <w:iCs/>
          <w:color w:val="FF0000"/>
          <w:sz w:val="2"/>
          <w:szCs w:val="18"/>
        </w:rPr>
      </w:r>
    </w:p>
    <w:p>
      <w:pPr>
        <w:pStyle w:val="Normal"/>
        <w:numPr>
          <w:ilvl w:val="1"/>
          <w:numId w:val="11"/>
        </w:numPr>
        <w:tabs>
          <w:tab w:val="clear" w:pos="720"/>
        </w:tabs>
        <w:ind w:hanging="720" w:left="720" w:right="0"/>
        <w:jc w:val="both"/>
        <w:rPr>
          <w:rFonts w:ascii="Cambria" w:hAnsi="Cambria" w:cs="Arial"/>
          <w:bCs/>
          <w:color w:val="FF0000"/>
          <w:sz w:val="18"/>
          <w:szCs w:val="18"/>
        </w:rPr>
      </w:pPr>
      <w:r>
        <w:rPr>
          <w:rFonts w:cs="Arial" w:ascii="Cambria" w:hAnsi="Cambria"/>
          <w:bCs/>
          <w:iCs/>
          <w:color w:val="FF0000"/>
          <w:sz w:val="18"/>
          <w:szCs w:val="18"/>
        </w:rPr>
        <w:t>In respect of those contractors, who do not opt for composition scheme. The VAT component loaded in the estimate shall not be released to them with their bills. However, VAT loaded in Part ‘B’ of the estimate shall be recovered and for the recovery made a deduction certificate shall be issued, based on which they have to claim adjustment through their returns submitted to their respective assessing authorities.</w:t>
      </w:r>
    </w:p>
    <w:p>
      <w:pPr>
        <w:pStyle w:val="Normal"/>
        <w:jc w:val="both"/>
        <w:rPr>
          <w:rFonts w:ascii="Cambria" w:hAnsi="Cambria" w:cs="Arial"/>
          <w:bCs/>
          <w:color w:val="FF0000"/>
          <w:sz w:val="2"/>
          <w:szCs w:val="18"/>
        </w:rPr>
      </w:pPr>
      <w:r>
        <w:rPr>
          <w:rFonts w:cs="Arial" w:ascii="Cambria" w:hAnsi="Cambria"/>
          <w:bCs/>
          <w:color w:val="FF0000"/>
          <w:sz w:val="2"/>
          <w:szCs w:val="18"/>
        </w:rPr>
      </w:r>
    </w:p>
    <w:p>
      <w:pPr>
        <w:pStyle w:val="Normal"/>
        <w:numPr>
          <w:ilvl w:val="1"/>
          <w:numId w:val="11"/>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Value Added Tax during the currency of the contract deduction towards Telangana Value Added Tax vide G.O. Ms. No. 88, Revenue (CT.II) Dept., Dt. 27.01.07 and recoveries regulate as per Govt. Memo. No. 602/F8 (1)/2006 – 08, dt: 19-07-2007. The rate of tax for the purpose of tax deduction at source shall be as prescribed below:</w:t>
      </w:r>
    </w:p>
    <w:p>
      <w:pPr>
        <w:pStyle w:val="Normal"/>
        <w:ind w:hanging="450" w:left="720" w:right="0"/>
        <w:jc w:val="both"/>
        <w:rPr>
          <w:rFonts w:ascii="Cambria" w:hAnsi="Cambria" w:cs="Arial"/>
          <w:color w:val="FF0000"/>
          <w:sz w:val="2"/>
          <w:szCs w:val="18"/>
        </w:rPr>
      </w:pPr>
      <w:r>
        <w:rPr>
          <w:rFonts w:cs="Arial" w:ascii="Cambria" w:hAnsi="Cambria"/>
          <w:color w:val="FF0000"/>
          <w:sz w:val="2"/>
          <w:szCs w:val="18"/>
        </w:rPr>
      </w:r>
    </w:p>
    <w:p>
      <w:pPr>
        <w:pStyle w:val="Normal"/>
        <w:ind w:hanging="450" w:left="720" w:right="0"/>
        <w:jc w:val="both"/>
        <w:rPr>
          <w:rFonts w:ascii="Cambria" w:hAnsi="Cambria" w:cs="Arial"/>
          <w:color w:val="FF0000"/>
          <w:sz w:val="18"/>
          <w:szCs w:val="18"/>
        </w:rPr>
      </w:pPr>
      <w:r>
        <w:rPr>
          <w:rFonts w:cs="Arial" w:ascii="Cambria" w:hAnsi="Cambria"/>
          <w:color w:val="FF0000"/>
          <w:sz w:val="18"/>
          <w:szCs w:val="18"/>
        </w:rPr>
        <w:t>i.</w:t>
        <w:tab/>
        <w:t>All categories of contracts not falling in sub-clauses (ii) mentioned below at 4% of 70% of the amount payable as consideration for the execution of work.</w:t>
      </w:r>
    </w:p>
    <w:p>
      <w:pPr>
        <w:pStyle w:val="Normal"/>
        <w:ind w:hanging="450" w:left="720" w:right="0"/>
        <w:jc w:val="both"/>
        <w:rPr>
          <w:rFonts w:ascii="Cambria" w:hAnsi="Cambria" w:cs="Arial"/>
          <w:color w:val="FF0000"/>
          <w:sz w:val="2"/>
          <w:szCs w:val="18"/>
        </w:rPr>
      </w:pPr>
      <w:r>
        <w:rPr>
          <w:rFonts w:cs="Arial" w:ascii="Cambria" w:hAnsi="Cambria"/>
          <w:color w:val="FF0000"/>
          <w:sz w:val="2"/>
          <w:szCs w:val="18"/>
        </w:rPr>
      </w:r>
    </w:p>
    <w:p>
      <w:pPr>
        <w:pStyle w:val="Normal"/>
        <w:ind w:hanging="450" w:left="720" w:right="0"/>
        <w:jc w:val="both"/>
        <w:rPr>
          <w:rFonts w:ascii="Cambria" w:hAnsi="Cambria" w:cs="Arial"/>
          <w:color w:val="FF0000"/>
          <w:sz w:val="18"/>
          <w:szCs w:val="18"/>
        </w:rPr>
      </w:pPr>
      <w:r>
        <w:rPr>
          <w:rFonts w:cs="Arial" w:ascii="Cambria" w:hAnsi="Cambria"/>
          <w:color w:val="FF0000"/>
          <w:sz w:val="18"/>
          <w:szCs w:val="18"/>
        </w:rPr>
        <w:t>ii.</w:t>
        <w:tab/>
        <w:t>Contracts for laying or repairing of roads and contracts for canal digging, lining and repairing at 2% of 70% of the amount payable as consideration for the execution of work.</w:t>
      </w:r>
    </w:p>
    <w:p>
      <w:pPr>
        <w:pStyle w:val="Normal"/>
        <w:jc w:val="both"/>
        <w:rPr>
          <w:rFonts w:ascii="Cambria" w:hAnsi="Cambria" w:cs="Arial"/>
          <w:color w:val="FF0000"/>
          <w:sz w:val="2"/>
          <w:szCs w:val="18"/>
        </w:rPr>
      </w:pPr>
      <w:r>
        <w:rPr>
          <w:rFonts w:cs="Arial" w:ascii="Cambria" w:hAnsi="Cambria"/>
          <w:color w:val="FF0000"/>
          <w:sz w:val="2"/>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Arial" w:ascii="Cambria" w:hAnsi="Cambria"/>
          <w:color w:val="FF0000"/>
          <w:sz w:val="18"/>
          <w:szCs w:val="18"/>
        </w:rPr>
        <w:t xml:space="preserve">101.5 </w:t>
        <w:tab/>
        <w:t>The contractor should produce a valid VAT Clearance Certificate before the payment of the final bill otherwise payment to the contractor will be withheld.</w:t>
      </w:r>
    </w:p>
    <w:p>
      <w:pPr>
        <w:pStyle w:val="Normal"/>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102.</w:t>
        <w:tab/>
        <w:t>Supply of construction materials:</w:t>
      </w:r>
    </w:p>
    <w:p>
      <w:pPr>
        <w:pStyle w:val="Normal"/>
        <w:ind w:hanging="720" w:left="720" w:right="0"/>
        <w:jc w:val="both"/>
        <w:rPr>
          <w:rFonts w:ascii="Cambria" w:hAnsi="Cambria" w:cs="Cambria"/>
          <w:sz w:val="18"/>
          <w:szCs w:val="18"/>
        </w:rPr>
      </w:pPr>
      <w:r>
        <w:rPr>
          <w:rFonts w:cs="Cambria" w:ascii="Cambria" w:hAnsi="Cambria"/>
          <w:sz w:val="18"/>
          <w:szCs w:val="18"/>
        </w:rPr>
        <w:t>i)</w:t>
        <w:tab/>
        <w:t>The contractor has to make his own arrangements for procurements, supply and use of construction materials.</w:t>
      </w:r>
    </w:p>
    <w:p>
      <w:pPr>
        <w:pStyle w:val="Normal"/>
        <w:ind w:hanging="720" w:left="720" w:right="0"/>
        <w:jc w:val="both"/>
        <w:rPr>
          <w:rFonts w:ascii="Cambria" w:hAnsi="Cambria" w:cs="Cambria"/>
          <w:sz w:val="18"/>
          <w:szCs w:val="18"/>
        </w:rPr>
      </w:pPr>
      <w:r>
        <w:rPr>
          <w:rFonts w:cs="Cambria" w:ascii="Cambria" w:hAnsi="Cambria"/>
          <w:sz w:val="18"/>
          <w:szCs w:val="18"/>
        </w:rPr>
        <w:t>ii)</w:t>
        <w:tab/>
        <w:t>All materials so procured should confirm to the relevant specifications indicated in the bidding documents.</w:t>
      </w:r>
    </w:p>
    <w:p>
      <w:pPr>
        <w:pStyle w:val="BodyTextIndent"/>
        <w:numPr>
          <w:ilvl w:val="0"/>
          <w:numId w:val="4"/>
        </w:numPr>
        <w:spacing w:lineRule="auto" w:line="240"/>
        <w:rPr>
          <w:rFonts w:ascii="Cambria" w:hAnsi="Cambria" w:cs="Cambria"/>
          <w:sz w:val="18"/>
          <w:szCs w:val="18"/>
        </w:rPr>
      </w:pPr>
      <w:r>
        <w:rPr>
          <w:rFonts w:cs="Cambria" w:ascii="Cambria" w:hAnsi="Cambria"/>
          <w:sz w:val="18"/>
          <w:szCs w:val="18"/>
        </w:rPr>
        <w:t>The contractor shall make his own arrangements for adequate storage of the materials.</w:t>
      </w:r>
    </w:p>
    <w:p>
      <w:pPr>
        <w:pStyle w:val="BodyTextIndent"/>
        <w:numPr>
          <w:ilvl w:val="0"/>
          <w:numId w:val="4"/>
        </w:numPr>
        <w:spacing w:lineRule="auto" w:line="240"/>
        <w:rPr>
          <w:rFonts w:ascii="Cambria" w:hAnsi="Cambria" w:cs="Cambria"/>
          <w:sz w:val="18"/>
          <w:szCs w:val="18"/>
        </w:rPr>
      </w:pPr>
      <w:r>
        <w:rPr>
          <w:rFonts w:cs="Cambria" w:ascii="Cambria" w:hAnsi="Cambria"/>
          <w:sz w:val="18"/>
          <w:szCs w:val="18"/>
        </w:rPr>
        <w:t xml:space="preserve">The contractor shall procure hot mix materials to the work site maintaining the required temperature for laying as per specification. </w:t>
      </w:r>
    </w:p>
    <w:p>
      <w:pPr>
        <w:pStyle w:val="Normal"/>
        <w:ind w:hanging="720" w:left="720" w:right="0"/>
        <w:jc w:val="both"/>
        <w:rPr>
          <w:rFonts w:ascii="Cambria" w:hAnsi="Cambria" w:cs="Cambria"/>
          <w:sz w:val="18"/>
          <w:szCs w:val="18"/>
        </w:rPr>
      </w:pPr>
      <w:r>
        <w:rPr>
          <w:rFonts w:cs="Cambria" w:ascii="Cambria" w:hAnsi="Cambria"/>
          <w:sz w:val="18"/>
          <w:szCs w:val="18"/>
        </w:rPr>
        <w:t xml:space="preserve">vi) </w:t>
        <w:tab/>
      </w:r>
      <w:r>
        <w:rPr>
          <w:rFonts w:cs="Cambria" w:ascii="Cambria" w:hAnsi="Cambria"/>
          <w:b/>
          <w:sz w:val="18"/>
          <w:szCs w:val="18"/>
          <w:u w:val="single"/>
        </w:rPr>
        <w:t>Cement:</w:t>
      </w:r>
      <w:r>
        <w:rPr>
          <w:rFonts w:cs="Cambria" w:ascii="Cambria" w:hAnsi="Cambria"/>
          <w:sz w:val="18"/>
          <w:szCs w:val="18"/>
        </w:rPr>
        <w:t xml:space="preserve"> </w:t>
      </w:r>
    </w:p>
    <w:p>
      <w:pPr>
        <w:pStyle w:val="Normal"/>
        <w:ind w:hanging="720" w:left="720" w:right="0"/>
        <w:jc w:val="both"/>
        <w:rPr>
          <w:rFonts w:ascii="Cambria" w:hAnsi="Cambria" w:cs="Cambria"/>
          <w:sz w:val="18"/>
          <w:szCs w:val="18"/>
        </w:rPr>
      </w:pPr>
      <w:r>
        <w:rPr>
          <w:rFonts w:cs="Cambria" w:ascii="Cambria" w:hAnsi="Cambria"/>
          <w:sz w:val="18"/>
          <w:szCs w:val="18"/>
        </w:rPr>
        <w:tab/>
        <w:t>The Contractor has to make his own arrangements for the procurement of cement of required specifications required for works subjects to the follows:</w:t>
      </w:r>
    </w:p>
    <w:p>
      <w:pPr>
        <w:pStyle w:val="Normal"/>
        <w:numPr>
          <w:ilvl w:val="0"/>
          <w:numId w:val="2"/>
        </w:numPr>
        <w:jc w:val="both"/>
        <w:rPr>
          <w:rFonts w:ascii="Cambria" w:hAnsi="Cambria" w:cs="Cambria"/>
          <w:sz w:val="18"/>
          <w:szCs w:val="18"/>
        </w:rPr>
      </w:pPr>
      <w:r>
        <w:rPr>
          <w:rFonts w:cs="Cambria" w:ascii="Cambria" w:hAnsi="Cambria"/>
          <w:sz w:val="18"/>
          <w:szCs w:val="18"/>
        </w:rPr>
        <w:t>The Contractor shall procure bulk cement required for the works, only from reputed cement factories (Main producers) acceptable to the Executive Engineer.  The Contractor shall be required to furnish the bills to the Executive Engineer and test certificates issued by the manufacturers to authenticate procurement of quality cement from the approved cement factory.  The Contractor shall transport it in pressurized cement haulers.  The haulers shall have to collect duplicate gate pass from the factory for the quantity of cement received by him, for each trip of cement haulers.  One copy of gate pass shall be handed over to the Executive Engineer.  The Contractor shall make own arrangements for adequate storage of cement.</w:t>
      </w:r>
    </w:p>
    <w:p>
      <w:pPr>
        <w:pStyle w:val="Normal"/>
        <w:numPr>
          <w:ilvl w:val="0"/>
          <w:numId w:val="2"/>
        </w:numPr>
        <w:jc w:val="both"/>
        <w:rPr>
          <w:rFonts w:ascii="Cambria" w:hAnsi="Cambria" w:cs="Cambria"/>
          <w:sz w:val="18"/>
          <w:szCs w:val="18"/>
        </w:rPr>
      </w:pPr>
      <w:r>
        <w:rPr>
          <w:rFonts w:cs="Cambria" w:ascii="Cambria" w:hAnsi="Cambria"/>
          <w:sz w:val="18"/>
          <w:szCs w:val="18"/>
        </w:rPr>
        <w:t>The Contractor shall procure cement in standard packing (50Kg per bag) from the authorized manufacturers.  The Contractor shall make necessary arrangement at his own cost to the satisfaction of Executive Engineer for actual weighment of random sample from the available stock and shall confirm with the specification laid down by the Bureau of Indian Standards or other standard institutions as the case may be.  Cement shall be get tested for all the tests as directed by the Executive Engineer atleast once in a month in advance before the use of cement bags brought and kept it at site godown.</w:t>
      </w:r>
    </w:p>
    <w:p>
      <w:pPr>
        <w:pStyle w:val="Normal"/>
        <w:ind w:left="720" w:right="0"/>
        <w:jc w:val="both"/>
        <w:rPr>
          <w:rFonts w:ascii="Cambria" w:hAnsi="Cambria" w:cs="Cambria"/>
          <w:b/>
          <w:sz w:val="18"/>
          <w:szCs w:val="18"/>
          <w:u w:val="single"/>
        </w:rPr>
      </w:pPr>
      <w:r>
        <w:rPr>
          <w:rFonts w:cs="Cambria" w:ascii="Cambria" w:hAnsi="Cambria"/>
          <w:sz w:val="18"/>
          <w:szCs w:val="18"/>
        </w:rPr>
        <w:t xml:space="preserve">      </w:t>
      </w:r>
      <w:r>
        <w:rPr>
          <w:rFonts w:cs="Cambria" w:ascii="Cambria" w:hAnsi="Cambria"/>
          <w:b/>
          <w:sz w:val="18"/>
          <w:szCs w:val="18"/>
          <w:u w:val="single"/>
        </w:rPr>
        <w:t>Cement bags required for testing shall be supplied by the Contractor free of cost.</w:t>
      </w:r>
    </w:p>
    <w:p>
      <w:pPr>
        <w:pStyle w:val="Normal"/>
        <w:numPr>
          <w:ilvl w:val="0"/>
          <w:numId w:val="2"/>
        </w:numPr>
        <w:jc w:val="both"/>
        <w:rPr>
          <w:rFonts w:ascii="Cambria" w:hAnsi="Cambria" w:cs="Cambria"/>
          <w:sz w:val="18"/>
          <w:szCs w:val="18"/>
        </w:rPr>
      </w:pPr>
      <w:r>
        <w:rPr>
          <w:rFonts w:cs="Cambria" w:ascii="Cambria" w:hAnsi="Cambria"/>
          <w:sz w:val="18"/>
          <w:szCs w:val="18"/>
        </w:rPr>
        <w:t>The Contractor should store the cement of 60 days requirement atleast one month in advance to ensure the quality of cement so brought to site and shall not remove the same without the written permission of the Executive Engineer.</w:t>
      </w:r>
    </w:p>
    <w:p>
      <w:pPr>
        <w:pStyle w:val="Normal"/>
        <w:ind w:left="720" w:right="0"/>
        <w:jc w:val="both"/>
        <w:rPr>
          <w:rFonts w:ascii="Cambria" w:hAnsi="Cambria" w:cs="Cambria"/>
          <w:sz w:val="18"/>
          <w:szCs w:val="18"/>
        </w:rPr>
      </w:pPr>
      <w:r>
        <w:rPr>
          <w:rFonts w:cs="Cambria" w:ascii="Cambria" w:hAnsi="Cambria"/>
          <w:sz w:val="18"/>
          <w:szCs w:val="18"/>
        </w:rPr>
        <w:t>The Contractor shall forthwith remove from the works area any cement that the Executive Engineer may disallow for use, on account of failure to meet with required quality and standard.</w:t>
      </w:r>
    </w:p>
    <w:p>
      <w:pPr>
        <w:pStyle w:val="Normal"/>
        <w:numPr>
          <w:ilvl w:val="0"/>
          <w:numId w:val="2"/>
        </w:numPr>
        <w:jc w:val="both"/>
        <w:rPr>
          <w:rFonts w:ascii="Cambria" w:hAnsi="Cambria" w:cs="Cambria"/>
          <w:sz w:val="18"/>
          <w:szCs w:val="18"/>
        </w:rPr>
      </w:pPr>
      <w:r>
        <w:rPr>
          <w:rFonts w:cs="Cambria" w:ascii="Cambria" w:hAnsi="Cambria"/>
          <w:sz w:val="18"/>
          <w:szCs w:val="18"/>
        </w:rPr>
        <w:t>The Contractor will have to construct sheds for storing cement having capacity not less than the cement required for 90 days use at appropriate locations at the work site. The Executive Engineer or the representatives shall have free access to such stores at all times.</w:t>
      </w:r>
    </w:p>
    <w:p>
      <w:pPr>
        <w:pStyle w:val="Normal"/>
        <w:jc w:val="both"/>
        <w:rPr>
          <w:rFonts w:ascii="Cambria" w:hAnsi="Cambria" w:cs="Cambria"/>
          <w:sz w:val="2"/>
          <w:szCs w:val="18"/>
        </w:rPr>
      </w:pPr>
      <w:r>
        <w:rPr>
          <w:rFonts w:cs="Cambria" w:ascii="Cambria" w:hAnsi="Cambria"/>
          <w:sz w:val="2"/>
          <w:szCs w:val="18"/>
        </w:rPr>
      </w:r>
    </w:p>
    <w:p>
      <w:pPr>
        <w:pStyle w:val="Normal"/>
        <w:numPr>
          <w:ilvl w:val="0"/>
          <w:numId w:val="2"/>
        </w:numPr>
        <w:jc w:val="both"/>
        <w:rPr>
          <w:rFonts w:ascii="Cambria" w:hAnsi="Cambria" w:cs="Cambria"/>
          <w:sz w:val="18"/>
          <w:szCs w:val="18"/>
        </w:rPr>
      </w:pPr>
      <w:r>
        <w:rPr>
          <w:rFonts w:cs="Cambria" w:ascii="Cambria" w:hAnsi="Cambria"/>
          <w:sz w:val="18"/>
          <w:szCs w:val="18"/>
        </w:rPr>
        <w:t>The Contractors shall further at all times satisfy the Executive Engineer on demand, by production of records and books or by submission of returns and other proofs as directed that the cement is being used as tests and approved by the Executive Engineer for the purpose and the Contractor shall at all times, keep his records upto date to enable the Executive Engineer to apply such checks as he may desire.</w:t>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sz w:val="18"/>
          <w:szCs w:val="18"/>
        </w:rPr>
      </w:r>
    </w:p>
    <w:p>
      <w:pPr>
        <w:pStyle w:val="Normal"/>
        <w:numPr>
          <w:ilvl w:val="0"/>
          <w:numId w:val="2"/>
        </w:numPr>
        <w:jc w:val="both"/>
        <w:rPr>
          <w:rFonts w:ascii="Cambria" w:hAnsi="Cambria" w:cs="Cambria"/>
          <w:sz w:val="18"/>
          <w:szCs w:val="18"/>
        </w:rPr>
      </w:pPr>
      <w:r>
        <w:rPr>
          <w:rFonts w:cs="Cambria" w:ascii="Cambria" w:hAnsi="Cambria"/>
          <w:sz w:val="18"/>
          <w:szCs w:val="18"/>
        </w:rPr>
        <w:t>Cement which has been unduly long in storage with the Contractor or alternatively has deteriorated has due to inadequate storage and thus become unfit for use on the work shall be rejected by the department and no claims will be entertained.  The Contractor shall forthwith remove from the work area, any cement the Executive Engineer may disallow for use on work and replace it by cement complying with the relevant Indian standards.</w:t>
      </w:r>
    </w:p>
    <w:p>
      <w:pPr>
        <w:pStyle w:val="Normal"/>
        <w:numPr>
          <w:ilvl w:val="0"/>
          <w:numId w:val="2"/>
        </w:numPr>
        <w:jc w:val="both"/>
        <w:rPr>
          <w:rFonts w:ascii="Cambria" w:hAnsi="Cambria" w:cs="Cambria"/>
          <w:sz w:val="18"/>
          <w:szCs w:val="18"/>
        </w:rPr>
      </w:pPr>
      <w:r>
        <w:rPr>
          <w:rFonts w:cs="Cambria" w:ascii="Cambria" w:hAnsi="Cambria"/>
          <w:sz w:val="18"/>
          <w:szCs w:val="18"/>
        </w:rPr>
        <w:t>The contractor shall procure ready mix concrete free from fly-ash from CMC approved firms / agencies only as per Standards Specification of Schedule ‘A’.</w:t>
      </w:r>
    </w:p>
    <w:p>
      <w:pPr>
        <w:pStyle w:val="Normal"/>
        <w:ind w:left="1080" w:right="0"/>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b/>
          <w:sz w:val="18"/>
          <w:szCs w:val="18"/>
        </w:rPr>
      </w:pPr>
      <w:r>
        <w:rPr>
          <w:rFonts w:cs="Cambria" w:ascii="Cambria" w:hAnsi="Cambria"/>
          <w:b/>
          <w:sz w:val="18"/>
          <w:szCs w:val="18"/>
        </w:rPr>
        <w:t>vi) STEEL:</w:t>
      </w:r>
    </w:p>
    <w:p>
      <w:pPr>
        <w:pStyle w:val="Normal"/>
        <w:ind w:left="720" w:right="0"/>
        <w:jc w:val="both"/>
        <w:rPr>
          <w:rFonts w:ascii="Cambria" w:hAnsi="Cambria" w:cs="Cambria"/>
          <w:sz w:val="18"/>
          <w:szCs w:val="18"/>
        </w:rPr>
      </w:pPr>
      <w:r>
        <w:rPr>
          <w:rFonts w:cs="Cambria" w:ascii="Cambria" w:hAnsi="Cambria"/>
          <w:sz w:val="18"/>
          <w:szCs w:val="18"/>
        </w:rPr>
        <w:t>The Contractors shall procure mild steel (M.S.) reinforcement bars, High yield strength deformed bars (HYSD) bars, rods and structural steel etc., required for the works, only from the main or secondary producers manufacturing steel to the prescribed specification of Bureau of Indian Standards or equivalent and licensed to affix ISI or their equivalent certifications marks and acceptable to the Executive Engineer.  Necessary ISI test certificates are to be produced to Executive Engineer before use on works.  The original bills of procurement should be submitted to the Executive Engineer for making payment of the item.</w:t>
      </w:r>
    </w:p>
    <w:p>
      <w:pPr>
        <w:pStyle w:val="Normal"/>
        <w:ind w:hanging="720" w:left="720" w:right="0"/>
        <w:rPr>
          <w:rFonts w:ascii="Cambria" w:hAnsi="Cambria" w:cs="Cambria"/>
          <w:sz w:val="18"/>
          <w:szCs w:val="18"/>
        </w:rPr>
      </w:pPr>
      <w:r>
        <w:rPr>
          <w:rFonts w:cs="Cambria" w:ascii="Cambria" w:hAnsi="Cambria"/>
          <w:b/>
          <w:sz w:val="18"/>
          <w:szCs w:val="18"/>
        </w:rPr>
        <w:t>vii)</w:t>
      </w:r>
      <w:r>
        <w:rPr>
          <w:rFonts w:cs="Cambria" w:ascii="Cambria" w:hAnsi="Cambria"/>
          <w:sz w:val="18"/>
          <w:szCs w:val="18"/>
        </w:rPr>
        <w:t xml:space="preserve"> </w:t>
        <w:tab/>
      </w:r>
      <w:r>
        <w:rPr>
          <w:rFonts w:cs="Cambria" w:ascii="Cambria" w:hAnsi="Cambria"/>
          <w:b/>
          <w:sz w:val="18"/>
          <w:szCs w:val="18"/>
        </w:rPr>
        <w:t>Bitumen</w:t>
      </w:r>
      <w:r>
        <w:rPr>
          <w:rFonts w:cs="Cambria" w:ascii="Cambria" w:hAnsi="Cambria"/>
          <w:sz w:val="18"/>
          <w:szCs w:val="18"/>
        </w:rPr>
        <w:t xml:space="preserve">: </w:t>
      </w:r>
    </w:p>
    <w:p>
      <w:pPr>
        <w:pStyle w:val="Normal"/>
        <w:ind w:left="720" w:right="0"/>
        <w:rPr>
          <w:rFonts w:ascii="Cambria" w:hAnsi="Cambria" w:cs="Cambria"/>
          <w:sz w:val="18"/>
          <w:szCs w:val="18"/>
        </w:rPr>
      </w:pPr>
      <w:r>
        <w:rPr>
          <w:rFonts w:cs="Cambria" w:ascii="Cambria" w:hAnsi="Cambria"/>
          <w:sz w:val="18"/>
          <w:szCs w:val="18"/>
        </w:rPr>
        <w:t>i)</w:t>
      </w:r>
      <w:r>
        <w:rPr>
          <w:rFonts w:cs="Cambria" w:ascii="Cambria" w:hAnsi="Cambria"/>
          <w:b/>
          <w:sz w:val="18"/>
          <w:szCs w:val="18"/>
        </w:rPr>
        <w:t xml:space="preserve"> </w:t>
      </w:r>
      <w:r>
        <w:rPr>
          <w:rFonts w:cs="Cambria" w:ascii="Cambria" w:hAnsi="Cambria"/>
          <w:sz w:val="18"/>
          <w:szCs w:val="18"/>
        </w:rPr>
        <w:t>The contractor shall purchase CRM Bitumen only from the reputed firm i.e. HPC, BPC and 10C. They shall not be permitted to use CRMB bought from private manufactures.</w:t>
      </w:r>
    </w:p>
    <w:p>
      <w:pPr>
        <w:pStyle w:val="Normal"/>
        <w:ind w:left="720" w:right="0"/>
        <w:rPr>
          <w:rFonts w:ascii="Cambria" w:hAnsi="Cambria" w:cs="Cambria"/>
          <w:sz w:val="18"/>
          <w:szCs w:val="18"/>
        </w:rPr>
      </w:pPr>
      <w:r>
        <w:rPr>
          <w:rFonts w:cs="Cambria" w:ascii="Cambria" w:hAnsi="Cambria"/>
          <w:sz w:val="18"/>
          <w:szCs w:val="18"/>
        </w:rPr>
        <w:t>ii) The contractors shall produce original bills towards purchase of bitumen while submitting the bills for payment.</w:t>
      </w:r>
    </w:p>
    <w:p>
      <w:pPr>
        <w:pStyle w:val="Normal"/>
        <w:ind w:left="720" w:right="0"/>
        <w:rPr>
          <w:rFonts w:ascii="Cambria" w:hAnsi="Cambria" w:cs="Cambria"/>
          <w:sz w:val="18"/>
          <w:szCs w:val="18"/>
        </w:rPr>
      </w:pPr>
      <w:r>
        <w:rPr>
          <w:rFonts w:cs="Cambria" w:ascii="Cambria" w:hAnsi="Cambria"/>
          <w:sz w:val="18"/>
          <w:szCs w:val="18"/>
        </w:rPr>
        <w:t>iii) Executive Engineer, CMC concerned should endorsed the name of work on the bills / vouchers / invoices for which bitumen is utilized to avoid reuse of bills on other works.</w:t>
      </w:r>
    </w:p>
    <w:p>
      <w:pPr>
        <w:pStyle w:val="Normal"/>
        <w:ind w:left="720" w:right="0"/>
        <w:rPr>
          <w:rFonts w:ascii="Cambria" w:hAnsi="Cambria" w:cs="Cambria"/>
          <w:sz w:val="18"/>
          <w:szCs w:val="18"/>
        </w:rPr>
      </w:pPr>
      <w:r>
        <w:rPr>
          <w:rFonts w:cs="Cambria" w:ascii="Cambria" w:hAnsi="Cambria"/>
          <w:sz w:val="18"/>
          <w:szCs w:val="18"/>
        </w:rPr>
        <w:t>iv) The contractors shall order and procure the bitumen CRBM work wise so that the contractor obtain invoice / bills work wise and submit the same to Executive Engineer, CMC while preparing the bills.</w:t>
      </w:r>
    </w:p>
    <w:p>
      <w:pPr>
        <w:pStyle w:val="Normal"/>
        <w:ind w:left="720" w:right="0"/>
        <w:rPr>
          <w:rFonts w:ascii="Cambria" w:hAnsi="Cambria" w:cs="Cambria"/>
          <w:sz w:val="8"/>
          <w:szCs w:val="18"/>
        </w:rPr>
      </w:pPr>
      <w:r>
        <w:rPr>
          <w:rFonts w:cs="Cambria" w:ascii="Cambria" w:hAnsi="Cambria"/>
          <w:sz w:val="8"/>
          <w:szCs w:val="18"/>
        </w:rPr>
      </w:r>
    </w:p>
    <w:p>
      <w:pPr>
        <w:pStyle w:val="Normal"/>
        <w:rPr>
          <w:rFonts w:ascii="Cambria" w:hAnsi="Cambria" w:cs="Cambria"/>
          <w:sz w:val="18"/>
          <w:szCs w:val="18"/>
        </w:rPr>
      </w:pPr>
      <w:r>
        <w:rPr>
          <w:rFonts w:cs="Cambria" w:ascii="Cambria" w:hAnsi="Cambria"/>
          <w:b/>
          <w:sz w:val="18"/>
          <w:szCs w:val="18"/>
        </w:rPr>
        <w:t>viii)</w:t>
      </w:r>
      <w:r>
        <w:rPr>
          <w:rFonts w:cs="Cambria" w:ascii="Cambria" w:hAnsi="Cambria"/>
          <w:sz w:val="18"/>
          <w:szCs w:val="18"/>
        </w:rPr>
        <w:tab/>
        <w:t>Any other special conditions adapted to the work put to Tender.</w:t>
      </w:r>
    </w:p>
    <w:p>
      <w:pPr>
        <w:pStyle w:val="Normal"/>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b/>
          <w:color w:val="FF0000"/>
          <w:sz w:val="18"/>
          <w:szCs w:val="18"/>
          <w:u w:val="single"/>
          <w:effect w:val="blinkBackground"/>
        </w:rPr>
      </w:pPr>
      <w:r>
        <w:rPr>
          <w:rFonts w:cs="Cambria" w:ascii="Cambria" w:hAnsi="Cambria"/>
          <w:color w:val="FF0000"/>
          <w:sz w:val="18"/>
          <w:szCs w:val="18"/>
        </w:rPr>
        <w:t>103.</w:t>
      </w:r>
      <w:r>
        <w:rPr>
          <w:rFonts w:cs="Cambria" w:ascii="Cambria" w:hAnsi="Cambria"/>
          <w:b/>
          <w:color w:val="FF0000"/>
          <w:sz w:val="18"/>
          <w:szCs w:val="18"/>
        </w:rPr>
        <w:tab/>
      </w:r>
      <w:r>
        <w:rPr>
          <w:rFonts w:cs="Cambria" w:ascii="Cambria" w:hAnsi="Cambria"/>
          <w:b/>
          <w:color w:val="FF0000"/>
          <w:sz w:val="18"/>
          <w:szCs w:val="18"/>
          <w:u w:val="single"/>
          <w:effect w:val="blinkBackground"/>
        </w:rPr>
        <w:t>SC / ST / WADDERA LABOUR SOCIETIES &amp; INDIVIDUALS</w:t>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b/>
          <w:color w:val="FF0000"/>
          <w:sz w:val="18"/>
          <w:szCs w:val="18"/>
          <w:u w:val="single"/>
          <w:effect w:val="blinkBackground"/>
        </w:rPr>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color w:val="FF0000"/>
          <w:sz w:val="18"/>
          <w:szCs w:val="18"/>
        </w:rPr>
        <w:t>(vii)</w:t>
        <w:tab/>
        <w:t xml:space="preserve">The Societies should produce Audit and Tax Clearance Certificates of Financial year to consider to the entrustment of works unless the Audit &amp; Tax clearance certificate is submitted no work can be entrusted to labour contract Cooperative Societies concerned and to individuals.  The labour cooperative societies which may completed their management committee elections only shall be allowed.  The labour Cooperative Societies which may completed their election period and not conducted their elections yet shall not be allowed belongs to SC / ST /Wadders. </w:t>
      </w:r>
    </w:p>
    <w:p>
      <w:pPr>
        <w:pStyle w:val="Normal"/>
        <w:ind w:hanging="720" w:left="720" w:right="0"/>
        <w:jc w:val="both"/>
        <w:rPr>
          <w:rFonts w:ascii="Cambria" w:hAnsi="Cambria" w:cs="Cambria"/>
          <w:sz w:val="10"/>
          <w:szCs w:val="18"/>
        </w:rPr>
      </w:pPr>
      <w:r>
        <w:rPr>
          <w:rFonts w:cs="Cambria" w:ascii="Cambria" w:hAnsi="Cambria"/>
          <w:color w:val="FF0000"/>
          <w:sz w:val="10"/>
          <w:szCs w:val="18"/>
        </w:rPr>
      </w:r>
    </w:p>
    <w:p>
      <w:pPr>
        <w:pStyle w:val="Normal"/>
        <w:ind w:hanging="720" w:left="720" w:right="0"/>
        <w:jc w:val="both"/>
        <w:rPr>
          <w:rFonts w:ascii="Cambria" w:hAnsi="Cambria" w:cs="Cambria"/>
          <w:sz w:val="18"/>
          <w:szCs w:val="18"/>
        </w:rPr>
      </w:pPr>
      <w:r>
        <w:rPr>
          <w:rFonts w:cs="Cambria" w:ascii="Cambria" w:hAnsi="Cambria"/>
          <w:color w:val="FF0000"/>
          <w:sz w:val="18"/>
          <w:szCs w:val="18"/>
        </w:rPr>
        <w:t>(viii)</w:t>
        <w:tab/>
      </w:r>
      <w:r>
        <w:rPr>
          <w:rFonts w:cs="Cambria" w:ascii="Cambria" w:hAnsi="Cambria"/>
          <w:b/>
          <w:color w:val="FF0000"/>
          <w:sz w:val="18"/>
          <w:szCs w:val="18"/>
        </w:rPr>
        <w:t>PENALTY CLAUSE:</w:t>
      </w:r>
      <w:r>
        <w:rPr>
          <w:rFonts w:cs="Cambria" w:ascii="Cambria" w:hAnsi="Cambria"/>
          <w:color w:val="FF0000"/>
          <w:sz w:val="18"/>
          <w:szCs w:val="18"/>
        </w:rPr>
        <w:t xml:space="preserve">  The works entrusted to SC / ST / Wadderas of labour contract Societies and individuals should be executed by them only without either subletting to anybody giving power of attorney to the professional contractors or anybody and or without getting the work done through benami transaction.  If such benami transaction comes to the notice of department the concession holder shall be debarred from availing the concession for all the works in hand and black listed.</w:t>
      </w:r>
    </w:p>
    <w:p>
      <w:pPr>
        <w:pStyle w:val="Normal"/>
        <w:jc w:val="both"/>
        <w:rPr>
          <w:rFonts w:ascii="Cambria" w:hAnsi="Cambria" w:cs="Cambria"/>
          <w:sz w:val="8"/>
          <w:szCs w:val="18"/>
        </w:rPr>
      </w:pPr>
      <w:r>
        <w:rPr>
          <w:rFonts w:cs="Cambria" w:ascii="Cambria" w:hAnsi="Cambria"/>
          <w:sz w:val="8"/>
          <w:szCs w:val="18"/>
        </w:rPr>
      </w:r>
    </w:p>
    <w:p>
      <w:pPr>
        <w:pStyle w:val="Heading8"/>
        <w:spacing w:lineRule="auto" w:line="240"/>
        <w:ind w:hanging="0" w:left="0"/>
        <w:rPr>
          <w:rFonts w:ascii="Cambria" w:hAnsi="Cambria" w:cs="Cambria"/>
          <w:sz w:val="18"/>
          <w:szCs w:val="18"/>
        </w:rPr>
      </w:pPr>
      <w:r>
        <w:rPr>
          <w:rFonts w:cs="Cambria" w:ascii="Cambria" w:hAnsi="Cambria"/>
          <w:sz w:val="18"/>
          <w:szCs w:val="18"/>
        </w:rPr>
        <w:t>TECHNICAL SPECIFICATIONS</w:t>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b/>
          <w:sz w:val="18"/>
          <w:szCs w:val="18"/>
        </w:rPr>
      </w:pPr>
      <w:r>
        <w:rPr>
          <w:rFonts w:cs="Cambria" w:ascii="Cambria" w:hAnsi="Cambria"/>
          <w:b/>
          <w:sz w:val="18"/>
          <w:szCs w:val="18"/>
        </w:rPr>
        <w:t>[TO BE INCORPORATED AS PER REQUIREMENT OF THE WORK PUT TO TENDER DULY QUOTING THE RELEVANT SPECIFICATION NUMBER OF APSS.  BSI Code No. , MORTH, etc. STANDARD SPECIFICATION NO.]</w:t>
      </w:r>
    </w:p>
    <w:p>
      <w:pPr>
        <w:pStyle w:val="Normal"/>
        <w:jc w:val="both"/>
        <w:rPr>
          <w:rFonts w:ascii="Cambria" w:hAnsi="Cambria" w:cs="Cambria"/>
          <w:sz w:val="12"/>
          <w:szCs w:val="18"/>
        </w:rPr>
      </w:pPr>
      <w:r>
        <w:rPr>
          <w:rFonts w:cs="Cambria" w:ascii="Cambria" w:hAnsi="Cambria"/>
          <w:b/>
          <w:sz w:val="12"/>
          <w:szCs w:val="18"/>
        </w:rPr>
      </w:r>
    </w:p>
    <w:p>
      <w:pPr>
        <w:pStyle w:val="Heading9"/>
        <w:ind w:hanging="0" w:left="0"/>
        <w:jc w:val="both"/>
        <w:rPr>
          <w:rFonts w:ascii="Cambria" w:hAnsi="Cambria" w:cs="Cambria"/>
          <w:sz w:val="18"/>
          <w:szCs w:val="18"/>
        </w:rPr>
      </w:pPr>
      <w:r>
        <w:rPr>
          <w:rFonts w:cs="Cambria" w:ascii="Cambria" w:hAnsi="Cambria"/>
          <w:sz w:val="18"/>
          <w:szCs w:val="18"/>
        </w:rPr>
        <w:t>1.0</w:t>
        <w:tab/>
        <w:t>DRAWINGS</w:t>
      </w:r>
    </w:p>
    <w:p>
      <w:pPr>
        <w:pStyle w:val="Normal"/>
        <w:ind w:left="3600" w:right="0"/>
        <w:jc w:val="both"/>
        <w:rPr>
          <w:rFonts w:ascii="Cambria" w:hAnsi="Cambria" w:cs="Cambria"/>
          <w:b/>
          <w:sz w:val="2"/>
          <w:szCs w:val="18"/>
        </w:rPr>
      </w:pPr>
      <w:r>
        <w:rPr>
          <w:rFonts w:cs="Cambria" w:ascii="Cambria" w:hAnsi="Cambria"/>
          <w:b/>
          <w:sz w:val="2"/>
          <w:szCs w:val="18"/>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1.1</w:t>
        <w:tab/>
        <w:t>The plans enclosed with the tender are liable to the altered during execution of work as per necessity of site conditions.  The premium quoted by the contractor for various items shall hold good for execution of work even with altered plans.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w:t>
        <w:tab/>
        <w:t>One set of drawings, on the basis of which actual execution of the work is to proceed shall be furnished free of cost to the contractor by the Executive Engineer progressively according to the work program submitted by the contractor and accepted by the Executive Engineer. Drawings for any particular activity shall be issued to the contractor atleast 30 days in advance of the scheduled date of the start of the activity.  However, no extra claims by the contractor toward any delay in issue of drawing or issue of any revision / change to the drawings issued earlier shall be admissible.  The Executive Engineer shall intimate the contractor 7 days in advance regarding any delay to issue of drawings, for any particular stage of works.  If work gets effected due to delay to issue of drawings, for any particular stage of work the contractor shall be granted extension of time in terms of condition 24.90 of General Contract Condition.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1.3</w:t>
        <w:tab/>
        <w:t>Signed drawings above shall not be deemed to be an order for work unless they entered in the agreement or schedule of drawings under proper alterations of the contractor and Executive Engineer or unless they have been sent of the contractor by the Executive Engineer with a covering letter confirming that the drawing in and authority for work in contract.</w:t>
      </w:r>
    </w:p>
    <w:p>
      <w:pPr>
        <w:pStyle w:val="Normal"/>
        <w:numPr>
          <w:ilvl w:val="0"/>
          <w:numId w:val="0"/>
        </w:numPr>
        <w:tabs>
          <w:tab w:val="left" w:pos="720" w:leader="none"/>
        </w:tabs>
        <w:ind w:hanging="720" w:left="720" w:right="0"/>
        <w:jc w:val="both"/>
        <w:rPr>
          <w:rFonts w:ascii="Cambria" w:hAnsi="Cambria" w:cs="Cambria"/>
          <w:sz w:val="6"/>
          <w:szCs w:val="18"/>
        </w:rPr>
      </w:pPr>
      <w:r>
        <w:rPr>
          <w:rFonts w:cs="Cambria" w:ascii="Cambria" w:hAnsi="Cambria"/>
          <w:sz w:val="6"/>
          <w:szCs w:val="18"/>
        </w:rPr>
      </w:r>
    </w:p>
    <w:p>
      <w:pPr>
        <w:pStyle w:val="Normal"/>
        <w:ind w:hanging="709" w:left="709" w:right="0"/>
        <w:jc w:val="both"/>
        <w:rPr>
          <w:rFonts w:ascii="Cambria" w:hAnsi="Cambria" w:cs="Cambria"/>
          <w:b/>
          <w:sz w:val="18"/>
          <w:szCs w:val="18"/>
        </w:rPr>
      </w:pPr>
      <w:r>
        <w:rPr>
          <w:rFonts w:cs="Cambria" w:ascii="Cambria" w:hAnsi="Cambria"/>
          <w:b/>
          <w:sz w:val="18"/>
          <w:szCs w:val="18"/>
        </w:rPr>
        <w:t>2.0</w:t>
        <w:tab/>
        <w:t>DISCREPANCIES: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2.1</w:t>
        <w:tab/>
        <w:t>In case of discrepancies between documents the following order of procedure shall apply:-</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2.1.1</w:t>
        <w:tab/>
        <w:t>Between the written description of written dimensions in the drawings and the corresponding one in the specifications, the latter shall apply.</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2.1.2</w:t>
        <w:tab/>
        <w:t>Figured dimensions shall supersede scaled dimensions.  The drawings on a larger scale shall take precedence over those on a smaller scale.</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2.1.3</w:t>
        <w:tab/>
        <w:t>Drawings issued as construction drawings from time to time shall supersede tender drawings and also the correspondence drawings previously issued.</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r>
    </w:p>
    <w:p>
      <w:pPr>
        <w:pStyle w:val="Normal"/>
        <w:ind w:hanging="720" w:left="720" w:right="0"/>
        <w:jc w:val="both"/>
        <w:rPr>
          <w:rFonts w:ascii="Cambria" w:hAnsi="Cambria" w:cs="Cambria"/>
          <w:b/>
          <w:sz w:val="18"/>
          <w:szCs w:val="18"/>
        </w:rPr>
      </w:pPr>
      <w:r>
        <w:rPr>
          <w:rFonts w:cs="Cambria" w:ascii="Cambria" w:hAnsi="Cambria"/>
          <w:b/>
          <w:sz w:val="18"/>
          <w:szCs w:val="18"/>
          <w:u w:val="single"/>
        </w:rPr>
        <w:t>Note:</w:t>
      </w:r>
      <w:r>
        <w:rPr>
          <w:rFonts w:cs="Cambria" w:ascii="Cambria" w:hAnsi="Cambria"/>
          <w:b/>
          <w:sz w:val="18"/>
          <w:szCs w:val="18"/>
        </w:rPr>
        <w:tab/>
        <w:t>The contractor should not execute any component of work without obtaining the working drawings.  Any work done without drawings shall be at the contractors responsibility only.    Acceptance for such work will be at the discretion of the Executive Engineer.</w:t>
      </w:r>
    </w:p>
    <w:p>
      <w:pPr>
        <w:pStyle w:val="Normal"/>
        <w:ind w:hanging="720" w:left="720" w:right="0"/>
        <w:jc w:val="both"/>
        <w:rPr>
          <w:rFonts w:ascii="Cambria" w:hAnsi="Cambria" w:cs="Cambria"/>
          <w:b/>
          <w:sz w:val="18"/>
          <w:szCs w:val="18"/>
        </w:rPr>
      </w:pPr>
      <w:r>
        <w:rPr>
          <w:rFonts w:cs="Cambria" w:ascii="Cambria" w:hAnsi="Cambria"/>
          <w:b/>
          <w:sz w:val="18"/>
          <w:szCs w:val="18"/>
        </w:rPr>
      </w:r>
    </w:p>
    <w:p>
      <w:pPr>
        <w:pStyle w:val="Normal"/>
        <w:ind w:hanging="709" w:left="709" w:right="0"/>
        <w:jc w:val="both"/>
        <w:rPr>
          <w:rFonts w:ascii="Cambria" w:hAnsi="Cambria" w:cs="Cambria"/>
          <w:b/>
          <w:sz w:val="18"/>
          <w:szCs w:val="18"/>
        </w:rPr>
      </w:pPr>
      <w:r>
        <w:rPr>
          <w:rFonts w:cs="Cambria" w:ascii="Cambria" w:hAnsi="Cambria"/>
          <w:b/>
          <w:sz w:val="18"/>
          <w:szCs w:val="18"/>
        </w:rPr>
        <w:t>3.0</w:t>
        <w:tab/>
        <w:t>SECRECY CLAUSE:</w:t>
      </w:r>
    </w:p>
    <w:p>
      <w:pPr>
        <w:pStyle w:val="Normal"/>
        <w:ind w:left="709" w:right="0"/>
        <w:jc w:val="both"/>
        <w:rPr>
          <w:rFonts w:ascii="Cambria" w:hAnsi="Cambria" w:cs="Cambria"/>
          <w:sz w:val="18"/>
          <w:szCs w:val="18"/>
        </w:rPr>
      </w:pPr>
      <w:r>
        <w:rPr>
          <w:rFonts w:cs="Cambria" w:ascii="Cambria" w:hAnsi="Cambria"/>
          <w:sz w:val="18"/>
          <w:szCs w:val="18"/>
        </w:rPr>
        <w:t>The drawings and specifications made available to the tenderer shall exclusively be used on the work and they are retained from passing on each plan to any unauthorized hand either in parts or in full under the provisions of Section-3 and 5 of the official secrets Act 1923.  Any violation in this regard will entail suitable action under appropriate clause or official secret Act 1923.</w:t>
      </w:r>
    </w:p>
    <w:p>
      <w:pPr>
        <w:pStyle w:val="Normal"/>
        <w:jc w:val="both"/>
        <w:rPr>
          <w:rFonts w:ascii="Cambria" w:hAnsi="Cambria" w:cs="Cambria"/>
          <w:b/>
          <w:sz w:val="18"/>
          <w:szCs w:val="18"/>
        </w:rPr>
      </w:pPr>
      <w:r>
        <w:rPr>
          <w:rFonts w:cs="Cambria" w:ascii="Cambria" w:hAnsi="Cambria"/>
          <w:b/>
          <w:sz w:val="18"/>
          <w:szCs w:val="18"/>
        </w:rPr>
      </w:r>
    </w:p>
    <w:p>
      <w:pPr>
        <w:pStyle w:val="Normal"/>
        <w:jc w:val="center"/>
        <w:rPr>
          <w:rFonts w:ascii="Cambria" w:hAnsi="Cambria" w:cs="Cambria"/>
          <w:b/>
          <w:sz w:val="18"/>
          <w:szCs w:val="18"/>
        </w:rPr>
      </w:pPr>
      <w:r>
        <w:rPr>
          <w:rFonts w:cs="Cambria" w:ascii="Cambria" w:hAnsi="Cambria"/>
          <w:b/>
          <w:sz w:val="18"/>
          <w:szCs w:val="18"/>
        </w:rPr>
        <w:t>BILL OF QUANTITIES</w:t>
      </w:r>
    </w:p>
    <w:p>
      <w:pPr>
        <w:pStyle w:val="Normal"/>
        <w:jc w:val="center"/>
        <w:rPr>
          <w:rFonts w:ascii="Cambria" w:hAnsi="Cambria" w:cs="Cambria"/>
          <w:b/>
          <w:sz w:val="18"/>
          <w:szCs w:val="18"/>
        </w:rPr>
      </w:pPr>
      <w:r>
        <w:rPr>
          <w:rFonts w:cs="Cambria" w:ascii="Cambria" w:hAnsi="Cambria"/>
          <w:b/>
          <w:sz w:val="18"/>
          <w:szCs w:val="18"/>
        </w:rPr>
        <w:t>AND</w:t>
      </w:r>
    </w:p>
    <w:p>
      <w:pPr>
        <w:pStyle w:val="Normal"/>
        <w:jc w:val="center"/>
        <w:rPr>
          <w:rFonts w:ascii="Cambria" w:hAnsi="Cambria" w:cs="Cambria"/>
          <w:b/>
          <w:sz w:val="18"/>
          <w:szCs w:val="18"/>
        </w:rPr>
      </w:pPr>
      <w:r>
        <w:rPr>
          <w:rFonts w:cs="Cambria" w:ascii="Cambria" w:hAnsi="Cambria"/>
          <w:b/>
          <w:sz w:val="18"/>
          <w:szCs w:val="18"/>
        </w:rPr>
        <w:t>PRICE BID</w:t>
      </w:r>
    </w:p>
    <w:p>
      <w:pPr>
        <w:pStyle w:val="Normal"/>
        <w:jc w:val="both"/>
        <w:rPr>
          <w:rFonts w:ascii="Cambria" w:hAnsi="Cambria" w:cs="Cambria"/>
          <w:sz w:val="6"/>
          <w:szCs w:val="18"/>
        </w:rPr>
      </w:pPr>
      <w:r>
        <w:rPr>
          <w:rFonts w:cs="Cambria" w:ascii="Cambria" w:hAnsi="Cambria"/>
          <w:b/>
          <w:sz w:val="6"/>
          <w:szCs w:val="18"/>
        </w:rPr>
      </w:r>
    </w:p>
    <w:tbl>
      <w:tblPr>
        <w:tblW w:w="10202" w:type="dxa"/>
        <w:jc w:val="start"/>
        <w:tblInd w:w="0" w:type="dxa"/>
        <w:tblLayout w:type="fixed"/>
        <w:tblCellMar>
          <w:top w:w="0" w:type="dxa"/>
          <w:left w:w="108" w:type="dxa"/>
          <w:bottom w:w="0" w:type="dxa"/>
          <w:right w:w="108" w:type="dxa"/>
        </w:tblCellMar>
      </w:tblPr>
      <w:tblGrid>
        <w:gridCol w:w="2268"/>
        <w:gridCol w:w="7934"/>
      </w:tblGrid>
      <w:tr>
        <w:trPr/>
        <w:tc>
          <w:tcPr>
            <w:tcW w:w="2268" w:type="dxa"/>
            <w:tcBorders>
              <w:top w:val="single" w:sz="4" w:space="0" w:color="000000"/>
              <w:start w:val="single" w:sz="4" w:space="0" w:color="000000"/>
              <w:bottom w:val="single" w:sz="4" w:space="0" w:color="000000"/>
              <w:end w:val="single" w:sz="4" w:space="0" w:color="000000"/>
            </w:tcBorders>
          </w:tcPr>
          <w:p>
            <w:pPr>
              <w:pStyle w:val="Heading"/>
              <w:spacing w:lineRule="auto" w:line="240"/>
              <w:jc w:val="both"/>
              <w:rPr>
                <w:rFonts w:ascii="Cambria" w:hAnsi="Cambria" w:cs="Cambria"/>
                <w:color w:val="0000FF"/>
                <w:sz w:val="18"/>
                <w:szCs w:val="18"/>
                <w:u w:val="none"/>
              </w:rPr>
            </w:pPr>
            <w:r>
              <w:rPr>
                <w:rFonts w:cs="Cambria" w:ascii="Cambria" w:hAnsi="Cambria"/>
                <w:color w:val="0000FF"/>
                <w:sz w:val="18"/>
                <w:szCs w:val="18"/>
              </w:rPr>
              <w:t>NAME OF WORK:-</w:t>
            </w:r>
          </w:p>
        </w:tc>
        <w:tc>
          <w:tcPr>
            <w:tcW w:w="7934" w:type="dxa"/>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Cambria" w:hAnsi="Cambria" w:cs="Cambria"/>
                <w:sz w:val="32"/>
                <w:szCs w:val="18"/>
                <w:highlight w:val="yellow"/>
              </w:rPr>
            </w:pPr>
            <w:r>
              <w:rPr>
                <w:rFonts w:cs="Cambria" w:ascii="Cambria" w:hAnsi="Cambria"/>
                <w:color w:val="0000FF"/>
                <w:sz w:val="32"/>
                <w:szCs w:val="18"/>
                <w:highlight w:val="yellow"/>
                <w:u w:val="none"/>
              </w:rPr>
            </w:r>
            <w:r>
              <w:rPr>
                <w:rFonts w:ascii="Cambria" w:hAnsi="Cambria" w:cs="Cambria"/>
                <w:b/>
                <w:sz w:val="18"/>
                <w:szCs w:val="18"/>
              </w:rPr>
              <w:t xml:space="preserve">{{Name of the work}}</w:t>
            </w:r>
          </w:p>
          <w:p>
            <w:pPr>
              <w:pStyle w:val="Normal"/>
              <w:jc w:val="both"/>
              <w:rPr>
                <w:rFonts w:ascii="Cambria" w:hAnsi="Cambria" w:cs="Cambria"/>
                <w:sz w:val="6"/>
                <w:szCs w:val="18"/>
                <w:highlight w:val="yellow"/>
              </w:rPr>
            </w:pPr>
            <w:r>
              <w:rPr>
                <w:rFonts w:cs="Cambria" w:ascii="Cambria" w:hAnsi="Cambria"/>
                <w:sz w:val="6"/>
                <w:szCs w:val="18"/>
                <w:highlight w:val="yellow"/>
              </w:rPr>
            </w:r>
          </w:p>
        </w:tc>
      </w:tr>
    </w:tbl>
    <w:p>
      <w:pPr>
        <w:pStyle w:val="Normal"/>
        <w:jc w:val="both"/>
        <w:rPr>
          <w:rFonts w:ascii="Cambria" w:hAnsi="Cambria" w:cs="Cambria"/>
          <w:color w:val="FF0000"/>
          <w:sz w:val="12"/>
          <w:szCs w:val="18"/>
        </w:rPr>
      </w:pPr>
      <w:r>
        <w:rPr>
          <w:rFonts w:cs="Cambria" w:ascii="Cambria" w:hAnsi="Cambria"/>
          <w:color w:val="FF0000"/>
          <w:sz w:val="12"/>
          <w:szCs w:val="18"/>
        </w:rPr>
      </w:r>
    </w:p>
    <w:p>
      <w:pPr>
        <w:pStyle w:val="Heading"/>
        <w:spacing w:lineRule="auto" w:line="240"/>
        <w:rPr>
          <w:rFonts w:ascii="Cambria" w:hAnsi="Cambria" w:cs="Cambria"/>
          <w:sz w:val="18"/>
          <w:szCs w:val="18"/>
        </w:rPr>
      </w:pPr>
      <w:r>
        <w:rPr>
          <w:rFonts w:cs="Cambria" w:ascii="Cambria" w:hAnsi="Cambria"/>
          <w:sz w:val="18"/>
          <w:szCs w:val="18"/>
        </w:rPr>
        <w:t>BILL OF QUANTITIES</w:t>
      </w:r>
    </w:p>
    <w:p>
      <w:pPr>
        <w:pStyle w:val="Heading"/>
        <w:spacing w:lineRule="auto" w:line="240"/>
        <w:rPr>
          <w:rFonts w:ascii="Cambria" w:hAnsi="Cambria" w:cs="Cambria"/>
          <w:sz w:val="12"/>
          <w:szCs w:val="18"/>
        </w:rPr>
      </w:pPr>
      <w:r>
        <w:rPr>
          <w:rFonts w:cs="Cambria" w:ascii="Cambria" w:hAnsi="Cambria"/>
          <w:sz w:val="12"/>
          <w:szCs w:val="18"/>
        </w:rPr>
      </w:r>
    </w:p>
    <w:p>
      <w:pPr>
        <w:pStyle w:val="Normal"/>
        <w:jc w:val="center"/>
        <w:rPr>
          <w:rFonts w:ascii="Cambria" w:hAnsi="Cambria" w:cs="Cambria"/>
          <w:b/>
          <w:sz w:val="2"/>
          <w:szCs w:val="18"/>
        </w:rPr>
      </w:pPr>
      <w:r>
        <w:rPr>
          <w:rFonts w:cs="Cambria" w:ascii="Cambria" w:hAnsi="Cambria"/>
          <w:b/>
          <w:sz w:val="2"/>
          <w:szCs w:val="18"/>
        </w:rPr>
      </w:r>
    </w:p>
    <w:p>
      <w:pPr>
        <w:pStyle w:val="Heading3"/>
        <w:spacing w:lineRule="auto" w:line="240"/>
        <w:ind w:hanging="0" w:left="0"/>
        <w:rPr>
          <w:rFonts w:ascii="Cambria" w:hAnsi="Cambria" w:cs="Cambria"/>
          <w:sz w:val="18"/>
          <w:szCs w:val="18"/>
        </w:rPr>
      </w:pPr>
      <w:r>
        <w:rPr>
          <w:rFonts w:cs="Cambria" w:ascii="Cambria" w:hAnsi="Cambria"/>
          <w:sz w:val="18"/>
          <w:szCs w:val="18"/>
        </w:rPr>
        <w:t>PREAMBLE</w:t>
      </w:r>
    </w:p>
    <w:p>
      <w:pPr>
        <w:pStyle w:val="Normal"/>
        <w:jc w:val="both"/>
        <w:rPr>
          <w:rFonts w:ascii="Cambria" w:hAnsi="Cambria" w:cs="Cambria"/>
          <w:b/>
          <w:sz w:val="10"/>
          <w:szCs w:val="18"/>
          <w:u w:val="single"/>
        </w:rPr>
      </w:pPr>
      <w:r>
        <w:rPr>
          <w:rFonts w:cs="Cambria" w:ascii="Cambria" w:hAnsi="Cambria"/>
          <w:b/>
          <w:sz w:val="10"/>
          <w:szCs w:val="18"/>
          <w:u w:val="single"/>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w:t>
        <w:tab/>
        <w:t>The Bill of Quantities shall be read in conjunction with the instructions to Tenderers, General and Special conditions of Contract Technical Specifications and Drawings.</w:t>
      </w:r>
    </w:p>
    <w:p>
      <w:pPr>
        <w:pStyle w:val="Normal"/>
        <w:tabs>
          <w:tab w:val="left" w:pos="720" w:leader="none"/>
        </w:tabs>
        <w:ind w:hanging="720" w:left="720" w:right="0"/>
        <w:jc w:val="both"/>
        <w:rPr>
          <w:rFonts w:ascii="Cambria" w:hAnsi="Cambria" w:cs="Cambria"/>
          <w:sz w:val="2"/>
          <w:szCs w:val="18"/>
        </w:rPr>
      </w:pPr>
      <w:r>
        <w:rPr>
          <w:rFonts w:cs="Cambria" w:ascii="Cambria" w:hAnsi="Cambria"/>
          <w:sz w:val="2"/>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w:t>
        <w:tab/>
        <w:t xml:space="preserve">The quantities given in the Bill of Quantities are estimated and provisional and are given to provide common basis for tendering. </w:t>
      </w:r>
      <w:r>
        <w:rPr>
          <w:rFonts w:cs="Cambria" w:ascii="Cambria" w:hAnsi="Cambria"/>
          <w:i/>
          <w:sz w:val="18"/>
          <w:szCs w:val="18"/>
        </w:rPr>
        <w:t>The quantities here given are those upon which the lump-sum tender cost of the work is based but they are subject to alterations, omissions, deductions or additions as provided for in the conditions of this contract and do not necessarily show the actual quantities of work to be done</w:t>
      </w:r>
      <w:r>
        <w:rPr>
          <w:rFonts w:cs="Cambria" w:ascii="Cambria" w:hAnsi="Cambria"/>
          <w:sz w:val="18"/>
          <w:szCs w:val="18"/>
        </w:rPr>
        <w:t>.  The basis of payment will be actual quantities of work ordered and carried out as measured by the Contractor and verified by the Engineer and valued at the estimate rate plus or minus tender percentage quoted in the Bill of Quantities where applicable, and otherwise at such rates and prices as the Engineer-in-Charge may fix within the terms of Contract.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w:t>
        <w:tab/>
        <w:t>The estimate rates in the Bill of Quantities shall, except in so-far as it is otherwise provided under the Contract include cost of all constructional material, labour, machinery, transportation, erection, maintenance, profit, taxes and duties together with all general risks, liabilities and obligations set out or implied in the Contract.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4.</w:t>
        <w:tab/>
        <w:t>The plans enclosed with the tender are liable to be altered during execution of work as per necessity of site conditions.  The Tender percentage quoted by the tenderer shall hold good for execution of work even with altered plans.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5.</w:t>
        <w:tab/>
        <w:t>The whole cost of complying with the provisions of the Contract shall be included in the estimated rates for items provided in the Bill of Quantities and where no items are provided in the Bill of Quantities, their cost shall be deemed to be distributed among the estimate rates entered for the related items of work.</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6.</w:t>
        <w:tab/>
        <w:t>General directions and descriptions of work and materials are not necessarily repeated nor summarized in the Bill of Quantities.  References to the relevant sections of the Contract documentation shall be made before entering estimate rate against each item in the Bill of Quantities.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7.</w:t>
        <w:tab/>
        <w:t>The method of measurements of completed work for payment shall be in accordance with the relevant B.I.S. Codes &amp; A. P. S. Specifications (MORTH).</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8.</w:t>
        <w:tab/>
        <w:t>All items of work are to be executed as per the drawings / specifications supplied with the contract documents.</w:t>
      </w:r>
    </w:p>
    <w:p>
      <w:pPr>
        <w:pStyle w:val="Normal"/>
        <w:ind w:left="720" w:right="0"/>
        <w:jc w:val="both"/>
        <w:rPr>
          <w:rFonts w:ascii="Cambria" w:hAnsi="Cambria" w:cs="Cambria"/>
          <w:sz w:val="18"/>
          <w:szCs w:val="18"/>
        </w:rPr>
      </w:pPr>
      <w:r>
        <w:rPr>
          <w:rFonts w:cs="Cambria" w:ascii="Cambria" w:hAnsi="Cambria"/>
          <w:sz w:val="18"/>
          <w:szCs w:val="18"/>
        </w:rPr>
        <w:t>If there is any contradiction between the drawings and the text of the specifications, the later shall prevail.</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9.</w:t>
        <w:tab/>
        <w:t>The Tenderer should inspect and select the quarries of his choice before he quotes the tender percentage in the Schedule of Bill of Quantities and satisfy himself about the availability of required quantum of materials.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10.</w:t>
        <w:tab/>
        <w:t>Diversion drains should be excavated before completion of the embankments and the useful soils should be used in the nearby embankments.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11.</w:t>
        <w:tab/>
        <w:t>The actual mix proportion by weight to be adopted during execution will be got designed in the laboratories to suit the grade of concrete and mortar to be used.  It will be the responsibility of the contractor to manufacture concrete and mortar of required strength.</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12.</w:t>
        <w:tab/>
        <w:t>The quantum of measurement for all items of earthwork involving conveyance manually or by machinery shall be as assessed by level measurement.  The measurements for the embankment will be for the consolidated banks only.</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13.</w:t>
        <w:tab/>
        <w:t xml:space="preserve">Unless specially provided for as a separate item in the Contract, the excavation rate shall include bailing or pumping out all water which accumulate in the excavation during the progress of the work either from seepage, springs or rain and diversion of surface flows if any by bunding or other means. </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14.</w:t>
        <w:tab/>
        <w:t>Wherever embankment work is involved, useful soils approved by the Engineer-in-Charge from the cutting reaches and diversion drains shall be taken and used for forming nearby embankments soils used for constructions will be at free of cost.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15.</w:t>
        <w:tab/>
        <w:t>The quoted tender percentage shall also include the work of any kind necessary for the due and satisfactory construction, completion and maintenance of the works according to the drawings and these specifications and further drawings and orders that may be issued by the Engineer-in-Charge from time to time.  The quoted tender percentage shall include compliance by the Contractor with all the general conditions of contract, whether specifically mentioned or not in the various clauses of these specifications, all materials, machinery, plant, equipment, tools, fuel, water, strutting, timbering, transport, offices, stores, workshop staff, labour and the provision of proper and sufficient protective works, diversions, temporary fencing and lighting.  It shall also include safety of workers, first aid equipment’s suitable accommodation for the staff and workmen, with adequate sanitary arrangements, the effecting and maintenance of all insurance’s, the payment of all wages, salaries, fees, royalties / Taxes, duties or other charges arising out of the execution of works and the regular clearance of rubbish, reinstatement and clearing-up of the site as may be required on completion of works safety of the public and protection of the works and adjoining land. The work of Building in quality control / assurance shall be deemed to be covered in the quoted percentage.</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16.</w:t>
        <w:tab/>
        <w:t>The Contractor shall ensure that, the quoted tender percentage shall cover all stages of work such as setting out, selection of materials, selection of construction methods, selection of equipment and plant, deployment of personnel and supervisory staff, quality control testing etc.  The work quality assurance shall be deemed to be covered in the tender percentage.</w:t>
      </w:r>
    </w:p>
    <w:p>
      <w:pPr>
        <w:pStyle w:val="Normal"/>
        <w:ind w:hanging="810" w:left="810" w:right="0"/>
        <w:jc w:val="both"/>
        <w:rPr>
          <w:rFonts w:ascii="Cambria" w:hAnsi="Cambria" w:cs="Cambria"/>
          <w:sz w:val="18"/>
          <w:szCs w:val="18"/>
        </w:rPr>
      </w:pPr>
      <w:r>
        <w:rPr>
          <w:rFonts w:cs="Cambria" w:ascii="Cambria" w:hAnsi="Cambria"/>
          <w:sz w:val="18"/>
          <w:szCs w:val="18"/>
        </w:rPr>
        <w:t>17.</w:t>
        <w:tab/>
        <w:t xml:space="preserve">a) </w:t>
        <w:tab/>
        <w:t xml:space="preserve">The special attention of the tenderer is drawn to the conditions in the tender </w:t>
      </w:r>
    </w:p>
    <w:p>
      <w:pPr>
        <w:pStyle w:val="Normal"/>
        <w:ind w:left="1440" w:right="0"/>
        <w:jc w:val="both"/>
        <w:rPr>
          <w:rFonts w:ascii="Cambria" w:hAnsi="Cambria" w:cs="Cambria"/>
          <w:sz w:val="18"/>
          <w:szCs w:val="18"/>
        </w:rPr>
      </w:pPr>
      <w:r>
        <w:rPr>
          <w:rFonts w:cs="Cambria" w:ascii="Cambria" w:hAnsi="Cambria"/>
          <w:sz w:val="18"/>
          <w:szCs w:val="18"/>
        </w:rPr>
        <w:t>notices wherein reference has been made to the Telangana Standard Specifications [APSS] and the Standard preliminary specifications containing therein.  These preliminary specifications shall apply to the agreement to be entered into between the contractor and the Government of Telangana and shall form an in-separable condition of the contract along with the estimate.  All these documents taken together shall be deemed to form one contract and shall be complimentary to another.</w:t>
      </w:r>
    </w:p>
    <w:p>
      <w:pPr>
        <w:pStyle w:val="Normal"/>
        <w:ind w:hanging="720" w:left="1440" w:right="0"/>
        <w:jc w:val="both"/>
        <w:rPr>
          <w:rFonts w:ascii="Cambria" w:hAnsi="Cambria" w:cs="Cambria"/>
          <w:sz w:val="18"/>
          <w:szCs w:val="18"/>
        </w:rPr>
      </w:pPr>
      <w:r>
        <w:rPr>
          <w:rFonts w:cs="Cambria" w:ascii="Cambria" w:hAnsi="Cambria"/>
          <w:sz w:val="18"/>
          <w:szCs w:val="18"/>
        </w:rPr>
        <w:t>b)</w:t>
        <w:tab/>
        <w:t xml:space="preserve">The tenderer shall examine, closely the A.P.S.S. / MORTH/IRC/BIS Codes and also the standard preliminary specifications contained therein and sign the Executive Engineer’s office copy of the APSS / MORTH and its addenda volume in token of such study before submitting his overall tender percentage which shall be for finished work in-situ.  He shall also carefully study the drawings and additional specifications and all the documents, which form part of the agreement to be entered into by the successful tenderer.  The APSS / MORTH and other documents connected with contract such as estimate plans, specifications, can be seen on all working days in the office of the Executive Engineer, C.M.C.., Hyderabad. </w:t>
      </w:r>
    </w:p>
    <w:p>
      <w:pPr>
        <w:pStyle w:val="Normal"/>
        <w:ind w:left="360" w:right="0"/>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18.</w:t>
        <w:tab/>
        <w:t>The tenderers attention is directed to requirements for materials under the clause ‘materials and workmanship’ in the preliminary specifications of APSS.  Materials conforming to the Bureau of Indian Standards specifications, APSS etc., shall be used on the work and the tenderers shall quote his overall tender percentage accordingly.</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19.</w:t>
        <w:tab/>
        <w:t>The tenderer has to do his own testing of materials and satisfy himself that they conform to the specifications of respective I.S.I. Codes before tendering.</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20.</w:t>
        <w:tab/>
        <w:t>The contractor shall himself procure the required construction materials of approved quality including the earth for formation of embankment and water from quarries / sources of his choice.  All such quarries / sources of materials required for the work shall be got approved by the Engineer-in-Charge in writing well before their use of the work.</w:t>
      </w:r>
    </w:p>
    <w:p>
      <w:pPr>
        <w:pStyle w:val="Normal"/>
        <w:tabs>
          <w:tab w:val="left" w:pos="720" w:leader="none"/>
        </w:tabs>
        <w:ind w:hanging="720" w:left="720" w:right="0"/>
        <w:jc w:val="both"/>
        <w:rPr>
          <w:rFonts w:ascii="Cambria" w:hAnsi="Cambria" w:cs="Cambria"/>
          <w:b/>
          <w:bCs/>
          <w:sz w:val="18"/>
          <w:szCs w:val="18"/>
        </w:rPr>
      </w:pPr>
      <w:r>
        <w:rPr>
          <w:rFonts w:cs="Cambria" w:ascii="Cambria" w:hAnsi="Cambria"/>
          <w:sz w:val="18"/>
          <w:szCs w:val="18"/>
        </w:rPr>
        <w:t>21</w:t>
      </w:r>
      <w:r>
        <w:rPr>
          <w:rFonts w:cs="Cambria" w:ascii="Cambria" w:hAnsi="Cambria"/>
          <w:b/>
          <w:bCs/>
          <w:sz w:val="18"/>
          <w:szCs w:val="18"/>
        </w:rPr>
        <w:tab/>
        <w:t>The contractor shall himself procure the steel, cement, Bitumen, Blasting materials, sand, metal, soils, etc., and such other materials required for the work well in advance.  The contractor has to bear the cost of materials for conveyance.  The department will not take any responsibility for transportation and for loss of materials etc.</w:t>
      </w:r>
    </w:p>
    <w:p>
      <w:pPr>
        <w:pStyle w:val="Normal"/>
        <w:tabs>
          <w:tab w:val="left" w:pos="720" w:leader="none"/>
        </w:tabs>
        <w:ind w:hanging="720" w:left="720" w:right="0"/>
        <w:jc w:val="both"/>
        <w:rPr>
          <w:rFonts w:ascii="Cambria" w:hAnsi="Cambria" w:cs="Cambria"/>
          <w:sz w:val="18"/>
          <w:szCs w:val="18"/>
        </w:rPr>
      </w:pPr>
      <w:r>
        <w:rPr>
          <w:rFonts w:cs="Cambria" w:ascii="Cambria" w:hAnsi="Cambria"/>
          <w:b/>
          <w:bCs/>
          <w:sz w:val="18"/>
          <w:szCs w:val="18"/>
          <w:effect w:val="blinkBackground"/>
        </w:rPr>
        <w:t xml:space="preserve">  </w:t>
      </w:r>
      <w:r>
        <w:rPr>
          <w:rFonts w:cs="Cambria" w:ascii="Cambria" w:hAnsi="Cambria"/>
          <w:sz w:val="18"/>
          <w:szCs w:val="18"/>
        </w:rPr>
        <w:t>22.</w:t>
        <w:tab/>
        <w:t>Inspection of site and quarries by the tenderer: Every tenderer is expected before quoting his overall tender percentage, to inspect the site of proposed work.  He should also inspect the quarries and satisfy himself about the quality, and availability of materials.  The best class of materials to be obtained from quarries, or other sources shall be used on the work.  In every case the materials must comply with the relevant standard specifications.  Samples of materials as called for in the standard specifications or in this tender notice, or as required by the Executive Engineer, in any case, shall be submitted for the Executive Engineer’s approval before the supply to site of work is begun.</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23.</w:t>
        <w:tab/>
        <w:t>The tenderers particular attention is drawn to the sections and clauses in the A.P. standard specification dealing with</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a)</w:t>
        <w:tab/>
        <w:t>Test, inspection and rejection of defective materials and work.</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b)</w:t>
        <w:tab/>
        <w:t>Carriage</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c)</w:t>
        <w:tab/>
        <w:t>Construction plant</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d)</w:t>
        <w:tab/>
        <w:t>Water and lighting</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e)</w:t>
        <w:tab/>
        <w:t>Cleaning up during the progress and for delivery.</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f)</w:t>
        <w:tab/>
        <w:t>Accidents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g)</w:t>
        <w:tab/>
        <w:t>Delays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h)</w:t>
        <w:tab/>
        <w:t>Particulars of payments.</w:t>
      </w:r>
    </w:p>
    <w:p>
      <w:pPr>
        <w:pStyle w:val="Normal"/>
        <w:ind w:left="720" w:right="0"/>
        <w:jc w:val="both"/>
        <w:rPr>
          <w:rFonts w:ascii="Cambria" w:hAnsi="Cambria" w:cs="Cambria"/>
          <w:sz w:val="18"/>
          <w:szCs w:val="18"/>
        </w:rPr>
      </w:pPr>
      <w:r>
        <w:rPr>
          <w:rFonts w:cs="Cambria" w:ascii="Cambria" w:hAnsi="Cambria"/>
          <w:sz w:val="18"/>
          <w:szCs w:val="18"/>
        </w:rPr>
        <w:t>The contractor should closely peruse all the specification clauses, which govern the overall tender percentage he is tendering.</w:t>
      </w:r>
    </w:p>
    <w:p>
      <w:pPr>
        <w:pStyle w:val="Normal"/>
        <w:ind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t>24.</w:t>
        <w:tab/>
        <w:t>The defect liability period of contract in terms of GO Ms.No.94 T.R&amp;B Department., dated 01-07-2003 is twenty four months.</w:t>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25.</w:t>
        <w:tab/>
        <w:t>The estimate rates for items shown in the Schedule “A” include all construction materials.  No escalation in rates will be paid unless specified in the tender document.  The tenderer has to quote an overall tender percentage considering all the aspects of the tender to complete the finished item of work as per the APSS / MORTH/ B.I.S. specifications, the special specifications appended, Drawings etc.</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26.</w:t>
        <w:tab/>
        <w:t>If there is any contradiction between APSS / MORTH and B.I.S. specifications, listed and detailed technical specifications, the latter shall prevail.</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27.</w:t>
        <w:tab/>
        <w:t>In case of a job for which specifications are not available with the Schedule or in APSS / MORTH or B.I.S. code and are required to be prescribed, such work shall be carried out in accordance with the written instructions of the Engineer-in-charge.</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28.</w:t>
        <w:tab/>
        <w:t>The contractor should use the excavated useful soils and stone for construction purpose.  Soils used for construction either for homogeneous section in hearing or in casing zone based on the suitability will be at free of cost and the cost of stone used for construction purpose will be recovered from the contractors bill.</w:t>
      </w:r>
    </w:p>
    <w:p>
      <w:pPr>
        <w:pStyle w:val="Normal"/>
        <w:ind w:left="720" w:right="0"/>
        <w:jc w:val="both"/>
        <w:rPr>
          <w:rFonts w:ascii="Cambria" w:hAnsi="Cambria" w:cs="Cambria"/>
          <w:sz w:val="18"/>
          <w:szCs w:val="18"/>
        </w:rPr>
      </w:pPr>
      <w:r>
        <w:rPr>
          <w:rFonts w:cs="Cambria" w:ascii="Cambria" w:hAnsi="Cambria"/>
          <w:sz w:val="18"/>
          <w:szCs w:val="18"/>
        </w:rPr>
        <w:t>The contractor should quote his tender percentage keeping in view of the above aspects.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29.</w:t>
        <w:tab/>
        <w:t>Additions and alternations by the Tenderer in the Schedule of quantities will disqualify the tender.</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30.</w:t>
        <w:tab/>
        <w:t>In the case of discrepancies between the written description of the item in the Schedule “A” and the detailed description in the specification of the same item, the latter shall be adopted.</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31.</w:t>
        <w:tab/>
        <w:t>The Unit rates noted below are those governing payment of extras or deductions for omissions according to the conditions or the contract as set-forth in the preliminary specifications of the A.P. standard specifications and other conditions of specification of this contract.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32.</w:t>
        <w:tab/>
        <w:t>It is to be expressly understood that the measured work is to be taken according to the actual quantities when in place and finished according to the drawings or as may be ordered from time to time by the Executive Engineer and the cost calculated by measurement or weight at their respective rates without any additional charge for any necessary or contingent works connected works connected herewith.  The Percentage Excess or less on ECV quoted are for works in situ and complete in every respect.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33.</w:t>
        <w:tab/>
        <w:t>For all items of work in excess of the quantities indicated the rates payable for such excess quantities will be tendered rates i.e., estimate rates plus or minus tender percentage.</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34.</w:t>
        <w:tab/>
        <w:t>For all items of work, intermediate payment will be made provisionally as per relevant clause.  Full-accepted agreement rates will be paid only after all the items of works are completed.</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35.</w:t>
        <w:tab/>
        <w:t>The contractor is bound to execute all supplemental works that are found essential incidental and inevitable during execution of main work.</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36.</w:t>
        <w:tab/>
        <w:t>The payment of rates for supplement items of work will be regulated as under.</w:t>
      </w:r>
    </w:p>
    <w:p>
      <w:pPr>
        <w:pStyle w:val="Normal"/>
        <w:ind w:firstLine="720" w:right="0"/>
        <w:jc w:val="both"/>
        <w:rPr>
          <w:rFonts w:ascii="Cambria" w:hAnsi="Cambria" w:cs="Cambria"/>
          <w:sz w:val="18"/>
          <w:szCs w:val="18"/>
        </w:rPr>
      </w:pPr>
      <w:r>
        <w:rPr>
          <w:rFonts w:cs="Cambria" w:ascii="Cambria" w:hAnsi="Cambria"/>
          <w:sz w:val="18"/>
          <w:szCs w:val="18"/>
        </w:rPr>
        <w:t>Supplemental items directly deducible from similar items in the original agreement.</w:t>
      </w:r>
    </w:p>
    <w:p>
      <w:pPr>
        <w:pStyle w:val="Normal"/>
        <w:ind w:left="720" w:right="0"/>
        <w:jc w:val="both"/>
        <w:rPr>
          <w:rFonts w:ascii="Cambria" w:hAnsi="Cambria" w:cs="Cambria"/>
          <w:sz w:val="18"/>
          <w:szCs w:val="18"/>
        </w:rPr>
      </w:pPr>
      <w:r>
        <w:rPr>
          <w:rFonts w:cs="Cambria" w:ascii="Cambria" w:hAnsi="Cambria"/>
          <w:sz w:val="18"/>
          <w:szCs w:val="18"/>
        </w:rPr>
        <w:t>The rates shall be derived by adding to or subtracting from the agreement rate of such similar item the cost of the difference in the quantity of materials labour between the new items and similar items in the agreement worked out with reference to the schedule of rates adopted in the sanctioned estimate with which the tenders are compared.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a)</w:t>
        <w:tab/>
        <w:t>Similar items but the rates of which cannot be directly deduced from the original agreement.</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b)</w:t>
        <w:tab/>
        <w:t>Purely new items which do not correspond to any item in the agreement.</w:t>
      </w:r>
    </w:p>
    <w:p>
      <w:pPr>
        <w:pStyle w:val="Normal"/>
        <w:ind w:left="1440" w:right="0"/>
        <w:jc w:val="both"/>
        <w:rPr>
          <w:rFonts w:ascii="Cambria" w:hAnsi="Cambria" w:cs="Cambria"/>
          <w:sz w:val="18"/>
          <w:szCs w:val="18"/>
        </w:rPr>
      </w:pPr>
      <w:r>
        <w:rPr>
          <w:rFonts w:cs="Cambria" w:ascii="Cambria" w:hAnsi="Cambria"/>
          <w:sz w:val="18"/>
          <w:szCs w:val="18"/>
        </w:rPr>
        <w:t>The rate of all such items shall be estimated rates plus or minus overall tender percentage.</w:t>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t>37.</w:t>
        <w:tab/>
        <w:t>Entrustment of Additional Items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a)</w:t>
        <w:tab/>
        <w:t>Where ever additional items not contingent on the main work and outside the scope of original agreement are to be entrusted to the original contractor dispensing with tenders and if the value of such items exceeds the limits upto which the officer is empowered to entrust works initially to contractor without calling for tenders approval of next higher authority shall be obtained. Entrustment of all such items on nomination shall be rates not exceeding the estimate rates.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b)</w:t>
        <w:tab/>
        <w:t>Entrustment of supplement items contingent on the main work will be authorized by the officers upto the monetary limits upto which they themselves are competent to accept items in the original agreement so long as the total amounts upto which they are competent to accept in an original agreement rates for such items shall be worked out as per clause 38 &amp; 39 of General Contract Condition.</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c)</w:t>
        <w:tab/>
        <w:t>Entrustment of either additional or supplemental items shall be further subject to the provisions under para 176(b) of APWD Code Viz., the items shall not be ordered by an officer on his own responsibility if the revised estimate or deviation statement providing for the same requires the sanction of higher authority.</w:t>
      </w:r>
    </w:p>
    <w:p>
      <w:pPr>
        <w:pStyle w:val="Normal"/>
        <w:ind w:hanging="720" w:left="720" w:right="0"/>
        <w:jc w:val="both"/>
        <w:rPr>
          <w:rFonts w:ascii="Cambria" w:hAnsi="Cambria" w:cs="Cambria"/>
          <w:sz w:val="18"/>
          <w:szCs w:val="18"/>
        </w:rPr>
      </w:pPr>
      <w:r>
        <w:rPr>
          <w:rFonts w:cs="Cambria" w:ascii="Cambria" w:hAnsi="Cambria"/>
          <w:b/>
          <w:sz w:val="18"/>
          <w:szCs w:val="18"/>
          <w:u w:val="single"/>
        </w:rPr>
        <w:t>Note:</w:t>
      </w:r>
      <w:r>
        <w:rPr>
          <w:rFonts w:cs="Cambria" w:ascii="Cambria" w:hAnsi="Cambria"/>
          <w:sz w:val="18"/>
          <w:szCs w:val="18"/>
        </w:rPr>
        <w:tab/>
        <w:t>It may be noted that the term estimate rate used above means the rate in the sanctioned estimate with which the tender’s compared or if no such rate is available in the estimate the rate derived will be with reference to the schedule of rates adopted in the sanctioned estimate with which tenders are compared.</w:t>
      </w:r>
    </w:p>
    <w:p>
      <w:pPr>
        <w:pStyle w:val="Normal"/>
        <w:jc w:val="both"/>
        <w:rPr>
          <w:rFonts w:ascii="Cambria" w:hAnsi="Cambria" w:cs="Cambria"/>
          <w:b/>
          <w:bCs/>
          <w:sz w:val="18"/>
          <w:szCs w:val="18"/>
        </w:rPr>
      </w:pPr>
      <w:r>
        <w:rPr>
          <w:rFonts w:cs="Cambria" w:ascii="Cambria" w:hAnsi="Cambria"/>
          <w:b/>
          <w:sz w:val="18"/>
          <w:szCs w:val="18"/>
        </w:rPr>
        <w:t>38.</w:t>
      </w:r>
      <w:r>
        <w:rPr>
          <w:rFonts w:cs="Cambria" w:ascii="Cambria" w:hAnsi="Cambria"/>
          <w:sz w:val="18"/>
          <w:szCs w:val="18"/>
        </w:rPr>
        <w:tab/>
      </w:r>
      <w:r>
        <w:rPr>
          <w:rFonts w:cs="Cambria" w:ascii="Cambria" w:hAnsi="Cambria"/>
          <w:b/>
          <w:bCs/>
          <w:sz w:val="18"/>
          <w:szCs w:val="18"/>
        </w:rPr>
        <w:t>Tenderer dying, Becoming insolvent, insane or imprisoned:</w:t>
      </w:r>
    </w:p>
    <w:p>
      <w:pPr>
        <w:pStyle w:val="Normal"/>
        <w:ind w:left="720" w:right="0"/>
        <w:jc w:val="both"/>
        <w:rPr>
          <w:rFonts w:ascii="Cambria" w:hAnsi="Cambria" w:cs="Cambria"/>
          <w:sz w:val="6"/>
          <w:szCs w:val="18"/>
        </w:rPr>
      </w:pPr>
      <w:r>
        <w:rPr>
          <w:rFonts w:cs="Cambria" w:ascii="Cambria" w:hAnsi="Cambria"/>
          <w:b/>
          <w:bCs/>
          <w:sz w:val="6"/>
          <w:szCs w:val="18"/>
        </w:rPr>
      </w:r>
    </w:p>
    <w:p>
      <w:pPr>
        <w:pStyle w:val="Normal"/>
        <w:ind w:left="720" w:right="0"/>
        <w:jc w:val="both"/>
        <w:rPr>
          <w:rFonts w:ascii="Cambria" w:hAnsi="Cambria" w:cs="Cambria"/>
          <w:sz w:val="18"/>
          <w:szCs w:val="18"/>
        </w:rPr>
      </w:pPr>
      <w:r>
        <w:rPr>
          <w:rFonts w:cs="Cambria" w:ascii="Cambria" w:hAnsi="Cambria"/>
          <w:sz w:val="18"/>
          <w:szCs w:val="18"/>
        </w:rPr>
        <w:t>In the event of the death or insanity or insolvency or imprisonment of the tenderer or where the tenderer being a partnership of firm becomes dissolved, or being a corporation goes into liquidation, voluntary or otherwise, the contract may, at the option of the Executive Engineer, be terminated by notice in writing advertised in one issue of the local District Gazette and all accepted and acceptable materials shall forthwith be measured up and paid for at the rates provided in the contract schedule where such apply, or otherwise, by the most recent schedule of rates of the division approved by competent authority to the person or persons entitled to received and give discharge for the payment.</w:t>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BodyTextIndent"/>
        <w:tabs>
          <w:tab w:val="left" w:pos="720" w:leader="none"/>
        </w:tabs>
        <w:spacing w:lineRule="auto" w:line="240"/>
        <w:rPr>
          <w:rFonts w:ascii="Cambria" w:hAnsi="Cambria" w:cs="Cambria"/>
          <w:bCs/>
          <w:sz w:val="18"/>
          <w:szCs w:val="18"/>
        </w:rPr>
      </w:pPr>
      <w:r>
        <w:rPr>
          <w:rFonts w:cs="Cambria" w:ascii="Cambria" w:hAnsi="Cambria"/>
          <w:b/>
          <w:bCs/>
          <w:sz w:val="18"/>
          <w:szCs w:val="18"/>
        </w:rPr>
        <w:t>39.</w:t>
      </w:r>
      <w:r>
        <w:rPr>
          <w:rFonts w:cs="Cambria" w:ascii="Cambria" w:hAnsi="Cambria"/>
          <w:bCs/>
          <w:sz w:val="18"/>
          <w:szCs w:val="18"/>
        </w:rPr>
        <w:tab/>
        <w:t>The cement concrete of M20 grade and above shall be invariably of design mix as per IS 456 of 2000.  For the design mix concrete the exact quantities for cement, course aggregate and fine aggregate shall be as per mix design.  Recovery for cement and aggregate quantities shall be made based on actual quantities used as per mix design i.e., the difference in cost of materials shall be deducted.</w:t>
      </w:r>
    </w:p>
    <w:p>
      <w:pPr>
        <w:pStyle w:val="BodyTextIndent"/>
        <w:tabs>
          <w:tab w:val="left" w:pos="720" w:leader="none"/>
        </w:tabs>
        <w:spacing w:lineRule="auto" w:line="240"/>
        <w:rPr>
          <w:rFonts w:ascii="Cambria" w:hAnsi="Cambria" w:cs="Cambria"/>
          <w:bCs/>
          <w:sz w:val="6"/>
          <w:szCs w:val="18"/>
        </w:rPr>
      </w:pPr>
      <w:r>
        <w:rPr>
          <w:rFonts w:cs="Cambria" w:ascii="Cambria" w:hAnsi="Cambria"/>
          <w:bCs/>
          <w:sz w:val="6"/>
          <w:szCs w:val="18"/>
        </w:rPr>
      </w:r>
    </w:p>
    <w:p>
      <w:pPr>
        <w:pStyle w:val="BodyTextIndent"/>
        <w:tabs>
          <w:tab w:val="left" w:pos="720" w:leader="none"/>
          <w:tab w:val="left" w:pos="1440" w:leader="none"/>
          <w:tab w:val="left" w:pos="2160" w:leader="none"/>
          <w:tab w:val="left" w:pos="3477" w:leader="none"/>
        </w:tabs>
        <w:spacing w:lineRule="auto" w:line="240"/>
        <w:rPr>
          <w:rFonts w:ascii="Cambria" w:hAnsi="Cambria" w:cs="Cambria"/>
          <w:bCs/>
          <w:sz w:val="18"/>
          <w:szCs w:val="18"/>
        </w:rPr>
      </w:pPr>
      <w:r>
        <w:rPr>
          <w:rFonts w:cs="Cambria" w:ascii="Cambria" w:hAnsi="Cambria"/>
          <w:b/>
          <w:sz w:val="18"/>
          <w:szCs w:val="18"/>
        </w:rPr>
        <w:t>40.</w:t>
        <w:tab/>
        <w:t>Price Adjustment:</w:t>
      </w:r>
      <w:r>
        <w:rPr>
          <w:rFonts w:cs="Cambria" w:ascii="Cambria" w:hAnsi="Cambria"/>
          <w:bCs/>
          <w:sz w:val="18"/>
          <w:szCs w:val="18"/>
        </w:rPr>
        <w:tab/>
        <w:tab/>
      </w:r>
    </w:p>
    <w:p>
      <w:pPr>
        <w:pStyle w:val="Normal"/>
        <w:ind w:left="720" w:right="0"/>
        <w:rPr>
          <w:rFonts w:ascii="Cambria" w:hAnsi="Cambria" w:cs="Cambria"/>
          <w:b/>
          <w:sz w:val="6"/>
          <w:szCs w:val="18"/>
          <w:u w:val="single"/>
        </w:rPr>
      </w:pPr>
      <w:r>
        <w:rPr>
          <w:rFonts w:cs="Cambria" w:ascii="Cambria" w:hAnsi="Cambria"/>
          <w:b/>
          <w:bCs/>
          <w:sz w:val="6"/>
          <w:szCs w:val="18"/>
          <w:u w:val="single"/>
        </w:rPr>
      </w:r>
    </w:p>
    <w:p>
      <w:pPr>
        <w:pStyle w:val="Normal"/>
        <w:ind w:left="720" w:right="0"/>
        <w:jc w:val="both"/>
        <w:rPr>
          <w:rFonts w:ascii="Cambria" w:hAnsi="Cambria" w:cs="Cambria"/>
          <w:b/>
          <w:bCs/>
          <w:sz w:val="18"/>
          <w:szCs w:val="18"/>
        </w:rPr>
      </w:pPr>
      <w:r>
        <w:rPr>
          <w:rFonts w:cs="Cambria" w:ascii="Cambria" w:hAnsi="Cambria"/>
          <w:b/>
          <w:sz w:val="18"/>
          <w:szCs w:val="18"/>
        </w:rPr>
        <w:t>Price Adjustment for Steel / Cement/ Bitumen/Emulsion will be adopted as per G.O. Ms. No: 94, TR&amp;B (R-I) Department Dated: 16/04/2008 and G.O.Ms. No. 252 TR&amp;B (R-I) Department Dated: 28-08-2008.</w:t>
      </w:r>
    </w:p>
    <w:p>
      <w:pPr>
        <w:pStyle w:val="BodyTextIndent"/>
        <w:tabs>
          <w:tab w:val="left" w:pos="720" w:leader="none"/>
        </w:tabs>
        <w:spacing w:lineRule="auto" w:line="240"/>
        <w:rPr>
          <w:rFonts w:ascii="Cambria" w:hAnsi="Cambria" w:cs="Cambria"/>
          <w:bCs/>
          <w:sz w:val="18"/>
          <w:szCs w:val="18"/>
        </w:rPr>
      </w:pPr>
      <w:r>
        <w:rPr>
          <w:rFonts w:eastAsia="MS Mincho;ＭＳ 明朝" w:cs="Cambria" w:ascii="Cambria" w:hAnsi="Cambria"/>
          <w:b/>
          <w:sz w:val="18"/>
          <w:szCs w:val="18"/>
        </w:rPr>
        <w:t>41.</w:t>
        <w:tab/>
        <w:t>Contractor's Rates Inclusive of Royalties:</w:t>
        <w:tab/>
      </w:r>
      <w:r>
        <w:rPr>
          <w:rFonts w:eastAsia="MS Mincho;ＭＳ 明朝" w:cs="Cambria" w:ascii="Cambria" w:hAnsi="Cambria"/>
          <w:sz w:val="18"/>
          <w:szCs w:val="18"/>
        </w:rPr>
        <w:t>It shall be understood and agreed that contractor's percentage is to include all royalties and costs arising from patent trademarks and copyrights in any way involved in the work.  Whenever the contractor requires to use any design device, materials or process covered by letter of patent or copy of right, tender shall indemnity and save the C.M.C.. from any and all claims for the infringement by reason of the use of any such patented  design device materials or process to be performed under the contract and indemnify the C.M.C.. for any costs, expenses and damage which the department may be obliged to pay by reason of any such infringement at any time during the prosecution or after the completion of the work.</w:t>
      </w:r>
    </w:p>
    <w:p>
      <w:pPr>
        <w:pStyle w:val="BodyTextIndent"/>
        <w:tabs>
          <w:tab w:val="left" w:pos="720" w:leader="none"/>
        </w:tabs>
        <w:spacing w:lineRule="auto" w:line="240"/>
        <w:rPr>
          <w:rFonts w:ascii="Cambria" w:hAnsi="Cambria" w:eastAsia="MS Mincho;ＭＳ 明朝" w:cs="Cambria"/>
          <w:sz w:val="18"/>
          <w:szCs w:val="18"/>
        </w:rPr>
      </w:pPr>
      <w:r>
        <w:rPr>
          <w:rFonts w:eastAsia="MS Mincho;ＭＳ 明朝" w:cs="Cambria" w:ascii="Cambria" w:hAnsi="Cambria"/>
          <w:b/>
          <w:sz w:val="18"/>
          <w:szCs w:val="18"/>
        </w:rPr>
        <w:t>42.</w:t>
        <w:tab/>
        <w:t>Tenderer to Work Out His Rates</w:t>
      </w:r>
      <w:r>
        <w:rPr>
          <w:rFonts w:eastAsia="MS Mincho;ＭＳ 明朝" w:cs="Cambria" w:ascii="Cambria" w:hAnsi="Cambria"/>
          <w:b/>
          <w:bCs/>
          <w:sz w:val="18"/>
          <w:szCs w:val="18"/>
        </w:rPr>
        <w:t>:</w:t>
      </w:r>
      <w:r>
        <w:rPr>
          <w:rFonts w:eastAsia="MS Mincho;ＭＳ 明朝" w:cs="Cambria" w:ascii="Cambria" w:hAnsi="Cambria"/>
          <w:b/>
          <w:sz w:val="18"/>
          <w:szCs w:val="18"/>
        </w:rPr>
        <w:t xml:space="preserve"> </w:t>
        <w:tab/>
      </w:r>
      <w:r>
        <w:rPr>
          <w:rFonts w:eastAsia="MS Mincho;ＭＳ 明朝" w:cs="Cambria" w:ascii="Cambria" w:hAnsi="Cambria"/>
          <w:sz w:val="18"/>
          <w:szCs w:val="18"/>
        </w:rPr>
        <w:t>The tenderer should work out his own rates, without reference being made to the C.M.C.. estimated rates.</w:t>
      </w:r>
    </w:p>
    <w:p>
      <w:pPr>
        <w:pStyle w:val="BodyTextIndent"/>
        <w:spacing w:lineRule="auto" w:line="240"/>
        <w:rPr>
          <w:rFonts w:ascii="Cambria" w:hAnsi="Cambria" w:cs="Cambria"/>
          <w:bCs/>
          <w:sz w:val="18"/>
          <w:szCs w:val="18"/>
        </w:rPr>
      </w:pPr>
      <w:r>
        <w:rPr>
          <w:rFonts w:cs="Cambria" w:ascii="Cambria" w:hAnsi="Cambria"/>
          <w:b/>
          <w:bCs/>
          <w:sz w:val="18"/>
          <w:szCs w:val="18"/>
        </w:rPr>
        <w:t>43.</w:t>
        <w:tab/>
        <w:t xml:space="preserve">Core cutting Test: - </w:t>
      </w:r>
      <w:r>
        <w:rPr>
          <w:rFonts w:cs="Cambria" w:ascii="Cambria" w:hAnsi="Cambria"/>
          <w:bCs/>
          <w:sz w:val="18"/>
          <w:szCs w:val="18"/>
        </w:rPr>
        <w:t xml:space="preserve">Core cutting tests for C.C. Roads in CMC shall be got conducted by the CMC approved institutions by taking 3 samples necessary charges will be paid as per approved rates by the CMC.   </w:t>
      </w:r>
    </w:p>
    <w:p>
      <w:pPr>
        <w:pStyle w:val="Normal"/>
        <w:ind w:hanging="720" w:left="720" w:right="0"/>
        <w:jc w:val="both"/>
        <w:rPr>
          <w:rFonts w:ascii="Cambria" w:hAnsi="Cambria" w:cs="Cambria"/>
          <w:sz w:val="18"/>
          <w:szCs w:val="18"/>
        </w:rPr>
      </w:pPr>
      <w:r>
        <w:rPr>
          <w:rFonts w:cs="Cambria" w:ascii="Cambria" w:hAnsi="Cambria"/>
          <w:b/>
          <w:sz w:val="18"/>
          <w:szCs w:val="18"/>
        </w:rPr>
        <w:t>44.</w:t>
        <w:tab/>
        <w:t xml:space="preserve">Labour Cess: </w:t>
      </w:r>
      <w:r>
        <w:rPr>
          <w:rFonts w:cs="Cambria" w:ascii="Cambria" w:hAnsi="Cambria"/>
          <w:sz w:val="18"/>
          <w:szCs w:val="18"/>
        </w:rPr>
        <w:t xml:space="preserve"> Labour cess at one percent will be recovered from the work bill where the works continues for or beyond twelve months and involving engagement of 10 workers or more.</w:t>
      </w:r>
    </w:p>
    <w:p>
      <w:pPr>
        <w:pStyle w:val="BodyTextIndent"/>
        <w:tabs>
          <w:tab w:val="left" w:pos="720" w:leader="none"/>
        </w:tabs>
        <w:spacing w:lineRule="auto" w:line="240"/>
        <w:rPr>
          <w:rFonts w:ascii="Cambria" w:hAnsi="Cambria" w:cs="Cambria"/>
          <w:bCs/>
          <w:sz w:val="18"/>
          <w:szCs w:val="18"/>
        </w:rPr>
      </w:pPr>
      <w:r>
        <w:rPr>
          <w:rFonts w:cs="Cambria" w:ascii="Cambria" w:hAnsi="Cambria"/>
          <w:bCs/>
          <w:sz w:val="18"/>
          <w:szCs w:val="18"/>
        </w:rPr>
      </w:r>
    </w:p>
    <w:p>
      <w:pPr>
        <w:pStyle w:val="Normal"/>
        <w:jc w:val="center"/>
        <w:rPr>
          <w:rFonts w:ascii="Cambria" w:hAnsi="Cambria" w:cs="Cambria"/>
          <w:b/>
          <w:sz w:val="18"/>
          <w:szCs w:val="18"/>
          <w:u w:val="single"/>
        </w:rPr>
      </w:pPr>
      <w:r>
        <w:rPr>
          <w:rFonts w:cs="Cambria" w:ascii="Cambria" w:hAnsi="Cambria"/>
          <w:b/>
          <w:sz w:val="18"/>
          <w:szCs w:val="18"/>
          <w:u w:val="single"/>
        </w:rPr>
        <w:t>BILL OF QUANTITIES</w:t>
      </w:r>
    </w:p>
    <w:p>
      <w:pPr>
        <w:pStyle w:val="Normal"/>
        <w:jc w:val="center"/>
        <w:rPr>
          <w:rFonts w:ascii="Cambria" w:hAnsi="Cambria" w:cs="Cambria"/>
          <w:sz w:val="18"/>
          <w:szCs w:val="18"/>
          <w:u w:val="single"/>
        </w:rPr>
      </w:pPr>
      <w:r>
        <w:rPr>
          <w:rFonts w:cs="Cambria" w:ascii="Cambria" w:hAnsi="Cambria"/>
          <w:sz w:val="18"/>
          <w:szCs w:val="18"/>
          <w:u w:val="single"/>
        </w:rPr>
        <w:t>[Part-I ]</w:t>
      </w:r>
    </w:p>
    <w:p>
      <w:pPr>
        <w:pStyle w:val="Normal"/>
        <w:jc w:val="both"/>
        <w:rPr>
          <w:rFonts w:ascii="Cambria" w:hAnsi="Cambria" w:cs="Cambria"/>
          <w:b/>
          <w:sz w:val="18"/>
          <w:szCs w:val="18"/>
          <w:u w:val="single"/>
        </w:rPr>
      </w:pPr>
      <w:r>
        <w:rPr>
          <w:rFonts w:cs="Cambria" w:ascii="Cambria" w:hAnsi="Cambria"/>
          <w:b/>
          <w:sz w:val="18"/>
          <w:szCs w:val="18"/>
          <w:u w:val="single"/>
        </w:rPr>
      </w:r>
    </w:p>
    <w:tbl>
      <w:tblPr>
        <w:tblW w:w="10202" w:type="dxa"/>
        <w:jc w:val="center"/>
        <w:tblInd w:w="0" w:type="dxa"/>
        <w:tblLayout w:type="fixed"/>
        <w:tblCellMar>
          <w:top w:w="0" w:type="dxa"/>
          <w:left w:w="108" w:type="dxa"/>
          <w:bottom w:w="0" w:type="dxa"/>
          <w:right w:w="108" w:type="dxa"/>
        </w:tblCellMar>
      </w:tblPr>
      <w:tblGrid>
        <w:gridCol w:w="2178"/>
        <w:gridCol w:w="8024"/>
      </w:tblGrid>
      <w:tr>
        <w:trPr/>
        <w:tc>
          <w:tcPr>
            <w:tcW w:w="2178" w:type="dxa"/>
            <w:tcBorders>
              <w:top w:val="single" w:sz="4" w:space="0" w:color="000000"/>
              <w:start w:val="single" w:sz="4" w:space="0" w:color="000000"/>
              <w:bottom w:val="single" w:sz="4" w:space="0" w:color="000000"/>
              <w:end w:val="single" w:sz="4" w:space="0" w:color="000000"/>
            </w:tcBorders>
            <w:vAlign w:val="center"/>
          </w:tcPr>
          <w:p>
            <w:pPr>
              <w:pStyle w:val="Heading"/>
              <w:spacing w:lineRule="auto" w:line="240"/>
              <w:rPr>
                <w:rFonts w:ascii="Cambria" w:hAnsi="Cambria" w:cs="Cambria"/>
                <w:color w:val="0000FF"/>
                <w:sz w:val="18"/>
                <w:szCs w:val="18"/>
                <w:u w:val="none"/>
              </w:rPr>
            </w:pPr>
            <w:r>
              <w:rPr>
                <w:rFonts w:cs="Cambria" w:ascii="Cambria" w:hAnsi="Cambria"/>
                <w:color w:val="0000FF"/>
                <w:sz w:val="18"/>
                <w:szCs w:val="18"/>
              </w:rPr>
              <w:t>NAME OF WORK:-</w:t>
            </w:r>
          </w:p>
        </w:tc>
        <w:tc>
          <w:tcPr>
            <w:tcW w:w="8024" w:type="dxa"/>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Cambria" w:hAnsi="Cambria" w:cs="Cambria"/>
                <w:szCs w:val="18"/>
                <w:highlight w:val="yellow"/>
              </w:rPr>
            </w:pPr>
            <w:r>
              <w:rPr>
                <w:rFonts w:cs="Cambria" w:ascii="Cambria" w:hAnsi="Cambria"/>
                <w:color w:val="0000FF"/>
                <w:sz w:val="18"/>
                <w:szCs w:val="18"/>
                <w:highlight w:val="yellow"/>
                <w:u w:val="none"/>
              </w:rPr>
            </w:r>
            <w:r>
              <w:rPr>
                <w:rFonts w:ascii="Cambria" w:hAnsi="Cambria" w:cs="Cambria"/>
                <w:b/>
                <w:sz w:val="18"/>
                <w:szCs w:val="18"/>
              </w:rPr>
              <w:t xml:space="preserve">{{Name of the work}}</w:t>
            </w:r>
          </w:p>
          <w:p>
            <w:pPr>
              <w:pStyle w:val="Normal"/>
              <w:jc w:val="both"/>
              <w:rPr>
                <w:rFonts w:ascii="Cambria" w:hAnsi="Cambria" w:cs="Cambria"/>
                <w:szCs w:val="18"/>
                <w:highlight w:val="yellow"/>
              </w:rPr>
            </w:pPr>
            <w:r>
              <w:rPr>
                <w:rFonts w:cs="Cambria" w:ascii="Cambria" w:hAnsi="Cambria"/>
                <w:szCs w:val="18"/>
                <w:highlight w:val="yellow"/>
              </w:rPr>
            </w:r>
          </w:p>
        </w:tc>
      </w:tr>
    </w:tbl>
    <w:p>
      <w:pPr>
        <w:pStyle w:val="Heading"/>
        <w:spacing w:lineRule="auto" w:line="240"/>
        <w:jc w:val="both"/>
        <w:rPr>
          <w:rFonts w:ascii="Cambria" w:hAnsi="Cambria" w:cs="Cambria"/>
          <w:b w:val="false"/>
          <w:sz w:val="18"/>
          <w:szCs w:val="18"/>
          <w:u w:val="none"/>
        </w:rPr>
      </w:pPr>
      <w:r>
        <w:rPr>
          <w:rFonts w:cs="Cambria" w:ascii="Cambria" w:hAnsi="Cambria"/>
          <w:b w:val="false"/>
          <w:sz w:val="18"/>
          <w:szCs w:val="18"/>
          <w:u w:val="none"/>
        </w:rPr>
      </w:r>
    </w:p>
    <w:tbl>
      <w:tblPr>
        <w:tblW w:w="10269" w:type="dxa"/>
        <w:jc w:val="center"/>
        <w:tblInd w:w="0" w:type="dxa"/>
        <w:tblLayout w:type="fixed"/>
        <w:tblCellMar>
          <w:top w:w="0" w:type="dxa"/>
          <w:left w:w="108" w:type="dxa"/>
          <w:bottom w:w="0" w:type="dxa"/>
          <w:right w:w="108" w:type="dxa"/>
        </w:tblCellMar>
      </w:tblPr>
      <w:tblGrid>
        <w:gridCol w:w="432"/>
        <w:gridCol w:w="1710"/>
        <w:gridCol w:w="2556"/>
        <w:gridCol w:w="1418"/>
        <w:gridCol w:w="1273"/>
        <w:gridCol w:w="1530"/>
        <w:gridCol w:w="1350"/>
      </w:tblGrid>
      <w:tr>
        <w:trPr>
          <w:trHeight w:val="755" w:hRule="atLeast"/>
          <w:cantSplit/>
        </w:trPr>
        <w:tc>
          <w:tcPr>
            <w:tcW w:w="432" w:type="dxa"/>
            <w:tcBorders>
              <w:top w:val="single" w:sz="4" w:space="0" w:color="000000"/>
              <w:start w:val="single" w:sz="4" w:space="0" w:color="000000"/>
              <w:bottom w:val="single" w:sz="4" w:space="0" w:color="000000"/>
              <w:end w:val="single" w:sz="4" w:space="0" w:color="000000"/>
            </w:tcBorders>
            <w:vAlign w:val="center"/>
          </w:tcPr>
          <w:p>
            <w:pPr>
              <w:pStyle w:val="Normal"/>
              <w:ind w:right="-108"/>
              <w:jc w:val="center"/>
              <w:rPr>
                <w:rFonts w:ascii="Cambria" w:hAnsi="Cambria" w:cs="Cambria"/>
                <w:b/>
                <w:sz w:val="18"/>
                <w:szCs w:val="18"/>
              </w:rPr>
            </w:pPr>
            <w:r>
              <w:rPr>
                <w:rFonts w:cs="Cambria" w:ascii="Cambria" w:hAnsi="Cambria"/>
                <w:b/>
                <w:sz w:val="18"/>
                <w:szCs w:val="18"/>
              </w:rPr>
              <w:t>Sl. No</w:t>
            </w:r>
          </w:p>
        </w:tc>
        <w:tc>
          <w:tcPr>
            <w:tcW w:w="171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Approximate Quantity</w:t>
            </w:r>
          </w:p>
          <w:p>
            <w:pPr>
              <w:pStyle w:val="Normal"/>
              <w:jc w:val="center"/>
              <w:rPr>
                <w:rFonts w:ascii="Cambria" w:hAnsi="Cambria" w:cs="Cambria"/>
                <w:b/>
                <w:sz w:val="18"/>
                <w:szCs w:val="18"/>
              </w:rPr>
            </w:pPr>
            <w:r>
              <w:rPr>
                <w:rFonts w:cs="Cambria" w:ascii="Cambria" w:hAnsi="Cambria"/>
                <w:b/>
                <w:sz w:val="18"/>
                <w:szCs w:val="18"/>
              </w:rPr>
              <w:t>In figures/ words</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Description of work</w:t>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ind w:left="-108" w:right="-108"/>
              <w:jc w:val="center"/>
              <w:rPr>
                <w:rFonts w:ascii="Cambria" w:hAnsi="Cambria" w:cs="Cambria"/>
                <w:b/>
                <w:sz w:val="18"/>
                <w:szCs w:val="18"/>
              </w:rPr>
            </w:pPr>
            <w:r>
              <w:rPr>
                <w:rFonts w:cs="Cambria" w:ascii="Cambria" w:hAnsi="Cambria"/>
                <w:b/>
                <w:sz w:val="18"/>
                <w:szCs w:val="18"/>
              </w:rPr>
              <w:t>Specification No. / APSS / BIS / MOST</w:t>
            </w:r>
          </w:p>
        </w:tc>
        <w:tc>
          <w:tcPr>
            <w:tcW w:w="12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Unit</w:t>
            </w:r>
          </w:p>
          <w:p>
            <w:pPr>
              <w:pStyle w:val="Normal"/>
              <w:jc w:val="center"/>
              <w:rPr>
                <w:rFonts w:ascii="Cambria" w:hAnsi="Cambria" w:cs="Cambria"/>
                <w:b/>
                <w:sz w:val="18"/>
                <w:szCs w:val="18"/>
              </w:rPr>
            </w:pPr>
            <w:r>
              <w:rPr>
                <w:rFonts w:cs="Cambria" w:ascii="Cambria" w:hAnsi="Cambria"/>
                <w:b/>
                <w:sz w:val="18"/>
                <w:szCs w:val="18"/>
              </w:rPr>
              <w:t>In figures / words</w:t>
            </w:r>
          </w:p>
        </w:tc>
        <w:tc>
          <w:tcPr>
            <w:tcW w:w="153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Estimate Rate</w:t>
            </w:r>
          </w:p>
          <w:p>
            <w:pPr>
              <w:pStyle w:val="Normal"/>
              <w:jc w:val="center"/>
              <w:rPr>
                <w:rFonts w:ascii="Cambria" w:hAnsi="Cambria" w:cs="Cambria"/>
                <w:b/>
                <w:sz w:val="18"/>
                <w:szCs w:val="18"/>
              </w:rPr>
            </w:pPr>
            <w:r>
              <w:rPr>
                <w:rFonts w:cs="Cambria" w:ascii="Cambria" w:hAnsi="Cambria"/>
                <w:b/>
                <w:sz w:val="18"/>
                <w:szCs w:val="18"/>
              </w:rPr>
              <w:t>In figures / words</w:t>
            </w:r>
          </w:p>
        </w:tc>
        <w:tc>
          <w:tcPr>
            <w:tcW w:w="13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 xml:space="preserve">Amount in </w:t>
            </w:r>
          </w:p>
        </w:tc>
      </w:tr>
      <w:tr>
        <w:trPr>
          <w:trHeight w:val="692" w:hRule="atLeast"/>
          <w:cantSplit/>
        </w:trPr>
        <w:tc>
          <w:tcPr>
            <w:tcW w:w="432"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u w:val="single"/>
              </w:rPr>
            </w:r>
          </w:p>
          <w:p>
            <w:pPr>
              <w:pStyle w:val="Normal"/>
              <w:jc w:val="center"/>
              <w:rPr>
                <w:rFonts w:ascii="Cambria" w:hAnsi="Cambria" w:cs="Cambria"/>
                <w:b/>
                <w:sz w:val="18"/>
                <w:szCs w:val="18"/>
              </w:rPr>
            </w:pPr>
            <w:r>
              <w:rPr>
                <w:rFonts w:cs="Cambria" w:ascii="Cambria" w:hAnsi="Cambria"/>
                <w:b/>
                <w:sz w:val="18"/>
                <w:szCs w:val="18"/>
              </w:rPr>
            </w:r>
          </w:p>
          <w:p>
            <w:pPr>
              <w:pStyle w:val="Normal"/>
              <w:jc w:val="center"/>
              <w:rPr>
                <w:rFonts w:ascii="Cambria" w:hAnsi="Cambria" w:cs="Cambria"/>
                <w:b/>
                <w:sz w:val="18"/>
                <w:szCs w:val="18"/>
              </w:rPr>
            </w:pPr>
            <w:r>
              <w:rPr>
                <w:rFonts w:cs="Cambria" w:ascii="Cambria" w:hAnsi="Cambria"/>
                <w:b/>
                <w:sz w:val="18"/>
                <w:szCs w:val="18"/>
              </w:rPr>
            </w:r>
          </w:p>
        </w:tc>
        <w:tc>
          <w:tcPr>
            <w:tcW w:w="1710"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Schedule  - A Enclosed</w:t>
            </w:r>
          </w:p>
        </w:tc>
        <w:tc>
          <w:tcPr>
            <w:tcW w:w="1418"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1273"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1530"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1350"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r>
    </w:tbl>
    <w:p>
      <w:pPr>
        <w:pStyle w:val="Normal"/>
        <w:ind w:left="720" w:right="0"/>
        <w:jc w:val="both"/>
        <w:rPr>
          <w:rFonts w:ascii="Cambria" w:hAnsi="Cambria" w:cs="Cambria"/>
          <w:sz w:val="18"/>
          <w:szCs w:val="18"/>
        </w:rPr>
      </w:pPr>
      <w:r>
        <w:rPr>
          <w:rFonts w:cs="Cambria" w:ascii="Cambria" w:hAnsi="Cambria"/>
          <w:sz w:val="18"/>
          <w:szCs w:val="18"/>
        </w:rPr>
      </w:r>
    </w:p>
    <w:p>
      <w:pPr>
        <w:pStyle w:val="Normal"/>
        <w:jc w:val="center"/>
        <w:rPr>
          <w:rFonts w:ascii="Cambria" w:hAnsi="Cambria" w:cs="Cambria"/>
          <w:b/>
          <w:sz w:val="18"/>
          <w:szCs w:val="18"/>
          <w:u w:val="single"/>
        </w:rPr>
      </w:pPr>
      <w:r>
        <w:rPr>
          <w:rFonts w:cs="Cambria" w:ascii="Cambria" w:hAnsi="Cambria"/>
          <w:b/>
          <w:sz w:val="18"/>
          <w:szCs w:val="18"/>
          <w:u w:val="single"/>
        </w:rPr>
        <w:t>BILL OF QUANTITIES</w:t>
      </w:r>
    </w:p>
    <w:p>
      <w:pPr>
        <w:pStyle w:val="Normal"/>
        <w:jc w:val="center"/>
        <w:rPr>
          <w:rFonts w:ascii="Cambria" w:hAnsi="Cambria" w:cs="Cambria"/>
          <w:sz w:val="18"/>
          <w:szCs w:val="18"/>
          <w:u w:val="single"/>
        </w:rPr>
      </w:pPr>
      <w:r>
        <w:rPr>
          <w:rFonts w:cs="Cambria" w:ascii="Cambria" w:hAnsi="Cambria"/>
          <w:sz w:val="18"/>
          <w:szCs w:val="18"/>
          <w:u w:val="single"/>
        </w:rPr>
        <w:t>Part-II</w:t>
      </w:r>
    </w:p>
    <w:p>
      <w:pPr>
        <w:pStyle w:val="Normal"/>
        <w:jc w:val="both"/>
        <w:rPr>
          <w:rFonts w:ascii="Cambria" w:hAnsi="Cambria" w:cs="Cambria"/>
          <w:sz w:val="18"/>
          <w:szCs w:val="18"/>
          <w:u w:val="single"/>
        </w:rPr>
      </w:pPr>
      <w:r>
        <w:rPr>
          <w:rFonts w:cs="Cambria" w:ascii="Cambria" w:hAnsi="Cambria"/>
          <w:sz w:val="18"/>
          <w:szCs w:val="18"/>
          <w:u w:val="single"/>
        </w:rPr>
        <w:t xml:space="preserve"> </w:t>
      </w:r>
    </w:p>
    <w:p>
      <w:pPr>
        <w:pStyle w:val="Normal"/>
        <w:jc w:val="both"/>
        <w:rPr>
          <w:rFonts w:ascii="Cambria" w:hAnsi="Cambria" w:cs="Cambria"/>
          <w:b/>
          <w:sz w:val="18"/>
          <w:szCs w:val="18"/>
          <w:u w:val="single"/>
        </w:rPr>
      </w:pPr>
      <w:r>
        <w:rPr>
          <w:rFonts w:cs="Cambria" w:ascii="Cambria" w:hAnsi="Cambria"/>
          <w:b/>
          <w:sz w:val="18"/>
          <w:szCs w:val="18"/>
          <w:u w:val="single"/>
        </w:rPr>
        <w:t>Details of Maximum amount reimbursable to the Contractor.</w:t>
      </w:r>
    </w:p>
    <w:p>
      <w:pPr>
        <w:pStyle w:val="Normal"/>
        <w:jc w:val="both"/>
        <w:rPr>
          <w:rFonts w:ascii="Cambria" w:hAnsi="Cambria" w:cs="Cambria"/>
          <w:sz w:val="18"/>
          <w:szCs w:val="18"/>
        </w:rPr>
      </w:pPr>
      <w:r>
        <w:rPr>
          <w:rFonts w:cs="Cambria" w:ascii="Cambria" w:hAnsi="Cambria"/>
          <w:sz w:val="18"/>
          <w:szCs w:val="18"/>
        </w:rPr>
        <w:tab/>
      </w:r>
    </w:p>
    <w:p>
      <w:pPr>
        <w:pStyle w:val="Normal"/>
        <w:jc w:val="both"/>
        <w:rPr>
          <w:rFonts w:ascii="Cambria" w:hAnsi="Cambria" w:cs="Cambria"/>
          <w:color w:val="FF0000"/>
          <w:sz w:val="18"/>
          <w:szCs w:val="18"/>
          <w:highlight w:val="yellow"/>
        </w:rPr>
      </w:pPr>
      <w:r>
        <w:rPr>
          <w:rFonts w:cs="Cambria" w:ascii="Cambria" w:hAnsi="Cambria"/>
          <w:color w:val="FF0000"/>
          <w:sz w:val="18"/>
          <w:szCs w:val="18"/>
          <w:highlight w:val="yellow"/>
        </w:rPr>
        <w:t>1)</w:t>
        <w:tab/>
        <w:t>GST @ 18%</w:t>
        <w:tab/>
        <w:tab/>
        <w:tab/>
        <w:tab/>
        <w:t>:</w:t>
        <w:tab/>
        <w:t xml:space="preserve">  {{GST}}</w:t>
      </w:r>
    </w:p>
    <w:p>
      <w:pPr>
        <w:pStyle w:val="Normal"/>
        <w:jc w:val="both"/>
        <w:rPr>
          <w:rFonts w:ascii="Cambria" w:hAnsi="Cambria" w:cs="Cambria"/>
          <w:b/>
          <w:color w:val="FF0000"/>
          <w:sz w:val="18"/>
          <w:szCs w:val="18"/>
        </w:rPr>
      </w:pPr>
      <w:r>
        <w:rPr>
          <w:rFonts w:cs="Cambria" w:ascii="Cambria" w:hAnsi="Cambria"/>
          <w:color w:val="FF0000"/>
          <w:sz w:val="18"/>
          <w:szCs w:val="18"/>
          <w:highlight w:val="yellow"/>
        </w:rPr>
        <w:t>2)</w:t>
        <w:tab/>
        <w:t>Labour Cess 1%</w:t>
        <w:tab/>
        <w:tab/>
        <w:tab/>
        <w:tab/>
        <w:t>:</w:t>
        <w:tab/>
      </w:r>
      <w:r>
        <w:rPr>
          <w:rFonts w:cs="Cambria" w:ascii="Cambria" w:hAnsi="Cambria"/>
          <w:b/>
          <w:color w:val="FF0000"/>
          <w:sz w:val="18"/>
          <w:szCs w:val="18"/>
          <w:highlight w:val="yellow"/>
        </w:rPr>
        <w:t>{{Labour Cess}} /-</w:t>
      </w:r>
    </w:p>
    <w:p>
      <w:pPr>
        <w:pStyle w:val="Normal"/>
        <w:jc w:val="both"/>
        <w:rPr>
          <w:rFonts w:ascii="Cambria" w:hAnsi="Cambria" w:cs="Cambria"/>
          <w:sz w:val="18"/>
          <w:szCs w:val="18"/>
        </w:rPr>
      </w:pPr>
      <w:r>
        <w:rPr>
          <w:rFonts w:cs="Cambria" w:ascii="Cambria" w:hAnsi="Cambria"/>
          <w:b/>
          <w:color w:val="FF0000"/>
          <w:sz w:val="18"/>
          <w:szCs w:val="18"/>
        </w:rPr>
      </w:r>
    </w:p>
    <w:p>
      <w:pPr>
        <w:pStyle w:val="Normal"/>
        <w:ind w:left="720" w:right="0"/>
        <w:jc w:val="both"/>
        <w:rPr>
          <w:rFonts w:ascii="Cambria" w:hAnsi="Cambria" w:cs="Arial"/>
          <w:b/>
          <w:bCs/>
          <w:color w:val="FF0000"/>
          <w:sz w:val="18"/>
          <w:szCs w:val="18"/>
        </w:rPr>
      </w:pPr>
      <w:r>
        <w:rPr>
          <w:rFonts w:cs="Arial" w:ascii="Cambria" w:hAnsi="Cambria"/>
          <w:bCs/>
          <w:color w:val="FF0000"/>
          <w:sz w:val="18"/>
          <w:szCs w:val="18"/>
        </w:rPr>
        <w:t xml:space="preserve"> </w:t>
      </w:r>
    </w:p>
    <w:p>
      <w:pPr>
        <w:pStyle w:val="Heading6"/>
        <w:spacing w:lineRule="auto" w:line="240"/>
        <w:ind w:hanging="0" w:left="0"/>
        <w:rPr>
          <w:rFonts w:ascii="Cambria" w:hAnsi="Cambria" w:cs="Cambria"/>
          <w:sz w:val="18"/>
          <w:szCs w:val="18"/>
        </w:rPr>
      </w:pPr>
      <w:r>
        <w:rPr>
          <w:rFonts w:cs="Cambria" w:ascii="Cambria" w:hAnsi="Cambria"/>
          <w:sz w:val="18"/>
          <w:szCs w:val="18"/>
        </w:rPr>
        <w:t>PRICE BID</w:t>
      </w:r>
    </w:p>
    <w:p>
      <w:pPr>
        <w:pStyle w:val="Normal"/>
        <w:jc w:val="center"/>
        <w:rPr/>
      </w:pPr>
      <w:r>
        <w:rPr>
          <w:rFonts w:cs="Cambria" w:ascii="Cambria" w:hAnsi="Cambria"/>
          <w:sz w:val="18"/>
          <w:szCs w:val="18"/>
        </w:rPr>
      </w:r>
    </w:p>
    <w:tbl>
      <w:tblPr>
        <w:tblW w:w="10202" w:type="dxa"/>
        <w:jc w:val="center"/>
        <w:tblInd w:w="0" w:type="dxa"/>
        <w:tblLayout w:type="fixed"/>
        <w:tblCellMar>
          <w:top w:w="0" w:type="dxa"/>
          <w:left w:w="108" w:type="dxa"/>
          <w:bottom w:w="0" w:type="dxa"/>
          <w:right w:w="108" w:type="dxa"/>
        </w:tblCellMar>
      </w:tblPr>
      <w:tblGrid>
        <w:gridCol w:w="2178"/>
        <w:gridCol w:w="8024"/>
      </w:tblGrid>
      <w:tr>
        <w:trPr/>
        <w:tc>
          <w:tcPr>
            <w:tcW w:w="2178" w:type="dxa"/>
            <w:tcBorders>
              <w:top w:val="single" w:sz="4" w:space="0" w:color="000000"/>
              <w:start w:val="single" w:sz="4" w:space="0" w:color="000000"/>
              <w:bottom w:val="single" w:sz="4" w:space="0" w:color="000000"/>
              <w:end w:val="single" w:sz="4" w:space="0" w:color="000000"/>
            </w:tcBorders>
            <w:vAlign w:val="center"/>
          </w:tcPr>
          <w:p>
            <w:pPr>
              <w:pStyle w:val="Heading"/>
              <w:spacing w:lineRule="auto" w:line="240"/>
              <w:jc w:val="start"/>
              <w:rPr>
                <w:rFonts w:ascii="Cambria" w:hAnsi="Cambria" w:cs="Cambria"/>
                <w:color w:val="0000FF"/>
                <w:sz w:val="18"/>
                <w:szCs w:val="18"/>
                <w:u w:val="none"/>
              </w:rPr>
            </w:pPr>
            <w:r>
              <w:rPr>
                <w:rFonts w:cs="Cambria" w:ascii="Cambria" w:hAnsi="Cambria"/>
                <w:color w:val="0000FF"/>
                <w:sz w:val="18"/>
                <w:szCs w:val="18"/>
              </w:rPr>
              <w:t>NAME OF WORK:-</w:t>
            </w:r>
          </w:p>
        </w:tc>
        <w:tc>
          <w:tcPr>
            <w:tcW w:w="802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rFonts w:ascii="Cambria" w:hAnsi="Cambria" w:cs="Cambria"/>
                <w:szCs w:val="18"/>
                <w:highlight w:val="yellow"/>
              </w:rPr>
            </w:pPr>
            <w:r>
              <w:rPr>
                <w:rFonts w:cs="Cambria" w:ascii="Cambria" w:hAnsi="Cambria"/>
                <w:color w:val="0000FF"/>
                <w:sz w:val="18"/>
                <w:szCs w:val="18"/>
                <w:highlight w:val="yellow"/>
                <w:u w:val="none"/>
              </w:rPr>
            </w:r>
            <w:r>
              <w:rPr>
                <w:rFonts w:ascii="Cambria" w:hAnsi="Cambria" w:cs="Cambria"/>
                <w:b/>
                <w:sz w:val="18"/>
                <w:szCs w:val="18"/>
              </w:rPr>
              <w:t xml:space="preserve">{{Name of the work}}</w:t>
            </w:r>
          </w:p>
          <w:p>
            <w:pPr>
              <w:pStyle w:val="Normal"/>
              <w:rPr>
                <w:rFonts w:ascii="Cambria" w:hAnsi="Cambria" w:cs="Cambria"/>
                <w:szCs w:val="18"/>
                <w:highlight w:val="yellow"/>
              </w:rPr>
            </w:pPr>
            <w:r>
              <w:rPr>
                <w:rFonts w:cs="Cambria" w:ascii="Cambria" w:hAnsi="Cambria"/>
                <w:szCs w:val="18"/>
                <w:highlight w:val="yellow"/>
              </w:rPr>
            </w:r>
          </w:p>
        </w:tc>
      </w:tr>
    </w:tbl>
    <w:p>
      <w:pPr>
        <w:pStyle w:val="Normal"/>
        <w:jc w:val="both"/>
        <w:rPr>
          <w:rFonts w:ascii="Cambria" w:hAnsi="Cambria" w:cs="Cambria"/>
          <w:b/>
          <w:sz w:val="18"/>
          <w:szCs w:val="18"/>
        </w:rPr>
      </w:pPr>
      <w:r>
        <w:rPr>
          <w:rFonts w:cs="Cambria" w:ascii="Cambria" w:hAnsi="Cambria"/>
          <w:b/>
          <w:sz w:val="18"/>
          <w:szCs w:val="18"/>
        </w:rPr>
      </w:r>
    </w:p>
    <w:p>
      <w:pPr>
        <w:pStyle w:val="Normal"/>
        <w:ind w:hanging="90" w:left="180" w:right="0"/>
        <w:jc w:val="both"/>
        <w:rPr>
          <w:rFonts w:ascii="Cambria" w:hAnsi="Cambria" w:cs="Cambria"/>
          <w:smallCaps/>
          <w:sz w:val="18"/>
          <w:szCs w:val="18"/>
        </w:rPr>
      </w:pPr>
      <w:r>
        <w:rPr>
          <w:rFonts w:cs="Cambria" w:ascii="Cambria" w:hAnsi="Cambria"/>
          <w:sz w:val="18"/>
          <w:szCs w:val="18"/>
        </w:rPr>
        <w:tab/>
        <w:tab/>
        <w:t xml:space="preserve">                </w:t>
      </w:r>
    </w:p>
    <w:p>
      <w:pPr>
        <w:pStyle w:val="Normal"/>
        <w:jc w:val="both"/>
        <w:rPr>
          <w:rFonts w:ascii="Cambria" w:hAnsi="Cambria" w:cs="Cambria"/>
          <w:b/>
          <w:smallCaps/>
          <w:color w:val="000000"/>
          <w:sz w:val="18"/>
          <w:szCs w:val="18"/>
        </w:rPr>
      </w:pPr>
      <w:r>
        <w:rPr>
          <w:rFonts w:cs="Cambria" w:ascii="Cambria" w:hAnsi="Cambria"/>
          <w:sz w:val="18"/>
          <w:szCs w:val="18"/>
        </w:rPr>
        <w:t>Estimated contract value (in figures &amp; words)</w:t>
      </w:r>
      <w:r>
        <w:rPr>
          <w:rFonts w:cs="Cambria" w:ascii="Cambria" w:hAnsi="Cambria"/>
          <w:b/>
          <w:color w:val="FF0000"/>
          <w:sz w:val="18"/>
          <w:szCs w:val="18"/>
        </w:rPr>
        <w:tab/>
      </w:r>
      <w:r>
        <w:rPr>
          <w:rFonts w:cs="Cambria" w:ascii="Cambria" w:hAnsi="Cambria"/>
          <w:b/>
          <w:color w:val="000000"/>
          <w:sz w:val="18"/>
          <w:szCs w:val="18"/>
        </w:rPr>
        <w:t>/-</w:t>
      </w:r>
    </w:p>
    <w:p>
      <w:pPr>
        <w:pStyle w:val="Normal"/>
        <w:jc w:val="both"/>
        <w:rPr>
          <w:rFonts w:ascii="Cambria" w:hAnsi="Cambria" w:cs="Cambria"/>
          <w:b/>
          <w:smallCaps/>
          <w:color w:val="000000"/>
          <w:sz w:val="18"/>
          <w:szCs w:val="18"/>
        </w:rPr>
      </w:pPr>
      <w:r>
        <w:rPr>
          <w:rFonts w:cs="Cambria" w:ascii="Cambria" w:hAnsi="Cambria"/>
          <w:b/>
          <w:smallCaps/>
          <w:color w:val="000000"/>
          <w:sz w:val="18"/>
          <w:szCs w:val="18"/>
        </w:rPr>
      </w:r>
    </w:p>
    <w:p>
      <w:pPr>
        <w:pStyle w:val="Normal"/>
        <w:spacing w:lineRule="auto" w:line="360"/>
        <w:ind w:firstLine="720" w:right="0"/>
        <w:jc w:val="both"/>
        <w:rPr>
          <w:rFonts w:ascii="Cambria" w:hAnsi="Cambria" w:cs="Cambria"/>
          <w:sz w:val="18"/>
          <w:szCs w:val="18"/>
        </w:rPr>
      </w:pPr>
      <w:r>
        <w:rPr>
          <w:rFonts w:cs="Cambria" w:ascii="Cambria" w:hAnsi="Cambria"/>
          <w:sz w:val="18"/>
          <w:szCs w:val="18"/>
        </w:rPr>
        <w:t>I Sri / Smt./M/s. {{Agency Name}} do hereby express my willingness to execute the aforesaid work as per the conditions, standards, specifications, rules, regulations, etc., stipulated in the tender documents.</w:t>
      </w:r>
    </w:p>
    <w:p>
      <w:pPr>
        <w:pStyle w:val="Normal"/>
        <w:ind w:firstLine="720" w:right="0"/>
        <w:jc w:val="both"/>
        <w:rPr>
          <w:rFonts w:ascii="Cambria" w:hAnsi="Cambria" w:cs="Cambria"/>
          <w:sz w:val="18"/>
          <w:szCs w:val="18"/>
        </w:rPr>
      </w:pPr>
      <w:r>
        <w:rPr>
          <w:rFonts w:cs="Cambria" w:ascii="Cambria" w:hAnsi="Cambria"/>
          <w:sz w:val="18"/>
          <w:szCs w:val="18"/>
        </w:rPr>
        <w:t xml:space="preserve"> </w:t>
      </w:r>
    </w:p>
    <w:p>
      <w:pPr>
        <w:pStyle w:val="Normal"/>
        <w:tabs>
          <w:tab w:val="clear" w:pos="720"/>
          <w:tab w:val="left" w:pos="1440" w:leader="none"/>
        </w:tabs>
        <w:spacing w:lineRule="auto" w:line="360"/>
        <w:jc w:val="both"/>
        <w:rPr>
          <w:rFonts w:ascii="Cambria" w:hAnsi="Cambria" w:cs="Cambria"/>
          <w:sz w:val="18"/>
          <w:szCs w:val="18"/>
        </w:rPr>
      </w:pPr>
      <w:r>
        <w:rPr>
          <w:rFonts w:cs="Cambria" w:ascii="Cambria" w:hAnsi="Cambria"/>
          <w:sz w:val="18"/>
          <w:szCs w:val="18"/>
        </w:rPr>
        <w:t xml:space="preserve">                 </w:t>
      </w:r>
      <w:r>
        <w:rPr>
          <w:rFonts w:cs="Cambria" w:ascii="Cambria" w:hAnsi="Cambria"/>
          <w:sz w:val="18"/>
          <w:szCs w:val="18"/>
        </w:rPr>
        <w:t xml:space="preserve">At an overall tender percentage of {{Tender Percentage Figures}} (In figures){{Tender Percentage Words}} (In words) </w:t>
      </w:r>
      <w:r>
        <w:rPr>
          <w:rFonts w:cs="Cambria" w:ascii="Cambria" w:hAnsi="Cambria"/>
          <w:b/>
          <w:sz w:val="18"/>
          <w:szCs w:val="18"/>
        </w:rPr>
        <w:t>excess / less</w:t>
      </w:r>
      <w:r>
        <w:rPr>
          <w:rFonts w:cs="Cambria" w:ascii="Cambria" w:hAnsi="Cambria"/>
          <w:sz w:val="18"/>
          <w:szCs w:val="18"/>
        </w:rPr>
        <w:t xml:space="preserve"> over estimated contract value</w:t>
      </w:r>
      <w:r>
        <w:rPr>
          <w:rFonts w:cs="Cambria" w:ascii="Cambria" w:hAnsi="Cambria"/>
          <w:b/>
          <w:i/>
          <w:sz w:val="18"/>
          <w:szCs w:val="18"/>
        </w:rPr>
        <w:t xml:space="preserve"> OR a</w:t>
      </w:r>
      <w:r>
        <w:rPr>
          <w:rFonts w:cs="Cambria" w:ascii="Cambria" w:hAnsi="Cambria"/>
          <w:sz w:val="18"/>
          <w:szCs w:val="18"/>
        </w:rPr>
        <w:t>t estimate rates.</w:t>
      </w:r>
    </w:p>
    <w:p>
      <w:pPr>
        <w:pStyle w:val="Normal"/>
        <w:jc w:val="both"/>
        <w:rPr>
          <w:rFonts w:ascii="Cambria" w:hAnsi="Cambria" w:cs="Cambria"/>
          <w:sz w:val="18"/>
          <w:szCs w:val="18"/>
        </w:rPr>
      </w:pPr>
      <w:r>
        <w:rPr>
          <w:rFonts w:cs="Cambria" w:ascii="Cambria" w:hAnsi="Cambria"/>
          <w:sz w:val="18"/>
          <w:szCs w:val="18"/>
        </w:rPr>
      </w:r>
    </w:p>
    <w:p>
      <w:pPr>
        <w:pStyle w:val="Normal"/>
        <w:ind w:firstLine="720" w:left="4320" w:right="0"/>
        <w:jc w:val="center"/>
        <w:rPr>
          <w:rFonts w:ascii="Cambria" w:hAnsi="Cambria" w:cs="Cambria"/>
          <w:sz w:val="18"/>
          <w:szCs w:val="18"/>
        </w:rPr>
      </w:pPr>
      <w:r>
        <w:rPr>
          <w:rFonts w:cs="Cambria" w:ascii="Cambria" w:hAnsi="Cambria"/>
          <w:sz w:val="18"/>
          <w:szCs w:val="18"/>
        </w:rPr>
        <w:t xml:space="preserve">SIGNATURE,  </w:t>
      </w:r>
    </w:p>
    <w:p>
      <w:pPr>
        <w:pStyle w:val="Normal"/>
        <w:jc w:val="end"/>
        <w:rPr>
          <w:rFonts w:ascii="Cambria" w:hAnsi="Cambria" w:cs="Cambria"/>
          <w:szCs w:val="18"/>
        </w:rPr>
      </w:pPr>
      <w:r>
        <w:rPr>
          <w:rFonts w:cs="Cambria" w:ascii="Cambria" w:hAnsi="Cambria"/>
          <w:sz w:val="18"/>
          <w:szCs w:val="18"/>
        </w:rPr>
        <w:t>NAME OF THE TENDERER / AUTHORISED SIGNATORY.</w:t>
      </w:r>
    </w:p>
    <w:sectPr>
      <w:footerReference w:type="default" r:id="rId8"/>
      <w:footerReference w:type="first" r:id="rId9"/>
      <w:type w:val="nextPage"/>
      <w:pgSz w:w="11906" w:h="16838"/>
      <w:pgMar w:left="1296" w:right="1008" w:gutter="0" w:header="0" w:top="1152"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ahoma">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Cambria">
    <w:charset w:val="00" w:characterSet="windows-1252"/>
    <w:family w:val="roman"/>
    <w:pitch w:val="variable"/>
  </w:font>
  <w:font w:name="CG Omega">
    <w:altName w:val="Times New Roman"/>
    <w:charset w:val="00" w:characterSet="windows-125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sz w:val="18"/>
      </w:rPr>
    </w:pPr>
    <w:r>
      <w:rPr>
        <w:rFonts w:cs="CG Omega;Times New Roman" w:ascii="CG Omega;Times New Roman" w:hAnsi="CG Omega;Times New Roman"/>
        <w:b/>
        <w:bCs/>
      </w:rPr>
      <w:t>TENDERER</w:t>
      <w:tab/>
      <w:t xml:space="preserve">                               </w:t>
    </w:r>
    <w:r>
      <w:rPr>
        <w:rFonts w:cs="CG Omega;Times New Roman" w:ascii="CG Omega;Times New Roman" w:hAnsi="CG Omega;Times New Roman"/>
        <w:bCs/>
        <w:sz w:val="16"/>
      </w:rPr>
      <w:t xml:space="preserve">Page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PAGE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w:t>
    </w:r>
    <w:r>
      <w:rPr>
        <w:rFonts w:cs="CG Omega;Times New Roman" w:ascii="CG Omega;Times New Roman" w:hAnsi="CG Omega;Times New Roman"/>
        <w:bCs/>
        <w:sz w:val="16"/>
      </w:rPr>
      <w:fldChar w:fldCharType="end"/>
    </w:r>
    <w:r>
      <w:rPr>
        <w:rFonts w:cs="CG Omega;Times New Roman" w:ascii="CG Omega;Times New Roman" w:hAnsi="CG Omega;Times New Roman"/>
        <w:bCs/>
        <w:sz w:val="16"/>
      </w:rPr>
      <w:t xml:space="preserve"> of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NUMPAGES \* ARABIC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41</w:t>
    </w:r>
    <w:r>
      <w:rPr>
        <w:rFonts w:cs="CG Omega;Times New Roman" w:ascii="CG Omega;Times New Roman" w:hAnsi="CG Omega;Times New Roman"/>
        <w:bCs/>
        <w:sz w:val="16"/>
      </w:rPr>
      <w:fldChar w:fldCharType="end"/>
    </w:r>
    <w:r>
      <w:rPr>
        <w:rFonts w:cs="CG Omega;Times New Roman" w:ascii="CG Omega;Times New Roman" w:hAnsi="CG Omega;Times New Roman"/>
        <w:b/>
        <w:bCs/>
      </w:rPr>
      <w:t xml:space="preserve">                     </w:t>
    </w:r>
    <w:r>
      <w:rPr>
        <w:rFonts w:cs="CG Omega;Times New Roman" w:ascii="CG Omega;Times New Roman" w:hAnsi="CG Omega;Times New Roman"/>
        <w:b/>
        <w:bCs/>
        <w:sz w:val="18"/>
      </w:rPr>
      <w:t xml:space="preserve">  EXECUTIVE ENGINEER, {{Circle}} Circle-{{CNO}},</w:t>
    </w:r>
  </w:p>
  <w:p>
    <w:pPr>
      <w:pStyle w:val="Footer"/>
      <w:tabs>
        <w:tab w:val="clear" w:pos="4320"/>
        <w:tab w:val="clear" w:pos="8640"/>
      </w:tabs>
      <w:ind w:firstLine="720" w:left="5040" w:right="11"/>
      <w:rPr>
        <w:rFonts w:ascii="CG Omega;Times New Roman" w:hAnsi="CG Omega;Times New Roman" w:cs="CG Omega;Times New Roman"/>
        <w:sz w:val="16"/>
      </w:rPr>
    </w:pPr>
    <w:r>
      <w:rPr>
        <w:rFonts w:cs="CG Omega;Times New Roman" w:ascii="CG Omega;Times New Roman" w:hAnsi="CG Omega;Times New Roman"/>
        <w:b/>
        <w:bCs/>
        <w:sz w:val="18"/>
      </w:rPr>
      <w:t xml:space="preserve">       </w:t>
    </w:r>
    <w:r>
      <w:rPr>
        <w:rFonts w:cs="CG Omega;Times New Roman" w:ascii="CG Omega;Times New Roman" w:hAnsi="CG Omega;Times New Roman"/>
        <w:b/>
        <w:bCs/>
        <w:sz w:val="18"/>
      </w:rPr>
      <w:t>{{Zone}} Zone, C.M.C.</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sz w:val="18"/>
      </w:rPr>
    </w:pPr>
    <w:r>
      <w:rPr>
        <w:rFonts w:cs="CG Omega;Times New Roman" w:ascii="CG Omega;Times New Roman" w:hAnsi="CG Omega;Times New Roman"/>
        <w:b/>
        <w:bCs/>
      </w:rPr>
      <w:t>TENDERER</w:t>
      <w:tab/>
      <w:t xml:space="preserve">                               </w:t>
    </w:r>
    <w:r>
      <w:rPr>
        <w:rFonts w:cs="CG Omega;Times New Roman" w:ascii="CG Omega;Times New Roman" w:hAnsi="CG Omega;Times New Roman"/>
        <w:bCs/>
        <w:sz w:val="16"/>
      </w:rPr>
      <w:t xml:space="preserve">Page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PAGE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41</w:t>
    </w:r>
    <w:r>
      <w:rPr>
        <w:rFonts w:cs="CG Omega;Times New Roman" w:ascii="CG Omega;Times New Roman" w:hAnsi="CG Omega;Times New Roman"/>
        <w:bCs/>
        <w:sz w:val="16"/>
      </w:rPr>
      <w:fldChar w:fldCharType="end"/>
    </w:r>
    <w:r>
      <w:rPr>
        <w:rFonts w:cs="CG Omega;Times New Roman" w:ascii="CG Omega;Times New Roman" w:hAnsi="CG Omega;Times New Roman"/>
        <w:bCs/>
        <w:sz w:val="16"/>
      </w:rPr>
      <w:t xml:space="preserve"> of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NUMPAGES \* ARABIC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41</w:t>
    </w:r>
    <w:r>
      <w:rPr>
        <w:rFonts w:cs="CG Omega;Times New Roman" w:ascii="CG Omega;Times New Roman" w:hAnsi="CG Omega;Times New Roman"/>
        <w:bCs/>
        <w:sz w:val="16"/>
      </w:rPr>
      <w:fldChar w:fldCharType="end"/>
    </w:r>
    <w:r>
      <w:rPr>
        <w:rFonts w:cs="CG Omega;Times New Roman" w:ascii="CG Omega;Times New Roman" w:hAnsi="CG Omega;Times New Roman"/>
        <w:b/>
        <w:bCs/>
      </w:rPr>
      <w:t xml:space="preserve">                     </w:t>
    </w:r>
    <w:r>
      <w:rPr>
        <w:rFonts w:cs="CG Omega;Times New Roman" w:ascii="CG Omega;Times New Roman" w:hAnsi="CG Omega;Times New Roman"/>
        <w:b/>
        <w:bCs/>
        <w:sz w:val="18"/>
      </w:rPr>
      <w:t xml:space="preserve">  EXECUTIVE ENGINEER, {{Circle}} Circle-{{CNO}},</w:t>
    </w:r>
  </w:p>
  <w:p>
    <w:pPr>
      <w:pStyle w:val="Footer"/>
      <w:tabs>
        <w:tab w:val="clear" w:pos="4320"/>
        <w:tab w:val="clear" w:pos="8640"/>
      </w:tabs>
      <w:ind w:firstLine="720" w:left="5040" w:right="11"/>
      <w:rPr>
        <w:rFonts w:ascii="CG Omega;Times New Roman" w:hAnsi="CG Omega;Times New Roman" w:cs="CG Omega;Times New Roman"/>
        <w:sz w:val="16"/>
      </w:rPr>
    </w:pPr>
    <w:r>
      <w:rPr>
        <w:rFonts w:cs="CG Omega;Times New Roman" w:ascii="CG Omega;Times New Roman" w:hAnsi="CG Omega;Times New Roman"/>
        <w:b/>
        <w:bCs/>
        <w:sz w:val="18"/>
      </w:rPr>
      <w:t xml:space="preserve">       </w:t>
    </w:r>
    <w:r>
      <w:rPr>
        <w:rFonts w:cs="CG Omega;Times New Roman" w:ascii="CG Omega;Times New Roman" w:hAnsi="CG Omega;Times New Roman"/>
        <w:b/>
        <w:bCs/>
        <w:sz w:val="18"/>
      </w:rPr>
      <w:t>{{Zone}} Zone, C.M.C.</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left="0" w:hanging="0"/>
      </w:pPr>
    </w:lvl>
    <w:lvl w:ilvl="1">
      <w:start w:val="1"/>
      <w:numFmt w:val="none"/>
      <w:pStyle w:val="Heading2"/>
      <w:suff w:val="nothing"/>
      <w:lvlText w:val=""/>
      <w:lvlJc w:val="start"/>
      <w:pPr>
        <w:tabs>
          <w:tab w:val="num" w:pos="0"/>
        </w:tabs>
        <w:ind w:left="0" w:hanging="0"/>
      </w:pPr>
    </w:lvl>
    <w:lvl w:ilvl="2">
      <w:start w:val="1"/>
      <w:numFmt w:val="none"/>
      <w:pStyle w:val="Heading3"/>
      <w:suff w:val="nothing"/>
      <w:lvlText w:val=""/>
      <w:lvlJc w:val="start"/>
      <w:pPr>
        <w:tabs>
          <w:tab w:val="num" w:pos="0"/>
        </w:tabs>
        <w:ind w:left="0" w:hanging="0"/>
      </w:pPr>
    </w:lvl>
    <w:lvl w:ilvl="3">
      <w:start w:val="1"/>
      <w:numFmt w:val="none"/>
      <w:pStyle w:val="Heading4"/>
      <w:suff w:val="nothing"/>
      <w:lvlText w:val=""/>
      <w:lvlJc w:val="start"/>
      <w:pPr>
        <w:tabs>
          <w:tab w:val="num" w:pos="0"/>
        </w:tabs>
        <w:ind w:left="0" w:hanging="0"/>
      </w:pPr>
    </w:lvl>
    <w:lvl w:ilvl="4">
      <w:start w:val="1"/>
      <w:numFmt w:val="none"/>
      <w:pStyle w:val="Heading5"/>
      <w:suff w:val="nothing"/>
      <w:lvlText w:val=""/>
      <w:lvlJc w:val="start"/>
      <w:pPr>
        <w:tabs>
          <w:tab w:val="num" w:pos="0"/>
        </w:tabs>
        <w:ind w:left="0" w:hanging="0"/>
      </w:pPr>
    </w:lvl>
    <w:lvl w:ilvl="5">
      <w:start w:val="1"/>
      <w:numFmt w:val="none"/>
      <w:pStyle w:val="Heading6"/>
      <w:suff w:val="nothing"/>
      <w:lvlText w:val=""/>
      <w:lvlJc w:val="start"/>
      <w:pPr>
        <w:tabs>
          <w:tab w:val="num" w:pos="0"/>
        </w:tabs>
        <w:ind w:left="0" w:hanging="0"/>
      </w:pPr>
    </w:lvl>
    <w:lvl w:ilvl="6">
      <w:start w:val="1"/>
      <w:numFmt w:val="none"/>
      <w:pStyle w:val="Heading7"/>
      <w:suff w:val="nothing"/>
      <w:lvlText w:val=""/>
      <w:lvlJc w:val="start"/>
      <w:pPr>
        <w:tabs>
          <w:tab w:val="num" w:pos="0"/>
        </w:tabs>
        <w:ind w:left="0" w:hanging="0"/>
      </w:pPr>
    </w:lvl>
    <w:lvl w:ilvl="7">
      <w:start w:val="1"/>
      <w:numFmt w:val="none"/>
      <w:pStyle w:val="Heading8"/>
      <w:suff w:val="nothing"/>
      <w:lvlText w:val=""/>
      <w:lvlJc w:val="start"/>
      <w:pPr>
        <w:tabs>
          <w:tab w:val="num" w:pos="0"/>
        </w:tabs>
        <w:ind w:left="0" w:hanging="0"/>
      </w:pPr>
    </w:lvl>
    <w:lvl w:ilvl="8">
      <w:start w:val="1"/>
      <w:numFmt w:val="none"/>
      <w:pStyle w:val="Heading9"/>
      <w:suff w:val="nothing"/>
      <w:lvlText w:val=""/>
      <w:lvlJc w:val="start"/>
      <w:pPr>
        <w:tabs>
          <w:tab w:val="num" w:pos="0"/>
        </w:tabs>
        <w:ind w:left="0" w:hanging="0"/>
      </w:pPr>
    </w:lvl>
  </w:abstractNum>
  <w:abstractNum w:abstractNumId="2">
    <w:lvl w:ilvl="0">
      <w:start w:val="1"/>
      <w:numFmt w:val="lowerLetter"/>
      <w:lvlText w:val="%1)"/>
      <w:lvlJc w:val="start"/>
      <w:pPr>
        <w:tabs>
          <w:tab w:val="num" w:pos="1080"/>
        </w:tabs>
        <w:ind w:left="1080" w:hanging="360"/>
      </w:pPr>
      <w:rPr/>
    </w:lvl>
  </w:abstractNum>
  <w:abstractNum w:abstractNumId="3">
    <w:lvl w:ilvl="0">
      <w:start w:val="1"/>
      <w:numFmt w:val="decimal"/>
      <w:lvlText w:val="%1)"/>
      <w:lvlJc w:val="start"/>
      <w:pPr>
        <w:tabs>
          <w:tab w:val="num" w:pos="2160"/>
        </w:tabs>
        <w:ind w:left="2160" w:hanging="720"/>
      </w:pPr>
      <w:rPr/>
    </w:lvl>
  </w:abstractNum>
  <w:abstractNum w:abstractNumId="4">
    <w:lvl w:ilvl="0">
      <w:start w:val="1"/>
      <w:numFmt w:val="lowerRoman"/>
      <w:lvlText w:val="%1)"/>
      <w:lvlJc w:val="start"/>
      <w:pPr>
        <w:tabs>
          <w:tab w:val="num" w:pos="720"/>
        </w:tabs>
        <w:ind w:left="720" w:hanging="720"/>
      </w:pPr>
      <w:rPr/>
    </w:lvl>
  </w:abstractNum>
  <w:abstractNum w:abstractNumId="5">
    <w:lvl w:ilvl="0">
      <w:start w:val="9"/>
      <w:numFmt w:val="lowerLetter"/>
      <w:lvlText w:val="%1)"/>
      <w:lvlJc w:val="start"/>
      <w:pPr>
        <w:tabs>
          <w:tab w:val="num" w:pos="1440"/>
        </w:tabs>
        <w:ind w:left="1440" w:hanging="360"/>
      </w:pPr>
      <w:rPr/>
    </w:lvl>
  </w:abstractNum>
  <w:abstractNum w:abstractNumId="6">
    <w:lvl w:ilvl="0">
      <w:start w:val="1"/>
      <w:numFmt w:val="upperRoman"/>
      <w:lvlText w:val="(%1)"/>
      <w:lvlJc w:val="start"/>
      <w:pPr>
        <w:tabs>
          <w:tab w:val="num" w:pos="1260"/>
        </w:tabs>
        <w:ind w:left="1260" w:hanging="720"/>
      </w:pPr>
      <w:rPr/>
    </w:lvl>
  </w:abstractNum>
  <w:abstractNum w:abstractNumId="7">
    <w:lvl w:ilvl="0">
      <w:start w:val="1"/>
      <w:numFmt w:val="lowerRoman"/>
      <w:lvlText w:val="(%1)"/>
      <w:lvlJc w:val="start"/>
      <w:pPr>
        <w:tabs>
          <w:tab w:val="num" w:pos="1080"/>
        </w:tabs>
        <w:ind w:left="1080" w:hanging="720"/>
      </w:pPr>
      <w:rPr/>
    </w:lvl>
  </w:abstractNum>
  <w:abstractNum w:abstractNumId="8">
    <w:lvl w:ilvl="0">
      <w:start w:val="1"/>
      <w:numFmt w:val="upperLetter"/>
      <w:lvlText w:val="%1."/>
      <w:lvlJc w:val="start"/>
      <w:pPr>
        <w:tabs>
          <w:tab w:val="num" w:pos="0"/>
        </w:tabs>
        <w:ind w:left="1080" w:hanging="720"/>
      </w:pPr>
      <w:rPr/>
    </w:lvl>
  </w:abstractNum>
  <w:abstractNum w:abstractNumId="9">
    <w:lvl w:ilvl="0">
      <w:start w:val="1"/>
      <w:numFmt w:val="lowerLetter"/>
      <w:lvlText w:val="%1)"/>
      <w:lvlJc w:val="start"/>
      <w:pPr>
        <w:tabs>
          <w:tab w:val="num" w:pos="720"/>
        </w:tabs>
        <w:ind w:left="720" w:hanging="360"/>
      </w:pPr>
      <w:rPr/>
    </w:lvl>
    <w:lvl w:ilvl="1">
      <w:start w:val="1"/>
      <w:numFmt w:val="lowerRoman"/>
      <w:lvlText w:val="%2."/>
      <w:lvlJc w:val="start"/>
      <w:pPr>
        <w:tabs>
          <w:tab w:val="num" w:pos="1800"/>
        </w:tabs>
        <w:ind w:left="1800" w:hanging="720"/>
      </w:pPr>
      <w:rPr/>
    </w:lvl>
    <w:lvl w:ilvl="2">
      <w:start w:val="1"/>
      <w:numFmt w:val="lowerRoman"/>
      <w:lvlText w:val="%3."/>
      <w:lvlJc w:val="end"/>
      <w:pPr>
        <w:tabs>
          <w:tab w:val="num" w:pos="2160"/>
        </w:tabs>
        <w:ind w:left="2160" w:hanging="180"/>
      </w:pPr>
    </w:lvl>
    <w:lvl w:ilvl="3">
      <w:start w:val="1"/>
      <w:numFmt w:val="decimal"/>
      <w:lvlText w:val="%4."/>
      <w:lvlJc w:val="start"/>
      <w:pPr>
        <w:tabs>
          <w:tab w:val="num" w:pos="2880"/>
        </w:tabs>
        <w:ind w:left="2880" w:hanging="360"/>
      </w:pPr>
    </w:lvl>
    <w:lvl w:ilvl="4">
      <w:start w:val="1"/>
      <w:numFmt w:val="lowerLetter"/>
      <w:lvlText w:val="%5."/>
      <w:lvlJc w:val="start"/>
      <w:pPr>
        <w:tabs>
          <w:tab w:val="num" w:pos="3600"/>
        </w:tabs>
        <w:ind w:left="3600" w:hanging="360"/>
      </w:pPr>
    </w:lvl>
    <w:lvl w:ilvl="5">
      <w:start w:val="1"/>
      <w:numFmt w:val="lowerRoman"/>
      <w:lvlText w:val="%6."/>
      <w:lvlJc w:val="end"/>
      <w:pPr>
        <w:tabs>
          <w:tab w:val="num" w:pos="4320"/>
        </w:tabs>
        <w:ind w:left="4320" w:hanging="180"/>
      </w:pPr>
    </w:lvl>
    <w:lvl w:ilvl="6">
      <w:start w:val="1"/>
      <w:numFmt w:val="decimal"/>
      <w:lvlText w:val="%7."/>
      <w:lvlJc w:val="start"/>
      <w:pPr>
        <w:tabs>
          <w:tab w:val="num" w:pos="5040"/>
        </w:tabs>
        <w:ind w:left="5040" w:hanging="360"/>
      </w:pPr>
    </w:lvl>
    <w:lvl w:ilvl="7">
      <w:start w:val="1"/>
      <w:numFmt w:val="lowerLetter"/>
      <w:lvlText w:val="%8."/>
      <w:lvlJc w:val="start"/>
      <w:pPr>
        <w:tabs>
          <w:tab w:val="num" w:pos="5760"/>
        </w:tabs>
        <w:ind w:left="5760" w:hanging="360"/>
      </w:pPr>
    </w:lvl>
    <w:lvl w:ilvl="8">
      <w:start w:val="1"/>
      <w:numFmt w:val="lowerRoman"/>
      <w:lvlText w:val="%9."/>
      <w:lvlJc w:val="end"/>
      <w:pPr>
        <w:tabs>
          <w:tab w:val="num" w:pos="6480"/>
        </w:tabs>
        <w:ind w:left="6480" w:hanging="180"/>
      </w:pPr>
    </w:lvl>
  </w:abstractNum>
  <w:abstractNum w:abstractNumId="10">
    <w:lvl w:ilvl="0">
      <w:start w:val="1"/>
      <w:numFmt w:val="lowerLetter"/>
      <w:lvlText w:val="(%1)"/>
      <w:lvlJc w:val="start"/>
      <w:pPr>
        <w:tabs>
          <w:tab w:val="num" w:pos="1155"/>
        </w:tabs>
        <w:ind w:left="1155" w:hanging="435"/>
      </w:pPr>
      <w:rPr/>
    </w:lvl>
  </w:abstractNum>
  <w:abstractNum w:abstractNumId="11">
    <w:lvl w:ilvl="0">
      <w:start w:val="101"/>
      <w:numFmt w:val="decimal"/>
      <w:lvlText w:val="%1"/>
      <w:lvlJc w:val="start"/>
      <w:pPr>
        <w:tabs>
          <w:tab w:val="num" w:pos="600"/>
        </w:tabs>
        <w:ind w:left="600" w:hanging="600"/>
      </w:pPr>
      <w:rPr/>
    </w:lvl>
    <w:lvl w:ilvl="1">
      <w:start w:val="2"/>
      <w:numFmt w:val="decimal"/>
      <w:lvlText w:val="%1.%2"/>
      <w:lvlJc w:val="start"/>
      <w:pPr>
        <w:tabs>
          <w:tab w:val="num" w:pos="600"/>
        </w:tabs>
        <w:ind w:left="600" w:hanging="600"/>
      </w:pPr>
      <w:rPr/>
    </w:lvl>
    <w:lvl w:ilvl="2">
      <w:start w:val="1"/>
      <w:numFmt w:val="decimal"/>
      <w:lvlText w:val="%1.%2.%3"/>
      <w:lvlJc w:val="start"/>
      <w:pPr>
        <w:tabs>
          <w:tab w:val="num" w:pos="720"/>
        </w:tabs>
        <w:ind w:left="720" w:hanging="720"/>
      </w:pPr>
      <w:rPr/>
    </w:lvl>
    <w:lvl w:ilvl="3">
      <w:start w:val="1"/>
      <w:numFmt w:val="decimal"/>
      <w:lvlText w:val="%1.%2.%3.%4"/>
      <w:lvlJc w:val="start"/>
      <w:pPr>
        <w:tabs>
          <w:tab w:val="num" w:pos="1080"/>
        </w:tabs>
        <w:ind w:left="1080" w:hanging="1080"/>
      </w:pPr>
      <w:rPr/>
    </w:lvl>
    <w:lvl w:ilvl="4">
      <w:start w:val="1"/>
      <w:numFmt w:val="decimal"/>
      <w:lvlText w:val="%1.%2.%3.%4.%5"/>
      <w:lvlJc w:val="start"/>
      <w:pPr>
        <w:tabs>
          <w:tab w:val="num" w:pos="1080"/>
        </w:tabs>
        <w:ind w:left="1080" w:hanging="1080"/>
      </w:pPr>
      <w:rPr/>
    </w:lvl>
    <w:lvl w:ilvl="5">
      <w:start w:val="1"/>
      <w:numFmt w:val="decimal"/>
      <w:lvlText w:val="%1.%2.%3.%4.%5.%6"/>
      <w:lvlJc w:val="start"/>
      <w:pPr>
        <w:tabs>
          <w:tab w:val="num" w:pos="1440"/>
        </w:tabs>
        <w:ind w:left="1440" w:hanging="1440"/>
      </w:pPr>
      <w:rPr/>
    </w:lvl>
    <w:lvl w:ilvl="6">
      <w:start w:val="1"/>
      <w:numFmt w:val="decimal"/>
      <w:lvlText w:val="%1.%2.%3.%4.%5.%6.%7"/>
      <w:lvlJc w:val="start"/>
      <w:pPr>
        <w:tabs>
          <w:tab w:val="num" w:pos="1440"/>
        </w:tabs>
        <w:ind w:left="1440" w:hanging="1440"/>
      </w:pPr>
      <w:rPr/>
    </w:lvl>
    <w:lvl w:ilvl="7">
      <w:start w:val="1"/>
      <w:numFmt w:val="decimal"/>
      <w:lvlText w:val="%1.%2.%3.%4.%5.%6.%7.%8"/>
      <w:lvlJc w:val="start"/>
      <w:pPr>
        <w:tabs>
          <w:tab w:val="num" w:pos="1800"/>
        </w:tabs>
        <w:ind w:left="1800" w:hanging="1800"/>
      </w:pPr>
      <w:rPr/>
    </w:lvl>
    <w:lvl w:ilvl="8">
      <w:start w:val="1"/>
      <w:numFmt w:val="decimal"/>
      <w:lvlText w:val="%1.%2.%3.%4.%5.%6.%7.%8.%9"/>
      <w:lvlJc w:val="start"/>
      <w:pPr>
        <w:tabs>
          <w:tab w:val="num" w:pos="1800"/>
        </w:tabs>
        <w:ind w:left="1800" w:hanging="1800"/>
      </w:pPr>
      <w:rPr/>
    </w:lvl>
  </w:abstractNum>
  <w:abstractNum w:abstractNumId="12">
    <w:lvl w:ilvl="0">
      <w:start w:val="1"/>
      <w:numFmt w:val="bullet"/>
      <w:lvlText w:val=""/>
      <w:lvlJc w:val="start"/>
      <w:pPr>
        <w:tabs>
          <w:tab w:val="num" w:pos="0"/>
        </w:tabs>
        <w:ind w:left="720" w:hanging="360"/>
      </w:pPr>
      <w:rPr>
        <w:rFonts w:ascii="Symbol" w:hAnsi="Symbol" w:cs="Symbol" w:hint="default"/>
      </w:rPr>
    </w:lvl>
  </w:abstractNum>
  <w:abstractNum w:abstractNumId="13">
    <w:lvl w:ilvl="0">
      <w:start w:val="1"/>
      <w:numFmt w:val="decimal"/>
      <w:lvlText w:val="%1."/>
      <w:lvlJc w:val="start"/>
      <w:pPr>
        <w:tabs>
          <w:tab w:val="num" w:pos="720"/>
        </w:tabs>
        <w:ind w:left="720" w:hanging="360"/>
      </w:pPr>
      <w:rPr/>
    </w:lvl>
  </w:abstractNum>
  <w:abstractNum w:abstractNumId="14">
    <w:lvl w:ilvl="0">
      <w:start w:val="1"/>
      <w:numFmt w:val="decimal"/>
      <w:lvlText w:val="%1)"/>
      <w:lvlJc w:val="start"/>
      <w:pPr>
        <w:tabs>
          <w:tab w:val="num" w:pos="2520"/>
        </w:tabs>
        <w:ind w:left="2520" w:hanging="360"/>
      </w:pPr>
      <w:rPr/>
    </w:lvl>
    <w:lvl w:ilvl="1">
      <w:start w:val="1"/>
      <w:numFmt w:val="decimal"/>
      <w:lvlText w:val="%2."/>
      <w:lvlJc w:val="start"/>
      <w:pPr>
        <w:tabs>
          <w:tab w:val="num" w:pos="3240"/>
        </w:tabs>
        <w:ind w:left="3240" w:hanging="360"/>
      </w:pPr>
      <w:rPr/>
    </w:lvl>
    <w:lvl w:ilvl="2">
      <w:start w:val="1"/>
      <w:numFmt w:val="lowerLetter"/>
      <w:lvlText w:val="%3)"/>
      <w:lvlJc w:val="start"/>
      <w:pPr>
        <w:tabs>
          <w:tab w:val="num" w:pos="4140"/>
        </w:tabs>
        <w:ind w:left="4140" w:hanging="360"/>
      </w:pPr>
      <w:rPr/>
    </w:lvl>
    <w:lvl w:ilvl="3">
      <w:start w:val="1"/>
      <w:numFmt w:val="lowerRoman"/>
      <w:lvlText w:val="%4."/>
      <w:lvlJc w:val="start"/>
      <w:pPr>
        <w:tabs>
          <w:tab w:val="num" w:pos="0"/>
        </w:tabs>
        <w:ind w:left="5040" w:hanging="720"/>
      </w:pPr>
      <w:rPr>
        <w:b w:val="false"/>
      </w:rPr>
    </w:lvl>
    <w:lvl w:ilvl="4">
      <w:start w:val="1"/>
      <w:numFmt w:val="lowerLetter"/>
      <w:lvlText w:val="%5."/>
      <w:lvlJc w:val="start"/>
      <w:pPr>
        <w:tabs>
          <w:tab w:val="num" w:pos="5400"/>
        </w:tabs>
        <w:ind w:left="5400" w:hanging="360"/>
      </w:pPr>
    </w:lvl>
    <w:lvl w:ilvl="5">
      <w:start w:val="1"/>
      <w:numFmt w:val="lowerRoman"/>
      <w:lvlText w:val="%6."/>
      <w:lvlJc w:val="end"/>
      <w:pPr>
        <w:tabs>
          <w:tab w:val="num" w:pos="6120"/>
        </w:tabs>
        <w:ind w:left="6120" w:hanging="180"/>
      </w:pPr>
    </w:lvl>
    <w:lvl w:ilvl="6">
      <w:start w:val="1"/>
      <w:numFmt w:val="decimal"/>
      <w:lvlText w:val="%7."/>
      <w:lvlJc w:val="start"/>
      <w:pPr>
        <w:tabs>
          <w:tab w:val="num" w:pos="6840"/>
        </w:tabs>
        <w:ind w:left="6840" w:hanging="360"/>
      </w:pPr>
    </w:lvl>
    <w:lvl w:ilvl="7">
      <w:start w:val="1"/>
      <w:numFmt w:val="lowerLetter"/>
      <w:lvlText w:val="%8."/>
      <w:lvlJc w:val="start"/>
      <w:pPr>
        <w:tabs>
          <w:tab w:val="num" w:pos="7560"/>
        </w:tabs>
        <w:ind w:left="7560" w:hanging="360"/>
      </w:pPr>
    </w:lvl>
    <w:lvl w:ilvl="8">
      <w:start w:val="1"/>
      <w:numFmt w:val="lowerRoman"/>
      <w:lvlText w:val="%9."/>
      <w:lvlJc w:val="end"/>
      <w:pPr>
        <w:tabs>
          <w:tab w:val="num" w:pos="8280"/>
        </w:tabs>
        <w:ind w:left="8280" w:hanging="180"/>
      </w:pPr>
    </w:lvl>
  </w:abstractNum>
  <w:abstractNum w:abstractNumId="15">
    <w:lvl w:ilvl="0">
      <w:start w:val="100"/>
      <w:numFmt w:val="decimal"/>
      <w:lvlText w:val="%1"/>
      <w:lvlJc w:val="start"/>
      <w:pPr>
        <w:tabs>
          <w:tab w:val="num" w:pos="540"/>
        </w:tabs>
        <w:ind w:left="540" w:hanging="540"/>
      </w:pPr>
      <w:rPr/>
    </w:lvl>
    <w:lvl w:ilvl="1">
      <w:start w:val="2"/>
      <w:numFmt w:val="decimal"/>
      <w:lvlText w:val="%1.%2"/>
      <w:lvlJc w:val="start"/>
      <w:pPr>
        <w:tabs>
          <w:tab w:val="num" w:pos="540"/>
        </w:tabs>
        <w:ind w:left="540" w:hanging="540"/>
      </w:pPr>
      <w:rPr/>
    </w:lvl>
    <w:lvl w:ilvl="2">
      <w:start w:val="1"/>
      <w:numFmt w:val="decimal"/>
      <w:lvlText w:val="%1.%2.%3"/>
      <w:lvlJc w:val="start"/>
      <w:pPr>
        <w:tabs>
          <w:tab w:val="num" w:pos="720"/>
        </w:tabs>
        <w:ind w:left="720" w:hanging="720"/>
      </w:pPr>
      <w:rPr/>
    </w:lvl>
    <w:lvl w:ilvl="3">
      <w:start w:val="1"/>
      <w:numFmt w:val="decimal"/>
      <w:lvlText w:val="%1.%2.%3.%4"/>
      <w:lvlJc w:val="start"/>
      <w:pPr>
        <w:tabs>
          <w:tab w:val="num" w:pos="720"/>
        </w:tabs>
        <w:ind w:left="720" w:hanging="720"/>
      </w:pPr>
      <w:rPr/>
    </w:lvl>
    <w:lvl w:ilvl="4">
      <w:start w:val="1"/>
      <w:numFmt w:val="decimal"/>
      <w:lvlText w:val="%1.%2.%3.%4.%5"/>
      <w:lvlJc w:val="start"/>
      <w:pPr>
        <w:tabs>
          <w:tab w:val="num" w:pos="1080"/>
        </w:tabs>
        <w:ind w:left="1080" w:hanging="1080"/>
      </w:pPr>
      <w:rPr/>
    </w:lvl>
    <w:lvl w:ilvl="5">
      <w:start w:val="1"/>
      <w:numFmt w:val="decimal"/>
      <w:lvlText w:val="%1.%2.%3.%4.%5.%6"/>
      <w:lvlJc w:val="start"/>
      <w:pPr>
        <w:tabs>
          <w:tab w:val="num" w:pos="1080"/>
        </w:tabs>
        <w:ind w:left="1080" w:hanging="1080"/>
      </w:pPr>
      <w:rPr/>
    </w:lvl>
    <w:lvl w:ilvl="6">
      <w:start w:val="1"/>
      <w:numFmt w:val="decimal"/>
      <w:lvlText w:val="%1.%2.%3.%4.%5.%6.%7"/>
      <w:lvlJc w:val="start"/>
      <w:pPr>
        <w:tabs>
          <w:tab w:val="num" w:pos="1440"/>
        </w:tabs>
        <w:ind w:left="1440" w:hanging="1440"/>
      </w:pPr>
      <w:rPr/>
    </w:lvl>
    <w:lvl w:ilvl="7">
      <w:start w:val="1"/>
      <w:numFmt w:val="decimal"/>
      <w:lvlText w:val="%1.%2.%3.%4.%5.%6.%7.%8"/>
      <w:lvlJc w:val="start"/>
      <w:pPr>
        <w:tabs>
          <w:tab w:val="num" w:pos="1440"/>
        </w:tabs>
        <w:ind w:left="1440" w:hanging="1440"/>
      </w:pPr>
      <w:rPr/>
    </w:lvl>
    <w:lvl w:ilvl="8">
      <w:start w:val="1"/>
      <w:numFmt w:val="decimal"/>
      <w:lvlText w:val="%1.%2.%3.%4.%5.%6.%7.%8.%9"/>
      <w:lvlJc w:val="start"/>
      <w:pPr>
        <w:tabs>
          <w:tab w:val="num" w:pos="1800"/>
        </w:tabs>
        <w:ind w:left="1800" w:hanging="1800"/>
      </w:pPr>
      <w:rPr/>
    </w:lvl>
  </w:abstractNum>
  <w:abstractNum w:abstractNumId="16">
    <w:lvl w:ilvl="0">
      <w:start w:val="5"/>
      <w:numFmt w:val="upperLetter"/>
      <w:lvlText w:val="%1."/>
      <w:lvlJc w:val="start"/>
      <w:pPr>
        <w:tabs>
          <w:tab w:val="num" w:pos="360"/>
        </w:tabs>
        <w:ind w:left="360" w:hanging="360"/>
      </w:pPr>
      <w:rPr/>
    </w:lvl>
  </w:abstractNum>
  <w:abstractNum w:abstractNumId="17">
    <w:lvl w:ilvl="0">
      <w:start w:val="7"/>
      <w:numFmt w:val="decimal"/>
      <w:lvlText w:val="%1"/>
      <w:lvlJc w:val="start"/>
      <w:pPr>
        <w:tabs>
          <w:tab w:val="num" w:pos="360"/>
        </w:tabs>
        <w:ind w:left="360" w:hanging="360"/>
      </w:pPr>
      <w:rPr>
        <w:rFonts w:eastAsia="Times New Roman"/>
      </w:rPr>
    </w:lvl>
    <w:lvl w:ilvl="1">
      <w:start w:val="1"/>
      <w:numFmt w:val="decimal"/>
      <w:lvlText w:val="%1.%2"/>
      <w:lvlJc w:val="start"/>
      <w:pPr>
        <w:tabs>
          <w:tab w:val="num" w:pos="720"/>
        </w:tabs>
        <w:ind w:left="720" w:hanging="720"/>
      </w:pPr>
      <w:rPr>
        <w:rFonts w:eastAsia="Times New Roman"/>
      </w:rPr>
    </w:lvl>
    <w:lvl w:ilvl="2">
      <w:start w:val="1"/>
      <w:numFmt w:val="decimal"/>
      <w:lvlText w:val="%1.%2.%3"/>
      <w:lvlJc w:val="start"/>
      <w:pPr>
        <w:tabs>
          <w:tab w:val="num" w:pos="720"/>
        </w:tabs>
        <w:ind w:left="720" w:hanging="720"/>
      </w:pPr>
      <w:rPr>
        <w:rFonts w:eastAsia="Times New Roman"/>
      </w:rPr>
    </w:lvl>
    <w:lvl w:ilvl="3">
      <w:start w:val="1"/>
      <w:numFmt w:val="decimal"/>
      <w:lvlText w:val="%1.%2.%3.%4"/>
      <w:lvlJc w:val="start"/>
      <w:pPr>
        <w:tabs>
          <w:tab w:val="num" w:pos="1080"/>
        </w:tabs>
        <w:ind w:left="1080" w:hanging="1080"/>
      </w:pPr>
      <w:rPr>
        <w:rFonts w:eastAsia="Times New Roman"/>
      </w:rPr>
    </w:lvl>
    <w:lvl w:ilvl="4">
      <w:start w:val="1"/>
      <w:numFmt w:val="decimal"/>
      <w:lvlText w:val="%1.%2.%3.%4.%5"/>
      <w:lvlJc w:val="start"/>
      <w:pPr>
        <w:tabs>
          <w:tab w:val="num" w:pos="1440"/>
        </w:tabs>
        <w:ind w:left="1440" w:hanging="1440"/>
      </w:pPr>
      <w:rPr>
        <w:rFonts w:eastAsia="Times New Roman"/>
      </w:rPr>
    </w:lvl>
    <w:lvl w:ilvl="5">
      <w:start w:val="1"/>
      <w:numFmt w:val="decimal"/>
      <w:lvlText w:val="%1.%2.%3.%4.%5.%6"/>
      <w:lvlJc w:val="start"/>
      <w:pPr>
        <w:tabs>
          <w:tab w:val="num" w:pos="1440"/>
        </w:tabs>
        <w:ind w:left="1440" w:hanging="1440"/>
      </w:pPr>
      <w:rPr>
        <w:rFonts w:eastAsia="Times New Roman"/>
      </w:rPr>
    </w:lvl>
    <w:lvl w:ilvl="6">
      <w:start w:val="1"/>
      <w:numFmt w:val="decimal"/>
      <w:lvlText w:val="%1.%2.%3.%4.%5.%6.%7"/>
      <w:lvlJc w:val="start"/>
      <w:pPr>
        <w:tabs>
          <w:tab w:val="num" w:pos="1800"/>
        </w:tabs>
        <w:ind w:left="1800" w:hanging="1800"/>
      </w:pPr>
      <w:rPr>
        <w:rFonts w:eastAsia="Times New Roman"/>
      </w:rPr>
    </w:lvl>
    <w:lvl w:ilvl="7">
      <w:start w:val="1"/>
      <w:numFmt w:val="decimal"/>
      <w:lvlText w:val="%1.%2.%3.%4.%5.%6.%7.%8"/>
      <w:lvlJc w:val="start"/>
      <w:pPr>
        <w:tabs>
          <w:tab w:val="num" w:pos="2160"/>
        </w:tabs>
        <w:ind w:left="2160" w:hanging="2160"/>
      </w:pPr>
      <w:rPr>
        <w:rFonts w:eastAsia="Times New Roman"/>
      </w:rPr>
    </w:lvl>
    <w:lvl w:ilvl="8">
      <w:start w:val="1"/>
      <w:numFmt w:val="decimal"/>
      <w:lvlText w:val="%1.%2.%3.%4.%5.%6.%7.%8.%9"/>
      <w:lvlJc w:val="start"/>
      <w:pPr>
        <w:tabs>
          <w:tab w:val="num" w:pos="2160"/>
        </w:tabs>
        <w:ind w:left="2160" w:hanging="2160"/>
      </w:pPr>
      <w:rPr>
        <w:rFonts w:eastAsia="Times New Roman"/>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10"/>
  <w:defaultTabStop w:val="720"/>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IN"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en-US" w:bidi="ar-SA" w:eastAsia="zh-CN"/>
    </w:rPr>
  </w:style>
  <w:style w:type="paragraph" w:styleId="Heading1">
    <w:name w:val="heading 1"/>
    <w:basedOn w:val="Normal"/>
    <w:next w:val="Normal"/>
    <w:qFormat/>
    <w:pPr>
      <w:keepNext w:val="true"/>
      <w:numPr>
        <w:ilvl w:val="0"/>
        <w:numId w:val="1"/>
      </w:numPr>
      <w:spacing w:lineRule="auto" w:line="360"/>
      <w:jc w:val="both"/>
      <w:outlineLvl w:val="0"/>
    </w:pPr>
    <w:rPr>
      <w:rFonts w:ascii="Tahoma" w:hAnsi="Tahoma" w:cs="Tahoma"/>
      <w:b/>
      <w:sz w:val="22"/>
    </w:rPr>
  </w:style>
  <w:style w:type="paragraph" w:styleId="Heading2">
    <w:name w:val="heading 2"/>
    <w:basedOn w:val="Normal"/>
    <w:next w:val="Normal"/>
    <w:qFormat/>
    <w:pPr>
      <w:keepNext w:val="true"/>
      <w:numPr>
        <w:ilvl w:val="1"/>
        <w:numId w:val="1"/>
      </w:numPr>
      <w:jc w:val="center"/>
      <w:outlineLvl w:val="1"/>
    </w:pPr>
    <w:rPr>
      <w:b/>
      <w:sz w:val="36"/>
    </w:rPr>
  </w:style>
  <w:style w:type="paragraph" w:styleId="Heading3">
    <w:name w:val="heading 3"/>
    <w:basedOn w:val="Normal"/>
    <w:next w:val="Normal"/>
    <w:qFormat/>
    <w:pPr>
      <w:keepNext w:val="true"/>
      <w:numPr>
        <w:ilvl w:val="2"/>
        <w:numId w:val="1"/>
      </w:numPr>
      <w:spacing w:lineRule="auto" w:line="360"/>
      <w:jc w:val="center"/>
      <w:outlineLvl w:val="2"/>
    </w:pPr>
    <w:rPr>
      <w:rFonts w:ascii="Tahoma" w:hAnsi="Tahoma" w:cs="Tahoma"/>
      <w:b/>
      <w:sz w:val="22"/>
    </w:rPr>
  </w:style>
  <w:style w:type="paragraph" w:styleId="Heading4">
    <w:name w:val="heading 4"/>
    <w:basedOn w:val="Normal"/>
    <w:next w:val="Normal"/>
    <w:qFormat/>
    <w:pPr>
      <w:keepNext w:val="true"/>
      <w:numPr>
        <w:ilvl w:val="3"/>
        <w:numId w:val="1"/>
      </w:numPr>
      <w:spacing w:lineRule="auto" w:line="360"/>
      <w:ind w:hanging="0" w:left="-51" w:right="-108"/>
      <w:jc w:val="center"/>
      <w:outlineLvl w:val="3"/>
    </w:pPr>
    <w:rPr>
      <w:rFonts w:ascii="Tahoma" w:hAnsi="Tahoma" w:cs="Tahoma"/>
      <w:b/>
      <w:sz w:val="22"/>
    </w:rPr>
  </w:style>
  <w:style w:type="paragraph" w:styleId="Heading5">
    <w:name w:val="heading 5"/>
    <w:basedOn w:val="Normal"/>
    <w:next w:val="Normal"/>
    <w:qFormat/>
    <w:pPr>
      <w:keepNext w:val="true"/>
      <w:numPr>
        <w:ilvl w:val="4"/>
        <w:numId w:val="1"/>
      </w:numPr>
      <w:spacing w:lineRule="auto" w:line="360"/>
      <w:ind w:hanging="0" w:left="720" w:right="0"/>
      <w:jc w:val="center"/>
      <w:outlineLvl w:val="4"/>
    </w:pPr>
    <w:rPr>
      <w:rFonts w:ascii="Tahoma" w:hAnsi="Tahoma" w:cs="Tahoma"/>
      <w:b/>
      <w:sz w:val="22"/>
      <w:u w:val="single"/>
    </w:rPr>
  </w:style>
  <w:style w:type="paragraph" w:styleId="Heading6">
    <w:name w:val="heading 6"/>
    <w:basedOn w:val="Normal"/>
    <w:next w:val="Normal"/>
    <w:qFormat/>
    <w:pPr>
      <w:keepNext w:val="true"/>
      <w:numPr>
        <w:ilvl w:val="5"/>
        <w:numId w:val="1"/>
      </w:numPr>
      <w:spacing w:lineRule="auto" w:line="360"/>
      <w:jc w:val="center"/>
      <w:outlineLvl w:val="5"/>
    </w:pPr>
    <w:rPr>
      <w:rFonts w:ascii="Tahoma" w:hAnsi="Tahoma" w:cs="Tahoma"/>
      <w:b/>
      <w:sz w:val="22"/>
      <w:u w:val="single"/>
    </w:rPr>
  </w:style>
  <w:style w:type="paragraph" w:styleId="Heading7">
    <w:name w:val="heading 7"/>
    <w:basedOn w:val="Normal"/>
    <w:next w:val="Normal"/>
    <w:qFormat/>
    <w:pPr>
      <w:keepNext w:val="true"/>
      <w:numPr>
        <w:ilvl w:val="6"/>
        <w:numId w:val="1"/>
      </w:numPr>
      <w:spacing w:lineRule="auto" w:line="360"/>
      <w:outlineLvl w:val="6"/>
    </w:pPr>
    <w:rPr>
      <w:rFonts w:ascii="Tahoma" w:hAnsi="Tahoma" w:cs="Tahoma"/>
      <w:b/>
      <w:sz w:val="22"/>
    </w:rPr>
  </w:style>
  <w:style w:type="paragraph" w:styleId="Heading8">
    <w:name w:val="heading 8"/>
    <w:basedOn w:val="Normal"/>
    <w:next w:val="Normal"/>
    <w:qFormat/>
    <w:pPr>
      <w:keepNext w:val="true"/>
      <w:numPr>
        <w:ilvl w:val="7"/>
        <w:numId w:val="1"/>
      </w:numPr>
      <w:spacing w:lineRule="auto" w:line="360"/>
      <w:jc w:val="center"/>
      <w:outlineLvl w:val="7"/>
    </w:pPr>
    <w:rPr>
      <w:rFonts w:ascii="Arial" w:hAnsi="Arial" w:cs="Arial"/>
      <w:b/>
      <w:sz w:val="24"/>
    </w:rPr>
  </w:style>
  <w:style w:type="paragraph" w:styleId="Heading9">
    <w:name w:val="heading 9"/>
    <w:basedOn w:val="Normal"/>
    <w:next w:val="Normal"/>
    <w:qFormat/>
    <w:pPr>
      <w:keepNext w:val="true"/>
      <w:numPr>
        <w:ilvl w:val="8"/>
        <w:numId w:val="1"/>
      </w:numPr>
      <w:jc w:val="center"/>
      <w:outlineLvl w:val="8"/>
    </w:pPr>
    <w:rPr>
      <w:b/>
      <w:sz w:val="32"/>
    </w:rPr>
  </w:style>
  <w:style w:type="character" w:styleId="WW8Num1z0">
    <w:name w:val="WW8Num1z0"/>
    <w:qFormat/>
    <w:rPr/>
  </w:style>
  <w:style w:type="character" w:styleId="WW8Num2z0">
    <w:name w:val="WW8Num2z0"/>
    <w:qFormat/>
    <w:rPr>
      <w:rFonts w:eastAsia="MS Mincho;ＭＳ 明朝"/>
    </w:rPr>
  </w:style>
  <w:style w:type="character" w:styleId="WW8Num3z0">
    <w:name w:val="WW8Num3z0"/>
    <w:qFormat/>
    <w:rPr/>
  </w:style>
  <w:style w:type="character" w:styleId="WW8Num4z0">
    <w:name w:val="WW8Num4z0"/>
    <w:qFormat/>
    <w:rPr/>
  </w:style>
  <w:style w:type="character" w:styleId="WW8Num5z0">
    <w:name w:val="WW8Num5z0"/>
    <w:qFormat/>
    <w:rPr/>
  </w:style>
  <w:style w:type="character" w:styleId="WW8Num6z0">
    <w:name w:val="WW8Num6z0"/>
    <w:qFormat/>
    <w:rPr/>
  </w:style>
  <w:style w:type="character" w:styleId="WW8Num7z0">
    <w:name w:val="WW8Num7z0"/>
    <w:qFormat/>
    <w:rPr/>
  </w:style>
  <w:style w:type="character" w:styleId="WW8Num8z0">
    <w:name w:val="WW8Num8z0"/>
    <w:qFormat/>
    <w:rPr/>
  </w:style>
  <w:style w:type="character" w:styleId="WW8Num8z1">
    <w:name w:val="WW8Num8z1"/>
    <w:qFormat/>
    <w:rPr>
      <w:rFonts w:ascii="Times New Roman" w:hAnsi="Times New Roman" w:eastAsia="Times New Roman" w:cs="Times New Roman"/>
      <w:b/>
    </w:rPr>
  </w:style>
  <w:style w:type="character" w:styleId="WW8Num9z0">
    <w:name w:val="WW8Num9z0"/>
    <w:qFormat/>
    <w:rPr/>
  </w:style>
  <w:style w:type="character" w:styleId="WW8Num10z0">
    <w:name w:val="WW8Num10z0"/>
    <w:qFormat/>
    <w:rPr/>
  </w:style>
  <w:style w:type="character" w:styleId="WW8Num11z0">
    <w:name w:val="WW8Num11z0"/>
    <w:qFormat/>
    <w:rPr/>
  </w:style>
  <w:style w:type="character" w:styleId="WW8Num12z0">
    <w:name w:val="WW8Num12z0"/>
    <w:qFormat/>
    <w:rPr/>
  </w:style>
  <w:style w:type="character" w:styleId="WW8Num12z1">
    <w:name w:val="WW8Num12z1"/>
    <w:qFormat/>
    <w:rPr>
      <w:rFonts w:ascii="Arial" w:hAnsi="Arial" w:eastAsia="Times New Roman" w:cs="Arial"/>
    </w:rPr>
  </w:style>
  <w:style w:type="character" w:styleId="WW8Num13z0">
    <w:name w:val="WW8Num13z0"/>
    <w:qFormat/>
    <w:rPr/>
  </w:style>
  <w:style w:type="character" w:styleId="WW8Num14z0">
    <w:name w:val="WW8Num14z0"/>
    <w:qFormat/>
    <w:rPr/>
  </w:style>
  <w:style w:type="character" w:styleId="WW8Num15z0">
    <w:name w:val="WW8Num15z0"/>
    <w:qFormat/>
    <w:rPr/>
  </w:style>
  <w:style w:type="character" w:styleId="WW8Num16z0">
    <w:name w:val="WW8Num16z0"/>
    <w:qFormat/>
    <w:rPr/>
  </w:style>
  <w:style w:type="character" w:styleId="WW8Num17z0">
    <w:name w:val="WW8Num17z0"/>
    <w:qFormat/>
    <w:rPr/>
  </w:style>
  <w:style w:type="character" w:styleId="WW8Num18z0">
    <w:name w:val="WW8Num18z0"/>
    <w:qFormat/>
    <w:rPr/>
  </w:style>
  <w:style w:type="character" w:styleId="WW8Num19z0">
    <w:name w:val="WW8Num19z0"/>
    <w:qFormat/>
    <w:rPr/>
  </w:style>
  <w:style w:type="character" w:styleId="WW8Num20z0">
    <w:name w:val="WW8Num20z0"/>
    <w:qFormat/>
    <w:rPr/>
  </w:style>
  <w:style w:type="character" w:styleId="WW8Num21z0">
    <w:name w:val="WW8Num21z0"/>
    <w:qFormat/>
    <w:rPr/>
  </w:style>
  <w:style w:type="character" w:styleId="WW8Num22z0">
    <w:name w:val="WW8Num22z0"/>
    <w:qFormat/>
    <w:rPr/>
  </w:style>
  <w:style w:type="character" w:styleId="WW8Num23z0">
    <w:name w:val="WW8Num23z0"/>
    <w:qFormat/>
    <w:rPr/>
  </w:style>
  <w:style w:type="character" w:styleId="WW8Num25z0">
    <w:name w:val="WW8Num25z0"/>
    <w:qFormat/>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2">
    <w:name w:val="WW8Num26z2"/>
    <w:qFormat/>
    <w:rPr>
      <w:rFonts w:ascii="Wingdings" w:hAnsi="Wingdings" w:cs="Wingdings"/>
    </w:rPr>
  </w:style>
  <w:style w:type="character" w:styleId="WW8Num27z0">
    <w:name w:val="WW8Num27z0"/>
    <w:qFormat/>
    <w:rPr/>
  </w:style>
  <w:style w:type="character" w:styleId="WW8Num28z0">
    <w:name w:val="WW8Num28z0"/>
    <w:qFormat/>
    <w:rPr/>
  </w:style>
  <w:style w:type="character" w:styleId="WW8Num29z0">
    <w:name w:val="WW8Num29z0"/>
    <w:qFormat/>
    <w:rPr/>
  </w:style>
  <w:style w:type="character" w:styleId="WW8Num30z0">
    <w:name w:val="WW8Num30z0"/>
    <w:qFormat/>
    <w:rPr>
      <w:rFonts w:ascii="Cambria" w:hAnsi="Cambria" w:eastAsia="Times New Roman" w:cs="Times New Roman"/>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3z0">
    <w:name w:val="WW8Num33z0"/>
    <w:qFormat/>
    <w:rPr>
      <w:rFonts w:eastAsia="MS Mincho;ＭＳ 明朝"/>
    </w:rPr>
  </w:style>
  <w:style w:type="character" w:styleId="WW8Num34z0">
    <w:name w:val="WW8Num34z0"/>
    <w:qFormat/>
    <w:rPr/>
  </w:style>
  <w:style w:type="character" w:styleId="WW8Num34z3">
    <w:name w:val="WW8Num34z3"/>
    <w:qFormat/>
    <w:rPr>
      <w:b w:val="false"/>
    </w:rPr>
  </w:style>
  <w:style w:type="character" w:styleId="WW8Num35z0">
    <w:name w:val="WW8Num35z0"/>
    <w:qFormat/>
    <w:rPr/>
  </w:style>
  <w:style w:type="character" w:styleId="WW8Num36z0">
    <w:name w:val="WW8Num36z0"/>
    <w:qFormat/>
    <w:rPr/>
  </w:style>
  <w:style w:type="character" w:styleId="WW8Num37z0">
    <w:name w:val="WW8Num37z0"/>
    <w:qFormat/>
    <w:rPr/>
  </w:style>
  <w:style w:type="character" w:styleId="WW8Num38z0">
    <w:name w:val="WW8Num38z0"/>
    <w:qFormat/>
    <w:rPr/>
  </w:style>
  <w:style w:type="character" w:styleId="WW8Num39z0">
    <w:name w:val="WW8Num39z0"/>
    <w:qFormat/>
    <w:rPr>
      <w:b w:val="false"/>
      <w:color w:val="000000"/>
    </w:rPr>
  </w:style>
  <w:style w:type="character" w:styleId="WW8Num40z0">
    <w:name w:val="WW8Num40z0"/>
    <w:qFormat/>
    <w:rPr>
      <w:rFonts w:eastAsia="Times New Roman"/>
    </w:rPr>
  </w:style>
  <w:style w:type="character" w:styleId="DefaultParagraphFont">
    <w:name w:val="Default Paragraph Font"/>
    <w:qFormat/>
    <w:rPr/>
  </w:style>
  <w:style w:type="character" w:styleId="PageNumber">
    <w:name w:val="page number"/>
    <w:basedOn w:val="DefaultParagraphFont"/>
    <w:rPr/>
  </w:style>
  <w:style w:type="character" w:styleId="Hyperlink">
    <w:name w:val="Hyperlink"/>
    <w:basedOn w:val="DefaultParagraphFont"/>
    <w:rPr>
      <w:color w:val="0000FF"/>
      <w:u w:val="single"/>
    </w:rPr>
  </w:style>
  <w:style w:type="character" w:styleId="FootnoteCharacters">
    <w:name w:val="Footnote Characters"/>
    <w:basedOn w:val="DefaultParagraphFont"/>
    <w:qFormat/>
    <w:rPr>
      <w:vertAlign w:val="superscript"/>
    </w:rPr>
  </w:style>
  <w:style w:type="character" w:styleId="EndnoteCharacters">
    <w:name w:val="Endnote Characters"/>
    <w:basedOn w:val="DefaultParagraphFont"/>
    <w:qFormat/>
    <w:rPr>
      <w:vertAlign w:val="superscript"/>
    </w:rPr>
  </w:style>
  <w:style w:type="character" w:styleId="CommentReference">
    <w:name w:val="Comment Reference"/>
    <w:basedOn w:val="DefaultParagraphFont"/>
    <w:qFormat/>
    <w:rPr>
      <w:sz w:val="16"/>
    </w:rPr>
  </w:style>
  <w:style w:type="character" w:styleId="FollowedHyperlink">
    <w:name w:val="FollowedHyperlink"/>
    <w:basedOn w:val="DefaultParagraphFont"/>
    <w:rPr>
      <w:color w:val="800080"/>
      <w:u w:val="single"/>
    </w:rPr>
  </w:style>
  <w:style w:type="character" w:styleId="BodyTextChar">
    <w:name w:val="Body Text Char"/>
    <w:qFormat/>
    <w:rPr>
      <w:rFonts w:ascii="Tahoma" w:hAnsi="Tahoma" w:cs="Tahoma"/>
      <w:sz w:val="22"/>
    </w:rPr>
  </w:style>
  <w:style w:type="paragraph" w:styleId="Heading">
    <w:name w:val="Heading"/>
    <w:basedOn w:val="Normal"/>
    <w:next w:val="BodyText"/>
    <w:qFormat/>
    <w:pPr>
      <w:spacing w:lineRule="auto" w:line="360"/>
      <w:jc w:val="center"/>
    </w:pPr>
    <w:rPr>
      <w:b/>
      <w:sz w:val="24"/>
      <w:u w:val="single"/>
    </w:rPr>
  </w:style>
  <w:style w:type="paragraph" w:styleId="BodyText">
    <w:name w:val="Body Text"/>
    <w:basedOn w:val="Normal"/>
    <w:pPr>
      <w:spacing w:lineRule="auto" w:line="360"/>
      <w:jc w:val="both"/>
    </w:pPr>
    <w:rPr>
      <w:rFonts w:ascii="Tahoma" w:hAnsi="Tahoma" w:cs="Gautami"/>
      <w:sz w:val="22"/>
      <w:lang w:val="en-IN" w:bidi="te-IN"/>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odyTextIndent">
    <w:name w:val="Body Text Indent"/>
    <w:basedOn w:val="Normal"/>
    <w:pPr>
      <w:spacing w:lineRule="auto" w:line="360"/>
      <w:ind w:hanging="720" w:left="720" w:right="0"/>
      <w:jc w:val="both"/>
    </w:pPr>
    <w:rPr>
      <w:rFonts w:ascii="Tahoma" w:hAnsi="Tahoma" w:cs="Tahoma"/>
      <w:sz w:val="22"/>
    </w:rPr>
  </w:style>
  <w:style w:type="paragraph" w:styleId="BodyTextIndent3">
    <w:name w:val="Body Text Indent 3"/>
    <w:basedOn w:val="Normal"/>
    <w:qFormat/>
    <w:pPr>
      <w:spacing w:lineRule="auto" w:line="360"/>
      <w:ind w:hanging="0" w:left="720" w:right="0"/>
      <w:jc w:val="both"/>
    </w:pPr>
    <w:rPr>
      <w:rFonts w:ascii="Tahoma" w:hAnsi="Tahoma" w:cs="Tahoma"/>
      <w:sz w:val="22"/>
    </w:rPr>
  </w:style>
  <w:style w:type="paragraph" w:styleId="BodyText2">
    <w:name w:val="Body Text 2"/>
    <w:basedOn w:val="Normal"/>
    <w:qFormat/>
    <w:pPr>
      <w:spacing w:lineRule="auto" w:line="360"/>
    </w:pPr>
    <w:rPr>
      <w:rFonts w:ascii="Tahoma" w:hAnsi="Tahoma" w:cs="Tahoma"/>
      <w:sz w:val="22"/>
    </w:rPr>
  </w:style>
  <w:style w:type="paragraph" w:styleId="BodyTextIndent2">
    <w:name w:val="Body Text Indent 2"/>
    <w:basedOn w:val="Normal"/>
    <w:qFormat/>
    <w:pPr>
      <w:spacing w:lineRule="auto" w:line="360"/>
      <w:ind w:hanging="0" w:left="1440" w:right="0"/>
    </w:pPr>
    <w:rPr>
      <w:rFonts w:ascii="Tahoma" w:hAnsi="Tahoma" w:cs="Tahoma"/>
      <w:sz w:val="22"/>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FootnoteText">
    <w:name w:val="footnote text"/>
    <w:basedOn w:val="Normal"/>
    <w:pPr/>
    <w:rPr/>
  </w:style>
  <w:style w:type="paragraph" w:styleId="BlockText">
    <w:name w:val="Block Text"/>
    <w:basedOn w:val="Normal"/>
    <w:qFormat/>
    <w:pPr>
      <w:ind w:hanging="720" w:left="1440" w:right="1225"/>
      <w:jc w:val="both"/>
    </w:pPr>
    <w:rPr>
      <w:rFonts w:ascii="Tahoma" w:hAnsi="Tahoma" w:cs="Tahoma"/>
      <w:sz w:val="22"/>
    </w:rPr>
  </w:style>
  <w:style w:type="paragraph" w:styleId="Subtitle">
    <w:name w:val="Subtitle"/>
    <w:basedOn w:val="Normal"/>
    <w:next w:val="BodyText"/>
    <w:qFormat/>
    <w:pPr>
      <w:jc w:val="center"/>
    </w:pPr>
    <w:rPr>
      <w:rFonts w:ascii="Arial" w:hAnsi="Arial" w:cs="Arial"/>
      <w:b/>
      <w:sz w:val="24"/>
      <w:u w:val="single"/>
    </w:rPr>
  </w:style>
  <w:style w:type="paragraph" w:styleId="EndnoteText">
    <w:name w:val="endnote text"/>
    <w:basedOn w:val="Normal"/>
    <w:pPr/>
    <w:rPr/>
  </w:style>
  <w:style w:type="paragraph" w:styleId="CommentText">
    <w:name w:val="Comment Text"/>
    <w:basedOn w:val="Normal"/>
    <w:qFormat/>
    <w:pPr/>
    <w:rPr/>
  </w:style>
  <w:style w:type="paragraph" w:styleId="BodyText3">
    <w:name w:val="Body Text 3"/>
    <w:basedOn w:val="Normal"/>
    <w:qFormat/>
    <w:pPr>
      <w:spacing w:lineRule="auto" w:line="360" w:before="240" w:after="0"/>
      <w:jc w:val="both"/>
    </w:pPr>
    <w:rPr>
      <w:sz w:val="24"/>
    </w:rPr>
  </w:style>
  <w:style w:type="paragraph" w:styleId="PlainText">
    <w:name w:val="Plain Text"/>
    <w:basedOn w:val="Normal"/>
    <w:qFormat/>
    <w:pPr/>
    <w:rPr>
      <w:rFonts w:ascii="Courier New" w:hAnsi="Courier New" w:cs="Courier New"/>
    </w:rPr>
  </w:style>
  <w:style w:type="paragraph" w:styleId="ListParagraph">
    <w:name w:val="List Paragraph"/>
    <w:basedOn w:val="Normal"/>
    <w:qFormat/>
    <w:pPr>
      <w:ind w:hanging="0" w:left="720" w:right="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2.png"/><Relationship Id="rId6" Type="http://schemas.openxmlformats.org/officeDocument/2006/relationships/image" Target="media/image1.jpe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936</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2026-04-22T12:09:00Z</dcterms:created>
  <dc:creator>wipro</dc:creator>
  <dc:description/>
  <cp:keywords>FoxChit SOFTWARE SOLUTIONS</cp:keywords>
  <dc:language>en-IN</dc:language>
  <cp:lastModifiedBy>dell</cp:lastModifiedBy>
  <cp:lastPrinted>2026-07-17T13:10:00Z</cp:lastPrinted>
  <dcterms:modified xsi:type="dcterms:W3CDTF">2026-07-17T15:27:00Z</dcterms:modified>
  <cp:revision>53</cp:revision>
  <dc:subject/>
  <dc:title>LOVE</dc:title>
</cp:coreProperties>
</file>