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pPr>
              <w:spacing w:after="0" w:line="240" w:lineRule="auto"/>
              <w:jc w:val="center"/>
            </w:pPr>
            <w:r>
              <w:drawing>
                <wp:inline xmlns:wp="http://schemas.openxmlformats.org/drawingml/2006/wordprocessingDrawing" distT="0" distB="0" distL="0" distR="0">
                  <wp:extent cx="561395" cy="572494"/>
                  <wp:effectExtent l="0" t="0" r="0" b="0"/>
                  <wp:docPr id="101" name="Em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Emblem"/>
                          <pic:cNvPicPr/>
                        </pic:nvPicPr>
                        <pic:blipFill>
                          <a:blip r:embed="rId5"/>
                          <a:stretch>
                            <a:fillRect/>
                          </a:stretch>
                        </pic:blipFill>
                        <pic:spPr>
                          <a:xfrm>
                            <a:off x="0" y="0"/>
                            <a:ext cx="561395" cy="572494"/>
                          </a:xfrm>
                          <a:prstGeom prst="rect">
                            <a:avLst/>
                          </a:prstGeom>
                        </pic:spPr>
                      </pic:pic>
                    </a:graphicData>
                  </a:graphic>
                </wp:inline>
              </w:drawing>
            </w:r>
          </w:p>
        </w:tc>
        <w:tc>
          <w:tcPr>
            <w:tcW w:w="6316" w:type="dxa"/>
            <w:vAlign w:val="center"/>
          </w:tcPr>
          <w:p>
            <w:pPr>
              <w:spacing w:after="0" w:line="240" w:lineRule="auto"/>
              <w:jc w:val="center"/>
            </w:pPr>
            <w:r>
              <w:rPr>
                <w:rFonts w:ascii="Impact" w:hAnsi="Impact"/>
                <w:color w:val="001DAC"/>
                <w:sz w:val="37"/>
                <w:szCs w:val="37"/>
                <w:lang w:val="en-GB"/>
              </w:rPr>
              <w:t>CYBERABAD MUNICIPAL CORPORATION</w:t>
            </w:r>
          </w:p>
        </w:tc>
        <w:tc>
          <w:tcPr>
            <w:tcW w:w="1350" w:type="dxa"/>
            <w:vAlign w:val="center"/>
          </w:tcPr>
          <w:p>
            <w:pPr>
              <w:spacing w:after="0" w:line="240" w:lineRule="auto"/>
              <w:jc w:val="center"/>
            </w:pPr>
            <w:r>
              <w:drawing>
                <wp:inline xmlns:wp="http://schemas.openxmlformats.org/drawingml/2006/wordprocessingDrawing" distT="0" distB="0" distL="0" distR="0">
                  <wp:extent cx="656811" cy="620202"/>
                  <wp:effectExtent l="0" t="0" r="0" b="0"/>
                  <wp:docPr id="102"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Logo"/>
                          <pic:cNvPicPr/>
                        </pic:nvPicPr>
                        <pic:blipFill>
                          <a:blip r:embed="rId6"/>
                          <a:stretch>
                            <a:fillRect/>
                          </a:stretch>
                        </pic:blipFill>
                        <pic:spPr>
                          <a:xfrm>
                            <a:off x="0" y="0"/>
                            <a:ext cx="656811" cy="620202"/>
                          </a:xfrm>
                          <a:prstGeom prst="rect">
                            <a:avLst/>
                          </a:prstGeom>
                        </pic:spPr>
                      </pic:pic>
                    </a:graphicData>
                  </a:graphic>
                </wp:inline>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8"/>
          <w:szCs w:val="28"/>
          <w:lang w:val="en-US"/>
          <w14:ligatures w14:val="none"/>
        </w:rPr>
      </w:pPr>
      <w:r w:rsidRPr="00CF36E4">
        <w:rPr>
          <w:rFonts w:ascii="Times New Roman" w:eastAsia="Times New Roman" w:hAnsi="Times New Roman" w:cs="Times New Roman"/>
          <w:b/>
          <w:i/>
          <w:iCs/>
          <w:kern w:val="0"/>
          <w:sz w:val="28"/>
          <w:szCs w:val="28"/>
          <w:lang w:val="en-US"/>
          <w14:ligatures w14:val="none"/>
        </w:rPr>
        <w:t xml:space="preserve">Office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8"/>
          <w:szCs w:val="28"/>
          <w:lang w:val="en-US"/>
          <w14:ligatures w14:val="none"/>
        </w:rPr>
      </w:pP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8"/>
          <w:szCs w:val="28"/>
          <w:lang w:val="en-US"/>
          <w14:ligatures w14:val="none"/>
        </w:rPr>
      </w:pPr>
      <w:r w:rsidRPr="00CF36E4">
        <w:rPr>
          <w:rFonts w:ascii="Times New Roman" w:eastAsia="Calibri" w:hAnsi="Times New Roman" w:cs="Times New Roman"/>
          <w:b/>
          <w:i/>
          <w:iCs/>
          <w:kern w:val="0"/>
          <w:sz w:val="28"/>
          <w:szCs w:val="28"/>
          <w:lang w:val="en-US"/>
          <w14:ligatures w14:val="none"/>
        </w:rPr>
        <w:tab/>
        <w:t xml:space="preserve">            </w:t>
      </w:r>
      <w:r w:rsidR="00060120" w:rsidRPr="00CF36E4">
        <w:rPr>
          <w:rFonts w:ascii="Times New Roman" w:eastAsia="Calibri" w:hAnsi="Times New Roman" w:cs="Times New Roman"/>
          <w:b/>
          <w:i/>
          <w:iCs/>
          <w:kern w:val="0"/>
          <w:sz w:val="28"/>
          <w:szCs w:val="28"/>
          <w:lang w:val="en-US"/>
          <w14:ligatures w14:val="none"/>
        </w:rPr>
        <w:t>{{Circle}}</w:t>
      </w:r>
      <w:r w:rsidRPr="00CF36E4">
        <w:rPr>
          <w:rFonts w:ascii="Times New Roman" w:eastAsia="Calibri" w:hAnsi="Times New Roman" w:cs="Times New Roman"/>
          <w:b/>
          <w:i/>
          <w:iCs/>
          <w:kern w:val="0"/>
          <w:sz w:val="28"/>
          <w:szCs w:val="28"/>
          <w:lang w:val="en-US"/>
          <w14:ligatures w14:val="none"/>
        </w:rPr>
        <w:t xml:space="preserve"> Circle-</w:t>
      </w:r>
      <w:r w:rsidR="00060120" w:rsidRPr="00CF36E4">
        <w:rPr>
          <w:rFonts w:ascii="Times New Roman" w:eastAsia="Calibri" w:hAnsi="Times New Roman" w:cs="Times New Roman"/>
          <w:b/>
          <w:i/>
          <w:iCs/>
          <w:kern w:val="0"/>
          <w:sz w:val="28"/>
          <w:szCs w:val="28"/>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8"/>
          <w:szCs w:val="28"/>
          <w:lang w:val="en-US"/>
          <w14:ligatures w14:val="none"/>
        </w:rPr>
      </w:pPr>
      <w:r w:rsidRPr="00CF36E4">
        <w:rPr>
          <w:rFonts w:ascii="Times New Roman" w:eastAsia="Calibri" w:hAnsi="Times New Roman" w:cs="Times New Roman"/>
          <w:b/>
          <w:i/>
          <w:iCs/>
          <w:kern w:val="0"/>
          <w:sz w:val="28"/>
          <w:szCs w:val="28"/>
          <w:lang w:val="en-US"/>
          <w14:ligatures w14:val="none"/>
        </w:rPr>
        <w:t>{{Zone}}</w:t>
      </w:r>
      <w:r w:rsidR="005924E0" w:rsidRPr="00CF36E4">
        <w:rPr>
          <w:rFonts w:ascii="Times New Roman" w:eastAsia="Calibri" w:hAnsi="Times New Roman" w:cs="Times New Roman"/>
          <w:b/>
          <w:i/>
          <w:iCs/>
          <w:kern w:val="0"/>
          <w:sz w:val="28"/>
          <w:szCs w:val="28"/>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r>
      <w:r w:rsidRPr="00CF36E4">
        <w:rPr>
          <w:rFonts w:ascii="Times New Roman" w:eastAsia="Calibri" w:hAnsi="Times New Roman" w:cs="Times New Roman"/>
          <w:b/>
          <w:i/>
          <w:iCs/>
          <w:kern w:val="0"/>
          <w:sz w:val="28"/>
          <w:szCs w:val="28"/>
          <w:lang w:val="en-US"/>
          <w14:ligatures w14:val="none"/>
        </w:rPr>
        <w:tab/>
        <w:t>CMC, Telangana</w:t>
      </w:r>
      <w:r w:rsidRPr="00CF36E4">
        <w:rPr>
          <w:rFonts w:ascii="Times New Roman" w:eastAsia="Calibri" w:hAnsi="Times New Roman" w:cs="Times New Roman"/>
          <w:b/>
          <w:i/>
          <w:iCs/>
          <w:kern w:val="0"/>
          <w:sz w:val="28"/>
          <w:szCs w:val="28"/>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CMC/QBZ/</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36194</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QBZ,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