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40F6" w14:textId="3BA9BC7C" w:rsidR="001B2651" w:rsidRDefault="001B2651" w:rsidP="001B265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Tom Mitchell provides a more modern definition: "A computer program is said to learn from experience E with respect to some class of tasks T and performance measure P, if its performance at tasks in T, as measured by P, improves with experience E."</w:t>
      </w:r>
    </w:p>
    <w:p w14:paraId="6C52D855" w14:textId="77777777" w:rsidR="001B2651" w:rsidRDefault="001B2651" w:rsidP="001B265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Example: playing checkers.</w:t>
      </w:r>
    </w:p>
    <w:p w14:paraId="41423335" w14:textId="77777777" w:rsidR="001B2651" w:rsidRDefault="001B2651" w:rsidP="001B265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 = the experience of playing many games of checkers</w:t>
      </w:r>
    </w:p>
    <w:p w14:paraId="23B35BB0" w14:textId="77777777" w:rsidR="001B2651" w:rsidRDefault="001B2651" w:rsidP="001B265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 = the task of playing checkers.</w:t>
      </w:r>
    </w:p>
    <w:p w14:paraId="32D123D7" w14:textId="77777777" w:rsidR="001B2651" w:rsidRDefault="001B2651" w:rsidP="001B265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 = the probability that the program will win the next game.</w:t>
      </w:r>
    </w:p>
    <w:p w14:paraId="1C58ABBA" w14:textId="77777777" w:rsidR="001B2651" w:rsidRDefault="001B2651" w:rsidP="001B265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general, any machine learning problem can be assigned to one of two broad classifications:</w:t>
      </w:r>
    </w:p>
    <w:p w14:paraId="10C0B007" w14:textId="77777777" w:rsidR="001B2651" w:rsidRDefault="001B2651" w:rsidP="001B265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Supervised learning and Unsupervised learning.</w:t>
      </w:r>
    </w:p>
    <w:p w14:paraId="4B2DAB86" w14:textId="77777777" w:rsidR="00FE2E2F" w:rsidRDefault="00EC1D35"/>
    <w:p w14:paraId="321A0940" w14:textId="41BE2BFB" w:rsidR="001B2651" w:rsidRDefault="001B2651"/>
    <w:p w14:paraId="37AA03BE" w14:textId="4DB6B6B2" w:rsidR="00D8257E" w:rsidRDefault="00D8257E" w:rsidP="00D8257E">
      <w:pPr>
        <w:pStyle w:val="Heading1"/>
      </w:pPr>
      <w:r w:rsidRPr="00D8257E">
        <w:t>Definition:</w:t>
      </w:r>
    </w:p>
    <w:p w14:paraId="758B9CC8" w14:textId="080AA7DC" w:rsidR="00D8257E" w:rsidRDefault="00D8257E" w:rsidP="00D8257E"/>
    <w:p w14:paraId="1BD65880" w14:textId="13C21F94" w:rsidR="00D8257E" w:rsidRDefault="00D8257E" w:rsidP="00D8257E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Machine learning is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is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the kind of programming which gives computers the capability to automatically learn from data without being explicitly programmed. This means in other words that these programs change their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behaviour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by learning from data.</w:t>
      </w:r>
    </w:p>
    <w:p w14:paraId="19422F7C" w14:textId="1B245CCD" w:rsidR="00D8257E" w:rsidRDefault="00D8257E" w:rsidP="00D8257E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5D08D327" w14:textId="3F53E91C" w:rsidR="00D8257E" w:rsidRDefault="00D8257E" w:rsidP="00D8257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Type of Machine Learning:</w:t>
      </w:r>
    </w:p>
    <w:p w14:paraId="1122BCA1" w14:textId="77777777" w:rsidR="00D8257E" w:rsidRPr="00D8257E" w:rsidRDefault="00D8257E" w:rsidP="00D8257E"/>
    <w:p w14:paraId="741126EC" w14:textId="77777777" w:rsidR="00D8257E" w:rsidRPr="00D8257E" w:rsidRDefault="00D8257E" w:rsidP="00D8257E">
      <w:pPr>
        <w:spacing w:after="0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D8257E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Machine learning can be roughly separated into three categories:</w:t>
      </w:r>
    </w:p>
    <w:p w14:paraId="00216D58" w14:textId="77777777" w:rsidR="00D8257E" w:rsidRDefault="00D8257E" w:rsidP="00D8257E">
      <w:pPr>
        <w:spacing w:after="0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</w:p>
    <w:p w14:paraId="4B9FDC48" w14:textId="49968918" w:rsidR="00D8257E" w:rsidRPr="00D8257E" w:rsidRDefault="00D8257E" w:rsidP="00D8257E">
      <w:pPr>
        <w:pStyle w:val="Heading2"/>
        <w:numPr>
          <w:ilvl w:val="0"/>
          <w:numId w:val="1"/>
        </w:numPr>
        <w:rPr>
          <w:rFonts w:ascii="Verdana" w:hAnsi="Verdana"/>
          <w:color w:val="555555"/>
          <w:sz w:val="20"/>
          <w:szCs w:val="20"/>
        </w:rPr>
      </w:pPr>
      <w:r w:rsidRPr="00D8257E">
        <w:rPr>
          <w:b w:val="0"/>
          <w:color w:val="4472C4" w:themeColor="accent1"/>
          <w:sz w:val="24"/>
        </w:rPr>
        <w:t>Supervised learning</w:t>
      </w:r>
    </w:p>
    <w:p w14:paraId="4A83510F" w14:textId="23A8A925" w:rsidR="00D8257E" w:rsidRDefault="00D8257E" w:rsidP="00D8257E">
      <w:pPr>
        <w:spacing w:after="0" w:line="240" w:lineRule="auto"/>
        <w:ind w:left="720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D8257E">
        <w:rPr>
          <w:rFonts w:ascii="Verdana" w:eastAsia="Times New Roman" w:hAnsi="Verdana" w:cs="Times New Roman"/>
          <w:color w:val="555555"/>
          <w:sz w:val="20"/>
          <w:szCs w:val="20"/>
        </w:rPr>
        <w:t xml:space="preserve">The machine learning program is both given the input data and the corresponding labelling. This means that the learn data </w:t>
      </w:r>
      <w:proofErr w:type="gramStart"/>
      <w:r w:rsidRPr="00D8257E">
        <w:rPr>
          <w:rFonts w:ascii="Verdana" w:eastAsia="Times New Roman" w:hAnsi="Verdana" w:cs="Times New Roman"/>
          <w:color w:val="555555"/>
          <w:sz w:val="20"/>
          <w:szCs w:val="20"/>
        </w:rPr>
        <w:t>has to</w:t>
      </w:r>
      <w:proofErr w:type="gramEnd"/>
      <w:r w:rsidRPr="00D8257E">
        <w:rPr>
          <w:rFonts w:ascii="Verdana" w:eastAsia="Times New Roman" w:hAnsi="Verdana" w:cs="Times New Roman"/>
          <w:color w:val="555555"/>
          <w:sz w:val="20"/>
          <w:szCs w:val="20"/>
        </w:rPr>
        <w:t xml:space="preserve"> be labelled by a human being beforehand.</w:t>
      </w:r>
      <w:bookmarkStart w:id="0" w:name="_GoBack"/>
      <w:bookmarkEnd w:id="0"/>
    </w:p>
    <w:p w14:paraId="186DC3D7" w14:textId="77777777" w:rsidR="00D8257E" w:rsidRPr="00D8257E" w:rsidRDefault="00D8257E" w:rsidP="00D8257E">
      <w:pPr>
        <w:spacing w:after="0" w:line="240" w:lineRule="auto"/>
        <w:ind w:left="720"/>
        <w:rPr>
          <w:rFonts w:ascii="Verdana" w:eastAsia="Times New Roman" w:hAnsi="Verdana" w:cs="Times New Roman"/>
          <w:color w:val="555555"/>
          <w:sz w:val="20"/>
          <w:szCs w:val="20"/>
        </w:rPr>
      </w:pPr>
    </w:p>
    <w:p w14:paraId="2AC992F4" w14:textId="300FB09D" w:rsidR="00D8257E" w:rsidRPr="00D8257E" w:rsidRDefault="00D8257E" w:rsidP="00D8257E">
      <w:pPr>
        <w:pStyle w:val="Heading2"/>
        <w:numPr>
          <w:ilvl w:val="0"/>
          <w:numId w:val="1"/>
        </w:numPr>
        <w:rPr>
          <w:b w:val="0"/>
          <w:color w:val="4472C4" w:themeColor="accent1"/>
          <w:sz w:val="24"/>
        </w:rPr>
      </w:pPr>
      <w:r w:rsidRPr="00D8257E">
        <w:rPr>
          <w:b w:val="0"/>
          <w:color w:val="4472C4" w:themeColor="accent1"/>
          <w:sz w:val="24"/>
        </w:rPr>
        <w:t>Unsupervised learning</w:t>
      </w:r>
    </w:p>
    <w:p w14:paraId="121760B4" w14:textId="49572C11" w:rsidR="00D8257E" w:rsidRPr="00D8257E" w:rsidRDefault="00D8257E" w:rsidP="00D8257E">
      <w:pPr>
        <w:spacing w:after="0" w:line="240" w:lineRule="auto"/>
        <w:ind w:left="720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D8257E">
        <w:rPr>
          <w:rFonts w:ascii="Verdana" w:eastAsia="Times New Roman" w:hAnsi="Verdana" w:cs="Times New Roman"/>
          <w:color w:val="555555"/>
          <w:sz w:val="20"/>
          <w:szCs w:val="20"/>
        </w:rPr>
        <w:t xml:space="preserve">No labels are provided to the learning algorithm. The algorithm </w:t>
      </w:r>
      <w:proofErr w:type="gramStart"/>
      <w:r w:rsidRPr="00D8257E">
        <w:rPr>
          <w:rFonts w:ascii="Verdana" w:eastAsia="Times New Roman" w:hAnsi="Verdana" w:cs="Times New Roman"/>
          <w:color w:val="555555"/>
          <w:sz w:val="20"/>
          <w:szCs w:val="20"/>
        </w:rPr>
        <w:t>has to</w:t>
      </w:r>
      <w:proofErr w:type="gramEnd"/>
      <w:r w:rsidRPr="00D8257E">
        <w:rPr>
          <w:rFonts w:ascii="Verdana" w:eastAsia="Times New Roman" w:hAnsi="Verdana" w:cs="Times New Roman"/>
          <w:color w:val="555555"/>
          <w:sz w:val="20"/>
          <w:szCs w:val="20"/>
        </w:rPr>
        <w:t xml:space="preserve"> figure out a clustering of the input data.</w:t>
      </w:r>
    </w:p>
    <w:p w14:paraId="25E58680" w14:textId="593BE371" w:rsidR="00D8257E" w:rsidRPr="00D8257E" w:rsidRDefault="00D8257E" w:rsidP="00D8257E">
      <w:pPr>
        <w:pStyle w:val="Heading2"/>
        <w:numPr>
          <w:ilvl w:val="0"/>
          <w:numId w:val="1"/>
        </w:numPr>
        <w:rPr>
          <w:b w:val="0"/>
          <w:color w:val="4472C4" w:themeColor="accent1"/>
          <w:sz w:val="24"/>
        </w:rPr>
      </w:pPr>
      <w:r w:rsidRPr="00D8257E">
        <w:rPr>
          <w:b w:val="0"/>
          <w:color w:val="4472C4" w:themeColor="accent1"/>
          <w:sz w:val="24"/>
        </w:rPr>
        <w:lastRenderedPageBreak/>
        <w:t>Reinforcement learning</w:t>
      </w:r>
    </w:p>
    <w:p w14:paraId="71659D4F" w14:textId="77777777" w:rsidR="00D8257E" w:rsidRPr="00D8257E" w:rsidRDefault="00D8257E" w:rsidP="00D8257E">
      <w:pPr>
        <w:spacing w:after="0" w:line="240" w:lineRule="auto"/>
        <w:ind w:left="720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D8257E">
        <w:rPr>
          <w:rFonts w:ascii="Verdana" w:eastAsia="Times New Roman" w:hAnsi="Verdana" w:cs="Times New Roman"/>
          <w:color w:val="555555"/>
          <w:sz w:val="20"/>
          <w:szCs w:val="20"/>
        </w:rPr>
        <w:t xml:space="preserve">A computer program dynamically interacts with its environment. This means that the program receives positive and/or negative feedback to improve </w:t>
      </w:r>
      <w:proofErr w:type="spellStart"/>
      <w:r w:rsidRPr="00D8257E">
        <w:rPr>
          <w:rFonts w:ascii="Verdana" w:eastAsia="Times New Roman" w:hAnsi="Verdana" w:cs="Times New Roman"/>
          <w:color w:val="555555"/>
          <w:sz w:val="20"/>
          <w:szCs w:val="20"/>
        </w:rPr>
        <w:t>it</w:t>
      </w:r>
      <w:proofErr w:type="spellEnd"/>
      <w:r w:rsidRPr="00D8257E">
        <w:rPr>
          <w:rFonts w:ascii="Verdana" w:eastAsia="Times New Roman" w:hAnsi="Verdana" w:cs="Times New Roman"/>
          <w:color w:val="555555"/>
          <w:sz w:val="20"/>
          <w:szCs w:val="20"/>
        </w:rPr>
        <w:t xml:space="preserve"> performance.</w:t>
      </w:r>
    </w:p>
    <w:p w14:paraId="3BBD48D8" w14:textId="77777777" w:rsidR="00D8257E" w:rsidRPr="00D8257E" w:rsidRDefault="00D8257E" w:rsidP="00D8257E"/>
    <w:p w14:paraId="54E156FF" w14:textId="312F3F06" w:rsidR="00D8257E" w:rsidRPr="00B1645D" w:rsidRDefault="00D8257E" w:rsidP="00B1645D">
      <w:pPr>
        <w:pStyle w:val="Heading1"/>
        <w:rPr>
          <w:b/>
          <w:color w:val="4472C4" w:themeColor="accent1"/>
          <w:sz w:val="24"/>
        </w:rPr>
      </w:pPr>
      <w:r>
        <w:t>Machine Learning Terminology</w:t>
      </w:r>
    </w:p>
    <w:p w14:paraId="475E4601" w14:textId="573EB0B1" w:rsidR="00B1645D" w:rsidRPr="00B1645D" w:rsidRDefault="00D8257E" w:rsidP="00B1645D">
      <w:pPr>
        <w:pStyle w:val="Heading2"/>
        <w:rPr>
          <w:b w:val="0"/>
          <w:color w:val="4472C4" w:themeColor="accent1"/>
          <w:sz w:val="24"/>
        </w:rPr>
      </w:pPr>
      <w:r w:rsidRPr="00B1645D">
        <w:rPr>
          <w:b w:val="0"/>
          <w:color w:val="4472C4" w:themeColor="accent1"/>
          <w:sz w:val="24"/>
        </w:rPr>
        <w:t>Classifier</w:t>
      </w:r>
      <w:r w:rsidR="00B1645D">
        <w:rPr>
          <w:b w:val="0"/>
          <w:color w:val="4472C4" w:themeColor="accent1"/>
          <w:sz w:val="24"/>
        </w:rPr>
        <w:t>:</w:t>
      </w:r>
      <w:r w:rsidR="00B1645D" w:rsidRPr="00B1645D">
        <w:rPr>
          <w:b w:val="0"/>
          <w:color w:val="4472C4" w:themeColor="accent1"/>
          <w:sz w:val="24"/>
        </w:rPr>
        <w:t xml:space="preserve">     </w:t>
      </w:r>
    </w:p>
    <w:p w14:paraId="2BE1A05D" w14:textId="114DA973" w:rsidR="001B2651" w:rsidRDefault="00B1645D" w:rsidP="00B1645D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A program or a function which maps from unlabeled instances to classes is called a classifier.</w:t>
      </w:r>
    </w:p>
    <w:p w14:paraId="1CFA0958" w14:textId="77777777" w:rsidR="00B1645D" w:rsidRPr="00B1645D" w:rsidRDefault="00B1645D" w:rsidP="00B1645D">
      <w:pPr>
        <w:pStyle w:val="Heading2"/>
        <w:rPr>
          <w:b w:val="0"/>
          <w:color w:val="4472C4" w:themeColor="accent1"/>
          <w:sz w:val="24"/>
        </w:rPr>
      </w:pPr>
      <w:r w:rsidRPr="00B1645D">
        <w:rPr>
          <w:b w:val="0"/>
          <w:color w:val="4472C4" w:themeColor="accent1"/>
          <w:sz w:val="24"/>
        </w:rPr>
        <w:t>Confusion Matrix</w:t>
      </w:r>
    </w:p>
    <w:p w14:paraId="1A85A5E6" w14:textId="48D349D1" w:rsidR="00B1645D" w:rsidRDefault="00B1645D" w:rsidP="00B1645D">
      <w:pPr>
        <w:pStyle w:val="NormalWeb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A confusion matrix, also called a </w:t>
      </w:r>
      <w:r>
        <w:rPr>
          <w:rFonts w:ascii="Verdana" w:hAnsi="Verdana"/>
          <w:color w:val="555555"/>
          <w:sz w:val="20"/>
          <w:szCs w:val="20"/>
        </w:rPr>
        <w:t>contingency</w:t>
      </w:r>
      <w:r>
        <w:rPr>
          <w:rFonts w:ascii="Verdana" w:hAnsi="Verdana"/>
          <w:color w:val="555555"/>
          <w:sz w:val="20"/>
          <w:szCs w:val="20"/>
        </w:rPr>
        <w:t xml:space="preserve"> table or error matrix, is used to visualize the performance of a classifier.</w:t>
      </w:r>
    </w:p>
    <w:p w14:paraId="143A355C" w14:textId="77777777" w:rsidR="00B1645D" w:rsidRDefault="00B1645D" w:rsidP="00B1645D">
      <w:pPr>
        <w:pStyle w:val="NormalWeb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The columns of the matrix represent the instances of the predicted classes and the rows represent the instances of the actual class. </w:t>
      </w:r>
    </w:p>
    <w:p w14:paraId="597A667A" w14:textId="72C12582" w:rsidR="00B1645D" w:rsidRPr="00B1645D" w:rsidRDefault="00B1645D" w:rsidP="00B1645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B1645D">
        <w:rPr>
          <w:rFonts w:ascii="Verdana" w:eastAsia="Times New Roman" w:hAnsi="Verdana" w:cs="Times New Roman"/>
          <w:color w:val="555555"/>
          <w:sz w:val="20"/>
          <w:szCs w:val="20"/>
        </w:rPr>
        <w:t xml:space="preserve">In the case of binary </w:t>
      </w:r>
      <w:r w:rsidRPr="00B1645D">
        <w:rPr>
          <w:rFonts w:ascii="Verdana" w:eastAsia="Times New Roman" w:hAnsi="Verdana" w:cs="Times New Roman"/>
          <w:color w:val="555555"/>
          <w:sz w:val="20"/>
          <w:szCs w:val="20"/>
        </w:rPr>
        <w:t>classification,</w:t>
      </w:r>
      <w:r w:rsidRPr="00B1645D">
        <w:rPr>
          <w:rFonts w:ascii="Verdana" w:eastAsia="Times New Roman" w:hAnsi="Verdana" w:cs="Times New Roman"/>
          <w:color w:val="555555"/>
          <w:sz w:val="20"/>
          <w:szCs w:val="20"/>
        </w:rPr>
        <w:t xml:space="preserve"> the table has 2 rows and 2 columns.</w:t>
      </w:r>
    </w:p>
    <w:p w14:paraId="47BA3016" w14:textId="77777777" w:rsidR="00B1645D" w:rsidRPr="00B1645D" w:rsidRDefault="00B1645D" w:rsidP="00B1645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B1645D">
        <w:rPr>
          <w:rFonts w:ascii="Verdana" w:eastAsia="Times New Roman" w:hAnsi="Verdana" w:cs="Times New Roman"/>
          <w:color w:val="555555"/>
          <w:sz w:val="20"/>
          <w:szCs w:val="20"/>
        </w:rPr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781"/>
        <w:gridCol w:w="841"/>
        <w:gridCol w:w="1084"/>
      </w:tblGrid>
      <w:tr w:rsidR="00B1645D" w:rsidRPr="00B1645D" w14:paraId="4CEEE433" w14:textId="77777777" w:rsidTr="00B1645D">
        <w:tc>
          <w:tcPr>
            <w:tcW w:w="0" w:type="auto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CD386B2" w14:textId="77777777" w:rsidR="00B1645D" w:rsidRPr="00B1645D" w:rsidRDefault="00B1645D" w:rsidP="00B164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Confusion</w:t>
            </w:r>
            <w:r w:rsidRPr="00B1645D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br/>
              <w:t>Matrix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330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9E3382C" w14:textId="77777777" w:rsidR="00B1645D" w:rsidRPr="00B1645D" w:rsidRDefault="00B1645D" w:rsidP="00B164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  <w:t>Predicted classes</w:t>
            </w:r>
          </w:p>
        </w:tc>
      </w:tr>
      <w:tr w:rsidR="00B1645D" w:rsidRPr="00B1645D" w14:paraId="0B831AD9" w14:textId="77777777" w:rsidTr="00B1645D"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B547CE" w14:textId="77777777" w:rsidR="00B1645D" w:rsidRPr="00B1645D" w:rsidRDefault="00B1645D" w:rsidP="00B164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90640E" w14:textId="77777777" w:rsidR="00B1645D" w:rsidRPr="00B1645D" w:rsidRDefault="00B1645D" w:rsidP="00B164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5B4C19" w14:textId="77777777" w:rsidR="00B1645D" w:rsidRPr="00B1645D" w:rsidRDefault="00B1645D" w:rsidP="00B164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female</w:t>
            </w:r>
          </w:p>
        </w:tc>
      </w:tr>
      <w:tr w:rsidR="00B1645D" w:rsidRPr="00B1645D" w14:paraId="5A16500C" w14:textId="77777777" w:rsidTr="00B1645D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3532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FA9C069" w14:textId="77777777" w:rsidR="00B1645D" w:rsidRPr="00B1645D" w:rsidRDefault="00B1645D" w:rsidP="00B164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  <w:t>Actual</w:t>
            </w:r>
            <w:r w:rsidRPr="00B1645D"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  <w:br/>
              <w:t>classes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E476438" w14:textId="77777777" w:rsidR="00B1645D" w:rsidRPr="00B1645D" w:rsidRDefault="00B1645D" w:rsidP="00B164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3DC9DA6" w14:textId="77777777" w:rsidR="00B1645D" w:rsidRPr="00B1645D" w:rsidRDefault="00B1645D" w:rsidP="00B164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198B2F7" w14:textId="77777777" w:rsidR="00B1645D" w:rsidRPr="00B1645D" w:rsidRDefault="00B1645D" w:rsidP="00B164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8</w:t>
            </w:r>
          </w:p>
        </w:tc>
      </w:tr>
      <w:tr w:rsidR="00B1645D" w:rsidRPr="00B1645D" w14:paraId="6F9F0B85" w14:textId="77777777" w:rsidTr="00B164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9BD8B" w14:textId="77777777" w:rsidR="00B1645D" w:rsidRPr="00B1645D" w:rsidRDefault="00B1645D" w:rsidP="00B164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1B952FE" w14:textId="77777777" w:rsidR="00B1645D" w:rsidRPr="00B1645D" w:rsidRDefault="00B1645D" w:rsidP="00B164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B1976A" w14:textId="77777777" w:rsidR="00B1645D" w:rsidRPr="00B1645D" w:rsidRDefault="00B1645D" w:rsidP="00B164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10A9FBD" w14:textId="77777777" w:rsidR="00B1645D" w:rsidRPr="00B1645D" w:rsidRDefault="00B1645D" w:rsidP="00B164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B1645D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32</w:t>
            </w:r>
          </w:p>
        </w:tc>
      </w:tr>
    </w:tbl>
    <w:p w14:paraId="4389E2CE" w14:textId="77777777" w:rsidR="00B1645D" w:rsidRPr="00B1645D" w:rsidRDefault="00B1645D" w:rsidP="00B1645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B1645D">
        <w:rPr>
          <w:rFonts w:ascii="Verdana" w:eastAsia="Times New Roman" w:hAnsi="Verdana" w:cs="Times New Roman"/>
          <w:color w:val="555555"/>
          <w:sz w:val="20"/>
          <w:szCs w:val="20"/>
        </w:rPr>
        <w:t>This means that the classifier correctly predicted a male person in 42 cases and it wrongly predicted 8 male instances as female. It correctly predicted 32 instances as female. 18 cases had been wrongly predicted as male instead of female.</w:t>
      </w:r>
    </w:p>
    <w:p w14:paraId="5D505DDB" w14:textId="24FA09D6" w:rsidR="00B1645D" w:rsidRDefault="00B1645D" w:rsidP="00B1645D">
      <w:pPr>
        <w:pStyle w:val="Heading2"/>
        <w:rPr>
          <w:b w:val="0"/>
          <w:color w:val="4472C4" w:themeColor="accent1"/>
          <w:sz w:val="24"/>
        </w:rPr>
      </w:pPr>
      <w:r w:rsidRPr="00B1645D">
        <w:rPr>
          <w:b w:val="0"/>
          <w:color w:val="4472C4" w:themeColor="accent1"/>
          <w:sz w:val="24"/>
        </w:rPr>
        <w:t>Accuracy (error rate)</w:t>
      </w:r>
    </w:p>
    <w:p w14:paraId="0BFDB19F" w14:textId="77777777" w:rsidR="00F67299" w:rsidRDefault="00F67299" w:rsidP="00F67299">
      <w:pPr>
        <w:pStyle w:val="NormalWeb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Accuracy is a statistical measure which is defined as the quotient of correct predictions made by a classifier divided by the sum of predictions made by the classifier.</w:t>
      </w:r>
    </w:p>
    <w:p w14:paraId="1E93CAA6" w14:textId="77777777" w:rsidR="00F67299" w:rsidRDefault="00F67299" w:rsidP="00F67299">
      <w:pPr>
        <w:pStyle w:val="NormalWeb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The classifier in our previous example predicted correctly predicted 42 male instances and 32 female </w:t>
      </w:r>
      <w:proofErr w:type="gramStart"/>
      <w:r>
        <w:rPr>
          <w:rFonts w:ascii="Verdana" w:hAnsi="Verdana"/>
          <w:color w:val="555555"/>
          <w:sz w:val="20"/>
          <w:szCs w:val="20"/>
        </w:rPr>
        <w:t>instance</w:t>
      </w:r>
      <w:proofErr w:type="gramEnd"/>
      <w:r>
        <w:rPr>
          <w:rFonts w:ascii="Verdana" w:hAnsi="Verdana"/>
          <w:color w:val="555555"/>
          <w:sz w:val="20"/>
          <w:szCs w:val="20"/>
        </w:rPr>
        <w:t>.</w:t>
      </w:r>
    </w:p>
    <w:p w14:paraId="26D20A63" w14:textId="77777777" w:rsidR="00F67299" w:rsidRDefault="00F67299" w:rsidP="00F67299">
      <w:pPr>
        <w:pStyle w:val="NormalWeb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Therefore, the accuracy can be calculated by:</w:t>
      </w:r>
    </w:p>
    <w:p w14:paraId="62E547C3" w14:textId="77777777" w:rsidR="00F67299" w:rsidRDefault="00F67299" w:rsidP="00F67299">
      <w:pPr>
        <w:pStyle w:val="NormalWeb"/>
        <w:spacing w:before="0" w:after="0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lastRenderedPageBreak/>
        <w:t>accuracy = </w:t>
      </w:r>
      <w:r>
        <w:rPr>
          <w:rStyle w:val="mo"/>
          <w:rFonts w:ascii="MathJax_Main" w:hAnsi="MathJax_Main"/>
          <w:color w:val="555555"/>
          <w:sz w:val="23"/>
          <w:szCs w:val="23"/>
          <w:bdr w:val="none" w:sz="0" w:space="0" w:color="auto" w:frame="1"/>
        </w:rPr>
        <w:t>(</w:t>
      </w:r>
      <w:r>
        <w:rPr>
          <w:rStyle w:val="mn"/>
          <w:rFonts w:ascii="MathJax_Main" w:eastAsiaTheme="majorEastAsia" w:hAnsi="MathJax_Main"/>
          <w:color w:val="555555"/>
          <w:sz w:val="23"/>
          <w:szCs w:val="23"/>
          <w:bdr w:val="none" w:sz="0" w:space="0" w:color="auto" w:frame="1"/>
        </w:rPr>
        <w:t>42</w:t>
      </w:r>
      <w:r>
        <w:rPr>
          <w:rStyle w:val="mo"/>
          <w:rFonts w:ascii="MathJax_Main" w:hAnsi="MathJax_Main"/>
          <w:color w:val="555555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555555"/>
          <w:sz w:val="23"/>
          <w:szCs w:val="23"/>
          <w:bdr w:val="none" w:sz="0" w:space="0" w:color="auto" w:frame="1"/>
        </w:rPr>
        <w:t>32</w:t>
      </w:r>
      <w:r>
        <w:rPr>
          <w:rStyle w:val="mo"/>
          <w:rFonts w:ascii="MathJax_Main" w:hAnsi="MathJax_Main"/>
          <w:color w:val="555555"/>
          <w:sz w:val="23"/>
          <w:szCs w:val="23"/>
          <w:bdr w:val="none" w:sz="0" w:space="0" w:color="auto" w:frame="1"/>
        </w:rPr>
        <w:t>)</w:t>
      </w:r>
      <w:proofErr w:type="gramStart"/>
      <w:r>
        <w:rPr>
          <w:rStyle w:val="mo"/>
          <w:rFonts w:ascii="MathJax_Main" w:hAnsi="MathJax_Main"/>
          <w:color w:val="555555"/>
          <w:sz w:val="23"/>
          <w:szCs w:val="23"/>
          <w:bdr w:val="none" w:sz="0" w:space="0" w:color="auto" w:frame="1"/>
        </w:rPr>
        <w:t>/(</w:t>
      </w:r>
      <w:proofErr w:type="gramEnd"/>
      <w:r>
        <w:rPr>
          <w:rStyle w:val="mn"/>
          <w:rFonts w:ascii="MathJax_Main" w:eastAsiaTheme="majorEastAsia" w:hAnsi="MathJax_Main"/>
          <w:color w:val="555555"/>
          <w:sz w:val="23"/>
          <w:szCs w:val="23"/>
          <w:bdr w:val="none" w:sz="0" w:space="0" w:color="auto" w:frame="1"/>
        </w:rPr>
        <w:t>42</w:t>
      </w:r>
      <w:r>
        <w:rPr>
          <w:rStyle w:val="mo"/>
          <w:rFonts w:ascii="MathJax_Main" w:hAnsi="MathJax_Main"/>
          <w:color w:val="555555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555555"/>
          <w:sz w:val="23"/>
          <w:szCs w:val="23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555555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555555"/>
          <w:sz w:val="23"/>
          <w:szCs w:val="23"/>
          <w:bdr w:val="none" w:sz="0" w:space="0" w:color="auto" w:frame="1"/>
        </w:rPr>
        <w:t>18</w:t>
      </w:r>
      <w:r>
        <w:rPr>
          <w:rStyle w:val="mo"/>
          <w:rFonts w:ascii="MathJax_Main" w:hAnsi="MathJax_Main"/>
          <w:color w:val="555555"/>
          <w:sz w:val="23"/>
          <w:szCs w:val="23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555555"/>
          <w:sz w:val="23"/>
          <w:szCs w:val="23"/>
          <w:bdr w:val="none" w:sz="0" w:space="0" w:color="auto" w:frame="1"/>
        </w:rPr>
        <w:t>32</w:t>
      </w:r>
      <w:r>
        <w:rPr>
          <w:rStyle w:val="mo"/>
          <w:rFonts w:ascii="MathJax_Main" w:hAnsi="MathJax_Main"/>
          <w:color w:val="555555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Verdana" w:hAnsi="Verdana"/>
          <w:color w:val="555555"/>
          <w:sz w:val="20"/>
          <w:szCs w:val="20"/>
          <w:bdr w:val="none" w:sz="0" w:space="0" w:color="auto" w:frame="1"/>
        </w:rPr>
        <w:t>(42+32)/(42+8+18+32)</w:t>
      </w:r>
    </w:p>
    <w:p w14:paraId="10FEEED7" w14:textId="77777777" w:rsidR="00F67299" w:rsidRDefault="00F67299" w:rsidP="00F67299">
      <w:pPr>
        <w:pStyle w:val="NormalWeb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which is 0.72</w:t>
      </w:r>
    </w:p>
    <w:p w14:paraId="0EB6577B" w14:textId="1F1D7045" w:rsidR="00B1645D" w:rsidRDefault="00B1645D" w:rsidP="00B1645D">
      <w:pPr>
        <w:pStyle w:val="Heading2"/>
        <w:rPr>
          <w:b w:val="0"/>
          <w:color w:val="4472C4" w:themeColor="accent1"/>
          <w:sz w:val="24"/>
        </w:rPr>
      </w:pPr>
      <w:r w:rsidRPr="00B1645D">
        <w:rPr>
          <w:b w:val="0"/>
          <w:color w:val="4472C4" w:themeColor="accent1"/>
          <w:sz w:val="24"/>
        </w:rPr>
        <w:t>Precision and Recall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44"/>
        <w:gridCol w:w="1006"/>
        <w:gridCol w:w="919"/>
      </w:tblGrid>
      <w:tr w:rsidR="00F67299" w:rsidRPr="00F67299" w14:paraId="142E0075" w14:textId="77777777" w:rsidTr="00F67299">
        <w:tc>
          <w:tcPr>
            <w:tcW w:w="0" w:type="auto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885A0C4" w14:textId="77777777" w:rsidR="00F67299" w:rsidRPr="00F67299" w:rsidRDefault="00F67299" w:rsidP="00F672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Confusion</w:t>
            </w:r>
            <w:r w:rsidRPr="00F6729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br/>
              <w:t>Matrix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1330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9754D94" w14:textId="77777777" w:rsidR="00F67299" w:rsidRPr="00F67299" w:rsidRDefault="00F67299" w:rsidP="00F672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  <w:t>Predicted classes</w:t>
            </w:r>
          </w:p>
        </w:tc>
      </w:tr>
      <w:tr w:rsidR="00F67299" w:rsidRPr="00F67299" w14:paraId="77BF7B80" w14:textId="77777777" w:rsidTr="00F67299"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44C3D" w14:textId="77777777" w:rsidR="00F67299" w:rsidRPr="00F67299" w:rsidRDefault="00F67299" w:rsidP="00F672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27DA1CB" w14:textId="77777777" w:rsidR="00F67299" w:rsidRPr="00F67299" w:rsidRDefault="00F67299" w:rsidP="00F672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B4B638" w14:textId="77777777" w:rsidR="00F67299" w:rsidRPr="00F67299" w:rsidRDefault="00F67299" w:rsidP="00F67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positive</w:t>
            </w:r>
          </w:p>
        </w:tc>
      </w:tr>
      <w:tr w:rsidR="00F67299" w:rsidRPr="00F67299" w14:paraId="0F220F69" w14:textId="77777777" w:rsidTr="00F6729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3532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7F1D2B1" w14:textId="77777777" w:rsidR="00F67299" w:rsidRPr="00F67299" w:rsidRDefault="00F67299" w:rsidP="00F672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  <w:t>Actual</w:t>
            </w:r>
            <w:r w:rsidRPr="00F67299"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  <w:br/>
              <w:t>classes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2C8712" w14:textId="77777777" w:rsidR="00F67299" w:rsidRPr="00F67299" w:rsidRDefault="00F67299" w:rsidP="00F6729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E46B546" w14:textId="77777777" w:rsidR="00F67299" w:rsidRPr="00F67299" w:rsidRDefault="00F67299" w:rsidP="00F672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9A5224F" w14:textId="77777777" w:rsidR="00F67299" w:rsidRPr="00F67299" w:rsidRDefault="00F67299" w:rsidP="00F67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FP</w:t>
            </w:r>
          </w:p>
        </w:tc>
      </w:tr>
      <w:tr w:rsidR="00F67299" w:rsidRPr="00F67299" w14:paraId="75600BAE" w14:textId="77777777" w:rsidTr="00F6729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B5F966" w14:textId="77777777" w:rsidR="00F67299" w:rsidRPr="00F67299" w:rsidRDefault="00F67299" w:rsidP="00F672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CC67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82D981E" w14:textId="77777777" w:rsidR="00F67299" w:rsidRPr="00F67299" w:rsidRDefault="00F67299" w:rsidP="00F6729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319D7A" w14:textId="77777777" w:rsidR="00F67299" w:rsidRPr="00F67299" w:rsidRDefault="00F67299" w:rsidP="00F672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FN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2731E58" w14:textId="77777777" w:rsidR="00F67299" w:rsidRPr="00F67299" w:rsidRDefault="00F67299" w:rsidP="00F672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F6729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TP</w:t>
            </w:r>
          </w:p>
        </w:tc>
      </w:tr>
    </w:tbl>
    <w:p w14:paraId="00ACF9C4" w14:textId="77777777" w:rsidR="00F67299" w:rsidRPr="00F67299" w:rsidRDefault="00F67299" w:rsidP="00F67299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F67299">
        <w:rPr>
          <w:rFonts w:ascii="Verdana" w:eastAsia="Times New Roman" w:hAnsi="Verdana" w:cs="Times New Roman"/>
          <w:color w:val="555555"/>
          <w:sz w:val="20"/>
          <w:szCs w:val="20"/>
        </w:rPr>
        <w:t>Accuracy: 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(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TN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+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TP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)/(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TN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+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TP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+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FN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+</w:t>
      </w:r>
      <w:proofErr w:type="gramStart"/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FP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)</w:t>
      </w:r>
      <w:r w:rsidRPr="00F67299">
        <w:rPr>
          <w:rFonts w:ascii="Verdana" w:eastAsia="Times New Roman" w:hAnsi="Verdana" w:cs="Times New Roman"/>
          <w:color w:val="555555"/>
          <w:sz w:val="20"/>
          <w:szCs w:val="20"/>
          <w:bdr w:val="none" w:sz="0" w:space="0" w:color="auto" w:frame="1"/>
        </w:rPr>
        <w:t>(</w:t>
      </w:r>
      <w:proofErr w:type="gramEnd"/>
      <w:r w:rsidRPr="00F67299">
        <w:rPr>
          <w:rFonts w:ascii="Verdana" w:eastAsia="Times New Roman" w:hAnsi="Verdana" w:cs="Times New Roman"/>
          <w:color w:val="555555"/>
          <w:sz w:val="20"/>
          <w:szCs w:val="20"/>
          <w:bdr w:val="none" w:sz="0" w:space="0" w:color="auto" w:frame="1"/>
        </w:rPr>
        <w:t>TN+TP)/(TN+TP+FN+FP)</w:t>
      </w:r>
    </w:p>
    <w:p w14:paraId="06F688E2" w14:textId="77777777" w:rsidR="00F67299" w:rsidRPr="00F67299" w:rsidRDefault="00F67299" w:rsidP="00F67299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F67299">
        <w:rPr>
          <w:rFonts w:ascii="Verdana" w:eastAsia="Times New Roman" w:hAnsi="Verdana" w:cs="Times New Roman"/>
          <w:color w:val="555555"/>
          <w:sz w:val="20"/>
          <w:szCs w:val="20"/>
        </w:rPr>
        <w:t>Precision: 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TP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/(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TP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+</w:t>
      </w:r>
      <w:proofErr w:type="gramStart"/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FP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)</w:t>
      </w:r>
      <w:r w:rsidRPr="00F67299">
        <w:rPr>
          <w:rFonts w:ascii="Verdana" w:eastAsia="Times New Roman" w:hAnsi="Verdana" w:cs="Times New Roman"/>
          <w:color w:val="555555"/>
          <w:sz w:val="20"/>
          <w:szCs w:val="20"/>
          <w:bdr w:val="none" w:sz="0" w:space="0" w:color="auto" w:frame="1"/>
        </w:rPr>
        <w:t>TP</w:t>
      </w:r>
      <w:proofErr w:type="gramEnd"/>
      <w:r w:rsidRPr="00F67299">
        <w:rPr>
          <w:rFonts w:ascii="Verdana" w:eastAsia="Times New Roman" w:hAnsi="Verdana" w:cs="Times New Roman"/>
          <w:color w:val="555555"/>
          <w:sz w:val="20"/>
          <w:szCs w:val="20"/>
          <w:bdr w:val="none" w:sz="0" w:space="0" w:color="auto" w:frame="1"/>
        </w:rPr>
        <w:t>/(TP+FP)</w:t>
      </w:r>
    </w:p>
    <w:p w14:paraId="3AEDEDD1" w14:textId="77777777" w:rsidR="00F67299" w:rsidRPr="00F67299" w:rsidRDefault="00F67299" w:rsidP="00F67299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F67299">
        <w:rPr>
          <w:rFonts w:ascii="Verdana" w:eastAsia="Times New Roman" w:hAnsi="Verdana" w:cs="Times New Roman"/>
          <w:color w:val="555555"/>
          <w:sz w:val="20"/>
          <w:szCs w:val="20"/>
        </w:rPr>
        <w:t>Recall: 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TP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/(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TP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+</w:t>
      </w:r>
      <w:r w:rsidRPr="00F67299">
        <w:rPr>
          <w:rFonts w:ascii="MathJax_Math-italic" w:eastAsia="Times New Roman" w:hAnsi="MathJax_Math-italic" w:cs="Times New Roman"/>
          <w:color w:val="555555"/>
          <w:sz w:val="23"/>
          <w:szCs w:val="23"/>
          <w:bdr w:val="none" w:sz="0" w:space="0" w:color="auto" w:frame="1"/>
        </w:rPr>
        <w:t>FN</w:t>
      </w:r>
      <w:r w:rsidRPr="00F67299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</w:rPr>
        <w:t>)</w:t>
      </w:r>
    </w:p>
    <w:p w14:paraId="1C07AF00" w14:textId="6CD2F653" w:rsidR="00F67299" w:rsidRDefault="00B1645D" w:rsidP="00B1645D">
      <w:pPr>
        <w:pStyle w:val="Heading2"/>
        <w:rPr>
          <w:b w:val="0"/>
          <w:color w:val="4472C4" w:themeColor="accent1"/>
          <w:sz w:val="24"/>
        </w:rPr>
      </w:pPr>
      <w:r w:rsidRPr="00B1645D">
        <w:rPr>
          <w:b w:val="0"/>
          <w:color w:val="4472C4" w:themeColor="accent1"/>
          <w:sz w:val="24"/>
        </w:rPr>
        <w:t>Supervised learning</w:t>
      </w:r>
    </w:p>
    <w:p w14:paraId="7440BCAB" w14:textId="425024FA" w:rsidR="00BE683E" w:rsidRPr="00BE683E" w:rsidRDefault="00BE683E" w:rsidP="00BE683E">
      <w:pPr>
        <w:pStyle w:val="NoSpacing"/>
      </w:pPr>
      <w:r w:rsidRPr="00BE683E">
        <w:t xml:space="preserve">The machine learning program is both given the input data and the corresponding labelling. This means that the learn data </w:t>
      </w:r>
      <w:proofErr w:type="gramStart"/>
      <w:r w:rsidRPr="00BE683E">
        <w:t>has to</w:t>
      </w:r>
      <w:proofErr w:type="gramEnd"/>
      <w:r w:rsidRPr="00BE683E">
        <w:t xml:space="preserve"> be labelled by a human being beforehand</w:t>
      </w:r>
    </w:p>
    <w:p w14:paraId="5E7C00A0" w14:textId="52438F1F" w:rsidR="00B1645D" w:rsidRDefault="00B1645D" w:rsidP="00B1645D">
      <w:pPr>
        <w:pStyle w:val="Heading2"/>
        <w:rPr>
          <w:b w:val="0"/>
          <w:color w:val="4472C4" w:themeColor="accent1"/>
          <w:sz w:val="24"/>
        </w:rPr>
      </w:pPr>
      <w:r w:rsidRPr="00B1645D">
        <w:rPr>
          <w:b w:val="0"/>
          <w:color w:val="4472C4" w:themeColor="accent1"/>
          <w:sz w:val="24"/>
        </w:rPr>
        <w:t>Unsupervised learning</w:t>
      </w:r>
    </w:p>
    <w:p w14:paraId="04D67F24" w14:textId="29A3877A" w:rsidR="00BE683E" w:rsidRPr="00B1645D" w:rsidRDefault="00BE683E" w:rsidP="00BE683E">
      <w:pPr>
        <w:pStyle w:val="NoSpacing"/>
        <w:rPr>
          <w:rFonts w:ascii="Times New Roman" w:hAnsi="Times New Roman"/>
          <w:b/>
          <w:color w:val="4472C4" w:themeColor="accent1"/>
          <w:sz w:val="24"/>
          <w:szCs w:val="36"/>
        </w:rPr>
      </w:pPr>
      <w:r>
        <w:rPr>
          <w:shd w:val="clear" w:color="auto" w:fill="FFFFFF"/>
        </w:rPr>
        <w:t xml:space="preserve">No labels are provided to the learning algorithm. The algorithm has to figure out </w:t>
      </w:r>
      <w:proofErr w:type="gramStart"/>
      <w:r>
        <w:rPr>
          <w:shd w:val="clear" w:color="auto" w:fill="FFFFFF"/>
        </w:rPr>
        <w:t>the a</w:t>
      </w:r>
      <w:proofErr w:type="gramEnd"/>
      <w:r>
        <w:rPr>
          <w:shd w:val="clear" w:color="auto" w:fill="FFFFFF"/>
        </w:rPr>
        <w:t xml:space="preserve"> clustering of the input data</w:t>
      </w:r>
      <w:r>
        <w:rPr>
          <w:shd w:val="clear" w:color="auto" w:fill="FFFFFF"/>
        </w:rPr>
        <w:t>.</w:t>
      </w:r>
    </w:p>
    <w:p w14:paraId="0A056911" w14:textId="01912479" w:rsidR="00B1645D" w:rsidRDefault="00B1645D" w:rsidP="00B1645D">
      <w:pPr>
        <w:pStyle w:val="Heading2"/>
        <w:rPr>
          <w:b w:val="0"/>
          <w:color w:val="4472C4" w:themeColor="accent1"/>
          <w:sz w:val="24"/>
        </w:rPr>
      </w:pPr>
      <w:r w:rsidRPr="00B1645D">
        <w:rPr>
          <w:b w:val="0"/>
          <w:color w:val="4472C4" w:themeColor="accent1"/>
          <w:sz w:val="24"/>
        </w:rPr>
        <w:t>Reinforcement learning</w:t>
      </w:r>
    </w:p>
    <w:p w14:paraId="3830DE92" w14:textId="4DB99F59" w:rsidR="00BE683E" w:rsidRPr="00B1645D" w:rsidRDefault="00BE683E" w:rsidP="00BE683E">
      <w:pPr>
        <w:pStyle w:val="NoSpacing"/>
        <w:rPr>
          <w:rFonts w:ascii="Times New Roman" w:hAnsi="Times New Roman"/>
          <w:b/>
          <w:color w:val="4472C4" w:themeColor="accent1"/>
          <w:sz w:val="24"/>
          <w:szCs w:val="36"/>
        </w:rPr>
      </w:pPr>
      <w:r>
        <w:rPr>
          <w:shd w:val="clear" w:color="auto" w:fill="FFFFFF"/>
        </w:rPr>
        <w:t xml:space="preserve">A computer program dynamically interacts with its environment. This means that the program receives positive and/or negative feedback to improve </w:t>
      </w:r>
      <w:proofErr w:type="spellStart"/>
      <w:r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 xml:space="preserve"> performance.</w:t>
      </w:r>
    </w:p>
    <w:p w14:paraId="41FEC711" w14:textId="249F538B" w:rsidR="00B1645D" w:rsidRDefault="00B1645D" w:rsidP="00B1645D">
      <w:pPr>
        <w:pStyle w:val="NoSpacing"/>
      </w:pPr>
    </w:p>
    <w:p w14:paraId="7ADA134B" w14:textId="22E050C4" w:rsidR="00BE683E" w:rsidRDefault="00BE683E" w:rsidP="00BE683E">
      <w:pPr>
        <w:pStyle w:val="Heading1"/>
      </w:pPr>
      <w:r>
        <w:t>k-Nearest-Neighbor Classifier</w:t>
      </w:r>
    </w:p>
    <w:p w14:paraId="12873D35" w14:textId="6943D119" w:rsidR="00BE683E" w:rsidRDefault="00BE683E" w:rsidP="00BE683E"/>
    <w:p w14:paraId="6A4CC260" w14:textId="77777777" w:rsidR="00BE683E" w:rsidRDefault="00BE683E" w:rsidP="00BE683E">
      <w:pPr>
        <w:pStyle w:val="NormalWeb"/>
        <w:rPr>
          <w:rFonts w:ascii="Verdana" w:hAnsi="Verdana"/>
          <w:color w:val="555555"/>
          <w:sz w:val="20"/>
          <w:szCs w:val="20"/>
        </w:rPr>
      </w:pPr>
      <w:r>
        <w:rPr>
          <w:rStyle w:val="HTMLCite"/>
          <w:rFonts w:ascii="Verdana" w:hAnsi="Verdana"/>
          <w:color w:val="555555"/>
          <w:sz w:val="20"/>
          <w:szCs w:val="20"/>
        </w:rPr>
        <w:t xml:space="preserve">"Show me who your friends </w:t>
      </w:r>
      <w:proofErr w:type="gramStart"/>
      <w:r>
        <w:rPr>
          <w:rStyle w:val="HTMLCite"/>
          <w:rFonts w:ascii="Verdana" w:hAnsi="Verdana"/>
          <w:color w:val="555555"/>
          <w:sz w:val="20"/>
          <w:szCs w:val="20"/>
        </w:rPr>
        <w:t>are</w:t>
      </w:r>
      <w:proofErr w:type="gramEnd"/>
      <w:r>
        <w:rPr>
          <w:rStyle w:val="HTMLCite"/>
          <w:rFonts w:ascii="Verdana" w:hAnsi="Verdana"/>
          <w:color w:val="555555"/>
          <w:sz w:val="20"/>
          <w:szCs w:val="20"/>
        </w:rPr>
        <w:t xml:space="preserve"> and I’ll tell you who you are?"</w:t>
      </w:r>
    </w:p>
    <w:p w14:paraId="1DC9D2D1" w14:textId="77777777" w:rsidR="00BE683E" w:rsidRDefault="00BE683E" w:rsidP="00BE683E">
      <w:pPr>
        <w:pStyle w:val="NormalWeb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The concept of the k-nearest neighbor classifier can hardly be simpler described. This is an old saying, which can be found in many languages and many cultures. It's also </w:t>
      </w:r>
      <w:proofErr w:type="spellStart"/>
      <w:r>
        <w:rPr>
          <w:rFonts w:ascii="Verdana" w:hAnsi="Verdana"/>
          <w:color w:val="555555"/>
          <w:sz w:val="20"/>
          <w:szCs w:val="20"/>
        </w:rPr>
        <w:t>metnioned</w:t>
      </w:r>
      <w:proofErr w:type="spellEnd"/>
      <w:r>
        <w:rPr>
          <w:rFonts w:ascii="Verdana" w:hAnsi="Verdana"/>
          <w:color w:val="555555"/>
          <w:sz w:val="20"/>
          <w:szCs w:val="20"/>
        </w:rPr>
        <w:t xml:space="preserve"> in other words in the Bible: "He who walks with wise men will be wise, but the companion of fools will suffer harm" (Proverbs 13:</w:t>
      </w:r>
      <w:proofErr w:type="gramStart"/>
      <w:r>
        <w:rPr>
          <w:rFonts w:ascii="Verdana" w:hAnsi="Verdana"/>
          <w:color w:val="555555"/>
          <w:sz w:val="20"/>
          <w:szCs w:val="20"/>
        </w:rPr>
        <w:t>20 )</w:t>
      </w:r>
      <w:proofErr w:type="gramEnd"/>
    </w:p>
    <w:p w14:paraId="62A94BA7" w14:textId="77777777" w:rsidR="00BE683E" w:rsidRDefault="00BE683E" w:rsidP="00BE683E">
      <w:pPr>
        <w:pStyle w:val="NormalWeb"/>
        <w:rPr>
          <w:rFonts w:ascii="Verdana" w:hAnsi="Verdana"/>
          <w:color w:val="555555"/>
          <w:sz w:val="20"/>
          <w:szCs w:val="20"/>
        </w:rPr>
      </w:pPr>
      <w:r w:rsidRPr="00BE683E">
        <w:rPr>
          <w:rFonts w:ascii="Verdana" w:hAnsi="Verdana"/>
          <w:color w:val="555555"/>
          <w:sz w:val="20"/>
          <w:szCs w:val="20"/>
          <w:highlight w:val="yellow"/>
        </w:rPr>
        <w:lastRenderedPageBreak/>
        <w:t xml:space="preserve">This means that the concept of the k-nearest neighbor classifier is part of our everyday life and judging: Imagine you meet a group of people, they are all very young, stylish and sportive. They talk about </w:t>
      </w:r>
      <w:proofErr w:type="spellStart"/>
      <w:r w:rsidRPr="00BE683E">
        <w:rPr>
          <w:rFonts w:ascii="Verdana" w:hAnsi="Verdana"/>
          <w:color w:val="555555"/>
          <w:sz w:val="20"/>
          <w:szCs w:val="20"/>
          <w:highlight w:val="yellow"/>
        </w:rPr>
        <w:t>there</w:t>
      </w:r>
      <w:proofErr w:type="spellEnd"/>
      <w:r w:rsidRPr="00BE683E">
        <w:rPr>
          <w:rFonts w:ascii="Verdana" w:hAnsi="Verdana"/>
          <w:color w:val="555555"/>
          <w:sz w:val="20"/>
          <w:szCs w:val="20"/>
          <w:highlight w:val="yellow"/>
        </w:rPr>
        <w:t xml:space="preserve"> friend Ben, who isn't with them. So, what is your imagination of Ben? Right, you imagine him as being </w:t>
      </w:r>
      <w:proofErr w:type="spellStart"/>
      <w:r w:rsidRPr="00BE683E">
        <w:rPr>
          <w:rFonts w:ascii="Verdana" w:hAnsi="Verdana"/>
          <w:color w:val="555555"/>
          <w:sz w:val="20"/>
          <w:szCs w:val="20"/>
          <w:highlight w:val="yellow"/>
        </w:rPr>
        <w:t>yong</w:t>
      </w:r>
      <w:proofErr w:type="spellEnd"/>
      <w:r w:rsidRPr="00BE683E">
        <w:rPr>
          <w:rFonts w:ascii="Verdana" w:hAnsi="Verdana"/>
          <w:color w:val="555555"/>
          <w:sz w:val="20"/>
          <w:szCs w:val="20"/>
          <w:highlight w:val="yellow"/>
        </w:rPr>
        <w:t>, stylish and sportive as well.</w:t>
      </w:r>
    </w:p>
    <w:p w14:paraId="69B9AAC9" w14:textId="46AE5233" w:rsidR="00BE683E" w:rsidRDefault="00BE683E" w:rsidP="00BE683E">
      <w:pPr>
        <w:rPr>
          <w:rFonts w:ascii="Verdana" w:hAnsi="Verdana"/>
          <w:color w:val="4472C4" w:themeColor="accent1"/>
          <w:sz w:val="20"/>
          <w:szCs w:val="20"/>
          <w:shd w:val="clear" w:color="auto" w:fill="FFFFFF"/>
        </w:rPr>
      </w:pPr>
      <w:r w:rsidRPr="00BE683E">
        <w:rPr>
          <w:rFonts w:ascii="Verdana" w:hAnsi="Verdana"/>
          <w:color w:val="4472C4" w:themeColor="accent1"/>
          <w:sz w:val="20"/>
          <w:szCs w:val="20"/>
          <w:shd w:val="clear" w:color="auto" w:fill="FFFFFF"/>
        </w:rPr>
        <w:t xml:space="preserve">The principle behind nearest neighbor classification consists in finding a predefined number, i.e. the 'k' - of training samples closest in distance to a new sample, which </w:t>
      </w:r>
      <w:proofErr w:type="gramStart"/>
      <w:r w:rsidRPr="00BE683E">
        <w:rPr>
          <w:rFonts w:ascii="Verdana" w:hAnsi="Verdana"/>
          <w:color w:val="4472C4" w:themeColor="accent1"/>
          <w:sz w:val="20"/>
          <w:szCs w:val="20"/>
          <w:shd w:val="clear" w:color="auto" w:fill="FFFFFF"/>
        </w:rPr>
        <w:t>has to</w:t>
      </w:r>
      <w:proofErr w:type="gramEnd"/>
      <w:r w:rsidRPr="00BE683E">
        <w:rPr>
          <w:rFonts w:ascii="Verdana" w:hAnsi="Verdana"/>
          <w:color w:val="4472C4" w:themeColor="accent1"/>
          <w:sz w:val="20"/>
          <w:szCs w:val="20"/>
          <w:shd w:val="clear" w:color="auto" w:fill="FFFFFF"/>
        </w:rPr>
        <w:t xml:space="preserve"> be classified. The label of the new sample will be defined from these neighbors. k-nearest neighbor classifiers have a fixed user defined constant for the number of neighbors which </w:t>
      </w:r>
      <w:proofErr w:type="gramStart"/>
      <w:r w:rsidRPr="00BE683E">
        <w:rPr>
          <w:rFonts w:ascii="Verdana" w:hAnsi="Verdana"/>
          <w:color w:val="4472C4" w:themeColor="accent1"/>
          <w:sz w:val="20"/>
          <w:szCs w:val="20"/>
          <w:shd w:val="clear" w:color="auto" w:fill="FFFFFF"/>
        </w:rPr>
        <w:t>have to</w:t>
      </w:r>
      <w:proofErr w:type="gramEnd"/>
      <w:r w:rsidRPr="00BE683E">
        <w:rPr>
          <w:rFonts w:ascii="Verdana" w:hAnsi="Verdana"/>
          <w:color w:val="4472C4" w:themeColor="accent1"/>
          <w:sz w:val="20"/>
          <w:szCs w:val="20"/>
          <w:shd w:val="clear" w:color="auto" w:fill="FFFFFF"/>
        </w:rPr>
        <w:t xml:space="preserve"> be determined. There are also radius-based neighbor learning algorithms, which have a varying number of neighbors based on the local density of points, all the samples inside of a fixed radius. The distance can, in general, be any metric measure: standard Euclidean distance is the most common choice. Neighbors-based methods are known as non-generalizing machine learning methods, since they simply "remember" </w:t>
      </w:r>
      <w:proofErr w:type="gramStart"/>
      <w:r w:rsidRPr="00BE683E">
        <w:rPr>
          <w:rFonts w:ascii="Verdana" w:hAnsi="Verdana"/>
          <w:color w:val="4472C4" w:themeColor="accent1"/>
          <w:sz w:val="20"/>
          <w:szCs w:val="20"/>
          <w:shd w:val="clear" w:color="auto" w:fill="FFFFFF"/>
        </w:rPr>
        <w:t>all of</w:t>
      </w:r>
      <w:proofErr w:type="gramEnd"/>
      <w:r w:rsidRPr="00BE683E">
        <w:rPr>
          <w:rFonts w:ascii="Verdana" w:hAnsi="Verdana"/>
          <w:color w:val="4472C4" w:themeColor="accent1"/>
          <w:sz w:val="20"/>
          <w:szCs w:val="20"/>
          <w:shd w:val="clear" w:color="auto" w:fill="FFFFFF"/>
        </w:rPr>
        <w:t xml:space="preserve"> its training data. Classification can be computed by a majority vote of the nearest neighbors of the unknown sample.</w:t>
      </w:r>
    </w:p>
    <w:p w14:paraId="28943EC7" w14:textId="5A39205F" w:rsidR="00BE683E" w:rsidRDefault="00BE683E" w:rsidP="00BE683E">
      <w:pPr>
        <w:rPr>
          <w:color w:val="4472C4" w:themeColor="accent1"/>
        </w:rPr>
      </w:pPr>
    </w:p>
    <w:p w14:paraId="5C9BD2AC" w14:textId="77777777" w:rsidR="00BE683E" w:rsidRPr="00BE683E" w:rsidRDefault="00BE683E" w:rsidP="00BE683E">
      <w:pPr>
        <w:rPr>
          <w:color w:val="4472C4" w:themeColor="accent1"/>
        </w:rPr>
      </w:pPr>
    </w:p>
    <w:p w14:paraId="0F54C321" w14:textId="77777777" w:rsidR="00BE683E" w:rsidRDefault="00BE683E" w:rsidP="00B1645D">
      <w:pPr>
        <w:pStyle w:val="NoSpacing"/>
      </w:pPr>
    </w:p>
    <w:sectPr w:rsidR="00BE68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38629" w14:textId="77777777" w:rsidR="00EC1D35" w:rsidRDefault="00EC1D35" w:rsidP="00D8257E">
      <w:pPr>
        <w:spacing w:after="0" w:line="240" w:lineRule="auto"/>
      </w:pPr>
      <w:r>
        <w:separator/>
      </w:r>
    </w:p>
  </w:endnote>
  <w:endnote w:type="continuationSeparator" w:id="0">
    <w:p w14:paraId="07B4137D" w14:textId="77777777" w:rsidR="00EC1D35" w:rsidRDefault="00EC1D35" w:rsidP="00D8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AE59" w14:textId="77777777" w:rsidR="00EC1D35" w:rsidRDefault="00EC1D35" w:rsidP="00D8257E">
      <w:pPr>
        <w:spacing w:after="0" w:line="240" w:lineRule="auto"/>
      </w:pPr>
      <w:r>
        <w:separator/>
      </w:r>
    </w:p>
  </w:footnote>
  <w:footnote w:type="continuationSeparator" w:id="0">
    <w:p w14:paraId="4CC3EECE" w14:textId="77777777" w:rsidR="00EC1D35" w:rsidRDefault="00EC1D35" w:rsidP="00D8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5B3EB" w14:textId="6E22A26D" w:rsidR="00D8257E" w:rsidRPr="00D8257E" w:rsidRDefault="00D8257E" w:rsidP="00D8257E">
    <w:pPr>
      <w:pStyle w:val="Heading2"/>
      <w:shd w:val="clear" w:color="auto" w:fill="FFFFFF"/>
      <w:rPr>
        <w:rFonts w:ascii="Verdana" w:hAnsi="Verdana"/>
        <w:color w:val="476042"/>
        <w:spacing w:val="15"/>
        <w:sz w:val="27"/>
        <w:szCs w:val="27"/>
      </w:rPr>
    </w:pPr>
    <w:r>
      <w:t xml:space="preserve">                            </w:t>
    </w:r>
    <w:r w:rsidRPr="00D8257E">
      <w:rPr>
        <w:rFonts w:ascii="Verdana" w:hAnsi="Verdana"/>
        <w:color w:val="476042"/>
        <w:spacing w:val="15"/>
        <w:sz w:val="27"/>
        <w:szCs w:val="27"/>
      </w:rPr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354FC"/>
    <w:multiLevelType w:val="hybridMultilevel"/>
    <w:tmpl w:val="D752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18BF"/>
    <w:multiLevelType w:val="hybridMultilevel"/>
    <w:tmpl w:val="B8320E08"/>
    <w:lvl w:ilvl="0" w:tplc="0B6A1F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4472C4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51"/>
    <w:rsid w:val="001B2651"/>
    <w:rsid w:val="00252E94"/>
    <w:rsid w:val="00451867"/>
    <w:rsid w:val="00523744"/>
    <w:rsid w:val="006135D7"/>
    <w:rsid w:val="00B1645D"/>
    <w:rsid w:val="00BE683E"/>
    <w:rsid w:val="00D8257E"/>
    <w:rsid w:val="00EC1D35"/>
    <w:rsid w:val="00F6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8BA4"/>
  <w15:chartTrackingRefBased/>
  <w15:docId w15:val="{C7921F9B-C178-4C17-8F1D-225A8C6A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7E"/>
  </w:style>
  <w:style w:type="paragraph" w:styleId="Footer">
    <w:name w:val="footer"/>
    <w:basedOn w:val="Normal"/>
    <w:link w:val="FooterChar"/>
    <w:uiPriority w:val="99"/>
    <w:unhideWhenUsed/>
    <w:rsid w:val="00D8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7E"/>
  </w:style>
  <w:style w:type="character" w:customStyle="1" w:styleId="Heading2Char">
    <w:name w:val="Heading 2 Char"/>
    <w:basedOn w:val="DefaultParagraphFont"/>
    <w:link w:val="Heading2"/>
    <w:uiPriority w:val="9"/>
    <w:rsid w:val="00D825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5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B1645D"/>
    <w:pPr>
      <w:spacing w:after="0" w:line="240" w:lineRule="auto"/>
    </w:pPr>
  </w:style>
  <w:style w:type="character" w:customStyle="1" w:styleId="mo">
    <w:name w:val="mo"/>
    <w:basedOn w:val="DefaultParagraphFont"/>
    <w:rsid w:val="00F67299"/>
  </w:style>
  <w:style w:type="character" w:customStyle="1" w:styleId="mn">
    <w:name w:val="mn"/>
    <w:basedOn w:val="DefaultParagraphFont"/>
    <w:rsid w:val="00F67299"/>
  </w:style>
  <w:style w:type="character" w:customStyle="1" w:styleId="mjxassistivemathml">
    <w:name w:val="mjx_assistive_mathml"/>
    <w:basedOn w:val="DefaultParagraphFont"/>
    <w:rsid w:val="00F67299"/>
  </w:style>
  <w:style w:type="character" w:customStyle="1" w:styleId="mi">
    <w:name w:val="mi"/>
    <w:basedOn w:val="DefaultParagraphFont"/>
    <w:rsid w:val="00F67299"/>
  </w:style>
  <w:style w:type="character" w:styleId="HTMLCite">
    <w:name w:val="HTML Cite"/>
    <w:basedOn w:val="DefaultParagraphFont"/>
    <w:uiPriority w:val="99"/>
    <w:semiHidden/>
    <w:unhideWhenUsed/>
    <w:rsid w:val="00BE68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5613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Parashar, Radhamohan</dc:creator>
  <cp:keywords/>
  <dc:description/>
  <cp:lastModifiedBy>Parashar, Radhamohan</cp:lastModifiedBy>
  <cp:revision>3</cp:revision>
  <dcterms:created xsi:type="dcterms:W3CDTF">2019-02-21T05:53:00Z</dcterms:created>
  <dcterms:modified xsi:type="dcterms:W3CDTF">2019-02-25T03:27:00Z</dcterms:modified>
</cp:coreProperties>
</file>