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36"/>
          <w:szCs w:val="36"/>
          <w:rtl w:val="0"/>
        </w:rPr>
        <w:t xml:space="preserve">             Kurtosis </w:t>
      </w:r>
      <w:r w:rsidDel="00000000" w:rsidR="00000000" w:rsidRPr="00000000">
        <w:rPr>
          <w:rtl w:val="0"/>
        </w:rPr>
        <w:tab/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Measure of tailedness of a distribution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513046" cy="226292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3046" cy="2262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The kurtosis values of all the exam scores are less than 3 which implies that this dataset has Platykurtic curve which means that the scores are flatter than normal and has fewer extreme values.The students scored around the same , spread out evenly and no big spikes of high or low scores.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  Skewness : </w:t>
      </w:r>
      <w:r w:rsidDel="00000000" w:rsidR="00000000" w:rsidRPr="00000000">
        <w:rPr>
          <w:sz w:val="32"/>
          <w:szCs w:val="32"/>
          <w:rtl w:val="0"/>
        </w:rPr>
        <w:t xml:space="preserve">Measure of Asymmetry of a distribution</w:t>
      </w:r>
      <w:r w:rsidDel="00000000" w:rsidR="00000000" w:rsidRPr="00000000">
        <w:rPr>
          <w:sz w:val="42"/>
          <w:szCs w:val="42"/>
        </w:rPr>
        <w:drawing>
          <wp:inline distB="114300" distT="114300" distL="114300" distR="114300">
            <wp:extent cx="5295900" cy="36861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4252" l="4152" r="3488" t="13582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2"/>
          <w:szCs w:val="42"/>
          <w:rtl w:val="0"/>
        </w:rPr>
        <w:t xml:space="preserve">                                                                                        </w:t>
      </w:r>
    </w:p>
    <w:p w:rsidR="00000000" w:rsidDel="00000000" w:rsidP="00000000" w:rsidRDefault="00000000" w:rsidRPr="00000000" w14:paraId="00000010">
      <w:pPr>
        <w:rPr>
          <w:sz w:val="38"/>
          <w:szCs w:val="3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273239"/>
          <w:sz w:val="27"/>
          <w:szCs w:val="27"/>
          <w:shd w:fill="f9f9f9" w:val="clear"/>
          <w:rtl w:val="0"/>
        </w:rPr>
        <w:t xml:space="preserve">             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273239"/>
          <w:sz w:val="23"/>
          <w:szCs w:val="23"/>
          <w:shd w:fill="f9f9f9" w:val="clear"/>
          <w:rtl w:val="0"/>
        </w:rPr>
        <w:t xml:space="preserve">Mean &gt; Median &gt; Mode     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273239"/>
          <w:sz w:val="27"/>
          <w:szCs w:val="27"/>
          <w:shd w:fill="f9f9f9" w:val="clear"/>
          <w:rtl w:val="0"/>
        </w:rPr>
        <w:t xml:space="preserve">                      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273239"/>
          <w:sz w:val="23"/>
          <w:szCs w:val="23"/>
          <w:shd w:fill="f9f9f9" w:val="clear"/>
          <w:rtl w:val="0"/>
        </w:rPr>
        <w:t xml:space="preserve">Mean &lt; Median &lt;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</w:t>
      </w:r>
      <w:r w:rsidDel="00000000" w:rsidR="00000000" w:rsidRPr="00000000">
        <w:rPr>
          <w:sz w:val="42"/>
          <w:szCs w:val="42"/>
        </w:rPr>
        <w:drawing>
          <wp:inline distB="114300" distT="114300" distL="114300" distR="114300">
            <wp:extent cx="5491163" cy="2952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2"/>
          <w:szCs w:val="42"/>
          <w:rtl w:val="0"/>
        </w:rPr>
        <w:t xml:space="preserve">          </w:t>
      </w:r>
    </w:p>
    <w:p w:rsidR="00000000" w:rsidDel="00000000" w:rsidP="00000000" w:rsidRDefault="00000000" w:rsidRPr="00000000" w14:paraId="00000012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9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Interpretation of the skew values:</w:t>
      </w:r>
    </w:p>
    <w:p w:rsidR="00000000" w:rsidDel="00000000" w:rsidP="00000000" w:rsidRDefault="00000000" w:rsidRPr="00000000" w14:paraId="00000015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0 </w:t>
        <w:tab/>
        <w:tab/>
        <w:tab/>
        <w:t xml:space="preserve">- </w:t>
        <w:tab/>
        <w:t xml:space="preserve">Perfectly symmetric</w:t>
      </w:r>
    </w:p>
    <w:p w:rsidR="00000000" w:rsidDel="00000000" w:rsidP="00000000" w:rsidRDefault="00000000" w:rsidRPr="00000000" w14:paraId="00000016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-0.5 to +0.5 </w:t>
        <w:tab/>
        <w:t xml:space="preserve">- </w:t>
        <w:tab/>
        <w:t xml:space="preserve">Approximately symmetric</w:t>
      </w:r>
    </w:p>
    <w:p w:rsidR="00000000" w:rsidDel="00000000" w:rsidP="00000000" w:rsidRDefault="00000000" w:rsidRPr="00000000" w14:paraId="00000017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+0.5 to +1 </w:t>
        <w:tab/>
        <w:t xml:space="preserve">- </w:t>
        <w:tab/>
        <w:t xml:space="preserve">Moderately right skewed</w:t>
      </w:r>
    </w:p>
    <w:p w:rsidR="00000000" w:rsidDel="00000000" w:rsidP="00000000" w:rsidRDefault="00000000" w:rsidRPr="00000000" w14:paraId="00000018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&gt;+1</w:t>
        <w:tab/>
        <w:tab/>
        <w:tab/>
        <w:t xml:space="preserve">-</w:t>
        <w:tab/>
        <w:t xml:space="preserve">Highly right skewed</w:t>
      </w:r>
    </w:p>
    <w:p w:rsidR="00000000" w:rsidDel="00000000" w:rsidP="00000000" w:rsidRDefault="00000000" w:rsidRPr="00000000" w14:paraId="00000019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-0.5 to -1</w:t>
        <w:tab/>
        <w:tab/>
        <w:t xml:space="preserve">-</w:t>
        <w:tab/>
        <w:t xml:space="preserve">Moderately left skewed</w:t>
      </w:r>
    </w:p>
    <w:p w:rsidR="00000000" w:rsidDel="00000000" w:rsidP="00000000" w:rsidRDefault="00000000" w:rsidRPr="00000000" w14:paraId="0000001A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&lt;-1</w:t>
        <w:tab/>
        <w:tab/>
        <w:tab/>
        <w:t xml:space="preserve">-</w:t>
        <w:tab/>
        <w:t xml:space="preserve">Highly left skewed</w:t>
      </w:r>
    </w:p>
    <w:p w:rsidR="00000000" w:rsidDel="00000000" w:rsidP="00000000" w:rsidRDefault="00000000" w:rsidRPr="00000000" w14:paraId="0000001B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Referring to the table , its evident that hsc , degree , etest scores are approximately symmetric which implies that students scored around the same range.However salary data is negative skewed and ssc scores are positive skewed.</w:t>
      </w:r>
    </w:p>
    <w:p w:rsidR="00000000" w:rsidDel="00000000" w:rsidP="00000000" w:rsidRDefault="00000000" w:rsidRPr="00000000" w14:paraId="0000001D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>
        <w:sz w:val="34"/>
        <w:szCs w:val="3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