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Laxmi Charitable Trust’s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Sheth L.U.J College of Arts &amp; Sir M.V. College of Science and Commerce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c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c00000"/>
          <w:sz w:val="28"/>
          <w:szCs w:val="28"/>
          <w:rtl w:val="0"/>
        </w:rPr>
        <w:t xml:space="preserve">Department of Information Technology (B.Sc.I.T Semester V)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Applied Business Analytics 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– 3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Roll No.: T018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Name: Radhika Mali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Class: TYIT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Batch: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 of Assignment: 14/08/26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Date/Time of Submission: 14/08/26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 (on house_price_regression_dataset.csv) (Don’t include in print document)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Q.1 Find the correlation between Year_Built and House_Price.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679149" cy="633119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149" cy="633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214938" cy="30896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308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Q.2 Create a correlation matrix for all numerical columns.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00663" cy="827054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827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33813" cy="2309912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30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Q.3 Perform linear regression using: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 = Year_Built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 = House_Price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Display the coefficient and intercept.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19638" cy="121772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1217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528888" cy="34944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349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Q.4 Calculate the R2 score for the regression model: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Year_Built - House_Price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29088" cy="137339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137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724150" cy="1619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Q.5 Calculate the R2 score for: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Square_Footage - House_Price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38638" cy="134069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340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78100" cy="292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Q.6 Calculate the R2 score for: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Neighborhood_Quality - House_Price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91038" cy="1475421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1475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762250" cy="2190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Q.7 Compare the R2 scores of all three regression models.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Ind w:w="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5"/>
        <w:gridCol w:w="2865"/>
        <w:gridCol w:w="2070"/>
        <w:tblGridChange w:id="0">
          <w:tblGrid>
            <w:gridCol w:w="4215"/>
            <w:gridCol w:w="2865"/>
            <w:gridCol w:w="20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Regression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R²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Percentage Explained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Year_Built → House_Price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0.27%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Square_Footage → House_Price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0.9826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98.26%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Neighborhood_Quality → House_Price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0.0000604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0.01%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