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- context window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qwen3 30b - 256k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gemma3n - 32k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gemma3 - 128k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