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70F9" w14:textId="77777777" w:rsidR="007F18CF" w:rsidRDefault="00E50E30" w:rsidP="00E50E30">
      <w:pPr>
        <w:spacing w:after="0"/>
        <w:rPr>
          <w:rFonts w:ascii="Cambria" w:hAnsi="Cambria"/>
          <w:sz w:val="24"/>
        </w:rPr>
      </w:pPr>
      <w:r w:rsidRPr="008E7613">
        <w:rPr>
          <w:rFonts w:ascii="Cambria" w:hAnsi="Cambria"/>
          <w:sz w:val="24"/>
        </w:rPr>
        <w:t xml:space="preserve">SRW Development </w:t>
      </w:r>
      <w:r w:rsidR="005D3DF4">
        <w:rPr>
          <w:rFonts w:ascii="Cambria" w:hAnsi="Cambria"/>
          <w:sz w:val="24"/>
        </w:rPr>
        <w:t>Notes</w:t>
      </w:r>
      <w:r w:rsidRPr="008E7613">
        <w:rPr>
          <w:rFonts w:ascii="Cambria" w:hAnsi="Cambria"/>
          <w:sz w:val="24"/>
        </w:rPr>
        <w:t xml:space="preserve"> – Propagation Parameters</w:t>
      </w:r>
    </w:p>
    <w:p w14:paraId="4EFBE8FB" w14:textId="77777777" w:rsidR="005D3DF4" w:rsidRPr="005D3DF4" w:rsidRDefault="005D3DF4" w:rsidP="00E50E30">
      <w:pPr>
        <w:spacing w:after="0"/>
        <w:rPr>
          <w:rFonts w:ascii="Cambria" w:hAnsi="Cambria"/>
          <w:sz w:val="18"/>
        </w:rPr>
      </w:pPr>
      <w:r w:rsidRPr="005D3DF4">
        <w:rPr>
          <w:rFonts w:ascii="Cambria" w:hAnsi="Cambria"/>
          <w:sz w:val="18"/>
        </w:rPr>
        <w:t>Radiasoft</w:t>
      </w:r>
    </w:p>
    <w:p w14:paraId="3125CDEF" w14:textId="77777777" w:rsidR="00E50E30" w:rsidRDefault="00E50E30" w:rsidP="00E50E30">
      <w:pPr>
        <w:spacing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11-29-18</w:t>
      </w:r>
    </w:p>
    <w:p w14:paraId="125A211E" w14:textId="77777777" w:rsidR="00E50E30" w:rsidRDefault="00E50E30">
      <w:pPr>
        <w:rPr>
          <w:rFonts w:ascii="Cambria" w:hAnsi="Cambria"/>
          <w:sz w:val="18"/>
        </w:rPr>
      </w:pPr>
    </w:p>
    <w:p w14:paraId="26B546D4" w14:textId="77777777" w:rsidR="00E50E30" w:rsidRDefault="00E50E30">
      <w:pPr>
        <w:rPr>
          <w:rFonts w:ascii="Cambria" w:hAnsi="Cambria"/>
          <w:sz w:val="18"/>
        </w:rPr>
      </w:pPr>
      <w:r w:rsidRPr="00E50E30">
        <w:rPr>
          <w:rFonts w:ascii="Cambria" w:hAnsi="Cambria"/>
          <w:b/>
          <w:sz w:val="20"/>
        </w:rPr>
        <w:t>Description of Propagation Parameters</w:t>
      </w:r>
      <w:r w:rsidR="001F6358">
        <w:rPr>
          <w:rFonts w:ascii="Cambria" w:hAnsi="Cambria"/>
          <w:sz w:val="18"/>
          <w:vertAlign w:val="superscript"/>
        </w:rPr>
        <w:t>1</w:t>
      </w:r>
    </w:p>
    <w:p w14:paraId="136AFF12" w14:textId="77777777" w:rsidR="0077521E" w:rsidRPr="0077521E" w:rsidRDefault="0077521E" w:rsidP="0077521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Auto-Resize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) or not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) Before propagation.</w:t>
      </w:r>
    </w:p>
    <w:p w14:paraId="0AC81708" w14:textId="77777777" w:rsidR="0077521E" w:rsidRPr="0077521E" w:rsidRDefault="0077521E" w:rsidP="007752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Auto-Resize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) or not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) After propagation.</w:t>
      </w:r>
    </w:p>
    <w:p w14:paraId="392837F1" w14:textId="77777777" w:rsidR="0077521E" w:rsidRPr="0077521E" w:rsidRDefault="0077521E" w:rsidP="007752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Relative Precision for propagation with Auto-Resizing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1.0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is nominal).</w:t>
      </w:r>
    </w:p>
    <w:p w14:paraId="56F6EE91" w14:textId="77777777" w:rsidR="0077521E" w:rsidRPr="0077521E" w:rsidRDefault="0077521E" w:rsidP="0077521E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Type of the propagator:</w:t>
      </w:r>
    </w:p>
    <w:p w14:paraId="5A2B1E98" w14:textId="77777777" w:rsidR="0077521E" w:rsidRPr="0077521E" w:rsidRDefault="0077521E" w:rsidP="0077521E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0 - Standard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- Fresnel (it uses two FFTs);</w:t>
      </w:r>
    </w:p>
    <w:p w14:paraId="434198F7" w14:textId="77777777" w:rsidR="0077521E" w:rsidRPr="0077521E" w:rsidRDefault="0077521E" w:rsidP="007752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1 - Quadratic Term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- with semi-analytical treatment of the quadratic (leading) phase terms (it uses two FFTs);</w:t>
      </w:r>
      <w:bookmarkStart w:id="0" w:name="_GoBack"/>
      <w:bookmarkEnd w:id="0"/>
    </w:p>
    <w:p w14:paraId="46961D36" w14:textId="77777777" w:rsidR="0077521E" w:rsidRPr="0077521E" w:rsidRDefault="0077521E" w:rsidP="007752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2 - Quadratic Term - Special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- special case;</w:t>
      </w:r>
    </w:p>
    <w:p w14:paraId="07EB8686" w14:textId="77777777" w:rsidR="0077521E" w:rsidRPr="0077521E" w:rsidRDefault="0077521E" w:rsidP="007752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3 - From Waist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- good for propagation from "waist" over a large distance (it uses one FFT);</w:t>
      </w:r>
    </w:p>
    <w:p w14:paraId="7194775A" w14:textId="77777777" w:rsidR="0077521E" w:rsidRPr="0077521E" w:rsidRDefault="0077521E" w:rsidP="0077521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4 - To Waist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- good for propagation to a "waist" (e.g. some 2D focus of an optical system) over some distance (it uses one FFT).</w:t>
      </w:r>
    </w:p>
    <w:p w14:paraId="67B3AC22" w14:textId="77777777" w:rsidR="0077521E" w:rsidRPr="0077521E" w:rsidRDefault="0077521E" w:rsidP="0077521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Do any Resizing on Fourier side, using FFT,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) or not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).</w:t>
      </w:r>
    </w:p>
    <w:p w14:paraId="72DF78AE" w14:textId="77777777" w:rsidR="0077521E" w:rsidRPr="0077521E" w:rsidRDefault="0077521E" w:rsidP="007752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Horizontal Range modification factor at Resizing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1.0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means no modification).</w:t>
      </w:r>
    </w:p>
    <w:p w14:paraId="02258D5F" w14:textId="77777777" w:rsidR="0077521E" w:rsidRPr="0077521E" w:rsidRDefault="0077521E" w:rsidP="007752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Horizontal Resolution modification factor at Resizing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1.0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means no modification).</w:t>
      </w:r>
    </w:p>
    <w:p w14:paraId="75AD2730" w14:textId="77777777" w:rsidR="0077521E" w:rsidRPr="0077521E" w:rsidRDefault="0077521E" w:rsidP="007752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Vertical Range modification factor at Resizing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1.0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means no modification).</w:t>
      </w:r>
    </w:p>
    <w:p w14:paraId="0EC546B1" w14:textId="77777777" w:rsidR="0077521E" w:rsidRPr="0077521E" w:rsidRDefault="0077521E" w:rsidP="0077521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Cambria" w:eastAsia="Times New Roman" w:hAnsi="Cambria" w:cs="Segoe UI"/>
          <w:color w:val="24292E"/>
          <w:sz w:val="20"/>
          <w:szCs w:val="20"/>
        </w:rPr>
      </w:pP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Vertical Resolution modification factor at Resizing (</w:t>
      </w:r>
      <w:r w:rsidRPr="0077521E">
        <w:rPr>
          <w:rFonts w:ascii="Cambria" w:eastAsia="Times New Roman" w:hAnsi="Cambria" w:cs="Courier New"/>
          <w:color w:val="24292E"/>
          <w:sz w:val="20"/>
          <w:szCs w:val="20"/>
        </w:rPr>
        <w:t>1.0</w:t>
      </w:r>
      <w:r w:rsidRPr="0077521E">
        <w:rPr>
          <w:rFonts w:ascii="Cambria" w:eastAsia="Times New Roman" w:hAnsi="Cambria" w:cs="Segoe UI"/>
          <w:color w:val="24292E"/>
          <w:sz w:val="20"/>
          <w:szCs w:val="20"/>
        </w:rPr>
        <w:t> means no modification).</w:t>
      </w:r>
    </w:p>
    <w:p w14:paraId="4135AE38" w14:textId="77777777" w:rsidR="00E50E30" w:rsidRPr="00E50E30" w:rsidRDefault="00E50E30">
      <w:pPr>
        <w:rPr>
          <w:rFonts w:ascii="Cambria" w:hAnsi="Cambria"/>
          <w:b/>
          <w:sz w:val="20"/>
        </w:rPr>
      </w:pPr>
      <w:r w:rsidRPr="00E50E30">
        <w:rPr>
          <w:rFonts w:ascii="Cambria" w:hAnsi="Cambria"/>
          <w:b/>
          <w:sz w:val="20"/>
        </w:rPr>
        <w:t>Current Issues</w:t>
      </w:r>
    </w:p>
    <w:p w14:paraId="436983D8" w14:textId="77777777" w:rsidR="00E50E30" w:rsidRPr="00E50E30" w:rsidRDefault="00A93DE0" w:rsidP="00E50E30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In order to ensure convergent results with acceptable resolution, propagation parameters need to be tuned for each optical element in an SRW simulation </w:t>
      </w:r>
      <w:r w:rsidR="00E50E30" w:rsidRPr="00E50E30">
        <w:rPr>
          <w:rFonts w:ascii="Cambria" w:hAnsi="Cambria"/>
          <w:sz w:val="20"/>
        </w:rPr>
        <w:t xml:space="preserve">Properly defining the propagation parameters </w:t>
      </w:r>
      <w:r>
        <w:rPr>
          <w:rFonts w:ascii="Cambria" w:hAnsi="Cambria"/>
          <w:sz w:val="20"/>
        </w:rPr>
        <w:t>for a given</w:t>
      </w:r>
      <w:r w:rsidR="00E50E30">
        <w:rPr>
          <w:rFonts w:ascii="Cambria" w:hAnsi="Cambria"/>
          <w:sz w:val="20"/>
        </w:rPr>
        <w:t xml:space="preserve"> </w:t>
      </w:r>
      <w:r w:rsidR="00E50E30" w:rsidRPr="00E50E30">
        <w:rPr>
          <w:rFonts w:ascii="Cambria" w:hAnsi="Cambria"/>
          <w:sz w:val="20"/>
        </w:rPr>
        <w:t xml:space="preserve">simulation is difficult at each interface of the code (Python, </w:t>
      </w:r>
      <w:proofErr w:type="gramStart"/>
      <w:r w:rsidR="00E50E30" w:rsidRPr="00E50E30">
        <w:rPr>
          <w:rFonts w:ascii="Cambria" w:hAnsi="Cambria"/>
          <w:sz w:val="20"/>
        </w:rPr>
        <w:t>Sirepo..</w:t>
      </w:r>
      <w:proofErr w:type="gramEnd"/>
      <w:r w:rsidR="00E50E30" w:rsidRPr="00E50E30">
        <w:rPr>
          <w:rFonts w:ascii="Cambria" w:hAnsi="Cambria"/>
          <w:sz w:val="20"/>
        </w:rPr>
        <w:t>).</w:t>
      </w:r>
    </w:p>
    <w:p w14:paraId="41F3C5B8" w14:textId="77777777" w:rsidR="00E50E30" w:rsidRDefault="00E50E30" w:rsidP="00E50E30">
      <w:pPr>
        <w:pStyle w:val="ListParagraph"/>
        <w:numPr>
          <w:ilvl w:val="1"/>
          <w:numId w:val="1"/>
        </w:numPr>
        <w:rPr>
          <w:rFonts w:ascii="Cambria" w:hAnsi="Cambria"/>
          <w:sz w:val="20"/>
        </w:rPr>
      </w:pPr>
      <w:r w:rsidRPr="00E50E30">
        <w:rPr>
          <w:rFonts w:ascii="Cambria" w:hAnsi="Cambria"/>
          <w:sz w:val="20"/>
        </w:rPr>
        <w:t>This difficulty increases with the com</w:t>
      </w:r>
      <w:r>
        <w:rPr>
          <w:rFonts w:ascii="Cambria" w:hAnsi="Cambria"/>
          <w:sz w:val="20"/>
        </w:rPr>
        <w:t xml:space="preserve">plexity of the beamline as each beamline element (including </w:t>
      </w:r>
      <w:r w:rsidR="00A93DE0">
        <w:rPr>
          <w:rFonts w:ascii="Cambria" w:hAnsi="Cambria"/>
          <w:sz w:val="20"/>
        </w:rPr>
        <w:t xml:space="preserve">free space </w:t>
      </w:r>
      <w:r>
        <w:rPr>
          <w:rFonts w:ascii="Cambria" w:hAnsi="Cambria"/>
          <w:sz w:val="20"/>
        </w:rPr>
        <w:t>drifts) requires its own set of propagation parameters.</w:t>
      </w:r>
    </w:p>
    <w:p w14:paraId="3FF4EBED" w14:textId="77777777" w:rsidR="00020315" w:rsidRDefault="00A93DE0" w:rsidP="00A93DE0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The “Auto-Resize” function bui</w:t>
      </w:r>
      <w:r w:rsidR="00020315">
        <w:rPr>
          <w:rFonts w:ascii="Cambria" w:hAnsi="Cambria"/>
          <w:sz w:val="20"/>
        </w:rPr>
        <w:t>lt into SRW attempts to automatically optimize propagation parameters.</w:t>
      </w:r>
    </w:p>
    <w:p w14:paraId="320BB2E6" w14:textId="77777777" w:rsidR="0086120B" w:rsidRDefault="00020315" w:rsidP="00020315">
      <w:pPr>
        <w:pStyle w:val="ListParagraph"/>
        <w:numPr>
          <w:ilvl w:val="1"/>
          <w:numId w:val="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This function does not always work for the standard Fresnel propagation method and does not work at all for the semi-analytic “Quadratic Term” propagation method. </w:t>
      </w:r>
      <w:r w:rsidR="00A93DE0">
        <w:rPr>
          <w:rFonts w:ascii="Cambria" w:hAnsi="Cambria"/>
          <w:sz w:val="20"/>
        </w:rPr>
        <w:t xml:space="preserve"> </w:t>
      </w:r>
    </w:p>
    <w:p w14:paraId="05DAE631" w14:textId="77777777" w:rsidR="00020315" w:rsidRPr="00E50E30" w:rsidRDefault="00020315" w:rsidP="00020315">
      <w:pPr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Plans to Optimize Propagation Parameter</w:t>
      </w:r>
      <w:r w:rsidRPr="00E50E30">
        <w:rPr>
          <w:rFonts w:ascii="Cambria" w:hAnsi="Cambria"/>
          <w:b/>
          <w:sz w:val="20"/>
        </w:rPr>
        <w:t>s</w:t>
      </w:r>
    </w:p>
    <w:p w14:paraId="39BDA7F7" w14:textId="77777777" w:rsidR="00E50E30" w:rsidRDefault="00286179" w:rsidP="00286179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Create and document example simulations in which auto-resize fails to produce acceptable results.</w:t>
      </w:r>
    </w:p>
    <w:p w14:paraId="3BE1711E" w14:textId="77777777" w:rsidR="006542A8" w:rsidRPr="006542A8" w:rsidRDefault="00286179" w:rsidP="006542A8">
      <w:pPr>
        <w:pStyle w:val="ListParagraph"/>
        <w:numPr>
          <w:ilvl w:val="1"/>
          <w:numId w:val="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Examples may include a simple drift or a one-to-one focusing beamline.</w:t>
      </w:r>
    </w:p>
    <w:p w14:paraId="52BD6330" w14:textId="77777777" w:rsidR="006542A8" w:rsidRDefault="006542A8" w:rsidP="00286179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Begin to develop parameter optimization methods for Gaussian beams and then consider more complex profiles (e.g. undulator radiation).</w:t>
      </w:r>
    </w:p>
    <w:p w14:paraId="469319BB" w14:textId="77777777" w:rsidR="006542A8" w:rsidRDefault="006542A8" w:rsidP="00286179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Use the map method formulation to quickly create reduced models and predict propagation parameters</w:t>
      </w:r>
      <w:r w:rsidR="00A62B15">
        <w:rPr>
          <w:rFonts w:ascii="Cambria" w:hAnsi="Cambria"/>
          <w:sz w:val="20"/>
        </w:rPr>
        <w:t xml:space="preserve"> based largely on beam sizes, Sigma matrices</w:t>
      </w:r>
      <w:r>
        <w:rPr>
          <w:rFonts w:ascii="Cambria" w:hAnsi="Cambria"/>
          <w:sz w:val="20"/>
        </w:rPr>
        <w:t>.</w:t>
      </w:r>
    </w:p>
    <w:p w14:paraId="144EE6FD" w14:textId="77777777" w:rsidR="00A62B15" w:rsidRPr="00462E0B" w:rsidRDefault="00DB1DEA" w:rsidP="00462E0B">
      <w:pPr>
        <w:pStyle w:val="ListParagraph"/>
        <w:numPr>
          <w:ilvl w:val="1"/>
          <w:numId w:val="5"/>
        </w:numPr>
        <w:rPr>
          <w:rFonts w:ascii="Cambria" w:eastAsiaTheme="minorEastAsia" w:hAnsi="Cambria"/>
          <w:iCs/>
          <w:sz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f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M</m:t>
            </m:r>
            <m:r>
              <w:rPr>
                <w:rFonts w:ascii="Cambria Math" w:hAnsi="Cambria Math"/>
                <w:sz w:val="20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</w:rPr>
              <m:t>T</m:t>
            </m:r>
          </m:sup>
        </m:sSup>
      </m:oMath>
      <w:r w:rsidR="003E1E08">
        <w:rPr>
          <w:rFonts w:ascii="Cambria" w:eastAsiaTheme="minorEastAsia" w:hAnsi="Cambria"/>
          <w:iCs/>
          <w:sz w:val="20"/>
        </w:rPr>
        <w:t xml:space="preserve">            </w:t>
      </w:r>
      <w:r w:rsidR="00A62B15">
        <w:rPr>
          <w:rFonts w:ascii="Cambria" w:eastAsiaTheme="minorEastAsia" w:hAnsi="Cambria"/>
          <w:iCs/>
          <w:sz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lang w:val="el-GR"/>
          </w:rPr>
          <m:t>Σ</m:t>
        </m:r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l-G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l-G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l-G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l-G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yy</m:t>
                      </m:r>
                    </m:sub>
                  </m:sSub>
                </m:e>
              </m:mr>
            </m:m>
          </m:e>
        </m:d>
      </m:oMath>
      <w:r w:rsidR="003E1E08">
        <w:rPr>
          <w:rFonts w:ascii="Cambria" w:eastAsiaTheme="minorEastAsia" w:hAnsi="Cambria"/>
          <w:iCs/>
          <w:sz w:val="20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M</m:t>
        </m:r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yy</m:t>
                      </m:r>
                    </m:sub>
                  </m:sSub>
                </m:e>
              </m:mr>
            </m:m>
          </m:e>
        </m:d>
      </m:oMath>
      <w:r w:rsidR="006F4D63">
        <w:rPr>
          <w:rFonts w:ascii="Cambria" w:eastAsiaTheme="minorEastAsia" w:hAnsi="Cambria"/>
          <w:iCs/>
          <w:sz w:val="20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drift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462E0B">
        <w:rPr>
          <w:rFonts w:ascii="Cambria" w:eastAsiaTheme="minorEastAsia" w:hAnsi="Cambria"/>
          <w:iCs/>
          <w:sz w:val="20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lens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f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e>
              </m:mr>
            </m:m>
          </m:e>
        </m:d>
      </m:oMath>
    </w:p>
    <w:p w14:paraId="32003966" w14:textId="77777777" w:rsidR="00286179" w:rsidRPr="00286179" w:rsidRDefault="00462E0B" w:rsidP="00286179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lastRenderedPageBreak/>
        <w:t xml:space="preserve">Implement functionality for users to achieve results with relative uniformity at any point on the beamline. </w:t>
      </w:r>
      <w:r w:rsidR="006542A8">
        <w:rPr>
          <w:rFonts w:ascii="Cambria" w:hAnsi="Cambria"/>
          <w:sz w:val="20"/>
        </w:rPr>
        <w:t xml:space="preserve">   </w:t>
      </w:r>
    </w:p>
    <w:p w14:paraId="4DA6CE74" w14:textId="77777777" w:rsidR="00E50E30" w:rsidRPr="00467C53" w:rsidRDefault="00E50E30" w:rsidP="00E50E30">
      <w:pPr>
        <w:rPr>
          <w:rFonts w:ascii="Cambria" w:hAnsi="Cambria"/>
          <w:b/>
          <w:sz w:val="20"/>
        </w:rPr>
      </w:pPr>
      <w:r w:rsidRPr="00467C53">
        <w:rPr>
          <w:rFonts w:ascii="Cambria" w:hAnsi="Cambria"/>
          <w:b/>
          <w:sz w:val="20"/>
        </w:rPr>
        <w:t>References:</w:t>
      </w:r>
    </w:p>
    <w:p w14:paraId="134B0E29" w14:textId="77777777" w:rsidR="00E50E30" w:rsidRDefault="00E50E30" w:rsidP="00E50E30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[1] </w:t>
      </w:r>
      <w:hyperlink r:id="rId5" w:history="1">
        <w:r w:rsidRPr="00694176">
          <w:rPr>
            <w:rStyle w:val="Hyperlink"/>
            <w:rFonts w:ascii="Cambria" w:hAnsi="Cambria"/>
            <w:sz w:val="20"/>
          </w:rPr>
          <w:t>https://github.com/radiasoft/sirepo/wiki/SRW-Propagation-Parameters</w:t>
        </w:r>
      </w:hyperlink>
    </w:p>
    <w:p w14:paraId="416B0274" w14:textId="77777777" w:rsidR="00E50E30" w:rsidRPr="00E50E30" w:rsidRDefault="00E50E30" w:rsidP="00E50E30">
      <w:pPr>
        <w:rPr>
          <w:rFonts w:ascii="Cambria" w:hAnsi="Cambria"/>
          <w:sz w:val="20"/>
        </w:rPr>
      </w:pPr>
    </w:p>
    <w:sectPr w:rsidR="00E50E30" w:rsidRPr="00E5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0795"/>
    <w:multiLevelType w:val="hybridMultilevel"/>
    <w:tmpl w:val="265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12D9E"/>
    <w:multiLevelType w:val="multilevel"/>
    <w:tmpl w:val="8552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A235CD"/>
    <w:multiLevelType w:val="hybridMultilevel"/>
    <w:tmpl w:val="85F2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11AFC"/>
    <w:multiLevelType w:val="multilevel"/>
    <w:tmpl w:val="F0E0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47A5B"/>
    <w:multiLevelType w:val="multilevel"/>
    <w:tmpl w:val="AD704B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30"/>
    <w:rsid w:val="00020315"/>
    <w:rsid w:val="00154474"/>
    <w:rsid w:val="001F6358"/>
    <w:rsid w:val="0023385E"/>
    <w:rsid w:val="00286179"/>
    <w:rsid w:val="003E1E08"/>
    <w:rsid w:val="00416885"/>
    <w:rsid w:val="00462E0B"/>
    <w:rsid w:val="00467C53"/>
    <w:rsid w:val="004E4595"/>
    <w:rsid w:val="005D1E8D"/>
    <w:rsid w:val="005D3DF4"/>
    <w:rsid w:val="006542A8"/>
    <w:rsid w:val="006B2589"/>
    <w:rsid w:val="006F4D63"/>
    <w:rsid w:val="007019B9"/>
    <w:rsid w:val="00702A5E"/>
    <w:rsid w:val="0077521E"/>
    <w:rsid w:val="0086120B"/>
    <w:rsid w:val="008E7613"/>
    <w:rsid w:val="00A62B15"/>
    <w:rsid w:val="00A93DE0"/>
    <w:rsid w:val="00AD5879"/>
    <w:rsid w:val="00DB1DEA"/>
    <w:rsid w:val="00E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B3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E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E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adiasoft/sirepo/wiki/SRW-Propagation-Paramet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bnash@radiasoft.net</cp:lastModifiedBy>
  <cp:revision>2</cp:revision>
  <dcterms:created xsi:type="dcterms:W3CDTF">2019-03-14T22:23:00Z</dcterms:created>
  <dcterms:modified xsi:type="dcterms:W3CDTF">2019-03-14T22:23:00Z</dcterms:modified>
</cp:coreProperties>
</file>