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C0A" w:rsidRDefault="00274ECA" w:rsidP="00A80799">
      <w:pPr>
        <w:pStyle w:val="Heading1"/>
        <w:jc w:val="center"/>
      </w:pPr>
      <w:bookmarkStart w:id="0" w:name="_GoBack"/>
      <w:bookmarkEnd w:id="0"/>
      <w:r>
        <w:t>Upgrade of the code to 3D</w:t>
      </w:r>
    </w:p>
    <w:p w:rsidR="00B611EE" w:rsidRDefault="00B611EE" w:rsidP="00B611EE">
      <w:pPr>
        <w:pStyle w:val="Heading2"/>
        <w:numPr>
          <w:ilvl w:val="0"/>
          <w:numId w:val="1"/>
        </w:numPr>
      </w:pPr>
      <w:r>
        <w:t>Azimuthal coordinates equations</w:t>
      </w:r>
    </w:p>
    <w:p w:rsidR="00274ECA" w:rsidRPr="00A50400" w:rsidRDefault="00274ECA" w:rsidP="00274ECA">
      <w:pPr>
        <w:jc w:val="both"/>
      </w:pPr>
      <w:r>
        <w:t xml:space="preserve">Hellweg2D code was originally developed to solve the beam dynamics problems with 2D cylindrical asymmetry. While this approach is enough for the standard DLS-type accelerating structures with fundamental wave mode, it limited to the further essential upgrades that are required for </w:t>
      </w:r>
      <w:r w:rsidR="007E1C20">
        <w:t>solving the 3D problems or problems with broken 2D symmetry: solenoids, quadrupole optical elements, higher order modes</w:t>
      </w:r>
      <w:r w:rsidR="003950CA">
        <w:t xml:space="preserve"> (HOM)</w:t>
      </w:r>
      <w:r w:rsidR="007E1C20">
        <w:t xml:space="preserve">, </w:t>
      </w:r>
      <w:r w:rsidR="00A50400">
        <w:t xml:space="preserve">asymmetrical structures etc. </w:t>
      </w:r>
      <w:r w:rsidR="007E1C20">
        <w:t xml:space="preserve"> </w:t>
      </w:r>
    </w:p>
    <w:p w:rsidR="00A50400" w:rsidRDefault="00A50400" w:rsidP="00274ECA">
      <w:pPr>
        <w:jc w:val="both"/>
      </w:pPr>
      <w:r w:rsidRPr="00A50400">
        <w:t>T</w:t>
      </w:r>
      <w:r>
        <w:t>here are two ways t</w:t>
      </w:r>
      <w:r w:rsidRPr="00A50400">
        <w:t>o upgrade the code to 3D</w:t>
      </w:r>
      <w:r>
        <w:t>: Cartesian (x-y-z) or cylindrical (r-</w:t>
      </w:r>
      <w:r>
        <w:rPr>
          <w:rFonts w:cstheme="minorHAnsi"/>
        </w:rPr>
        <w:t>θ</w:t>
      </w:r>
      <w:r>
        <w:t>-z) coordinates. While the first may seem simpler and more convenient, we have decided to stick with the cylindrical coordinates for the following reasons:</w:t>
      </w:r>
    </w:p>
    <w:p w:rsidR="00A50400" w:rsidRDefault="00A50400" w:rsidP="00A50400">
      <w:pPr>
        <w:pStyle w:val="ListParagraph"/>
        <w:numPr>
          <w:ilvl w:val="0"/>
          <w:numId w:val="2"/>
        </w:numPr>
        <w:jc w:val="both"/>
      </w:pPr>
      <w:r>
        <w:t xml:space="preserve">The accelerating structures for high power </w:t>
      </w:r>
      <w:proofErr w:type="spellStart"/>
      <w:r>
        <w:t>linacs</w:t>
      </w:r>
      <w:proofErr w:type="spellEnd"/>
      <w:r>
        <w:t xml:space="preserve"> are cylindrical, so the wave analytical equations are written in cylindrical coordinates and use cylindrical functions</w:t>
      </w:r>
    </w:p>
    <w:p w:rsidR="003950CA" w:rsidRDefault="00625A85" w:rsidP="003950CA">
      <w:pPr>
        <w:pStyle w:val="ListParagraph"/>
        <w:numPr>
          <w:ilvl w:val="0"/>
          <w:numId w:val="2"/>
        </w:numPr>
        <w:jc w:val="both"/>
      </w:pPr>
      <w:r>
        <w:t>The particle in solenoids are moving in curvilinear coordinates, and cylindrical equations describe this motion more accurately</w:t>
      </w:r>
    </w:p>
    <w:p w:rsidR="003950CA" w:rsidRDefault="003950CA" w:rsidP="00625A85">
      <w:pPr>
        <w:jc w:val="both"/>
      </w:pPr>
      <w:r>
        <w:t>Since t</w:t>
      </w:r>
      <w:r w:rsidR="004B67DA">
        <w:t xml:space="preserve">he </w:t>
      </w:r>
      <w:r w:rsidR="00625A85">
        <w:t xml:space="preserve">original code was </w:t>
      </w:r>
      <w:r>
        <w:t>developed for the 2D</w:t>
      </w:r>
      <w:r w:rsidR="00625A85">
        <w:t xml:space="preserve"> cylindrical coordinates</w:t>
      </w:r>
      <w:r>
        <w:t xml:space="preserve"> and based on the equations for </w:t>
      </w:r>
      <w:proofErr w:type="spellStart"/>
      <w:r w:rsidRPr="003950CA">
        <w:rPr>
          <w:i/>
        </w:rPr>
        <w:t>dv</w:t>
      </w:r>
      <w:r w:rsidRPr="003950CA">
        <w:rPr>
          <w:i/>
          <w:vertAlign w:val="subscript"/>
        </w:rPr>
        <w:t>z</w:t>
      </w:r>
      <w:proofErr w:type="spellEnd"/>
      <w:r w:rsidRPr="003950CA">
        <w:rPr>
          <w:i/>
        </w:rPr>
        <w:t>/</w:t>
      </w:r>
      <w:proofErr w:type="spellStart"/>
      <w:r w:rsidRPr="003950CA">
        <w:rPr>
          <w:i/>
        </w:rPr>
        <w:t>dz</w:t>
      </w:r>
      <w:proofErr w:type="spellEnd"/>
      <w:r>
        <w:t xml:space="preserve"> and </w:t>
      </w:r>
      <w:proofErr w:type="spellStart"/>
      <w:r w:rsidRPr="003950CA">
        <w:rPr>
          <w:i/>
        </w:rPr>
        <w:t>dv</w:t>
      </w:r>
      <w:r w:rsidRPr="003950CA">
        <w:rPr>
          <w:i/>
          <w:vertAlign w:val="subscript"/>
        </w:rPr>
        <w:t>r</w:t>
      </w:r>
      <w:proofErr w:type="spellEnd"/>
      <w:r w:rsidRPr="003950CA">
        <w:rPr>
          <w:i/>
        </w:rPr>
        <w:t>/</w:t>
      </w:r>
      <w:proofErr w:type="spellStart"/>
      <w:r w:rsidRPr="003950CA">
        <w:rPr>
          <w:i/>
        </w:rPr>
        <w:t>dz</w:t>
      </w:r>
      <w:proofErr w:type="spellEnd"/>
      <w:r>
        <w:t xml:space="preserve">, we derived the equations for </w:t>
      </w:r>
      <w:proofErr w:type="spellStart"/>
      <w:r w:rsidRPr="003950CA">
        <w:rPr>
          <w:i/>
        </w:rPr>
        <w:t>dv</w:t>
      </w:r>
      <w:r>
        <w:rPr>
          <w:rFonts w:cstheme="minorHAnsi"/>
          <w:i/>
          <w:vertAlign w:val="subscript"/>
        </w:rPr>
        <w:t>θ</w:t>
      </w:r>
      <w:proofErr w:type="spellEnd"/>
      <w:r w:rsidRPr="003950CA">
        <w:rPr>
          <w:i/>
        </w:rPr>
        <w:t>/</w:t>
      </w:r>
      <w:proofErr w:type="spellStart"/>
      <w:r w:rsidRPr="003950CA">
        <w:rPr>
          <w:i/>
        </w:rPr>
        <w:t>dz</w:t>
      </w:r>
      <w:proofErr w:type="spellEnd"/>
      <w:r>
        <w:t xml:space="preserve"> to make the code three-dimensional. Also, to prepare the code for HOMs and asymmetrical fields we added the field components </w:t>
      </w:r>
      <w:proofErr w:type="spellStart"/>
      <w:r w:rsidRPr="003950CA">
        <w:rPr>
          <w:i/>
        </w:rPr>
        <w:t>E</w:t>
      </w:r>
      <w:r w:rsidRPr="003950CA">
        <w:rPr>
          <w:rFonts w:cstheme="minorHAnsi"/>
          <w:i/>
          <w:vertAlign w:val="subscript"/>
        </w:rPr>
        <w:t>θ</w:t>
      </w:r>
      <w:proofErr w:type="spellEnd"/>
      <w:r>
        <w:t xml:space="preserve">, </w:t>
      </w:r>
      <w:r w:rsidRPr="003950CA">
        <w:rPr>
          <w:i/>
        </w:rPr>
        <w:t>H</w:t>
      </w:r>
      <w:r w:rsidRPr="003950CA">
        <w:rPr>
          <w:i/>
          <w:vertAlign w:val="subscript"/>
        </w:rPr>
        <w:t>z</w:t>
      </w:r>
      <w:r>
        <w:t xml:space="preserve">, </w:t>
      </w:r>
      <w:proofErr w:type="spellStart"/>
      <w:r w:rsidRPr="003950CA">
        <w:rPr>
          <w:i/>
        </w:rPr>
        <w:t>H</w:t>
      </w:r>
      <w:r w:rsidRPr="003950CA">
        <w:rPr>
          <w:i/>
          <w:vertAlign w:val="subscript"/>
        </w:rPr>
        <w:t>r</w:t>
      </w:r>
      <w:proofErr w:type="spellEnd"/>
      <w:r>
        <w:t xml:space="preserve"> and external </w:t>
      </w:r>
      <w:proofErr w:type="spellStart"/>
      <w:r w:rsidRPr="003950CA">
        <w:rPr>
          <w:i/>
        </w:rPr>
        <w:t>B</w:t>
      </w:r>
      <w:r w:rsidRPr="003950CA">
        <w:rPr>
          <w:rFonts w:cstheme="minorHAnsi"/>
          <w:i/>
          <w:vertAlign w:val="subscript"/>
        </w:rPr>
        <w:t>θ</w:t>
      </w:r>
      <w:proofErr w:type="spellEnd"/>
      <w:r>
        <w:t xml:space="preserve"> (see Yuri’s report for details):</w:t>
      </w:r>
    </w:p>
    <w:p w:rsidR="00625A85" w:rsidRDefault="003950CA" w:rsidP="00625A85">
      <w:pPr>
        <w:jc w:val="both"/>
      </w:pPr>
      <w:r w:rsidRPr="00DC7D31">
        <w:rPr>
          <w:position w:val="-110"/>
          <w:sz w:val="28"/>
          <w:szCs w:val="28"/>
        </w:rPr>
        <w:object w:dxaOrig="8220" w:dyaOrig="2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18.5pt" o:ole="">
            <v:imagedata r:id="rId6" o:title=""/>
          </v:shape>
          <o:OLEObject Type="Embed" ProgID="Equation.DSMT4" ShapeID="_x0000_i1025" DrawAspect="Content" ObjectID="_1544942295" r:id="rId7"/>
        </w:object>
      </w:r>
      <w:r>
        <w:t xml:space="preserve"> </w:t>
      </w:r>
    </w:p>
    <w:p w:rsidR="003950CA" w:rsidRDefault="003950CA" w:rsidP="00625A85">
      <w:pPr>
        <w:jc w:val="both"/>
      </w:pPr>
      <w:r>
        <w:t>These equations were implemented to the Hellweg code and</w:t>
      </w:r>
      <w:r w:rsidR="00FC7BE1">
        <w:t xml:space="preserve"> made it full 3D. Several tests that will be described elsewhere were done to verify the beam dynamics such as electron motion in the solenoid, and emittance conservation of the beam with non-symmetrical particles distribution. These tests demonstrated that the conversion was done successfully.</w:t>
      </w:r>
    </w:p>
    <w:p w:rsidR="00B611EE" w:rsidRDefault="00B611EE" w:rsidP="00B611EE">
      <w:pPr>
        <w:pStyle w:val="Heading2"/>
        <w:numPr>
          <w:ilvl w:val="0"/>
          <w:numId w:val="1"/>
        </w:numPr>
      </w:pPr>
      <w:r>
        <w:t>Initial particles distribution</w:t>
      </w:r>
    </w:p>
    <w:p w:rsidR="00B611EE" w:rsidRDefault="006A70CF" w:rsidP="006F3DDD">
      <w:pPr>
        <w:jc w:val="both"/>
      </w:pPr>
      <w:r w:rsidRPr="006A70CF">
        <w:t xml:space="preserve">The 3D conversion of the code required the major revision of the </w:t>
      </w:r>
      <w:r>
        <w:t xml:space="preserve">particles initialization. In the original code the beam could only be initialized </w:t>
      </w:r>
      <w:r w:rsidR="006F3DDD">
        <w:t xml:space="preserve">in transverse </w:t>
      </w:r>
      <w:r>
        <w:t xml:space="preserve">with three Twiss parameters: </w:t>
      </w:r>
      <w:r>
        <w:rPr>
          <w:rFonts w:cstheme="minorHAnsi"/>
        </w:rPr>
        <w:t>α</w:t>
      </w:r>
      <w:r>
        <w:t xml:space="preserve">, </w:t>
      </w:r>
      <w:r>
        <w:rPr>
          <w:rFonts w:cstheme="minorHAnsi"/>
        </w:rPr>
        <w:t>β</w:t>
      </w:r>
      <w:r>
        <w:t xml:space="preserve"> and </w:t>
      </w:r>
      <w:r>
        <w:rPr>
          <w:rFonts w:cstheme="minorHAnsi"/>
        </w:rPr>
        <w:t>ε</w:t>
      </w:r>
      <w:r>
        <w:t xml:space="preserve">. </w:t>
      </w:r>
      <w:r w:rsidR="006F3DDD">
        <w:t>Moreover, the distribution was done for x-coordinate (Gaussian) rather than for radius (Rayleigh), which can be technically not correct for the realistic beam.</w:t>
      </w:r>
    </w:p>
    <w:p w:rsidR="006F3DDD" w:rsidRDefault="00D1188E" w:rsidP="006F3DDD">
      <w:pPr>
        <w:jc w:val="both"/>
      </w:pPr>
      <w:r>
        <w:t xml:space="preserve">In this code upgrade, we introduced a couple of new options of the beam initialization </w:t>
      </w:r>
      <w:r w:rsidR="00F11CC5">
        <w:t>that cover many cases of the standard and realistic 3D distribution:</w:t>
      </w:r>
    </w:p>
    <w:p w:rsidR="00F11CC5" w:rsidRPr="00F11CC5" w:rsidRDefault="00F11CC5" w:rsidP="00F11CC5">
      <w:pPr>
        <w:pStyle w:val="ListParagraph"/>
        <w:numPr>
          <w:ilvl w:val="0"/>
          <w:numId w:val="4"/>
        </w:numPr>
        <w:spacing w:after="200" w:line="276" w:lineRule="auto"/>
        <w:jc w:val="both"/>
        <w:rPr>
          <w:i/>
        </w:rPr>
      </w:pPr>
      <w:r w:rsidRPr="00F11CC5">
        <w:rPr>
          <w:i/>
        </w:rPr>
        <w:t xml:space="preserve">Initialization with 2D </w:t>
      </w:r>
      <w:r>
        <w:rPr>
          <w:i/>
        </w:rPr>
        <w:t>Twiss</w:t>
      </w:r>
      <w:r w:rsidRPr="00F11CC5">
        <w:rPr>
          <w:i/>
        </w:rPr>
        <w:t xml:space="preserve"> parameters </w:t>
      </w:r>
      <w:r w:rsidRPr="00F11CC5">
        <w:rPr>
          <w:rFonts w:cs="Times New Roman"/>
          <w:i/>
        </w:rPr>
        <w:t>α</w:t>
      </w:r>
      <w:r w:rsidRPr="00F11CC5">
        <w:rPr>
          <w:i/>
          <w:vertAlign w:val="subscript"/>
        </w:rPr>
        <w:t>x</w:t>
      </w:r>
      <w:r w:rsidRPr="00F11CC5">
        <w:rPr>
          <w:i/>
        </w:rPr>
        <w:t xml:space="preserve">, </w:t>
      </w:r>
      <w:r w:rsidRPr="00F11CC5">
        <w:rPr>
          <w:rFonts w:cs="Times New Roman"/>
          <w:i/>
        </w:rPr>
        <w:t>β</w:t>
      </w:r>
      <w:r w:rsidRPr="00F11CC5">
        <w:rPr>
          <w:i/>
          <w:vertAlign w:val="subscript"/>
        </w:rPr>
        <w:t>x</w:t>
      </w:r>
      <w:r w:rsidRPr="00F11CC5">
        <w:rPr>
          <w:i/>
        </w:rPr>
        <w:t xml:space="preserve"> [cm/rad], </w:t>
      </w:r>
      <w:proofErr w:type="spellStart"/>
      <w:r w:rsidRPr="00F11CC5">
        <w:rPr>
          <w:rFonts w:cs="Times New Roman"/>
          <w:i/>
        </w:rPr>
        <w:t>ε</w:t>
      </w:r>
      <w:r w:rsidRPr="00F11CC5">
        <w:rPr>
          <w:i/>
          <w:vertAlign w:val="subscript"/>
        </w:rPr>
        <w:t>x</w:t>
      </w:r>
      <w:proofErr w:type="spellEnd"/>
      <w:r w:rsidRPr="00F11CC5">
        <w:rPr>
          <w:i/>
        </w:rPr>
        <w:t xml:space="preserve"> [cm*rad]</w:t>
      </w:r>
    </w:p>
    <w:p w:rsidR="00F11CC5" w:rsidRDefault="00F11CC5" w:rsidP="00F11CC5">
      <w:pPr>
        <w:jc w:val="both"/>
      </w:pPr>
      <w:r>
        <w:lastRenderedPageBreak/>
        <w:t xml:space="preserve">In this case, the code generates the x-x’ distribution with </w:t>
      </w:r>
      <w:r w:rsidRPr="00C83556">
        <w:t>α</w:t>
      </w:r>
      <w:r w:rsidRPr="00C83556">
        <w:rPr>
          <w:vertAlign w:val="subscript"/>
        </w:rPr>
        <w:t>x</w:t>
      </w:r>
      <w:r w:rsidRPr="00C83556">
        <w:t>, β</w:t>
      </w:r>
      <w:r w:rsidRPr="00C83556">
        <w:rPr>
          <w:vertAlign w:val="subscript"/>
        </w:rPr>
        <w:t>x</w:t>
      </w:r>
      <w:r w:rsidRPr="00C83556">
        <w:t xml:space="preserve"> [cm/rad], </w:t>
      </w:r>
      <w:proofErr w:type="spellStart"/>
      <w:r w:rsidRPr="00C83556">
        <w:t>ε</w:t>
      </w:r>
      <w:r w:rsidRPr="00C83556">
        <w:rPr>
          <w:vertAlign w:val="subscript"/>
        </w:rPr>
        <w:t>x</w:t>
      </w:r>
      <w:proofErr w:type="spellEnd"/>
      <w:r w:rsidRPr="00C83556">
        <w:rPr>
          <w:vertAlign w:val="subscript"/>
        </w:rPr>
        <w:t xml:space="preserve"> </w:t>
      </w:r>
      <w:r w:rsidRPr="00C83556">
        <w:t>[cm*rad]</w:t>
      </w:r>
      <w:r>
        <w:t xml:space="preserve"> Twiss parameters (</w:t>
      </w:r>
      <w:r>
        <w:fldChar w:fldCharType="begin"/>
      </w:r>
      <w:r>
        <w:instrText xml:space="preserve"> REF _Ref468090147 \h </w:instrText>
      </w:r>
      <w:r>
        <w:fldChar w:fldCharType="separate"/>
      </w:r>
      <w:r w:rsidR="005B1B88">
        <w:t xml:space="preserve">Figure </w:t>
      </w:r>
      <w:r w:rsidR="005B1B88">
        <w:rPr>
          <w:noProof/>
        </w:rPr>
        <w:t>1</w:t>
      </w:r>
      <w:r>
        <w:fldChar w:fldCharType="end"/>
      </w:r>
      <w:r>
        <w:t xml:space="preserve">), and y-y’ distribution for the same parameters. </w:t>
      </w:r>
      <w:r w:rsidRPr="00AC6880">
        <w:rPr>
          <w:noProof/>
        </w:rPr>
        <w:t>x-x</w:t>
      </w:r>
      <w:r>
        <w:t xml:space="preserve">’ and y-y’ distributions are independent. Then the code converts the distribution to cylindrical coordinates r, </w:t>
      </w:r>
      <w:r>
        <w:rPr>
          <w:rFonts w:cs="Times New Roman"/>
        </w:rPr>
        <w:t xml:space="preserve">θ, </w:t>
      </w:r>
      <w:r w:rsidRPr="00AC6880">
        <w:rPr>
          <w:rFonts w:cs="Times New Roman"/>
          <w:noProof/>
        </w:rPr>
        <w:t>p</w:t>
      </w:r>
      <w:r w:rsidRPr="00AC6880">
        <w:rPr>
          <w:rFonts w:cs="Times New Roman"/>
          <w:noProof/>
          <w:vertAlign w:val="subscript"/>
        </w:rPr>
        <w:t>r</w:t>
      </w:r>
      <w:r>
        <w:rPr>
          <w:rFonts w:cs="Times New Roman"/>
        </w:rPr>
        <w:t xml:space="preserve">, and </w:t>
      </w:r>
      <w:r w:rsidRPr="00AC6880">
        <w:rPr>
          <w:rFonts w:cs="Times New Roman"/>
          <w:noProof/>
        </w:rPr>
        <w:t>p</w:t>
      </w:r>
      <w:r w:rsidRPr="00AC6880">
        <w:rPr>
          <w:rFonts w:cs="Times New Roman"/>
          <w:noProof/>
          <w:vertAlign w:val="subscript"/>
        </w:rPr>
        <w:t>θ</w:t>
      </w:r>
      <w:r>
        <w:rPr>
          <w:rFonts w:cs="Times New Roman"/>
        </w:rPr>
        <w:t xml:space="preserve">. This type of distribution can only </w:t>
      </w:r>
      <w:r w:rsidRPr="00AC6880">
        <w:rPr>
          <w:rFonts w:cs="Times New Roman"/>
          <w:noProof/>
        </w:rPr>
        <w:t>be used</w:t>
      </w:r>
      <w:r>
        <w:rPr>
          <w:rFonts w:cs="Times New Roman"/>
        </w:rPr>
        <w:t xml:space="preserve"> for transversal phase space. </w:t>
      </w:r>
    </w:p>
    <w:p w:rsidR="00F11CC5" w:rsidRDefault="00F11CC5" w:rsidP="00F11CC5">
      <w:pPr>
        <w:keepNext/>
        <w:jc w:val="center"/>
      </w:pPr>
      <w:r>
        <w:rPr>
          <w:noProof/>
        </w:rPr>
        <w:drawing>
          <wp:inline distT="0" distB="0" distL="0" distR="0" wp14:anchorId="36BE78C7" wp14:editId="442C4568">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F11CC5" w:rsidRDefault="00F11CC5" w:rsidP="00F11CC5">
      <w:pPr>
        <w:pStyle w:val="Caption"/>
        <w:jc w:val="center"/>
      </w:pPr>
      <w:bookmarkStart w:id="1" w:name="_Ref468090147"/>
      <w:r>
        <w:t xml:space="preserve">Figure </w:t>
      </w:r>
      <w:fldSimple w:instr=" SEQ Figure \* ARABIC ">
        <w:r w:rsidR="005B1B88">
          <w:rPr>
            <w:noProof/>
          </w:rPr>
          <w:t>1</w:t>
        </w:r>
      </w:fldSimple>
      <w:bookmarkEnd w:id="1"/>
      <w:r>
        <w:t>. Phase space defined by Twiss parameters.</w:t>
      </w:r>
    </w:p>
    <w:p w:rsidR="00F11CC5" w:rsidRPr="00C83556" w:rsidRDefault="00F11CC5" w:rsidP="00F11CC5">
      <w:pPr>
        <w:pStyle w:val="ListParagraph"/>
        <w:numPr>
          <w:ilvl w:val="0"/>
          <w:numId w:val="3"/>
        </w:numPr>
        <w:spacing w:after="200" w:line="276" w:lineRule="auto"/>
        <w:jc w:val="both"/>
        <w:rPr>
          <w:i/>
        </w:rPr>
      </w:pPr>
      <w:r>
        <w:rPr>
          <w:i/>
        </w:rPr>
        <w:t>Initialization with</w:t>
      </w:r>
      <w:r w:rsidRPr="00C83556">
        <w:rPr>
          <w:i/>
        </w:rPr>
        <w:t xml:space="preserve"> </w:t>
      </w:r>
      <w:r>
        <w:rPr>
          <w:i/>
        </w:rPr>
        <w:t xml:space="preserve">4D Twiss parameters </w:t>
      </w:r>
      <w:r w:rsidRPr="00C83556">
        <w:rPr>
          <w:rFonts w:cs="Times New Roman"/>
          <w:i/>
        </w:rPr>
        <w:t>α</w:t>
      </w:r>
      <w:r w:rsidRPr="00C83556">
        <w:rPr>
          <w:i/>
          <w:vertAlign w:val="subscript"/>
        </w:rPr>
        <w:t>x</w:t>
      </w:r>
      <w:r w:rsidRPr="00C83556">
        <w:rPr>
          <w:i/>
        </w:rPr>
        <w:t xml:space="preserve">, </w:t>
      </w:r>
      <w:r w:rsidRPr="00C83556">
        <w:rPr>
          <w:rFonts w:cs="Times New Roman"/>
          <w:i/>
        </w:rPr>
        <w:t>β</w:t>
      </w:r>
      <w:r w:rsidRPr="00C83556">
        <w:rPr>
          <w:i/>
          <w:vertAlign w:val="subscript"/>
        </w:rPr>
        <w:t>x</w:t>
      </w:r>
      <w:r w:rsidRPr="00C83556">
        <w:rPr>
          <w:i/>
        </w:rPr>
        <w:t xml:space="preserve"> [cm/rad], </w:t>
      </w:r>
      <w:proofErr w:type="spellStart"/>
      <w:r w:rsidRPr="00C83556">
        <w:rPr>
          <w:rFonts w:cs="Times New Roman"/>
          <w:i/>
        </w:rPr>
        <w:t>ε</w:t>
      </w:r>
      <w:r w:rsidRPr="00C83556">
        <w:rPr>
          <w:i/>
          <w:vertAlign w:val="subscript"/>
        </w:rPr>
        <w:t>x</w:t>
      </w:r>
      <w:proofErr w:type="spellEnd"/>
      <w:r w:rsidRPr="00C83556">
        <w:rPr>
          <w:i/>
        </w:rPr>
        <w:t xml:space="preserve"> [cm*rad]</w:t>
      </w:r>
      <w:r>
        <w:rPr>
          <w:i/>
        </w:rPr>
        <w:t xml:space="preserve"> </w:t>
      </w:r>
      <w:r w:rsidRPr="00C83556">
        <w:rPr>
          <w:rFonts w:cs="Times New Roman"/>
          <w:i/>
        </w:rPr>
        <w:t>α</w:t>
      </w:r>
      <w:r>
        <w:rPr>
          <w:i/>
          <w:vertAlign w:val="subscript"/>
        </w:rPr>
        <w:t>y</w:t>
      </w:r>
      <w:r w:rsidRPr="00C83556">
        <w:rPr>
          <w:i/>
        </w:rPr>
        <w:t xml:space="preserve">, </w:t>
      </w:r>
      <w:r w:rsidRPr="00C83556">
        <w:rPr>
          <w:rFonts w:cs="Times New Roman"/>
          <w:i/>
        </w:rPr>
        <w:t>β</w:t>
      </w:r>
      <w:r>
        <w:rPr>
          <w:i/>
          <w:vertAlign w:val="subscript"/>
        </w:rPr>
        <w:t>y</w:t>
      </w:r>
      <w:r w:rsidRPr="00C83556">
        <w:rPr>
          <w:i/>
        </w:rPr>
        <w:t xml:space="preserve"> [cm/rad], </w:t>
      </w:r>
      <w:proofErr w:type="spellStart"/>
      <w:r w:rsidRPr="00C83556">
        <w:rPr>
          <w:rFonts w:cs="Times New Roman"/>
          <w:i/>
        </w:rPr>
        <w:t>ε</w:t>
      </w:r>
      <w:r>
        <w:rPr>
          <w:i/>
          <w:vertAlign w:val="subscript"/>
        </w:rPr>
        <w:t>y</w:t>
      </w:r>
      <w:proofErr w:type="spellEnd"/>
      <w:r w:rsidRPr="00C83556">
        <w:rPr>
          <w:i/>
        </w:rPr>
        <w:t xml:space="preserve"> [cm*rad]</w:t>
      </w:r>
    </w:p>
    <w:p w:rsidR="00F11CC5" w:rsidRDefault="00F11CC5" w:rsidP="00F11CC5">
      <w:pPr>
        <w:jc w:val="both"/>
        <w:rPr>
          <w:rFonts w:cs="Times New Roman"/>
        </w:rPr>
      </w:pPr>
      <w:r>
        <w:t xml:space="preserve">The code will generate the x-x’ distribution with </w:t>
      </w:r>
      <w:r w:rsidRPr="00C83556">
        <w:t>α</w:t>
      </w:r>
      <w:r w:rsidRPr="00C83556">
        <w:rPr>
          <w:vertAlign w:val="subscript"/>
        </w:rPr>
        <w:t>x</w:t>
      </w:r>
      <w:r w:rsidRPr="00C83556">
        <w:t>, β</w:t>
      </w:r>
      <w:r w:rsidRPr="00C83556">
        <w:rPr>
          <w:vertAlign w:val="subscript"/>
        </w:rPr>
        <w:t>x</w:t>
      </w:r>
      <w:r w:rsidRPr="00C83556">
        <w:t xml:space="preserve"> [cm/rad], </w:t>
      </w:r>
      <w:proofErr w:type="spellStart"/>
      <w:r w:rsidRPr="00C83556">
        <w:t>ε</w:t>
      </w:r>
      <w:r w:rsidRPr="00C83556">
        <w:rPr>
          <w:vertAlign w:val="subscript"/>
        </w:rPr>
        <w:t>x</w:t>
      </w:r>
      <w:proofErr w:type="spellEnd"/>
      <w:r w:rsidRPr="00C83556">
        <w:rPr>
          <w:vertAlign w:val="subscript"/>
        </w:rPr>
        <w:t xml:space="preserve"> </w:t>
      </w:r>
      <w:r w:rsidRPr="00C83556">
        <w:t>[cm*rad]</w:t>
      </w:r>
      <w:r>
        <w:t xml:space="preserve"> Twiss parameters (</w:t>
      </w:r>
      <w:r>
        <w:fldChar w:fldCharType="begin"/>
      </w:r>
      <w:r>
        <w:instrText xml:space="preserve"> REF _Ref468090147 \h </w:instrText>
      </w:r>
      <w:r>
        <w:fldChar w:fldCharType="separate"/>
      </w:r>
      <w:r w:rsidR="005B1B88">
        <w:t xml:space="preserve">Figure </w:t>
      </w:r>
      <w:r w:rsidR="005B1B88">
        <w:rPr>
          <w:noProof/>
        </w:rPr>
        <w:t>1</w:t>
      </w:r>
      <w:r>
        <w:fldChar w:fldCharType="end"/>
      </w:r>
      <w:r>
        <w:t xml:space="preserve">), and y-y’ distribution with </w:t>
      </w:r>
      <w:r w:rsidRPr="00C83556">
        <w:t>α</w:t>
      </w:r>
      <w:r w:rsidRPr="00D02309">
        <w:rPr>
          <w:vertAlign w:val="subscript"/>
        </w:rPr>
        <w:t>y</w:t>
      </w:r>
      <w:r w:rsidRPr="00C83556">
        <w:t>, β</w:t>
      </w:r>
      <w:r>
        <w:rPr>
          <w:vertAlign w:val="subscript"/>
        </w:rPr>
        <w:t>y</w:t>
      </w:r>
      <w:r w:rsidRPr="00C83556">
        <w:t xml:space="preserve"> [cm/rad], </w:t>
      </w:r>
      <w:proofErr w:type="spellStart"/>
      <w:r w:rsidRPr="00C83556">
        <w:t>ε</w:t>
      </w:r>
      <w:r>
        <w:rPr>
          <w:vertAlign w:val="subscript"/>
        </w:rPr>
        <w:t>y</w:t>
      </w:r>
      <w:proofErr w:type="spellEnd"/>
      <w:r w:rsidRPr="00C83556">
        <w:rPr>
          <w:vertAlign w:val="subscript"/>
        </w:rPr>
        <w:t xml:space="preserve"> </w:t>
      </w:r>
      <w:r w:rsidRPr="00C83556">
        <w:t>[cm*rad]</w:t>
      </w:r>
      <w:r>
        <w:t xml:space="preserve">. x-x’ and y-y’ distributions are independent. Then the code converts the distribution to cylindrical coordinates r, </w:t>
      </w:r>
      <w:r>
        <w:rPr>
          <w:rFonts w:cs="Times New Roman"/>
        </w:rPr>
        <w:t>θ, and p</w:t>
      </w:r>
      <w:r w:rsidRPr="00AE5496">
        <w:rPr>
          <w:rFonts w:cs="Times New Roman"/>
          <w:vertAlign w:val="subscript"/>
        </w:rPr>
        <w:t>r</w:t>
      </w:r>
      <w:r>
        <w:rPr>
          <w:rFonts w:cs="Times New Roman"/>
        </w:rPr>
        <w:t xml:space="preserve">. </w:t>
      </w:r>
      <w:proofErr w:type="spellStart"/>
      <w:r>
        <w:rPr>
          <w:rFonts w:cs="Times New Roman"/>
        </w:rPr>
        <w:t>p</w:t>
      </w:r>
      <w:r w:rsidRPr="00AE5496">
        <w:rPr>
          <w:rFonts w:cs="Times New Roman"/>
          <w:vertAlign w:val="subscript"/>
        </w:rPr>
        <w:t>θ</w:t>
      </w:r>
      <w:proofErr w:type="spellEnd"/>
      <w:r>
        <w:rPr>
          <w:rFonts w:cs="Times New Roman"/>
        </w:rPr>
        <w:t xml:space="preserve"> is assumed equal to zero to avoid particle magnetization. This type of distribution can only be used for transversal phase space.</w:t>
      </w:r>
    </w:p>
    <w:p w:rsidR="00F11CC5" w:rsidRPr="00404A51" w:rsidRDefault="00F11CC5" w:rsidP="00F11CC5">
      <w:pPr>
        <w:pStyle w:val="ListParagraph"/>
        <w:numPr>
          <w:ilvl w:val="0"/>
          <w:numId w:val="3"/>
        </w:numPr>
        <w:spacing w:after="200" w:line="276" w:lineRule="auto"/>
        <w:jc w:val="both"/>
      </w:pPr>
      <w:r>
        <w:rPr>
          <w:i/>
        </w:rPr>
        <w:t xml:space="preserve">Gaussian distribution with parameters: </w:t>
      </w:r>
      <w:r>
        <w:rPr>
          <w:rFonts w:cs="Times New Roman"/>
          <w:i/>
          <w:iCs/>
        </w:rPr>
        <w:t>W</w:t>
      </w:r>
      <w:r w:rsidRPr="00AC2F9A">
        <w:rPr>
          <w:i/>
          <w:iCs/>
        </w:rPr>
        <w:t>0 [</w:t>
      </w:r>
      <w:r>
        <w:rPr>
          <w:i/>
          <w:iCs/>
        </w:rPr>
        <w:t>MeV</w:t>
      </w:r>
      <w:r w:rsidRPr="00AC2F9A">
        <w:rPr>
          <w:i/>
          <w:iCs/>
        </w:rPr>
        <w:t xml:space="preserve">] </w:t>
      </w:r>
      <w:r w:rsidRPr="00AC2F9A">
        <w:rPr>
          <w:rFonts w:cs="Times New Roman"/>
          <w:i/>
          <w:iCs/>
        </w:rPr>
        <w:t>Δ</w:t>
      </w:r>
      <w:r>
        <w:rPr>
          <w:rFonts w:cs="Times New Roman"/>
          <w:i/>
          <w:iCs/>
        </w:rPr>
        <w:t>W</w:t>
      </w:r>
      <w:r w:rsidRPr="00AC2F9A">
        <w:rPr>
          <w:i/>
          <w:iCs/>
        </w:rPr>
        <w:t xml:space="preserve"> [</w:t>
      </w:r>
      <w:r>
        <w:rPr>
          <w:i/>
          <w:iCs/>
        </w:rPr>
        <w:t>MeV</w:t>
      </w:r>
      <w:r w:rsidRPr="00AC2F9A">
        <w:rPr>
          <w:i/>
          <w:iCs/>
        </w:rPr>
        <w:t>]</w:t>
      </w:r>
      <w:r w:rsidRPr="00C83556">
        <w:rPr>
          <w:b/>
          <w:i/>
          <w:iCs/>
        </w:rPr>
        <w:t xml:space="preserve"> </w:t>
      </w:r>
      <w:proofErr w:type="spellStart"/>
      <w:r w:rsidRPr="00C83556">
        <w:rPr>
          <w:rFonts w:cs="Times New Roman"/>
          <w:b/>
          <w:i/>
          <w:iCs/>
        </w:rPr>
        <w:t>σ</w:t>
      </w:r>
      <w:r>
        <w:rPr>
          <w:rFonts w:cs="Times New Roman"/>
          <w:b/>
          <w:i/>
          <w:iCs/>
          <w:vertAlign w:val="subscript"/>
        </w:rPr>
        <w:t>W</w:t>
      </w:r>
      <w:proofErr w:type="spellEnd"/>
      <w:r w:rsidRPr="00C83556">
        <w:rPr>
          <w:rFonts w:cs="Times New Roman"/>
          <w:b/>
          <w:i/>
          <w:iCs/>
          <w:vertAlign w:val="subscript"/>
        </w:rPr>
        <w:t xml:space="preserve"> </w:t>
      </w:r>
      <w:r w:rsidRPr="00C83556">
        <w:rPr>
          <w:b/>
          <w:i/>
          <w:iCs/>
        </w:rPr>
        <w:t>[</w:t>
      </w:r>
      <w:r>
        <w:rPr>
          <w:b/>
          <w:i/>
          <w:iCs/>
        </w:rPr>
        <w:t>MeV</w:t>
      </w:r>
      <w:r w:rsidRPr="00C83556">
        <w:rPr>
          <w:b/>
          <w:i/>
          <w:iCs/>
        </w:rPr>
        <w:t>]</w:t>
      </w:r>
      <w:r>
        <w:rPr>
          <w:b/>
          <w:i/>
          <w:iCs/>
        </w:rPr>
        <w:t xml:space="preserve"> </w:t>
      </w:r>
      <w:r w:rsidRPr="00AC2F9A">
        <w:rPr>
          <w:rFonts w:cs="Times New Roman"/>
          <w:i/>
          <w:iCs/>
        </w:rPr>
        <w:t>φ</w:t>
      </w:r>
      <w:r w:rsidRPr="00AC2F9A">
        <w:rPr>
          <w:i/>
          <w:iCs/>
        </w:rPr>
        <w:t>0 [</w:t>
      </w:r>
      <w:proofErr w:type="spellStart"/>
      <w:r w:rsidRPr="00AC2F9A">
        <w:rPr>
          <w:i/>
          <w:iCs/>
        </w:rPr>
        <w:t>deg</w:t>
      </w:r>
      <w:proofErr w:type="spellEnd"/>
      <w:r w:rsidRPr="00AC2F9A">
        <w:rPr>
          <w:i/>
          <w:iCs/>
        </w:rPr>
        <w:t xml:space="preserve">] </w:t>
      </w:r>
      <w:proofErr w:type="spellStart"/>
      <w:r w:rsidRPr="00AC2F9A">
        <w:rPr>
          <w:rFonts w:cs="Times New Roman"/>
          <w:i/>
          <w:iCs/>
        </w:rPr>
        <w:t>Δφ</w:t>
      </w:r>
      <w:proofErr w:type="spellEnd"/>
      <w:r w:rsidRPr="00AC2F9A">
        <w:rPr>
          <w:i/>
          <w:iCs/>
        </w:rPr>
        <w:t xml:space="preserve"> [</w:t>
      </w:r>
      <w:proofErr w:type="spellStart"/>
      <w:r w:rsidRPr="00AC2F9A">
        <w:rPr>
          <w:i/>
          <w:iCs/>
        </w:rPr>
        <w:t>deg</w:t>
      </w:r>
      <w:proofErr w:type="spellEnd"/>
      <w:r w:rsidRPr="00AC2F9A">
        <w:rPr>
          <w:i/>
          <w:iCs/>
        </w:rPr>
        <w:t>]</w:t>
      </w:r>
      <w:r w:rsidRPr="00C83556">
        <w:rPr>
          <w:b/>
          <w:i/>
          <w:iCs/>
        </w:rPr>
        <w:t xml:space="preserve"> </w:t>
      </w:r>
      <w:proofErr w:type="spellStart"/>
      <w:r w:rsidRPr="00C83556">
        <w:rPr>
          <w:rFonts w:cs="Times New Roman"/>
          <w:b/>
          <w:i/>
          <w:iCs/>
        </w:rPr>
        <w:t>σ</w:t>
      </w:r>
      <w:r w:rsidRPr="00C83556">
        <w:rPr>
          <w:rFonts w:cs="Times New Roman"/>
          <w:b/>
          <w:i/>
          <w:iCs/>
          <w:vertAlign w:val="subscript"/>
        </w:rPr>
        <w:t>φ</w:t>
      </w:r>
      <w:proofErr w:type="spellEnd"/>
      <w:r w:rsidRPr="00C83556">
        <w:rPr>
          <w:rFonts w:cs="Times New Roman"/>
          <w:b/>
          <w:i/>
          <w:iCs/>
          <w:vertAlign w:val="subscript"/>
        </w:rPr>
        <w:t xml:space="preserve"> </w:t>
      </w:r>
      <w:r w:rsidRPr="00C83556">
        <w:rPr>
          <w:b/>
          <w:i/>
          <w:iCs/>
        </w:rPr>
        <w:t>[</w:t>
      </w:r>
      <w:proofErr w:type="spellStart"/>
      <w:r w:rsidRPr="00C83556">
        <w:rPr>
          <w:b/>
          <w:i/>
          <w:iCs/>
        </w:rPr>
        <w:t>deg</w:t>
      </w:r>
      <w:proofErr w:type="spellEnd"/>
      <w:r w:rsidRPr="00C83556">
        <w:rPr>
          <w:b/>
          <w:i/>
          <w:iCs/>
        </w:rPr>
        <w:t>]</w:t>
      </w:r>
    </w:p>
    <w:p w:rsidR="00F11CC5" w:rsidRDefault="00F11CC5" w:rsidP="00F11CC5">
      <w:pPr>
        <w:jc w:val="both"/>
        <w:rPr>
          <w:rFonts w:cs="Times New Roman"/>
        </w:rPr>
      </w:pPr>
      <w:r>
        <w:t>The code will independently generate the Gaussian energy and phase distribution with</w:t>
      </w:r>
      <w:r w:rsidRPr="00404A51">
        <w:rPr>
          <w:iCs/>
        </w:rPr>
        <w:t xml:space="preserve"> </w:t>
      </w:r>
      <w:r w:rsidRPr="00CB382F">
        <w:rPr>
          <w:iCs/>
        </w:rPr>
        <w:t xml:space="preserve">mean </w:t>
      </w:r>
      <w:r>
        <w:rPr>
          <w:iCs/>
        </w:rPr>
        <w:t>energy</w:t>
      </w:r>
      <w:r w:rsidRPr="00CB382F">
        <w:rPr>
          <w:iCs/>
        </w:rPr>
        <w:t xml:space="preserve"> (</w:t>
      </w:r>
      <w:r>
        <w:rPr>
          <w:rFonts w:cs="Times New Roman"/>
          <w:iCs/>
        </w:rPr>
        <w:t>W</w:t>
      </w:r>
      <w:r w:rsidRPr="00CB382F">
        <w:rPr>
          <w:iCs/>
        </w:rPr>
        <w:t xml:space="preserve">0), </w:t>
      </w:r>
      <w:r>
        <w:rPr>
          <w:iCs/>
        </w:rPr>
        <w:t>energy spread</w:t>
      </w:r>
      <w:r w:rsidRPr="00CB382F">
        <w:rPr>
          <w:iCs/>
        </w:rPr>
        <w:t xml:space="preserve"> (</w:t>
      </w:r>
      <w:r w:rsidRPr="00CB382F">
        <w:rPr>
          <w:rFonts w:cs="Times New Roman"/>
          <w:iCs/>
        </w:rPr>
        <w:t>±Δ</w:t>
      </w:r>
      <w:r>
        <w:rPr>
          <w:rFonts w:cs="Times New Roman"/>
          <w:iCs/>
        </w:rPr>
        <w:t>W</w:t>
      </w:r>
      <w:r w:rsidRPr="00CB382F">
        <w:rPr>
          <w:iCs/>
        </w:rPr>
        <w:t>)</w:t>
      </w:r>
      <w:r>
        <w:rPr>
          <w:iCs/>
        </w:rPr>
        <w:t xml:space="preserve">, </w:t>
      </w:r>
      <w:r w:rsidRPr="00CB382F">
        <w:rPr>
          <w:iCs/>
        </w:rPr>
        <w:t>mean phase (</w:t>
      </w:r>
      <w:r w:rsidRPr="00CB382F">
        <w:rPr>
          <w:rFonts w:cs="Times New Roman"/>
          <w:iCs/>
        </w:rPr>
        <w:t>φ</w:t>
      </w:r>
      <w:r w:rsidRPr="00CB382F">
        <w:rPr>
          <w:iCs/>
        </w:rPr>
        <w:t>0), and phase length (</w:t>
      </w:r>
      <w:r w:rsidRPr="00CB382F">
        <w:rPr>
          <w:rFonts w:cs="Times New Roman"/>
          <w:iCs/>
        </w:rPr>
        <w:t>±</w:t>
      </w:r>
      <w:proofErr w:type="spellStart"/>
      <w:r w:rsidRPr="00CB382F">
        <w:rPr>
          <w:rFonts w:cs="Times New Roman"/>
          <w:iCs/>
        </w:rPr>
        <w:t>Δφ</w:t>
      </w:r>
      <w:proofErr w:type="spellEnd"/>
      <w:r w:rsidRPr="00CB382F">
        <w:rPr>
          <w:iCs/>
        </w:rPr>
        <w:t>)</w:t>
      </w:r>
      <w:r>
        <w:rPr>
          <w:iCs/>
        </w:rPr>
        <w:t xml:space="preserve">. </w:t>
      </w:r>
      <w:r w:rsidRPr="00CB382F">
        <w:rPr>
          <w:iCs/>
        </w:rPr>
        <w:t>Optionally, the</w:t>
      </w:r>
      <w:r>
        <w:rPr>
          <w:iCs/>
        </w:rPr>
        <w:t xml:space="preserve"> </w:t>
      </w:r>
      <w:r w:rsidRPr="00AC6880">
        <w:rPr>
          <w:iCs/>
          <w:noProof/>
        </w:rPr>
        <w:t>rms</w:t>
      </w:r>
      <w:r w:rsidRPr="00CB382F">
        <w:rPr>
          <w:iCs/>
        </w:rPr>
        <w:t xml:space="preserve"> deviation</w:t>
      </w:r>
      <w:r>
        <w:rPr>
          <w:iCs/>
        </w:rPr>
        <w:t>s</w:t>
      </w:r>
      <w:r w:rsidRPr="00CB382F">
        <w:rPr>
          <w:iCs/>
        </w:rPr>
        <w:t xml:space="preserve"> (</w:t>
      </w:r>
      <w:proofErr w:type="spellStart"/>
      <w:r w:rsidRPr="00AC6880">
        <w:rPr>
          <w:rFonts w:cs="Times New Roman"/>
          <w:iCs/>
          <w:noProof/>
        </w:rPr>
        <w:t>σ</w:t>
      </w:r>
      <w:r w:rsidRPr="00AC6880">
        <w:rPr>
          <w:rFonts w:cs="Times New Roman"/>
          <w:iCs/>
          <w:noProof/>
          <w:vertAlign w:val="subscript"/>
        </w:rPr>
        <w:t>W</w:t>
      </w:r>
      <w:proofErr w:type="spellEnd"/>
      <w:r w:rsidRPr="00AC6880">
        <w:rPr>
          <w:rFonts w:cs="Times New Roman"/>
          <w:iCs/>
          <w:noProof/>
        </w:rPr>
        <w:t>,</w:t>
      </w:r>
      <w:r>
        <w:rPr>
          <w:rFonts w:cs="Times New Roman"/>
          <w:iCs/>
        </w:rPr>
        <w:t xml:space="preserve"> </w:t>
      </w:r>
      <w:proofErr w:type="spellStart"/>
      <w:r w:rsidRPr="00CB382F">
        <w:rPr>
          <w:rFonts w:cs="Times New Roman"/>
          <w:iCs/>
        </w:rPr>
        <w:t>σ</w:t>
      </w:r>
      <w:r w:rsidRPr="00CB382F">
        <w:rPr>
          <w:rFonts w:cs="Times New Roman"/>
          <w:iCs/>
          <w:vertAlign w:val="subscript"/>
        </w:rPr>
        <w:t>φ</w:t>
      </w:r>
      <w:proofErr w:type="spellEnd"/>
      <w:r w:rsidRPr="00CB382F">
        <w:rPr>
          <w:iCs/>
        </w:rPr>
        <w:t xml:space="preserve">) can </w:t>
      </w:r>
      <w:r w:rsidRPr="00AC6880">
        <w:rPr>
          <w:iCs/>
          <w:noProof/>
        </w:rPr>
        <w:t>be defined</w:t>
      </w:r>
      <w:r>
        <w:rPr>
          <w:iCs/>
        </w:rPr>
        <w:t xml:space="preserve"> for both energy and phase distribution. It is impossible to define the </w:t>
      </w:r>
      <w:r>
        <w:rPr>
          <w:iCs/>
          <w:noProof/>
        </w:rPr>
        <w:t>RMS</w:t>
      </w:r>
      <w:r>
        <w:rPr>
          <w:iCs/>
        </w:rPr>
        <w:t xml:space="preserve"> deviation for only one parameter! If deviations are not defined, the code will assume uniform distributions. If </w:t>
      </w:r>
      <w:r>
        <w:rPr>
          <w:rFonts w:cs="Times New Roman"/>
          <w:iCs/>
        </w:rPr>
        <w:t xml:space="preserve">ΔW (or </w:t>
      </w:r>
      <w:proofErr w:type="spellStart"/>
      <w:r w:rsidRPr="00CB382F">
        <w:rPr>
          <w:rFonts w:cs="Times New Roman"/>
          <w:iCs/>
        </w:rPr>
        <w:t>Δφ</w:t>
      </w:r>
      <w:proofErr w:type="spellEnd"/>
      <w:r>
        <w:rPr>
          <w:rFonts w:cs="Times New Roman"/>
          <w:iCs/>
        </w:rPr>
        <w:t>) is zero or negative, the code will generate the Gaussian distribution with no boundaries. If ΔW</w:t>
      </w:r>
      <w:r>
        <w:rPr>
          <w:rFonts w:cs="Times New Roman"/>
          <w:iCs/>
          <w:vertAlign w:val="superscript"/>
        </w:rPr>
        <w:t>2</w:t>
      </w:r>
      <w:r>
        <w:rPr>
          <w:rFonts w:cs="Times New Roman"/>
          <w:iCs/>
        </w:rPr>
        <w:t>&lt;12·</w:t>
      </w:r>
      <w:r w:rsidRPr="00CB382F">
        <w:rPr>
          <w:rFonts w:cs="Times New Roman"/>
          <w:iCs/>
        </w:rPr>
        <w:t>σ</w:t>
      </w:r>
      <w:r>
        <w:rPr>
          <w:rFonts w:cs="Times New Roman"/>
          <w:iCs/>
          <w:vertAlign w:val="subscript"/>
        </w:rPr>
        <w:t>W</w:t>
      </w:r>
      <w:r>
        <w:rPr>
          <w:rFonts w:cs="Times New Roman"/>
          <w:iCs/>
          <w:vertAlign w:val="superscript"/>
        </w:rPr>
        <w:t>2</w:t>
      </w:r>
      <w:r>
        <w:rPr>
          <w:rFonts w:cs="Times New Roman"/>
          <w:iCs/>
        </w:rPr>
        <w:t>, the distribution will be uniform! Otherwise, the code generates Truncated Gaussian distribution with the limits W</w:t>
      </w:r>
      <w:r w:rsidRPr="00CB382F">
        <w:rPr>
          <w:iCs/>
        </w:rPr>
        <w:t>0</w:t>
      </w:r>
      <w:r>
        <w:rPr>
          <w:iCs/>
        </w:rPr>
        <w:t>-</w:t>
      </w:r>
      <w:r w:rsidRPr="00404A51">
        <w:rPr>
          <w:rFonts w:cs="Times New Roman"/>
          <w:iCs/>
        </w:rPr>
        <w:t xml:space="preserve"> </w:t>
      </w:r>
      <w:r w:rsidRPr="00CB382F">
        <w:rPr>
          <w:rFonts w:cs="Times New Roman"/>
          <w:iCs/>
        </w:rPr>
        <w:t>Δ</w:t>
      </w:r>
      <w:r>
        <w:rPr>
          <w:rFonts w:cs="Times New Roman"/>
          <w:iCs/>
        </w:rPr>
        <w:t>W and W0+</w:t>
      </w:r>
      <w:r w:rsidRPr="00CB382F">
        <w:rPr>
          <w:rFonts w:cs="Times New Roman"/>
          <w:iCs/>
        </w:rPr>
        <w:t>Δ</w:t>
      </w:r>
      <w:r>
        <w:rPr>
          <w:rFonts w:cs="Times New Roman"/>
          <w:iCs/>
        </w:rPr>
        <w:t xml:space="preserve">W. The same for phase distribution. See </w:t>
      </w:r>
      <w:r>
        <w:rPr>
          <w:rFonts w:cs="Times New Roman"/>
          <w:iCs/>
        </w:rPr>
        <w:fldChar w:fldCharType="begin"/>
      </w:r>
      <w:r>
        <w:rPr>
          <w:rFonts w:cs="Times New Roman"/>
          <w:iCs/>
        </w:rPr>
        <w:instrText xml:space="preserve"> REF _Ref468093608 \h </w:instrText>
      </w:r>
      <w:r>
        <w:rPr>
          <w:rFonts w:cs="Times New Roman"/>
          <w:iCs/>
        </w:rPr>
      </w:r>
      <w:r>
        <w:rPr>
          <w:rFonts w:cs="Times New Roman"/>
          <w:iCs/>
        </w:rPr>
        <w:fldChar w:fldCharType="separate"/>
      </w:r>
      <w:r w:rsidR="005B1B88">
        <w:t xml:space="preserve">Figure </w:t>
      </w:r>
      <w:r w:rsidR="005B1B88">
        <w:rPr>
          <w:noProof/>
        </w:rPr>
        <w:t>2</w:t>
      </w:r>
      <w:r>
        <w:rPr>
          <w:rFonts w:cs="Times New Roman"/>
          <w:iCs/>
        </w:rPr>
        <w:fldChar w:fldCharType="end"/>
      </w:r>
      <w:r>
        <w:rPr>
          <w:rFonts w:cs="Times New Roman"/>
          <w:iCs/>
        </w:rPr>
        <w:t xml:space="preserve">. </w:t>
      </w:r>
      <w:r>
        <w:rPr>
          <w:rFonts w:cs="Times New Roman"/>
        </w:rPr>
        <w:t xml:space="preserve">This type if distribution can only </w:t>
      </w:r>
      <w:r w:rsidRPr="00AC6880">
        <w:rPr>
          <w:rFonts w:cs="Times New Roman"/>
          <w:noProof/>
        </w:rPr>
        <w:t>be used</w:t>
      </w:r>
      <w:r>
        <w:rPr>
          <w:rFonts w:cs="Times New Roman"/>
        </w:rPr>
        <w:t xml:space="preserve"> for longitudinal phase space</w:t>
      </w:r>
    </w:p>
    <w:p w:rsidR="00F11CC5" w:rsidRDefault="00F11CC5" w:rsidP="00F11CC5">
      <w:pPr>
        <w:keepNext/>
        <w:jc w:val="center"/>
      </w:pPr>
      <w:r>
        <w:rPr>
          <w:noProof/>
        </w:rPr>
        <w:lastRenderedPageBreak/>
        <w:drawing>
          <wp:inline distT="0" distB="0" distL="0" distR="0" wp14:anchorId="716F7BD2" wp14:editId="5CEE2DB6">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F11CC5" w:rsidRDefault="00F11CC5" w:rsidP="00F11CC5">
      <w:pPr>
        <w:pStyle w:val="Caption"/>
        <w:jc w:val="center"/>
      </w:pPr>
      <w:bookmarkStart w:id="2" w:name="_Ref468093608"/>
      <w:r>
        <w:t xml:space="preserve">Figure </w:t>
      </w:r>
      <w:fldSimple w:instr=" SEQ Figure \* ARABIC ">
        <w:r w:rsidR="005B1B88">
          <w:rPr>
            <w:noProof/>
          </w:rPr>
          <w:t>2</w:t>
        </w:r>
      </w:fldSimple>
      <w:bookmarkEnd w:id="2"/>
      <w:r>
        <w:t>. Example of Truncated Gaussian Distribution</w:t>
      </w:r>
    </w:p>
    <w:p w:rsidR="00F11CC5" w:rsidRPr="00F3660F" w:rsidRDefault="00BB0CFF" w:rsidP="00F11CC5">
      <w:pPr>
        <w:pStyle w:val="ListParagraph"/>
        <w:numPr>
          <w:ilvl w:val="0"/>
          <w:numId w:val="3"/>
        </w:numPr>
        <w:spacing w:after="200" w:line="276" w:lineRule="auto"/>
        <w:jc w:val="both"/>
      </w:pPr>
      <w:r>
        <w:rPr>
          <w:i/>
        </w:rPr>
        <w:t xml:space="preserve">Emission from spherical cathode: </w:t>
      </w:r>
      <w:r w:rsidR="00F11CC5" w:rsidRPr="00AC6880">
        <w:rPr>
          <w:i/>
          <w:noProof/>
        </w:rPr>
        <w:t>Rcath</w:t>
      </w:r>
      <w:r w:rsidR="00F11CC5">
        <w:rPr>
          <w:i/>
        </w:rPr>
        <w:t xml:space="preserve"> [cm], </w:t>
      </w:r>
      <w:r w:rsidR="00F11CC5" w:rsidRPr="00AC6880">
        <w:rPr>
          <w:b/>
          <w:i/>
          <w:noProof/>
        </w:rPr>
        <w:t>Rsph</w:t>
      </w:r>
      <w:r w:rsidR="00F11CC5" w:rsidRPr="0030722C">
        <w:rPr>
          <w:b/>
          <w:i/>
        </w:rPr>
        <w:t xml:space="preserve"> [cm], </w:t>
      </w:r>
      <w:proofErr w:type="spellStart"/>
      <w:r w:rsidR="00F11CC5" w:rsidRPr="0030722C">
        <w:rPr>
          <w:b/>
          <w:i/>
        </w:rPr>
        <w:t>kT</w:t>
      </w:r>
      <w:proofErr w:type="spellEnd"/>
      <w:r w:rsidR="00F11CC5" w:rsidRPr="0030722C">
        <w:rPr>
          <w:b/>
          <w:i/>
        </w:rPr>
        <w:t xml:space="preserve"> [eV]</w:t>
      </w:r>
    </w:p>
    <w:p w:rsidR="00F11CC5" w:rsidRDefault="00F11CC5" w:rsidP="00F11CC5">
      <w:pPr>
        <w:jc w:val="both"/>
      </w:pPr>
      <w:r>
        <w:t xml:space="preserve">The code will generate radial distribution from the </w:t>
      </w:r>
      <w:r w:rsidRPr="00AC6880">
        <w:rPr>
          <w:noProof/>
        </w:rPr>
        <w:t>spherical</w:t>
      </w:r>
      <w:r>
        <w:t xml:space="preserve"> cathode (see </w:t>
      </w:r>
      <w:r>
        <w:fldChar w:fldCharType="begin"/>
      </w:r>
      <w:r>
        <w:instrText xml:space="preserve"> REF _Ref468095156 \h </w:instrText>
      </w:r>
      <w:r>
        <w:fldChar w:fldCharType="separate"/>
      </w:r>
      <w:r w:rsidR="005B1B88">
        <w:t xml:space="preserve">Figure </w:t>
      </w:r>
      <w:r w:rsidR="005B1B88">
        <w:rPr>
          <w:noProof/>
        </w:rPr>
        <w:t>3</w:t>
      </w:r>
      <w:r>
        <w:fldChar w:fldCharType="end"/>
      </w:r>
      <w:r>
        <w:t xml:space="preserve">). </w:t>
      </w:r>
      <w:r w:rsidRPr="00AC6880">
        <w:rPr>
          <w:i/>
          <w:noProof/>
        </w:rPr>
        <w:t>Rcath</w:t>
      </w:r>
      <w:r>
        <w:rPr>
          <w:i/>
        </w:rPr>
        <w:t xml:space="preserve"> [cm] </w:t>
      </w:r>
      <w:r>
        <w:t xml:space="preserve">defines the radial limit of the particles. Rayleigh distributions with </w:t>
      </w:r>
      <w:proofErr w:type="spellStart"/>
      <w:r>
        <w:rPr>
          <w:rFonts w:cs="Times New Roman"/>
        </w:rPr>
        <w:t>σ</w:t>
      </w:r>
      <w:r w:rsidRPr="00F3660F">
        <w:rPr>
          <w:vertAlign w:val="subscript"/>
        </w:rPr>
        <w:t>R</w:t>
      </w:r>
      <w:proofErr w:type="spellEnd"/>
      <w:r>
        <w:t>=</w:t>
      </w:r>
      <w:r w:rsidRPr="00F3660F">
        <w:rPr>
          <w:i/>
        </w:rPr>
        <w:t xml:space="preserve"> </w:t>
      </w:r>
      <w:r w:rsidRPr="00AC6880">
        <w:rPr>
          <w:noProof/>
        </w:rPr>
        <w:t>Rcath</w:t>
      </w:r>
      <w:r>
        <w:rPr>
          <w:i/>
        </w:rPr>
        <w:t xml:space="preserve"> </w:t>
      </w:r>
      <w:r>
        <w:t xml:space="preserve">will </w:t>
      </w:r>
      <w:r w:rsidRPr="00AC6880">
        <w:rPr>
          <w:noProof/>
        </w:rPr>
        <w:t>be modeled</w:t>
      </w:r>
      <w:r>
        <w:t xml:space="preserve">. </w:t>
      </w:r>
      <w:r w:rsidRPr="00AC6880">
        <w:rPr>
          <w:i/>
          <w:noProof/>
        </w:rPr>
        <w:t>Rsph</w:t>
      </w:r>
      <w:r>
        <w:rPr>
          <w:i/>
        </w:rPr>
        <w:t xml:space="preserve"> [cm] </w:t>
      </w:r>
      <w:r>
        <w:t xml:space="preserve">is an optional parameter for cathode sphericity. If </w:t>
      </w:r>
      <w:proofErr w:type="spellStart"/>
      <w:r>
        <w:t>Rsph</w:t>
      </w:r>
      <w:proofErr w:type="spellEnd"/>
      <w:r>
        <w:t xml:space="preserve">=0 or not defined, the cathode will be cylindrical (flat). If </w:t>
      </w:r>
      <w:r w:rsidRPr="00AC6880">
        <w:rPr>
          <w:noProof/>
        </w:rPr>
        <w:t>Rsph</w:t>
      </w:r>
      <w:r>
        <w:t xml:space="preserve"> &gt;0, the cathode is concave. If </w:t>
      </w:r>
      <w:r w:rsidRPr="00AC6880">
        <w:rPr>
          <w:noProof/>
        </w:rPr>
        <w:t>Rsph</w:t>
      </w:r>
      <w:r>
        <w:t xml:space="preserve"> &lt;0, the cathode is convex. The normal (to the cathode surface) component of r’ is defined as r’=-sin(r/</w:t>
      </w:r>
      <w:proofErr w:type="spellStart"/>
      <w:r w:rsidRPr="00AC6880">
        <w:rPr>
          <w:noProof/>
        </w:rPr>
        <w:t>Rsph</w:t>
      </w:r>
      <w:proofErr w:type="spellEnd"/>
      <w:r>
        <w:t xml:space="preserve">).  Optional parameter </w:t>
      </w:r>
      <w:proofErr w:type="spellStart"/>
      <w:r>
        <w:t>kT</w:t>
      </w:r>
      <w:proofErr w:type="spellEnd"/>
      <w:r>
        <w:t xml:space="preserve"> [eV] defines the thermal emittance. </w:t>
      </w:r>
      <w:r>
        <w:rPr>
          <w:rFonts w:cs="Times New Roman"/>
        </w:rPr>
        <w:t xml:space="preserve">This type of distribution can only </w:t>
      </w:r>
      <w:r w:rsidRPr="00AC6880">
        <w:rPr>
          <w:rFonts w:cs="Times New Roman"/>
          <w:noProof/>
        </w:rPr>
        <w:t>be used</w:t>
      </w:r>
      <w:r>
        <w:rPr>
          <w:rFonts w:cs="Times New Roman"/>
        </w:rPr>
        <w:t xml:space="preserve"> for transversal phase space.</w:t>
      </w:r>
    </w:p>
    <w:p w:rsidR="00F11CC5" w:rsidRDefault="00F11CC5" w:rsidP="00F11CC5">
      <w:pPr>
        <w:keepNext/>
        <w:jc w:val="center"/>
      </w:pPr>
      <w:r>
        <w:rPr>
          <w:noProof/>
        </w:rPr>
        <w:drawing>
          <wp:inline distT="0" distB="0" distL="0" distR="0" wp14:anchorId="385C73DD" wp14:editId="4DD5A9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9940" cy="2244335"/>
                    </a:xfrm>
                    <a:prstGeom prst="rect">
                      <a:avLst/>
                    </a:prstGeom>
                  </pic:spPr>
                </pic:pic>
              </a:graphicData>
            </a:graphic>
          </wp:inline>
        </w:drawing>
      </w:r>
    </w:p>
    <w:p w:rsidR="00F11CC5" w:rsidRDefault="00F11CC5" w:rsidP="00F11CC5">
      <w:pPr>
        <w:pStyle w:val="Caption"/>
        <w:jc w:val="center"/>
      </w:pPr>
      <w:bookmarkStart w:id="3" w:name="_Ref468095156"/>
      <w:r>
        <w:t xml:space="preserve">Figure </w:t>
      </w:r>
      <w:fldSimple w:instr=" SEQ Figure \* ARABIC ">
        <w:r w:rsidR="005B1B88">
          <w:rPr>
            <w:noProof/>
          </w:rPr>
          <w:t>3</w:t>
        </w:r>
      </w:fldSimple>
      <w:bookmarkEnd w:id="3"/>
      <w:r>
        <w:t>. Example of spherical cathode distribution</w:t>
      </w:r>
    </w:p>
    <w:p w:rsidR="00F11CC5" w:rsidRPr="004507F1" w:rsidRDefault="00BB0CFF" w:rsidP="00F11CC5">
      <w:pPr>
        <w:pStyle w:val="ListParagraph"/>
        <w:numPr>
          <w:ilvl w:val="0"/>
          <w:numId w:val="3"/>
        </w:numPr>
        <w:spacing w:after="200" w:line="276" w:lineRule="auto"/>
        <w:jc w:val="both"/>
      </w:pPr>
      <w:r>
        <w:rPr>
          <w:i/>
        </w:rPr>
        <w:t xml:space="preserve">Transverse elliptical distribution: </w:t>
      </w:r>
      <w:r w:rsidR="00F11CC5">
        <w:rPr>
          <w:i/>
        </w:rPr>
        <w:t>a</w:t>
      </w:r>
      <w:r w:rsidR="00F11CC5" w:rsidRPr="004507F1">
        <w:rPr>
          <w:i/>
          <w:vertAlign w:val="subscript"/>
        </w:rPr>
        <w:t>x</w:t>
      </w:r>
      <w:r w:rsidR="00F11CC5">
        <w:rPr>
          <w:i/>
        </w:rPr>
        <w:t xml:space="preserve"> [cm], b</w:t>
      </w:r>
      <w:r w:rsidR="00F11CC5" w:rsidRPr="004507F1">
        <w:rPr>
          <w:i/>
          <w:vertAlign w:val="subscript"/>
        </w:rPr>
        <w:t>y</w:t>
      </w:r>
      <w:r w:rsidR="00F11CC5">
        <w:rPr>
          <w:i/>
        </w:rPr>
        <w:t xml:space="preserve"> [cm], </w:t>
      </w:r>
      <w:r w:rsidR="00F11CC5">
        <w:rPr>
          <w:rFonts w:cs="Times New Roman"/>
          <w:noProof/>
        </w:rPr>
        <w:t>φ</w:t>
      </w:r>
      <w:r w:rsidR="00F11CC5" w:rsidRPr="0030722C">
        <w:rPr>
          <w:b/>
          <w:i/>
        </w:rPr>
        <w:t xml:space="preserve"> [</w:t>
      </w:r>
      <w:proofErr w:type="spellStart"/>
      <w:r w:rsidR="00F11CC5" w:rsidRPr="0030722C">
        <w:rPr>
          <w:b/>
          <w:i/>
        </w:rPr>
        <w:t>deg</w:t>
      </w:r>
      <w:proofErr w:type="spellEnd"/>
      <w:r w:rsidR="00F11CC5" w:rsidRPr="0030722C">
        <w:rPr>
          <w:b/>
          <w:i/>
        </w:rPr>
        <w:t>], h</w:t>
      </w:r>
    </w:p>
    <w:p w:rsidR="00F11CC5" w:rsidRDefault="00F11CC5" w:rsidP="00F11CC5">
      <w:pPr>
        <w:jc w:val="both"/>
      </w:pPr>
      <w:r>
        <w:t xml:space="preserve">The code will generate a </w:t>
      </w:r>
      <w:r w:rsidRPr="00AC6880">
        <w:rPr>
          <w:noProof/>
        </w:rPr>
        <w:t>radial</w:t>
      </w:r>
      <w:r>
        <w:t xml:space="preserve"> elliptical distribution with </w:t>
      </w:r>
      <w:r w:rsidRPr="00AC6880">
        <w:rPr>
          <w:i/>
          <w:noProof/>
        </w:rPr>
        <w:t>a</w:t>
      </w:r>
      <w:r w:rsidRPr="00AC6880">
        <w:rPr>
          <w:i/>
          <w:noProof/>
          <w:vertAlign w:val="subscript"/>
        </w:rPr>
        <w:t>x</w:t>
      </w:r>
      <w:r>
        <w:rPr>
          <w:i/>
        </w:rPr>
        <w:t xml:space="preserve"> [cm] and b</w:t>
      </w:r>
      <w:r w:rsidRPr="004507F1">
        <w:rPr>
          <w:i/>
          <w:vertAlign w:val="subscript"/>
        </w:rPr>
        <w:t>y</w:t>
      </w:r>
      <w:r>
        <w:rPr>
          <w:i/>
        </w:rPr>
        <w:t xml:space="preserve"> [cm] </w:t>
      </w:r>
      <w:r w:rsidRPr="004507F1">
        <w:t>half-axes</w:t>
      </w:r>
      <w:r>
        <w:t xml:space="preserve">. Optionally, the beam can </w:t>
      </w:r>
      <w:r w:rsidRPr="00AC6880">
        <w:rPr>
          <w:noProof/>
        </w:rPr>
        <w:t>be rotated</w:t>
      </w:r>
      <w:r>
        <w:t xml:space="preserve"> in x-y space by an </w:t>
      </w:r>
      <w:r w:rsidRPr="00AC6880">
        <w:rPr>
          <w:noProof/>
        </w:rPr>
        <w:t>angle</w:t>
      </w:r>
      <w:r>
        <w:t xml:space="preserve"> of </w:t>
      </w:r>
      <w:r>
        <w:rPr>
          <w:rFonts w:cs="Times New Roman"/>
          <w:noProof/>
        </w:rPr>
        <w:t>φ</w:t>
      </w:r>
      <w:r>
        <w:t>[</w:t>
      </w:r>
      <w:proofErr w:type="spellStart"/>
      <w:r>
        <w:t>deg</w:t>
      </w:r>
      <w:proofErr w:type="spellEnd"/>
      <w:r>
        <w:t xml:space="preserve">]. If phi is not defined, it is assumed zero. See </w:t>
      </w:r>
      <w:r>
        <w:fldChar w:fldCharType="begin"/>
      </w:r>
      <w:r>
        <w:instrText xml:space="preserve"> REF _Ref468096451 \h </w:instrText>
      </w:r>
      <w:r>
        <w:fldChar w:fldCharType="separate"/>
      </w:r>
      <w:r w:rsidR="005B1B88">
        <w:t xml:space="preserve">Figure </w:t>
      </w:r>
      <w:r w:rsidR="005B1B88">
        <w:rPr>
          <w:noProof/>
        </w:rPr>
        <w:t>4</w:t>
      </w:r>
      <w:r>
        <w:fldChar w:fldCharType="end"/>
      </w:r>
      <w:r>
        <w:t xml:space="preserve">. Optional parameter h defines the </w:t>
      </w:r>
      <w:r>
        <w:rPr>
          <w:noProof/>
        </w:rPr>
        <w:t>RMS</w:t>
      </w:r>
      <w:r>
        <w:t xml:space="preserve"> deviation of the Gaussian distribution as </w:t>
      </w:r>
      <w:proofErr w:type="spellStart"/>
      <w:r w:rsidRPr="001C1D25">
        <w:rPr>
          <w:rFonts w:cs="Times New Roman"/>
          <w:i/>
          <w:iCs/>
        </w:rPr>
        <w:t>σ</w:t>
      </w:r>
      <w:r w:rsidRPr="001C1D25">
        <w:rPr>
          <w:rFonts w:cs="Times New Roman"/>
          <w:i/>
          <w:iCs/>
          <w:vertAlign w:val="subscript"/>
        </w:rPr>
        <w:t>x</w:t>
      </w:r>
      <w:proofErr w:type="spellEnd"/>
      <w:r w:rsidRPr="001C1D25">
        <w:rPr>
          <w:rFonts w:cs="Times New Roman"/>
          <w:i/>
          <w:iCs/>
        </w:rPr>
        <w:t>=</w:t>
      </w:r>
      <w:r w:rsidRPr="001C1D25">
        <w:rPr>
          <w:i/>
        </w:rPr>
        <w:t xml:space="preserve"> a</w:t>
      </w:r>
      <w:r w:rsidRPr="001C1D25">
        <w:rPr>
          <w:i/>
          <w:vertAlign w:val="subscript"/>
        </w:rPr>
        <w:t>x</w:t>
      </w:r>
      <w:r w:rsidRPr="001C1D25">
        <w:rPr>
          <w:i/>
        </w:rPr>
        <w:t>/h</w:t>
      </w:r>
      <w:r>
        <w:rPr>
          <w:i/>
        </w:rPr>
        <w:t xml:space="preserve">, </w:t>
      </w:r>
      <w:proofErr w:type="spellStart"/>
      <w:r w:rsidRPr="001C1D25">
        <w:rPr>
          <w:rFonts w:cs="Times New Roman"/>
          <w:i/>
          <w:iCs/>
        </w:rPr>
        <w:t>σ</w:t>
      </w:r>
      <w:r>
        <w:rPr>
          <w:rFonts w:cs="Times New Roman"/>
          <w:i/>
          <w:iCs/>
          <w:vertAlign w:val="subscript"/>
        </w:rPr>
        <w:t>y</w:t>
      </w:r>
      <w:proofErr w:type="spellEnd"/>
      <w:r w:rsidRPr="001C1D25">
        <w:rPr>
          <w:rFonts w:cs="Times New Roman"/>
          <w:i/>
          <w:iCs/>
        </w:rPr>
        <w:t>=</w:t>
      </w:r>
      <w:r w:rsidRPr="001C1D25">
        <w:rPr>
          <w:i/>
        </w:rPr>
        <w:t xml:space="preserve"> a</w:t>
      </w:r>
      <w:r>
        <w:rPr>
          <w:i/>
          <w:vertAlign w:val="subscript"/>
        </w:rPr>
        <w:t>y</w:t>
      </w:r>
      <w:r w:rsidRPr="001C1D25">
        <w:rPr>
          <w:i/>
        </w:rPr>
        <w:t>/h</w:t>
      </w:r>
      <w:r>
        <w:t xml:space="preserve">. If not defined, h is </w:t>
      </w:r>
      <w:r w:rsidRPr="00AC6880">
        <w:rPr>
          <w:noProof/>
        </w:rPr>
        <w:t>assumed</w:t>
      </w:r>
      <w:r>
        <w:rPr>
          <w:noProof/>
        </w:rPr>
        <w:t xml:space="preserve"> to</w:t>
      </w:r>
      <w:r>
        <w:t xml:space="preserve"> equal to 1. No particles will </w:t>
      </w:r>
      <w:r w:rsidRPr="00AC6880">
        <w:rPr>
          <w:noProof/>
        </w:rPr>
        <w:t>be generated</w:t>
      </w:r>
      <w:r>
        <w:t xml:space="preserve"> outside of the ellipse. Radial and </w:t>
      </w:r>
      <w:r>
        <w:lastRenderedPageBreak/>
        <w:t>azimuthal speeds assumed to be zero.</w:t>
      </w:r>
      <w:r w:rsidRPr="001C1D25">
        <w:rPr>
          <w:rFonts w:cs="Times New Roman"/>
        </w:rPr>
        <w:t xml:space="preserve"> </w:t>
      </w:r>
      <w:r>
        <w:rPr>
          <w:rFonts w:cs="Times New Roman"/>
        </w:rPr>
        <w:t xml:space="preserve">This type of distribution can only </w:t>
      </w:r>
      <w:r w:rsidRPr="00AC6880">
        <w:rPr>
          <w:rFonts w:cs="Times New Roman"/>
          <w:noProof/>
        </w:rPr>
        <w:t>be used</w:t>
      </w:r>
      <w:r>
        <w:rPr>
          <w:rFonts w:cs="Times New Roman"/>
        </w:rPr>
        <w:t xml:space="preserve"> for transversal phase space.</w:t>
      </w:r>
      <w:r w:rsidR="00BB0CFF">
        <w:rPr>
          <w:rFonts w:cs="Times New Roman"/>
        </w:rPr>
        <w:t xml:space="preserve"> The code developed for this type of distribution can be applicable in Phase II to model KV and </w:t>
      </w:r>
      <w:proofErr w:type="spellStart"/>
      <w:r w:rsidR="00BB0CFF">
        <w:rPr>
          <w:rFonts w:cs="Times New Roman"/>
        </w:rPr>
        <w:t>waterbag</w:t>
      </w:r>
      <w:proofErr w:type="spellEnd"/>
      <w:r w:rsidR="00BB0CFF">
        <w:rPr>
          <w:rFonts w:cs="Times New Roman"/>
        </w:rPr>
        <w:t xml:space="preserve"> distribution.</w:t>
      </w:r>
    </w:p>
    <w:p w:rsidR="00F11CC5" w:rsidRDefault="00F11CC5" w:rsidP="00F11CC5">
      <w:pPr>
        <w:keepNext/>
        <w:jc w:val="both"/>
      </w:pPr>
      <w:r>
        <w:rPr>
          <w:noProof/>
        </w:rPr>
        <w:drawing>
          <wp:inline distT="0" distB="0" distL="0" distR="0" wp14:anchorId="18D345AD" wp14:editId="7C24B298">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8765"/>
                    </a:xfrm>
                    <a:prstGeom prst="rect">
                      <a:avLst/>
                    </a:prstGeom>
                  </pic:spPr>
                </pic:pic>
              </a:graphicData>
            </a:graphic>
          </wp:inline>
        </w:drawing>
      </w:r>
    </w:p>
    <w:p w:rsidR="00F11CC5" w:rsidRDefault="00F11CC5" w:rsidP="00F11CC5">
      <w:pPr>
        <w:pStyle w:val="Caption"/>
        <w:jc w:val="center"/>
      </w:pPr>
      <w:bookmarkStart w:id="4" w:name="_Ref468096451"/>
      <w:r>
        <w:t xml:space="preserve">Figure </w:t>
      </w:r>
      <w:fldSimple w:instr=" SEQ Figure \* ARABIC ">
        <w:r w:rsidR="005B1B88">
          <w:rPr>
            <w:noProof/>
          </w:rPr>
          <w:t>4</w:t>
        </w:r>
      </w:fldSimple>
      <w:bookmarkEnd w:id="4"/>
      <w:r>
        <w:t>. Example of Elliptical distribution</w:t>
      </w:r>
    </w:p>
    <w:p w:rsidR="00B611EE" w:rsidRDefault="00B611EE" w:rsidP="00B611EE">
      <w:pPr>
        <w:pStyle w:val="Heading2"/>
        <w:numPr>
          <w:ilvl w:val="0"/>
          <w:numId w:val="1"/>
        </w:numPr>
      </w:pPr>
      <w:r>
        <w:t>Particles export and import</w:t>
      </w:r>
    </w:p>
    <w:p w:rsidR="00B611EE" w:rsidRDefault="00F26824" w:rsidP="00E04A5C">
      <w:pPr>
        <w:jc w:val="both"/>
      </w:pPr>
      <w:r>
        <w:t xml:space="preserve">Generic </w:t>
      </w:r>
      <w:r w:rsidR="00E04A5C">
        <w:t>beam</w:t>
      </w:r>
      <w:r>
        <w:t xml:space="preserve"> initialization does not always provide the required</w:t>
      </w:r>
      <w:r w:rsidR="00E04A5C">
        <w:t xml:space="preserve"> particle</w:t>
      </w:r>
      <w:r>
        <w:t xml:space="preserve"> </w:t>
      </w:r>
      <w:r w:rsidR="00E04A5C">
        <w:t>distribution, especially when the electrons come from the external such as a gun or another accelerator. Also, the users often need to track a single particle with the defined parameters or a beam with some exotic distribution. For these cases, we have added the capabilities to import the particle parameters from the text files.</w:t>
      </w:r>
    </w:p>
    <w:p w:rsidR="00E04A5C" w:rsidRPr="00AC2F9A" w:rsidRDefault="00E04A5C" w:rsidP="00E04A5C">
      <w:pPr>
        <w:pStyle w:val="ListParagraph"/>
        <w:numPr>
          <w:ilvl w:val="0"/>
          <w:numId w:val="3"/>
        </w:numPr>
        <w:spacing w:after="200" w:line="276" w:lineRule="auto"/>
        <w:jc w:val="both"/>
        <w:rPr>
          <w:i/>
        </w:rPr>
      </w:pPr>
      <w:r>
        <w:rPr>
          <w:i/>
        </w:rPr>
        <w:t>Import 1D distribution from file</w:t>
      </w:r>
    </w:p>
    <w:p w:rsidR="00E04A5C" w:rsidRDefault="00E04A5C" w:rsidP="00E04A5C">
      <w:pPr>
        <w:jc w:val="both"/>
        <w:rPr>
          <w:iCs/>
        </w:rPr>
      </w:pPr>
      <w:r>
        <w:t xml:space="preserve">The code will import the energy distribution from the file with </w:t>
      </w:r>
      <w:proofErr w:type="spellStart"/>
      <w:r>
        <w:rPr>
          <w:i/>
        </w:rPr>
        <w:t>FileName</w:t>
      </w:r>
      <w:proofErr w:type="spellEnd"/>
      <w:r w:rsidRPr="00AC2F9A">
        <w:t xml:space="preserve"> name</w:t>
      </w:r>
      <w:r>
        <w:t>.</w:t>
      </w:r>
      <w:r w:rsidRPr="00AC2F9A">
        <w:t xml:space="preserve"> </w:t>
      </w:r>
      <w:r>
        <w:t>The file should have the following column</w:t>
      </w:r>
      <w:r w:rsidRPr="004872A3">
        <w:t xml:space="preserve">: </w:t>
      </w:r>
      <w:r w:rsidRPr="004872A3">
        <w:rPr>
          <w:i/>
          <w:iCs/>
        </w:rPr>
        <w:t>W[MeV]</w:t>
      </w:r>
      <w:r>
        <w:rPr>
          <w:i/>
          <w:iCs/>
        </w:rPr>
        <w:t xml:space="preserve">. </w:t>
      </w:r>
      <w:r w:rsidRPr="00CB382F">
        <w:rPr>
          <w:iCs/>
        </w:rPr>
        <w:t xml:space="preserve">The </w:t>
      </w:r>
      <w:r>
        <w:rPr>
          <w:iCs/>
          <w:noProof/>
        </w:rPr>
        <w:t>normal phase</w:t>
      </w:r>
      <w:r>
        <w:rPr>
          <w:iCs/>
        </w:rPr>
        <w:t xml:space="preserve"> </w:t>
      </w:r>
      <w:r w:rsidRPr="00CB382F">
        <w:rPr>
          <w:iCs/>
        </w:rPr>
        <w:t xml:space="preserve">distribution </w:t>
      </w:r>
      <w:r>
        <w:rPr>
          <w:iCs/>
        </w:rPr>
        <w:t>(see NORM2D)</w:t>
      </w:r>
      <w:r w:rsidRPr="00CB382F">
        <w:rPr>
          <w:iCs/>
        </w:rPr>
        <w:t xml:space="preserve"> </w:t>
      </w:r>
      <w:r>
        <w:rPr>
          <w:iCs/>
        </w:rPr>
        <w:t>should</w:t>
      </w:r>
      <w:r w:rsidRPr="00CB382F">
        <w:rPr>
          <w:iCs/>
        </w:rPr>
        <w:t xml:space="preserve"> be defined by two parameters: mean phase (</w:t>
      </w:r>
      <w:r w:rsidRPr="00CB382F">
        <w:rPr>
          <w:rFonts w:cs="Times New Roman"/>
          <w:iCs/>
        </w:rPr>
        <w:t>φ</w:t>
      </w:r>
      <w:r w:rsidRPr="00CB382F">
        <w:rPr>
          <w:iCs/>
        </w:rPr>
        <w:t>0), and phase length (</w:t>
      </w:r>
      <w:r w:rsidRPr="00CB382F">
        <w:rPr>
          <w:rFonts w:cs="Times New Roman"/>
          <w:iCs/>
        </w:rPr>
        <w:t>±</w:t>
      </w:r>
      <w:proofErr w:type="spellStart"/>
      <w:r w:rsidRPr="00CB382F">
        <w:rPr>
          <w:rFonts w:cs="Times New Roman"/>
          <w:iCs/>
        </w:rPr>
        <w:t>Δφ</w:t>
      </w:r>
      <w:proofErr w:type="spellEnd"/>
      <w:r w:rsidRPr="00CB382F">
        <w:rPr>
          <w:iCs/>
        </w:rPr>
        <w:t xml:space="preserve">). Optionally, the </w:t>
      </w:r>
      <w:r>
        <w:rPr>
          <w:iCs/>
          <w:noProof/>
        </w:rPr>
        <w:t>RMS</w:t>
      </w:r>
      <w:r>
        <w:rPr>
          <w:iCs/>
        </w:rPr>
        <w:t xml:space="preserve"> </w:t>
      </w:r>
      <w:r w:rsidRPr="00CB382F">
        <w:rPr>
          <w:iCs/>
        </w:rPr>
        <w:t>deviation (</w:t>
      </w:r>
      <w:proofErr w:type="spellStart"/>
      <w:r w:rsidRPr="00CB382F">
        <w:rPr>
          <w:rFonts w:cs="Times New Roman"/>
          <w:iCs/>
        </w:rPr>
        <w:t>σ</w:t>
      </w:r>
      <w:r w:rsidRPr="00CB382F">
        <w:rPr>
          <w:rFonts w:cs="Times New Roman"/>
          <w:iCs/>
          <w:vertAlign w:val="subscript"/>
        </w:rPr>
        <w:t>φ</w:t>
      </w:r>
      <w:proofErr w:type="spellEnd"/>
      <w:r w:rsidRPr="00CB382F">
        <w:rPr>
          <w:iCs/>
        </w:rPr>
        <w:t>) can be defined</w:t>
      </w:r>
      <w:r>
        <w:rPr>
          <w:iCs/>
        </w:rPr>
        <w:t xml:space="preserve">. If the </w:t>
      </w:r>
      <w:r w:rsidRPr="00AC6880">
        <w:rPr>
          <w:iCs/>
          <w:noProof/>
        </w:rPr>
        <w:t>deviation</w:t>
      </w:r>
      <w:r>
        <w:rPr>
          <w:iCs/>
        </w:rPr>
        <w:t xml:space="preserve"> is not defined, the code will assume a </w:t>
      </w:r>
      <w:r w:rsidRPr="00AC6880">
        <w:rPr>
          <w:iCs/>
          <w:noProof/>
        </w:rPr>
        <w:t>uniform</w:t>
      </w:r>
      <w:r>
        <w:rPr>
          <w:iCs/>
        </w:rPr>
        <w:t xml:space="preserve"> distribution. In the </w:t>
      </w:r>
      <w:r w:rsidRPr="00AC6880">
        <w:rPr>
          <w:iCs/>
          <w:noProof/>
        </w:rPr>
        <w:t>case</w:t>
      </w:r>
      <w:r>
        <w:rPr>
          <w:iCs/>
        </w:rPr>
        <w:t xml:space="preserve"> of multiple files are defined, t</w:t>
      </w:r>
      <w:r>
        <w:rPr>
          <w:rFonts w:cs="Times New Roman"/>
        </w:rPr>
        <w:t xml:space="preserve">he user must ensure that the number of particles from different files </w:t>
      </w:r>
      <w:r w:rsidRPr="00AC6880">
        <w:rPr>
          <w:rFonts w:cs="Times New Roman"/>
          <w:noProof/>
        </w:rPr>
        <w:t>match</w:t>
      </w:r>
      <w:r>
        <w:rPr>
          <w:rFonts w:cs="Times New Roman"/>
          <w:noProof/>
        </w:rPr>
        <w:t>es</w:t>
      </w:r>
      <w:r>
        <w:rPr>
          <w:rFonts w:cs="Times New Roman"/>
        </w:rPr>
        <w:t>, as well as the order of the particles in the file.</w:t>
      </w:r>
      <w:r w:rsidRPr="00971903">
        <w:rPr>
          <w:rFonts w:cs="Times New Roman"/>
        </w:rPr>
        <w:t xml:space="preserve"> </w:t>
      </w:r>
      <w:r>
        <w:rPr>
          <w:rFonts w:cs="Times New Roman"/>
        </w:rPr>
        <w:t xml:space="preserve">This type of distribution can only </w:t>
      </w:r>
      <w:r w:rsidRPr="00AC6880">
        <w:rPr>
          <w:rFonts w:cs="Times New Roman"/>
          <w:noProof/>
        </w:rPr>
        <w:t>be used</w:t>
      </w:r>
      <w:r>
        <w:rPr>
          <w:rFonts w:cs="Times New Roman"/>
        </w:rPr>
        <w:t xml:space="preserve"> for longitudinal phase space</w:t>
      </w:r>
    </w:p>
    <w:p w:rsidR="00E04A5C" w:rsidRPr="00504DC2" w:rsidRDefault="00E04A5C" w:rsidP="00E04A5C">
      <w:pPr>
        <w:pStyle w:val="ListParagraph"/>
        <w:numPr>
          <w:ilvl w:val="0"/>
          <w:numId w:val="3"/>
        </w:numPr>
        <w:spacing w:after="200" w:line="276" w:lineRule="auto"/>
        <w:jc w:val="both"/>
        <w:rPr>
          <w:i/>
        </w:rPr>
      </w:pPr>
      <w:r>
        <w:rPr>
          <w:i/>
        </w:rPr>
        <w:t>Import 2D distribution from file</w:t>
      </w:r>
    </w:p>
    <w:p w:rsidR="00E04A5C" w:rsidRDefault="00E04A5C" w:rsidP="00E04A5C">
      <w:pPr>
        <w:jc w:val="both"/>
        <w:rPr>
          <w:rFonts w:cs="Times New Roman"/>
        </w:rPr>
      </w:pPr>
      <w:r>
        <w:t xml:space="preserve">The code will import 2D distribution from the file with </w:t>
      </w:r>
      <w:r>
        <w:rPr>
          <w:i/>
        </w:rPr>
        <w:t xml:space="preserve">FileName1 </w:t>
      </w:r>
      <w:r w:rsidRPr="00AC2F9A">
        <w:t>name</w:t>
      </w:r>
      <w:r>
        <w:t xml:space="preserve">. In the </w:t>
      </w:r>
      <w:r w:rsidRPr="00AC6880">
        <w:rPr>
          <w:noProof/>
        </w:rPr>
        <w:t>case</w:t>
      </w:r>
      <w:r>
        <w:t xml:space="preserve"> of longitudinal distribution, the file should have the following format</w:t>
      </w:r>
      <w:r w:rsidRPr="004872A3">
        <w:t xml:space="preserve">: </w:t>
      </w:r>
      <w:r w:rsidRPr="004872A3">
        <w:rPr>
          <w:rFonts w:cs="Times New Roman"/>
          <w:i/>
          <w:iCs/>
        </w:rPr>
        <w:t>φ</w:t>
      </w:r>
      <w:r w:rsidRPr="004872A3">
        <w:rPr>
          <w:i/>
          <w:iCs/>
        </w:rPr>
        <w:t xml:space="preserve"> [</w:t>
      </w:r>
      <w:proofErr w:type="spellStart"/>
      <w:r w:rsidRPr="004872A3">
        <w:rPr>
          <w:i/>
          <w:iCs/>
        </w:rPr>
        <w:t>deg</w:t>
      </w:r>
      <w:proofErr w:type="spellEnd"/>
      <w:r w:rsidRPr="004872A3">
        <w:rPr>
          <w:i/>
          <w:iCs/>
        </w:rPr>
        <w:t>], W[MeV].</w:t>
      </w:r>
      <w:r>
        <w:rPr>
          <w:i/>
          <w:iCs/>
        </w:rPr>
        <w:t xml:space="preserve"> </w:t>
      </w:r>
      <w:r>
        <w:rPr>
          <w:iCs/>
        </w:rPr>
        <w:t xml:space="preserve">In case of transversal distribution, the format must be: </w:t>
      </w:r>
      <w:r w:rsidRPr="004872A3">
        <w:rPr>
          <w:i/>
          <w:iCs/>
        </w:rPr>
        <w:t>r [cm], r’ [rad]</w:t>
      </w:r>
      <w:r>
        <w:rPr>
          <w:iCs/>
        </w:rPr>
        <w:t xml:space="preserve">. Optionally, the second file can </w:t>
      </w:r>
      <w:r w:rsidRPr="00AC6880">
        <w:rPr>
          <w:iCs/>
          <w:noProof/>
        </w:rPr>
        <w:t>be defined</w:t>
      </w:r>
      <w:r>
        <w:rPr>
          <w:iCs/>
        </w:rPr>
        <w:t xml:space="preserve"> for transversal distribution only. </w:t>
      </w:r>
      <w:r w:rsidRPr="00AC6880">
        <w:rPr>
          <w:iCs/>
          <w:noProof/>
        </w:rPr>
        <w:t>In this case</w:t>
      </w:r>
      <w:r>
        <w:rPr>
          <w:iCs/>
          <w:noProof/>
        </w:rPr>
        <w:t>,</w:t>
      </w:r>
      <w:r>
        <w:rPr>
          <w:iCs/>
        </w:rPr>
        <w:t xml:space="preserve"> the code will read </w:t>
      </w:r>
      <w:r w:rsidRPr="00971903">
        <w:rPr>
          <w:i/>
          <w:iCs/>
        </w:rPr>
        <w:t>x [cm] x’ [rad]</w:t>
      </w:r>
      <w:r>
        <w:rPr>
          <w:iCs/>
        </w:rPr>
        <w:t xml:space="preserve"> distribution from the first file, and </w:t>
      </w:r>
      <w:r w:rsidRPr="00971903">
        <w:rPr>
          <w:i/>
          <w:iCs/>
        </w:rPr>
        <w:t>y[cm] y’[rad]</w:t>
      </w:r>
      <w:r>
        <w:rPr>
          <w:iCs/>
        </w:rPr>
        <w:t xml:space="preserve"> from the second file, and </w:t>
      </w:r>
      <w:r>
        <w:t xml:space="preserve">converts the distribution to cylindrical coordinates r, </w:t>
      </w:r>
      <w:r>
        <w:rPr>
          <w:rFonts w:cs="Times New Roman"/>
        </w:rPr>
        <w:t xml:space="preserve">θ, </w:t>
      </w:r>
      <w:r w:rsidRPr="00AC6880">
        <w:rPr>
          <w:rFonts w:cs="Times New Roman"/>
          <w:noProof/>
        </w:rPr>
        <w:t>p</w:t>
      </w:r>
      <w:r w:rsidRPr="00AC6880">
        <w:rPr>
          <w:rFonts w:cs="Times New Roman"/>
          <w:noProof/>
          <w:vertAlign w:val="subscript"/>
        </w:rPr>
        <w:t>r</w:t>
      </w:r>
      <w:r>
        <w:rPr>
          <w:rFonts w:cs="Times New Roman"/>
        </w:rPr>
        <w:t xml:space="preserve">, and </w:t>
      </w:r>
      <w:proofErr w:type="spellStart"/>
      <w:r>
        <w:rPr>
          <w:rFonts w:cs="Times New Roman"/>
        </w:rPr>
        <w:t>p</w:t>
      </w:r>
      <w:r w:rsidRPr="00AE5496">
        <w:rPr>
          <w:rFonts w:cs="Times New Roman"/>
          <w:vertAlign w:val="subscript"/>
        </w:rPr>
        <w:t>θ</w:t>
      </w:r>
      <w:proofErr w:type="spellEnd"/>
      <w:r>
        <w:rPr>
          <w:rFonts w:cs="Times New Roman"/>
        </w:rPr>
        <w:t xml:space="preserve">. The user must ensure that the number of particles from different files </w:t>
      </w:r>
      <w:r w:rsidRPr="00AC6880">
        <w:rPr>
          <w:rFonts w:cs="Times New Roman"/>
          <w:noProof/>
        </w:rPr>
        <w:t>match</w:t>
      </w:r>
      <w:r>
        <w:rPr>
          <w:rFonts w:cs="Times New Roman"/>
          <w:noProof/>
        </w:rPr>
        <w:t>es</w:t>
      </w:r>
      <w:r>
        <w:rPr>
          <w:rFonts w:cs="Times New Roman"/>
        </w:rPr>
        <w:t>, as well as the order of the particles in the file.</w:t>
      </w:r>
    </w:p>
    <w:p w:rsidR="00E04A5C" w:rsidRDefault="00E04A5C" w:rsidP="00E04A5C">
      <w:pPr>
        <w:pStyle w:val="ListParagraph"/>
        <w:numPr>
          <w:ilvl w:val="0"/>
          <w:numId w:val="3"/>
        </w:numPr>
        <w:spacing w:after="200" w:line="276" w:lineRule="auto"/>
        <w:jc w:val="both"/>
        <w:rPr>
          <w:i/>
        </w:rPr>
      </w:pPr>
      <w:r>
        <w:rPr>
          <w:i/>
        </w:rPr>
        <w:lastRenderedPageBreak/>
        <w:t>Import 4D</w:t>
      </w:r>
      <w:r w:rsidRPr="003521CE">
        <w:rPr>
          <w:i/>
        </w:rPr>
        <w:t xml:space="preserve"> </w:t>
      </w:r>
      <w:r>
        <w:rPr>
          <w:i/>
        </w:rPr>
        <w:t>distribution from file</w:t>
      </w:r>
    </w:p>
    <w:p w:rsidR="00E04A5C" w:rsidRDefault="00E04A5C" w:rsidP="00E04A5C">
      <w:pPr>
        <w:jc w:val="both"/>
        <w:rPr>
          <w:rFonts w:cs="Times New Roman"/>
        </w:rPr>
      </w:pPr>
      <w:r>
        <w:t xml:space="preserve">The code will import the 4D transversal phase space distribution from the file with </w:t>
      </w:r>
      <w:proofErr w:type="spellStart"/>
      <w:r>
        <w:rPr>
          <w:i/>
        </w:rPr>
        <w:t>FileName</w:t>
      </w:r>
      <w:proofErr w:type="spellEnd"/>
      <w:r>
        <w:rPr>
          <w:i/>
        </w:rPr>
        <w:t xml:space="preserve"> </w:t>
      </w:r>
      <w:r w:rsidRPr="00AC2F9A">
        <w:t>name</w:t>
      </w:r>
      <w:r>
        <w:t>.</w:t>
      </w:r>
      <w:r w:rsidRPr="00971903">
        <w:t xml:space="preserve"> </w:t>
      </w:r>
      <w:r>
        <w:t>The file should have the following format</w:t>
      </w:r>
      <w:r w:rsidRPr="004872A3">
        <w:t xml:space="preserve">: </w:t>
      </w:r>
      <w:r w:rsidRPr="00971903">
        <w:rPr>
          <w:i/>
          <w:iCs/>
        </w:rPr>
        <w:t>x [cm] x’ [rad] y[cm] y’[rad]</w:t>
      </w:r>
      <w:r>
        <w:rPr>
          <w:iCs/>
        </w:rPr>
        <w:t>.</w:t>
      </w:r>
      <w:r w:rsidRPr="00403BCE">
        <w:rPr>
          <w:iCs/>
        </w:rPr>
        <w:t xml:space="preserve"> </w:t>
      </w:r>
      <w:r>
        <w:rPr>
          <w:iCs/>
        </w:rPr>
        <w:t xml:space="preserve">In the </w:t>
      </w:r>
      <w:r w:rsidRPr="00AC6880">
        <w:rPr>
          <w:iCs/>
          <w:noProof/>
        </w:rPr>
        <w:t>case</w:t>
      </w:r>
      <w:r>
        <w:rPr>
          <w:iCs/>
        </w:rPr>
        <w:t xml:space="preserve"> of multiple files are defined, t</w:t>
      </w:r>
      <w:r>
        <w:rPr>
          <w:rFonts w:cs="Times New Roman"/>
        </w:rPr>
        <w:t xml:space="preserve">he user must ensure that the number of particles from different files </w:t>
      </w:r>
      <w:r w:rsidRPr="00AC6880">
        <w:rPr>
          <w:rFonts w:cs="Times New Roman"/>
          <w:noProof/>
        </w:rPr>
        <w:t>match</w:t>
      </w:r>
      <w:r>
        <w:rPr>
          <w:rFonts w:cs="Times New Roman"/>
          <w:noProof/>
        </w:rPr>
        <w:t>es</w:t>
      </w:r>
      <w:r>
        <w:rPr>
          <w:rFonts w:cs="Times New Roman"/>
        </w:rPr>
        <w:t>, as well as the order of the particles in the file.</w:t>
      </w:r>
      <w:r w:rsidRPr="00971903">
        <w:rPr>
          <w:rFonts w:cs="Times New Roman"/>
        </w:rPr>
        <w:t xml:space="preserve"> </w:t>
      </w:r>
      <w:r>
        <w:rPr>
          <w:rFonts w:cs="Times New Roman"/>
        </w:rPr>
        <w:t xml:space="preserve">This type of distribution can only </w:t>
      </w:r>
      <w:r w:rsidRPr="00AC6880">
        <w:rPr>
          <w:rFonts w:cs="Times New Roman"/>
          <w:noProof/>
        </w:rPr>
        <w:t>be used</w:t>
      </w:r>
      <w:r>
        <w:rPr>
          <w:rFonts w:cs="Times New Roman"/>
        </w:rPr>
        <w:t xml:space="preserve"> for transversal phase space</w:t>
      </w:r>
    </w:p>
    <w:p w:rsidR="00E04A5C" w:rsidRDefault="00E04A5C" w:rsidP="00E04A5C">
      <w:pPr>
        <w:pStyle w:val="ListParagraph"/>
        <w:numPr>
          <w:ilvl w:val="0"/>
          <w:numId w:val="5"/>
        </w:numPr>
        <w:spacing w:after="200" w:line="276" w:lineRule="auto"/>
        <w:jc w:val="both"/>
        <w:rPr>
          <w:iCs/>
        </w:rPr>
      </w:pPr>
      <w:r>
        <w:rPr>
          <w:i/>
          <w:iCs/>
        </w:rPr>
        <w:t xml:space="preserve">Import distribution from </w:t>
      </w:r>
      <w:r w:rsidRPr="00C83556">
        <w:rPr>
          <w:i/>
          <w:iCs/>
        </w:rPr>
        <w:t>CST</w:t>
      </w:r>
      <w:r>
        <w:rPr>
          <w:i/>
          <w:iCs/>
        </w:rPr>
        <w:t xml:space="preserve"> Particle Interface in </w:t>
      </w:r>
      <w:r w:rsidRPr="00C83556">
        <w:rPr>
          <w:i/>
          <w:iCs/>
        </w:rPr>
        <w:t xml:space="preserve">PID </w:t>
      </w:r>
      <w:r>
        <w:rPr>
          <w:i/>
          <w:iCs/>
        </w:rPr>
        <w:t>format</w:t>
      </w:r>
    </w:p>
    <w:p w:rsidR="00E04A5C" w:rsidRPr="00CB382F" w:rsidRDefault="00E04A5C" w:rsidP="00E04A5C">
      <w:pPr>
        <w:jc w:val="both"/>
        <w:rPr>
          <w:iCs/>
        </w:rPr>
      </w:pPr>
      <w:r w:rsidRPr="00CB382F">
        <w:rPr>
          <w:iCs/>
        </w:rPr>
        <w:t xml:space="preserve">The code will import the initial distribution </w:t>
      </w:r>
      <w:r w:rsidRPr="00AC6880">
        <w:rPr>
          <w:iCs/>
          <w:noProof/>
        </w:rPr>
        <w:t>form</w:t>
      </w:r>
      <w:r w:rsidRPr="00CB382F">
        <w:rPr>
          <w:iCs/>
        </w:rPr>
        <w:t xml:space="preserve"> CST PID file with “</w:t>
      </w:r>
      <w:proofErr w:type="spellStart"/>
      <w:r w:rsidRPr="00CB382F">
        <w:rPr>
          <w:iCs/>
        </w:rPr>
        <w:t>FileName</w:t>
      </w:r>
      <w:proofErr w:type="spellEnd"/>
      <w:r w:rsidRPr="00CB382F">
        <w:rPr>
          <w:iCs/>
        </w:rPr>
        <w:t xml:space="preserve">” name. The </w:t>
      </w:r>
      <w:r>
        <w:rPr>
          <w:iCs/>
          <w:noProof/>
        </w:rPr>
        <w:t>normal phase</w:t>
      </w:r>
      <w:r>
        <w:rPr>
          <w:iCs/>
        </w:rPr>
        <w:t xml:space="preserve"> </w:t>
      </w:r>
      <w:r w:rsidRPr="00CB382F">
        <w:rPr>
          <w:iCs/>
        </w:rPr>
        <w:t>distribution</w:t>
      </w:r>
      <w:r>
        <w:rPr>
          <w:iCs/>
        </w:rPr>
        <w:t xml:space="preserve"> (see NORM2D)</w:t>
      </w:r>
      <w:r w:rsidRPr="00CB382F">
        <w:rPr>
          <w:iCs/>
        </w:rPr>
        <w:t xml:space="preserve"> can be </w:t>
      </w:r>
      <w:r>
        <w:rPr>
          <w:iCs/>
        </w:rPr>
        <w:t xml:space="preserve">optionally </w:t>
      </w:r>
      <w:r w:rsidRPr="00CB382F">
        <w:rPr>
          <w:iCs/>
        </w:rPr>
        <w:t>defined by two parameters: mean phase (</w:t>
      </w:r>
      <w:r w:rsidRPr="00CB382F">
        <w:rPr>
          <w:rFonts w:cs="Times New Roman"/>
          <w:iCs/>
        </w:rPr>
        <w:t>φ</w:t>
      </w:r>
      <w:r w:rsidRPr="00CB382F">
        <w:rPr>
          <w:iCs/>
        </w:rPr>
        <w:t>0), and phase length (</w:t>
      </w:r>
      <w:r w:rsidRPr="00CB382F">
        <w:rPr>
          <w:rFonts w:cs="Times New Roman"/>
          <w:iCs/>
        </w:rPr>
        <w:t>±</w:t>
      </w:r>
      <w:proofErr w:type="spellStart"/>
      <w:r w:rsidRPr="00CB382F">
        <w:rPr>
          <w:rFonts w:cs="Times New Roman"/>
          <w:iCs/>
        </w:rPr>
        <w:t>Δφ</w:t>
      </w:r>
      <w:proofErr w:type="spellEnd"/>
      <w:r w:rsidRPr="00CB382F">
        <w:rPr>
          <w:iCs/>
        </w:rPr>
        <w:t xml:space="preserve">). Optionally, the </w:t>
      </w:r>
      <w:r>
        <w:rPr>
          <w:iCs/>
          <w:noProof/>
        </w:rPr>
        <w:t>RMS</w:t>
      </w:r>
      <w:r>
        <w:rPr>
          <w:iCs/>
        </w:rPr>
        <w:t xml:space="preserve"> </w:t>
      </w:r>
      <w:r w:rsidRPr="00CB382F">
        <w:rPr>
          <w:iCs/>
        </w:rPr>
        <w:t>deviation (</w:t>
      </w:r>
      <w:proofErr w:type="spellStart"/>
      <w:r w:rsidRPr="00CB382F">
        <w:rPr>
          <w:rFonts w:cs="Times New Roman"/>
          <w:iCs/>
        </w:rPr>
        <w:t>σ</w:t>
      </w:r>
      <w:r w:rsidRPr="00CB382F">
        <w:rPr>
          <w:rFonts w:cs="Times New Roman"/>
          <w:iCs/>
          <w:vertAlign w:val="subscript"/>
        </w:rPr>
        <w:t>φ</w:t>
      </w:r>
      <w:proofErr w:type="spellEnd"/>
      <w:r w:rsidRPr="00CB382F">
        <w:rPr>
          <w:iCs/>
        </w:rPr>
        <w:t xml:space="preserve">) can be defined. </w:t>
      </w:r>
      <w:r w:rsidRPr="00AC6880">
        <w:rPr>
          <w:iCs/>
          <w:noProof/>
        </w:rPr>
        <w:t>If no phase distribution parameters are defined, the code will generate the uniform distribution from 0 to 360 deg.</w:t>
      </w:r>
      <w:r>
        <w:rPr>
          <w:iCs/>
        </w:rPr>
        <w:t xml:space="preserve"> If the </w:t>
      </w:r>
      <w:r w:rsidRPr="00AC6880">
        <w:rPr>
          <w:iCs/>
          <w:noProof/>
        </w:rPr>
        <w:t>deviation</w:t>
      </w:r>
      <w:r>
        <w:rPr>
          <w:iCs/>
        </w:rPr>
        <w:t xml:space="preserve"> is not defined, the code will assume a </w:t>
      </w:r>
      <w:r w:rsidRPr="00AC6880">
        <w:rPr>
          <w:iCs/>
          <w:noProof/>
        </w:rPr>
        <w:t>uniform</w:t>
      </w:r>
      <w:r>
        <w:rPr>
          <w:iCs/>
        </w:rPr>
        <w:t xml:space="preserve"> distribution.</w:t>
      </w:r>
      <w:r w:rsidRPr="00CB382F">
        <w:rPr>
          <w:iCs/>
        </w:rPr>
        <w:t xml:space="preserve"> The format of “</w:t>
      </w:r>
      <w:proofErr w:type="spellStart"/>
      <w:r w:rsidRPr="00AC6880">
        <w:rPr>
          <w:iCs/>
          <w:noProof/>
        </w:rPr>
        <w:t>pid</w:t>
      </w:r>
      <w:proofErr w:type="spellEnd"/>
      <w:r w:rsidRPr="00CB382F">
        <w:rPr>
          <w:iCs/>
        </w:rPr>
        <w:t>” file is the following:</w:t>
      </w:r>
    </w:p>
    <w:p w:rsidR="00E04A5C" w:rsidRDefault="00E04A5C" w:rsidP="00E04A5C">
      <w:pPr>
        <w:jc w:val="both"/>
        <w:rPr>
          <w:iCs/>
        </w:rPr>
      </w:pPr>
      <w:r>
        <w:rPr>
          <w:iCs/>
        </w:rPr>
        <w:t>x [m], y [m], z [m], (</w:t>
      </w:r>
      <w:r>
        <w:rPr>
          <w:rFonts w:cs="Times New Roman"/>
          <w:iCs/>
        </w:rPr>
        <w:t>βγ</w:t>
      </w:r>
      <w:r>
        <w:rPr>
          <w:iCs/>
        </w:rPr>
        <w:t>)</w:t>
      </w:r>
      <w:r w:rsidRPr="00BD1F26">
        <w:rPr>
          <w:iCs/>
          <w:vertAlign w:val="subscript"/>
        </w:rPr>
        <w:t>x</w:t>
      </w:r>
      <w:r>
        <w:rPr>
          <w:iCs/>
        </w:rPr>
        <w:t xml:space="preserve"> [], (</w:t>
      </w:r>
      <w:r>
        <w:rPr>
          <w:rFonts w:cs="Times New Roman"/>
          <w:iCs/>
        </w:rPr>
        <w:t>βγ</w:t>
      </w:r>
      <w:r>
        <w:rPr>
          <w:iCs/>
        </w:rPr>
        <w:t>)</w:t>
      </w:r>
      <w:r>
        <w:rPr>
          <w:iCs/>
          <w:vertAlign w:val="subscript"/>
        </w:rPr>
        <w:t>y</w:t>
      </w:r>
      <w:r>
        <w:rPr>
          <w:iCs/>
        </w:rPr>
        <w:t xml:space="preserve"> [], (</w:t>
      </w:r>
      <w:r>
        <w:rPr>
          <w:rFonts w:cs="Times New Roman"/>
          <w:iCs/>
        </w:rPr>
        <w:t>βγ</w:t>
      </w:r>
      <w:r>
        <w:rPr>
          <w:iCs/>
        </w:rPr>
        <w:t>)</w:t>
      </w:r>
      <w:r>
        <w:rPr>
          <w:iCs/>
          <w:vertAlign w:val="subscript"/>
        </w:rPr>
        <w:t>z</w:t>
      </w:r>
      <w:r>
        <w:rPr>
          <w:iCs/>
        </w:rPr>
        <w:t xml:space="preserve"> [], m</w:t>
      </w:r>
      <w:r w:rsidRPr="00BD1F26">
        <w:rPr>
          <w:iCs/>
          <w:vertAlign w:val="subscript"/>
        </w:rPr>
        <w:t>0</w:t>
      </w:r>
      <w:r>
        <w:rPr>
          <w:iCs/>
        </w:rPr>
        <w:t xml:space="preserve"> [kg], q</w:t>
      </w:r>
      <w:r w:rsidRPr="00BD1F26">
        <w:rPr>
          <w:iCs/>
          <w:vertAlign w:val="subscript"/>
        </w:rPr>
        <w:t>0</w:t>
      </w:r>
      <w:r>
        <w:rPr>
          <w:iCs/>
        </w:rPr>
        <w:t xml:space="preserve"> [C], I [A]</w:t>
      </w:r>
    </w:p>
    <w:p w:rsidR="00E04A5C" w:rsidRDefault="00E04A5C" w:rsidP="00E04A5C">
      <w:pPr>
        <w:pStyle w:val="ListParagraph"/>
        <w:numPr>
          <w:ilvl w:val="0"/>
          <w:numId w:val="5"/>
        </w:numPr>
        <w:spacing w:after="200" w:line="276" w:lineRule="auto"/>
        <w:jc w:val="both"/>
        <w:rPr>
          <w:iCs/>
        </w:rPr>
      </w:pPr>
      <w:r>
        <w:rPr>
          <w:i/>
          <w:iCs/>
        </w:rPr>
        <w:t xml:space="preserve">Import distribution from </w:t>
      </w:r>
      <w:r w:rsidRPr="00C83556">
        <w:rPr>
          <w:i/>
          <w:iCs/>
        </w:rPr>
        <w:t>CST</w:t>
      </w:r>
      <w:r>
        <w:rPr>
          <w:i/>
          <w:iCs/>
        </w:rPr>
        <w:t xml:space="preserve"> Particle Interface in </w:t>
      </w:r>
      <w:r w:rsidRPr="00C83556">
        <w:rPr>
          <w:i/>
          <w:iCs/>
        </w:rPr>
        <w:t>PI</w:t>
      </w:r>
      <w:r>
        <w:rPr>
          <w:i/>
          <w:iCs/>
        </w:rPr>
        <w:t>T</w:t>
      </w:r>
      <w:r w:rsidRPr="00C83556">
        <w:rPr>
          <w:i/>
          <w:iCs/>
        </w:rPr>
        <w:t xml:space="preserve"> </w:t>
      </w:r>
      <w:r>
        <w:rPr>
          <w:i/>
          <w:iCs/>
        </w:rPr>
        <w:t>format</w:t>
      </w:r>
    </w:p>
    <w:p w:rsidR="00E04A5C" w:rsidRPr="00CB382F" w:rsidRDefault="00E04A5C" w:rsidP="00E04A5C">
      <w:pPr>
        <w:jc w:val="both"/>
        <w:rPr>
          <w:iCs/>
        </w:rPr>
      </w:pPr>
      <w:r w:rsidRPr="00CB382F">
        <w:rPr>
          <w:iCs/>
        </w:rPr>
        <w:t xml:space="preserve">The code will import the initial distribution </w:t>
      </w:r>
      <w:r w:rsidRPr="00AC6880">
        <w:rPr>
          <w:iCs/>
          <w:noProof/>
        </w:rPr>
        <w:t>f</w:t>
      </w:r>
      <w:r>
        <w:rPr>
          <w:iCs/>
          <w:noProof/>
        </w:rPr>
        <w:t>ro</w:t>
      </w:r>
      <w:r w:rsidRPr="00AC6880">
        <w:rPr>
          <w:iCs/>
          <w:noProof/>
        </w:rPr>
        <w:t>m</w:t>
      </w:r>
      <w:r w:rsidRPr="00CB382F">
        <w:rPr>
          <w:iCs/>
        </w:rPr>
        <w:t xml:space="preserve"> CST PI</w:t>
      </w:r>
      <w:r>
        <w:rPr>
          <w:iCs/>
        </w:rPr>
        <w:t>T</w:t>
      </w:r>
      <w:r w:rsidRPr="00CB382F">
        <w:rPr>
          <w:iCs/>
        </w:rPr>
        <w:t xml:space="preserve"> file with “</w:t>
      </w:r>
      <w:proofErr w:type="spellStart"/>
      <w:r w:rsidRPr="00CB382F">
        <w:rPr>
          <w:iCs/>
        </w:rPr>
        <w:t>FileName</w:t>
      </w:r>
      <w:proofErr w:type="spellEnd"/>
      <w:r w:rsidRPr="00CB382F">
        <w:rPr>
          <w:iCs/>
        </w:rPr>
        <w:t xml:space="preserve">” name. If the imported beam consists of multiple bunches, the keyword COMPRESS can be added to compress all particles into one bunch. The particle with time t will have the phase </w:t>
      </w:r>
      <w:r w:rsidRPr="00CB382F">
        <w:rPr>
          <w:rFonts w:cs="Times New Roman"/>
          <w:iCs/>
        </w:rPr>
        <w:t>φ=-t*c/λ.</w:t>
      </w:r>
      <w:r w:rsidRPr="00CB382F">
        <w:rPr>
          <w:iCs/>
        </w:rPr>
        <w:t xml:space="preserve">  The format of this file is the following:</w:t>
      </w:r>
    </w:p>
    <w:p w:rsidR="00E04A5C" w:rsidRDefault="00E04A5C" w:rsidP="00E04A5C">
      <w:pPr>
        <w:jc w:val="both"/>
        <w:rPr>
          <w:iCs/>
        </w:rPr>
      </w:pPr>
      <w:r>
        <w:rPr>
          <w:iCs/>
        </w:rPr>
        <w:t>x [m], y [m], z [m], (</w:t>
      </w:r>
      <w:r>
        <w:rPr>
          <w:rFonts w:cs="Times New Roman"/>
          <w:iCs/>
        </w:rPr>
        <w:t>βγ</w:t>
      </w:r>
      <w:r>
        <w:rPr>
          <w:iCs/>
        </w:rPr>
        <w:t>)</w:t>
      </w:r>
      <w:r w:rsidRPr="00BD1F26">
        <w:rPr>
          <w:iCs/>
          <w:vertAlign w:val="subscript"/>
        </w:rPr>
        <w:t>x</w:t>
      </w:r>
      <w:r>
        <w:rPr>
          <w:iCs/>
        </w:rPr>
        <w:t xml:space="preserve"> [], (</w:t>
      </w:r>
      <w:r>
        <w:rPr>
          <w:rFonts w:cs="Times New Roman"/>
          <w:iCs/>
        </w:rPr>
        <w:t>βγ</w:t>
      </w:r>
      <w:r>
        <w:rPr>
          <w:iCs/>
        </w:rPr>
        <w:t>)</w:t>
      </w:r>
      <w:r>
        <w:rPr>
          <w:iCs/>
          <w:vertAlign w:val="subscript"/>
        </w:rPr>
        <w:t>y</w:t>
      </w:r>
      <w:r>
        <w:rPr>
          <w:iCs/>
        </w:rPr>
        <w:t xml:space="preserve"> [], (</w:t>
      </w:r>
      <w:r>
        <w:rPr>
          <w:rFonts w:cs="Times New Roman"/>
          <w:iCs/>
        </w:rPr>
        <w:t>βγ</w:t>
      </w:r>
      <w:r>
        <w:rPr>
          <w:iCs/>
        </w:rPr>
        <w:t>)</w:t>
      </w:r>
      <w:r>
        <w:rPr>
          <w:iCs/>
          <w:vertAlign w:val="subscript"/>
        </w:rPr>
        <w:t>z</w:t>
      </w:r>
      <w:r>
        <w:rPr>
          <w:iCs/>
        </w:rPr>
        <w:t xml:space="preserve"> [], m</w:t>
      </w:r>
      <w:r w:rsidRPr="00BD1F26">
        <w:rPr>
          <w:iCs/>
          <w:vertAlign w:val="subscript"/>
        </w:rPr>
        <w:t>0</w:t>
      </w:r>
      <w:r>
        <w:rPr>
          <w:iCs/>
        </w:rPr>
        <w:t xml:space="preserve"> [kg], q</w:t>
      </w:r>
      <w:r w:rsidRPr="00BD1F26">
        <w:rPr>
          <w:iCs/>
          <w:vertAlign w:val="subscript"/>
        </w:rPr>
        <w:t>0</w:t>
      </w:r>
      <w:r>
        <w:rPr>
          <w:iCs/>
        </w:rPr>
        <w:t xml:space="preserve"> [C], Q [C], </w:t>
      </w:r>
      <w:r w:rsidRPr="00CB382F">
        <w:rPr>
          <w:iCs/>
        </w:rPr>
        <w:t>t</w:t>
      </w:r>
      <w:r>
        <w:rPr>
          <w:iCs/>
        </w:rPr>
        <w:t xml:space="preserve"> [s]</w:t>
      </w:r>
    </w:p>
    <w:p w:rsidR="005B1A73" w:rsidRDefault="00E04A5C" w:rsidP="005B1A73">
      <w:pPr>
        <w:jc w:val="both"/>
        <w:rPr>
          <w:iCs/>
        </w:rPr>
      </w:pPr>
      <w:r>
        <w:t>Similar to particle import, we have added the export capabilities, so that the user is able</w:t>
      </w:r>
      <w:r w:rsidR="00D427B6" w:rsidRPr="00D427B6">
        <w:t xml:space="preserve"> </w:t>
      </w:r>
      <w:r w:rsidR="00D427B6">
        <w:t>to process the data or continue simulations in the external code.</w:t>
      </w:r>
      <w:r w:rsidR="005B1A73">
        <w:t xml:space="preserve"> </w:t>
      </w:r>
      <w:r w:rsidR="005B1A73" w:rsidRPr="00BD1F26">
        <w:t>If th</w:t>
      </w:r>
      <w:r w:rsidR="005B1A73">
        <w:t>e SAVE command</w:t>
      </w:r>
      <w:r w:rsidR="005B1A73" w:rsidRPr="00BD1F26">
        <w:t xml:space="preserve"> is present, the code will export the live particle parameters (phase, energy, radius, azimuth and radial velocity) at position </w:t>
      </w:r>
      <w:r w:rsidR="005B1A73" w:rsidRPr="00BD1F26">
        <w:rPr>
          <w:noProof/>
        </w:rPr>
        <w:t>define</w:t>
      </w:r>
      <w:r w:rsidR="005B1A73" w:rsidRPr="00BD1F26">
        <w:t xml:space="preserve"> in the INPUT to the </w:t>
      </w:r>
      <w:r w:rsidR="005B1A73">
        <w:t xml:space="preserve">file with the </w:t>
      </w:r>
      <w:r w:rsidR="005B1A73" w:rsidRPr="00BD1F26">
        <w:t xml:space="preserve">defined </w:t>
      </w:r>
      <w:r w:rsidR="005B1A73">
        <w:t>name and .</w:t>
      </w:r>
      <w:proofErr w:type="spellStart"/>
      <w:r w:rsidR="005B1A73">
        <w:t>dat</w:t>
      </w:r>
      <w:proofErr w:type="spellEnd"/>
      <w:r w:rsidR="005B1A73">
        <w:t xml:space="preserve"> extension. </w:t>
      </w:r>
      <w:r w:rsidR="005B1A73">
        <w:rPr>
          <w:iCs/>
        </w:rPr>
        <w:t xml:space="preserve">It is possible to define the number of particles to be exported or the region of particles numbers after the name of file. Several flags are allowed to define the particular parameters to </w:t>
      </w:r>
      <w:r w:rsidR="005B1A73" w:rsidRPr="00AC6880">
        <w:rPr>
          <w:iCs/>
          <w:noProof/>
        </w:rPr>
        <w:t>be exported</w:t>
      </w:r>
      <w:r w:rsidR="005B1A73">
        <w:rPr>
          <w:iCs/>
        </w:rPr>
        <w:t xml:space="preserve">. If no flags are defined, all parameters (except live status) will </w:t>
      </w:r>
      <w:r w:rsidR="005B1A73" w:rsidRPr="00AC6880">
        <w:rPr>
          <w:iCs/>
          <w:noProof/>
        </w:rPr>
        <w:t>be exported</w:t>
      </w:r>
      <w:r w:rsidR="005B1A73">
        <w:rPr>
          <w:iCs/>
        </w:rPr>
        <w:t xml:space="preserve">. If at least one flag </w:t>
      </w:r>
      <w:r w:rsidR="005B1A73" w:rsidRPr="00AC6880">
        <w:rPr>
          <w:iCs/>
          <w:noProof/>
        </w:rPr>
        <w:t>is set</w:t>
      </w:r>
      <w:r w:rsidR="005B1A73">
        <w:rPr>
          <w:iCs/>
        </w:rPr>
        <w:t xml:space="preserve">, only flagged parameters </w:t>
      </w:r>
      <w:r w:rsidR="005B1A73" w:rsidRPr="00AC6880">
        <w:rPr>
          <w:iCs/>
          <w:noProof/>
        </w:rPr>
        <w:t>wi</w:t>
      </w:r>
      <w:r w:rsidR="005B1A73">
        <w:rPr>
          <w:iCs/>
          <w:noProof/>
        </w:rPr>
        <w:t>l</w:t>
      </w:r>
      <w:r w:rsidR="005B1A73" w:rsidRPr="00AC6880">
        <w:rPr>
          <w:iCs/>
          <w:noProof/>
        </w:rPr>
        <w:t>l</w:t>
      </w:r>
      <w:r w:rsidR="005B1A73">
        <w:rPr>
          <w:iCs/>
        </w:rPr>
        <w:t xml:space="preserve"> </w:t>
      </w:r>
      <w:r w:rsidR="005B1A73" w:rsidRPr="00AC6880">
        <w:rPr>
          <w:iCs/>
          <w:noProof/>
        </w:rPr>
        <w:t>be exported</w:t>
      </w:r>
      <w:r w:rsidR="005B1A73">
        <w:rPr>
          <w:iCs/>
        </w:rPr>
        <w:t>.</w:t>
      </w:r>
    </w:p>
    <w:p w:rsidR="005B1A73" w:rsidRPr="005B1A73" w:rsidRDefault="005B1A73" w:rsidP="005B1A73">
      <w:pPr>
        <w:pStyle w:val="ListParagraph"/>
        <w:numPr>
          <w:ilvl w:val="0"/>
          <w:numId w:val="5"/>
        </w:numPr>
        <w:rPr>
          <w:iCs/>
        </w:rPr>
      </w:pPr>
      <w:r w:rsidRPr="005B1A73">
        <w:rPr>
          <w:iCs/>
        </w:rPr>
        <w:t>LOST – export the lost or live status of the particle</w:t>
      </w:r>
    </w:p>
    <w:p w:rsidR="005B1A73" w:rsidRPr="005B1A73" w:rsidRDefault="005B1A73" w:rsidP="005B1A73">
      <w:pPr>
        <w:pStyle w:val="ListParagraph"/>
        <w:numPr>
          <w:ilvl w:val="0"/>
          <w:numId w:val="5"/>
        </w:numPr>
        <w:rPr>
          <w:iCs/>
        </w:rPr>
      </w:pPr>
      <w:r w:rsidRPr="005B1A73">
        <w:rPr>
          <w:iCs/>
        </w:rPr>
        <w:t xml:space="preserve">PHASE – export the </w:t>
      </w:r>
      <w:r>
        <w:t>phase</w:t>
      </w:r>
      <w:r w:rsidRPr="005B1A73">
        <w:rPr>
          <w:iCs/>
        </w:rPr>
        <w:t xml:space="preserve"> of the particle </w:t>
      </w:r>
    </w:p>
    <w:p w:rsidR="005B1A73" w:rsidRPr="005B1A73" w:rsidRDefault="005B1A73" w:rsidP="005B1A73">
      <w:pPr>
        <w:pStyle w:val="ListParagraph"/>
        <w:numPr>
          <w:ilvl w:val="0"/>
          <w:numId w:val="5"/>
        </w:numPr>
        <w:rPr>
          <w:iCs/>
        </w:rPr>
      </w:pPr>
      <w:r w:rsidRPr="005B1A73">
        <w:rPr>
          <w:iCs/>
        </w:rPr>
        <w:t xml:space="preserve">ENERGY – export the energy of the particle </w:t>
      </w:r>
    </w:p>
    <w:p w:rsidR="005B1A73" w:rsidRPr="005B1A73" w:rsidRDefault="005B1A73" w:rsidP="005B1A73">
      <w:pPr>
        <w:pStyle w:val="ListParagraph"/>
        <w:numPr>
          <w:ilvl w:val="0"/>
          <w:numId w:val="5"/>
        </w:numPr>
        <w:rPr>
          <w:iCs/>
        </w:rPr>
      </w:pPr>
      <w:r w:rsidRPr="005B1A73">
        <w:rPr>
          <w:iCs/>
        </w:rPr>
        <w:t xml:space="preserve">RADIUS – export the </w:t>
      </w:r>
      <w:r>
        <w:t>radius</w:t>
      </w:r>
      <w:r w:rsidRPr="005B1A73">
        <w:rPr>
          <w:iCs/>
        </w:rPr>
        <w:t xml:space="preserve"> of the particle </w:t>
      </w:r>
    </w:p>
    <w:p w:rsidR="005B1A73" w:rsidRPr="005B1A73" w:rsidRDefault="005B1A73" w:rsidP="005B1A73">
      <w:pPr>
        <w:pStyle w:val="ListParagraph"/>
        <w:numPr>
          <w:ilvl w:val="0"/>
          <w:numId w:val="5"/>
        </w:numPr>
        <w:rPr>
          <w:iCs/>
        </w:rPr>
      </w:pPr>
      <w:r w:rsidRPr="005B1A73">
        <w:rPr>
          <w:iCs/>
        </w:rPr>
        <w:t xml:space="preserve">AZIMUTH – export the </w:t>
      </w:r>
      <w:r>
        <w:t xml:space="preserve">azimuth </w:t>
      </w:r>
      <w:r w:rsidRPr="005B1A73">
        <w:rPr>
          <w:iCs/>
        </w:rPr>
        <w:t xml:space="preserve">of the particle </w:t>
      </w:r>
    </w:p>
    <w:p w:rsidR="005B1A73" w:rsidRPr="005B1A73" w:rsidRDefault="005B1A73" w:rsidP="005B1A73">
      <w:pPr>
        <w:pStyle w:val="ListParagraph"/>
        <w:numPr>
          <w:ilvl w:val="0"/>
          <w:numId w:val="5"/>
        </w:numPr>
        <w:rPr>
          <w:iCs/>
        </w:rPr>
      </w:pPr>
      <w:r w:rsidRPr="005B1A73">
        <w:rPr>
          <w:iCs/>
        </w:rPr>
        <w:t xml:space="preserve">VX – export the </w:t>
      </w:r>
      <w:r>
        <w:t>radial velocity</w:t>
      </w:r>
      <w:r w:rsidRPr="005B1A73">
        <w:rPr>
          <w:iCs/>
        </w:rPr>
        <w:t xml:space="preserve"> of the particle </w:t>
      </w:r>
    </w:p>
    <w:p w:rsidR="005B1A73" w:rsidRPr="005B1A73" w:rsidRDefault="005B1A73" w:rsidP="005B1A73">
      <w:pPr>
        <w:pStyle w:val="ListParagraph"/>
        <w:numPr>
          <w:ilvl w:val="0"/>
          <w:numId w:val="5"/>
        </w:numPr>
        <w:jc w:val="both"/>
        <w:rPr>
          <w:iCs/>
        </w:rPr>
      </w:pPr>
      <w:r w:rsidRPr="005B1A73">
        <w:rPr>
          <w:iCs/>
        </w:rPr>
        <w:t>PID – additionally export the file in CST PID format (see Beam keyword section) to the file with *.</w:t>
      </w:r>
      <w:proofErr w:type="spellStart"/>
      <w:r w:rsidRPr="005B1A73">
        <w:rPr>
          <w:iCs/>
        </w:rPr>
        <w:t>pid</w:t>
      </w:r>
      <w:proofErr w:type="spellEnd"/>
      <w:r w:rsidRPr="005B1A73">
        <w:rPr>
          <w:iCs/>
        </w:rPr>
        <w:t xml:space="preserve"> extension </w:t>
      </w:r>
    </w:p>
    <w:p w:rsidR="005B1A73" w:rsidRPr="005B1A73" w:rsidRDefault="005B1A73" w:rsidP="005B1A73">
      <w:pPr>
        <w:pStyle w:val="ListParagraph"/>
        <w:numPr>
          <w:ilvl w:val="0"/>
          <w:numId w:val="5"/>
        </w:numPr>
        <w:jc w:val="both"/>
        <w:rPr>
          <w:iCs/>
        </w:rPr>
      </w:pPr>
      <w:r w:rsidRPr="005B1A73">
        <w:rPr>
          <w:iCs/>
        </w:rPr>
        <w:t xml:space="preserve">PIT – additionally export the file in CST PIT format (see Beam keyword section) to the file with *.pit extension </w:t>
      </w:r>
    </w:p>
    <w:p w:rsidR="005B1A73" w:rsidRPr="005B1B88" w:rsidRDefault="005B1A73" w:rsidP="005B1A73">
      <w:pPr>
        <w:rPr>
          <w:iCs/>
        </w:rPr>
      </w:pPr>
      <w:r>
        <w:rPr>
          <w:iCs/>
        </w:rPr>
        <w:t>The flags must be defined in any combination after the number of elements region or after the file name if the region is not defined.</w:t>
      </w:r>
    </w:p>
    <w:p w:rsidR="00B611EE" w:rsidRDefault="00B611EE" w:rsidP="00B611EE">
      <w:pPr>
        <w:pStyle w:val="Heading2"/>
        <w:numPr>
          <w:ilvl w:val="0"/>
          <w:numId w:val="1"/>
        </w:numPr>
      </w:pPr>
      <w:r>
        <w:lastRenderedPageBreak/>
        <w:t>GUI update</w:t>
      </w:r>
    </w:p>
    <w:p w:rsidR="00B611EE" w:rsidRDefault="00CE61A6" w:rsidP="00CE61A6">
      <w:pPr>
        <w:jc w:val="both"/>
      </w:pPr>
      <w:r w:rsidRPr="00CE61A6">
        <w:t>We have added s</w:t>
      </w:r>
      <w:r>
        <w:t xml:space="preserve">everal </w:t>
      </w:r>
      <w:r w:rsidR="009746DC">
        <w:t>visualizations</w:t>
      </w:r>
      <w:r>
        <w:t xml:space="preserve"> features to reflect the above-described changes and facilitate the results interpretation for the user:</w:t>
      </w:r>
    </w:p>
    <w:p w:rsidR="00CE61A6" w:rsidRDefault="00CE61A6" w:rsidP="00CE61A6">
      <w:pPr>
        <w:pStyle w:val="ListParagraph"/>
        <w:numPr>
          <w:ilvl w:val="0"/>
          <w:numId w:val="6"/>
        </w:numPr>
        <w:jc w:val="both"/>
      </w:pPr>
      <w:r>
        <w:t>The user can now choose between r-r’, r-</w:t>
      </w:r>
      <w:r>
        <w:rPr>
          <w:rFonts w:cstheme="minorHAnsi"/>
        </w:rPr>
        <w:t>θ</w:t>
      </w:r>
      <w:r>
        <w:t>’, x-x’, and y-y’ coordinates in transverse phase space view. The Twiss parameters will be calculated for the selected coordinate.</w:t>
      </w:r>
    </w:p>
    <w:p w:rsidR="00CE61A6" w:rsidRDefault="00CE61A6" w:rsidP="00CE61A6">
      <w:pPr>
        <w:pStyle w:val="ListParagraph"/>
        <w:numPr>
          <w:ilvl w:val="0"/>
          <w:numId w:val="6"/>
        </w:numPr>
        <w:jc w:val="both"/>
      </w:pPr>
      <w:r>
        <w:t>It is possible to overlap and compare the particle distribution from two different files</w:t>
      </w:r>
      <w:r w:rsidR="00CF7772">
        <w:t xml:space="preserve"> (</w:t>
      </w:r>
      <w:r w:rsidR="00AA28AB">
        <w:fldChar w:fldCharType="begin"/>
      </w:r>
      <w:r w:rsidR="00AA28AB">
        <w:instrText xml:space="preserve"> REF _Ref470526959 \h </w:instrText>
      </w:r>
      <w:r w:rsidR="00AA28AB">
        <w:fldChar w:fldCharType="separate"/>
      </w:r>
      <w:r w:rsidR="005B1B88">
        <w:t xml:space="preserve">Figure </w:t>
      </w:r>
      <w:r w:rsidR="005B1B88">
        <w:rPr>
          <w:noProof/>
        </w:rPr>
        <w:t>5</w:t>
      </w:r>
      <w:r w:rsidR="00AA28AB">
        <w:fldChar w:fldCharType="end"/>
      </w:r>
      <w:r w:rsidR="00CF7772">
        <w:t>)</w:t>
      </w:r>
    </w:p>
    <w:p w:rsidR="00CF7772" w:rsidRDefault="00CF7772" w:rsidP="00CF7772">
      <w:pPr>
        <w:pStyle w:val="ListParagraph"/>
        <w:keepNext/>
        <w:jc w:val="center"/>
      </w:pPr>
      <w:r>
        <w:rPr>
          <w:noProof/>
        </w:rPr>
        <w:drawing>
          <wp:inline distT="0" distB="0" distL="0" distR="0" wp14:anchorId="26E46CA1" wp14:editId="24281643">
            <wp:extent cx="3641827" cy="2827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0402" cy="2834521"/>
                    </a:xfrm>
                    <a:prstGeom prst="rect">
                      <a:avLst/>
                    </a:prstGeom>
                  </pic:spPr>
                </pic:pic>
              </a:graphicData>
            </a:graphic>
          </wp:inline>
        </w:drawing>
      </w:r>
    </w:p>
    <w:p w:rsidR="00CF7772" w:rsidRDefault="00CF7772" w:rsidP="00CF7772">
      <w:pPr>
        <w:pStyle w:val="Caption"/>
        <w:jc w:val="center"/>
      </w:pPr>
      <w:bookmarkStart w:id="5" w:name="_Ref470526959"/>
      <w:r>
        <w:t xml:space="preserve">Figure </w:t>
      </w:r>
      <w:fldSimple w:instr=" SEQ Figure \* ARABIC ">
        <w:r w:rsidR="005B1B88">
          <w:rPr>
            <w:noProof/>
          </w:rPr>
          <w:t>5</w:t>
        </w:r>
      </w:fldSimple>
      <w:bookmarkEnd w:id="5"/>
      <w:r>
        <w:t>.</w:t>
      </w:r>
      <w:r w:rsidR="00AA28AB">
        <w:t xml:space="preserve"> </w:t>
      </w:r>
      <w:r>
        <w:t>Particle distribution comparison</w:t>
      </w:r>
    </w:p>
    <w:p w:rsidR="00CE61A6" w:rsidRDefault="00CE61A6" w:rsidP="00CE61A6">
      <w:pPr>
        <w:pStyle w:val="ListParagraph"/>
        <w:numPr>
          <w:ilvl w:val="0"/>
          <w:numId w:val="6"/>
        </w:numPr>
        <w:jc w:val="both"/>
      </w:pPr>
      <w:r>
        <w:t xml:space="preserve">Emittance variation along the </w:t>
      </w:r>
      <w:proofErr w:type="spellStart"/>
      <w:r>
        <w:t>linac</w:t>
      </w:r>
      <w:proofErr w:type="spellEnd"/>
      <w:r>
        <w:t xml:space="preserve"> is now possible to view</w:t>
      </w:r>
    </w:p>
    <w:p w:rsidR="00CE61A6" w:rsidRDefault="00CE61A6" w:rsidP="00CE61A6">
      <w:pPr>
        <w:pStyle w:val="ListParagraph"/>
        <w:numPr>
          <w:ilvl w:val="0"/>
          <w:numId w:val="6"/>
        </w:numPr>
        <w:jc w:val="both"/>
      </w:pPr>
      <w:r>
        <w:t>The user can now change the number of bins for spectrum visualization. The radial spectrum was added</w:t>
      </w:r>
    </w:p>
    <w:p w:rsidR="00CE61A6" w:rsidRDefault="00CE61A6" w:rsidP="00CE61A6">
      <w:pPr>
        <w:pStyle w:val="ListParagraph"/>
        <w:numPr>
          <w:ilvl w:val="0"/>
          <w:numId w:val="6"/>
        </w:numPr>
        <w:jc w:val="both"/>
      </w:pPr>
      <w:r>
        <w:t>The user can define the number of particles in the core for the beam envelope</w:t>
      </w:r>
    </w:p>
    <w:p w:rsidR="00CE61A6" w:rsidRDefault="00CE61A6" w:rsidP="00CE61A6">
      <w:pPr>
        <w:pStyle w:val="ListParagraph"/>
        <w:numPr>
          <w:ilvl w:val="0"/>
          <w:numId w:val="6"/>
        </w:numPr>
        <w:jc w:val="both"/>
      </w:pPr>
      <w:r>
        <w:t xml:space="preserve">The depth </w:t>
      </w:r>
      <w:r w:rsidR="009746DC">
        <w:t>was added to the plot to view the particle concentration</w:t>
      </w:r>
      <w:r w:rsidR="00AA28AB">
        <w:t xml:space="preserve"> (</w:t>
      </w:r>
      <w:r w:rsidR="00AA28AB">
        <w:fldChar w:fldCharType="begin"/>
      </w:r>
      <w:r w:rsidR="00AA28AB">
        <w:instrText xml:space="preserve"> REF _Ref470526970 \h </w:instrText>
      </w:r>
      <w:r w:rsidR="00AA28AB">
        <w:fldChar w:fldCharType="separate"/>
      </w:r>
      <w:r w:rsidR="005B1B88">
        <w:t xml:space="preserve">Figure </w:t>
      </w:r>
      <w:r w:rsidR="005B1B88">
        <w:rPr>
          <w:noProof/>
        </w:rPr>
        <w:t>6</w:t>
      </w:r>
      <w:r w:rsidR="00AA28AB">
        <w:fldChar w:fldCharType="end"/>
      </w:r>
      <w:r w:rsidR="00AA28AB">
        <w:t>)</w:t>
      </w:r>
      <w:r w:rsidR="009746DC">
        <w:t>. It is now possible to skip the particles from visualization to enhance the speed.</w:t>
      </w:r>
    </w:p>
    <w:p w:rsidR="00AA28AB" w:rsidRDefault="00AA28AB" w:rsidP="00AA28AB">
      <w:pPr>
        <w:pStyle w:val="ListParagraph"/>
        <w:keepNext/>
        <w:jc w:val="center"/>
      </w:pPr>
      <w:r>
        <w:rPr>
          <w:noProof/>
        </w:rPr>
        <w:drawing>
          <wp:inline distT="0" distB="0" distL="0" distR="0" wp14:anchorId="41231F85" wp14:editId="0DB0C4CF">
            <wp:extent cx="4464923" cy="229590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5302" cy="2301242"/>
                    </a:xfrm>
                    <a:prstGeom prst="rect">
                      <a:avLst/>
                    </a:prstGeom>
                  </pic:spPr>
                </pic:pic>
              </a:graphicData>
            </a:graphic>
          </wp:inline>
        </w:drawing>
      </w:r>
    </w:p>
    <w:p w:rsidR="00B611EE" w:rsidRDefault="00AA28AB" w:rsidP="00AA28AB">
      <w:pPr>
        <w:pStyle w:val="Caption"/>
        <w:jc w:val="center"/>
      </w:pPr>
      <w:bookmarkStart w:id="6" w:name="_Ref470526970"/>
      <w:r>
        <w:t xml:space="preserve">Figure </w:t>
      </w:r>
      <w:fldSimple w:instr=" SEQ Figure \* ARABIC ">
        <w:r w:rsidR="005B1B88">
          <w:rPr>
            <w:noProof/>
          </w:rPr>
          <w:t>6</w:t>
        </w:r>
      </w:fldSimple>
      <w:bookmarkEnd w:id="6"/>
      <w:r>
        <w:t>. Particle visualization with depth</w:t>
      </w:r>
    </w:p>
    <w:sectPr w:rsidR="00B61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B086F"/>
    <w:multiLevelType w:val="hybridMultilevel"/>
    <w:tmpl w:val="B6DCCB5C"/>
    <w:lvl w:ilvl="0" w:tplc="139EEB2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4E31B2"/>
    <w:multiLevelType w:val="hybridMultilevel"/>
    <w:tmpl w:val="FB68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80A2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AB33CD"/>
    <w:multiLevelType w:val="hybridMultilevel"/>
    <w:tmpl w:val="F9606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610"/>
    <w:multiLevelType w:val="hybridMultilevel"/>
    <w:tmpl w:val="E1FC0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cyMbWwNDY0NTIyMLZU0lEKTi0uzszPAykwqgUA15j+vywAAAA="/>
  </w:docVars>
  <w:rsids>
    <w:rsidRoot w:val="0076482D"/>
    <w:rsid w:val="00274ECA"/>
    <w:rsid w:val="003950CA"/>
    <w:rsid w:val="004B67DA"/>
    <w:rsid w:val="005B1A73"/>
    <w:rsid w:val="005B1B88"/>
    <w:rsid w:val="005D3F55"/>
    <w:rsid w:val="00625A85"/>
    <w:rsid w:val="006A70CF"/>
    <w:rsid w:val="006F3DDD"/>
    <w:rsid w:val="0076482D"/>
    <w:rsid w:val="007E1C20"/>
    <w:rsid w:val="009312CE"/>
    <w:rsid w:val="009746DC"/>
    <w:rsid w:val="00A50400"/>
    <w:rsid w:val="00A80799"/>
    <w:rsid w:val="00AA28AB"/>
    <w:rsid w:val="00B611EE"/>
    <w:rsid w:val="00BB0CFF"/>
    <w:rsid w:val="00CC7F01"/>
    <w:rsid w:val="00CE61A6"/>
    <w:rsid w:val="00CF7772"/>
    <w:rsid w:val="00D1188E"/>
    <w:rsid w:val="00D427B6"/>
    <w:rsid w:val="00DD3CF5"/>
    <w:rsid w:val="00E04A5C"/>
    <w:rsid w:val="00EB08BF"/>
    <w:rsid w:val="00F11CC5"/>
    <w:rsid w:val="00F13484"/>
    <w:rsid w:val="00F26824"/>
    <w:rsid w:val="00F64C0A"/>
    <w:rsid w:val="00FC7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D5E3E6-3BC4-4BE1-9730-2FA01CA96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7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7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1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11EE"/>
    <w:pPr>
      <w:ind w:left="720"/>
      <w:contextualSpacing/>
    </w:pPr>
  </w:style>
  <w:style w:type="paragraph" w:styleId="Caption">
    <w:name w:val="caption"/>
    <w:basedOn w:val="Normal"/>
    <w:next w:val="Normal"/>
    <w:uiPriority w:val="35"/>
    <w:unhideWhenUsed/>
    <w:qFormat/>
    <w:rsid w:val="00F11CC5"/>
    <w:pPr>
      <w:spacing w:after="200" w:line="240" w:lineRule="auto"/>
    </w:pPr>
    <w:rPr>
      <w:rFonts w:ascii="Times New Roman" w:hAnsi="Times New Roman"/>
      <w:i/>
      <w:iCs/>
      <w:color w:val="44546A" w:themeColor="text2"/>
      <w:sz w:val="18"/>
      <w:szCs w:val="18"/>
    </w:rPr>
  </w:style>
  <w:style w:type="paragraph" w:styleId="BalloonText">
    <w:name w:val="Balloon Text"/>
    <w:basedOn w:val="Normal"/>
    <w:link w:val="BalloonTextChar"/>
    <w:uiPriority w:val="99"/>
    <w:semiHidden/>
    <w:unhideWhenUsed/>
    <w:rsid w:val="005B1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B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3E8A2-12A2-41B5-9C62-9B5EA7DF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1742</Words>
  <Characters>9932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Kutsaev</dc:creator>
  <cp:keywords/>
  <dc:description/>
  <cp:lastModifiedBy>Yury I Eidelman</cp:lastModifiedBy>
  <cp:revision>2</cp:revision>
  <cp:lastPrinted>2017-01-03T15:46:00Z</cp:lastPrinted>
  <dcterms:created xsi:type="dcterms:W3CDTF">2017-01-03T15:52:00Z</dcterms:created>
  <dcterms:modified xsi:type="dcterms:W3CDTF">2017-01-03T15:52:00Z</dcterms:modified>
</cp:coreProperties>
</file>