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IMP-01 — Workspace Structure</w:t>
      </w:r>
    </w:p>
    <w:p>
      <w:pPr>
        <w:pStyle w:val="Heading2"/>
      </w:pPr>
      <w:r>
        <w:t>Status</w:t>
      </w:r>
    </w:p>
    <w:p>
      <w:r>
        <w:t>Implementation Baseline v1.0</w:t>
      </w:r>
    </w:p>
    <w:p>
      <w:pPr>
        <w:pStyle w:val="Heading2"/>
      </w:pPr>
      <w:r>
        <w:t>1. Purpose</w:t>
      </w:r>
    </w:p>
    <w:p>
      <w:r>
        <w:t>Definovat fyzickou strukturu Workspace pro víceprojektovou architekturu Builderu.</w:t>
      </w:r>
    </w:p>
    <w:p>
      <w:pPr>
        <w:pStyle w:val="Heading2"/>
      </w:pPr>
      <w:r>
        <w:t>2. Scope</w:t>
      </w:r>
    </w:p>
    <w:p>
      <w:r>
        <w:t>Pouze Workspace, Project Root, sdílené složky Platformy.</w:t>
      </w:r>
    </w:p>
    <w:p>
      <w:pPr>
        <w:pStyle w:val="Heading2"/>
      </w:pPr>
      <w:r>
        <w:t>3. Inputs</w:t>
      </w:r>
    </w:p>
    <w:p>
      <w:r>
        <w:t>Project Manifest, Registry, Runtime.</w:t>
      </w:r>
    </w:p>
    <w:p>
      <w:pPr>
        <w:pStyle w:val="Heading2"/>
      </w:pPr>
      <w:r>
        <w:t>4. Outputs</w:t>
      </w:r>
    </w:p>
    <w:p>
      <w:r>
        <w:t>Jednotná adresářová struktura.</w:t>
      </w:r>
    </w:p>
    <w:p>
      <w:pPr>
        <w:pStyle w:val="Heading2"/>
      </w:pPr>
      <w:r>
        <w:t>5. Workspace Structure</w:t>
      </w:r>
    </w:p>
    <w:p>
      <w:r>
        <w:t>/builder</w:t>
        <w:br/>
        <w:t>/runtime</w:t>
        <w:br/>
        <w:t>/packages</w:t>
        <w:br/>
        <w:t>/projects</w:t>
        <w:br/>
        <w:t xml:space="preserve">  /&lt;project-id&gt;</w:t>
        <w:br/>
        <w:t xml:space="preserve">    manifest.json</w:t>
        <w:br/>
        <w:t xml:space="preserve">    /assets</w:t>
        <w:br/>
        <w:t xml:space="preserve">      /images</w:t>
        <w:br/>
        <w:t xml:space="preserve">      /video</w:t>
        <w:br/>
        <w:t xml:space="preserve">      /layouts</w:t>
        <w:br/>
        <w:t xml:space="preserve">      /documents</w:t>
        <w:br/>
        <w:t xml:space="preserve">    /knowledge</w:t>
        <w:br/>
        <w:t xml:space="preserve">    /runtime</w:t>
        <w:br/>
        <w:t xml:space="preserve">    /publish</w:t>
      </w:r>
    </w:p>
    <w:p>
      <w:pPr>
        <w:pStyle w:val="Heading2"/>
      </w:pPr>
      <w:r>
        <w:t>6. Rules</w:t>
      </w:r>
    </w:p>
    <w:p>
      <w:r>
        <w:t>Builder neupravuje Runtime. Každý Project je izolovaný. Publish vytváří Package mimo Project.</w:t>
      </w:r>
    </w:p>
    <w:p>
      <w:pPr>
        <w:pStyle w:val="Heading2"/>
      </w:pPr>
      <w:r>
        <w:t>7. State Flow</w:t>
      </w:r>
    </w:p>
    <w:p>
      <w:r>
        <w:t>Create Project → Register → Populate Assets → Validate → Build Package → Publish Package</w:t>
      </w:r>
    </w:p>
    <w:p>
      <w:pPr>
        <w:pStyle w:val="Heading2"/>
      </w:pPr>
      <w:r>
        <w:t>8. Acceptance Criteria</w:t>
      </w:r>
    </w:p>
    <w:p>
      <w:r>
        <w:t>Nový Project bez změny Platformy. Samostatné otevření Projectu. Build vytvoří Package. Publish publikuje Package.</w:t>
      </w:r>
    </w:p>
    <w:p>
      <w:pPr>
        <w:pStyle w:val="Heading2"/>
      </w:pPr>
      <w:r>
        <w:t>9. Out of Scope</w:t>
      </w:r>
    </w:p>
    <w:p>
      <w:r>
        <w:t>UI Builderu, Runtime logika, 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