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CONIS Client Studio 2.0 – Canonical Experience Specification (CES)</w:t>
      </w:r>
    </w:p>
    <w:p>
      <w:r>
        <w:t>Status: SSOT Candidate | Verze: 0.1 Draft</w:t>
        <w:br/>
        <w:br/>
        <w:t>1. Účel dokumentu</w:t>
        <w:br/>
        <w:t>CES je kanonická specifikace Client Studia. Nepopisuje vzhled ani implementaci, ale význam, odpovědnosti a chování Experience Layer. Client Studio je rozhodovací prostředí (Decision Experience), jehož cílem není objekt prodat, ale umožnit návštěvníkovi objekt pochopit, interpretovat podle vlastních priorit a dojít k informovanému rozhodnutí. Dokument je referenčním zdrojem pro UX, Runtime, AI, analytiku i další rozvoj platformy.</w:t>
        <w:br/>
        <w:br/>
        <w:t>2. Postavení v architektuře CONIS</w:t>
        <w:br/>
        <w:t>CES navazuje na Platform Constitution, Product Bible, IA v2, DEG, Runtime Specification a DJS. Nepřebírá jejich roli; převádí jejich principy do konkrétní podoby Experience. Runtime zůstává jediným autorem významu, Client Studio význam pouze interpretuje a zprostředkovává.</w:t>
        <w:br/>
        <w:br/>
        <w:t>3. Co je Client Studio</w:t>
        <w:br/>
        <w:t>Client Studio je prezentační a rozhodovací vrstva platformy CONIS. Je prvním kontaktním bodem mezi objektem a návštěvníkem. Každá informace existuje proto, aby podporovala rozhodnutí, nikoli proto, aby zaplnila stránku. Každá interakce vytváří interpretovatelný Decision Signal. Client Studio je současně rozhraním i senzorem rozhodovacího procesu.</w:t>
        <w:br/>
        <w:br/>
        <w:t>4. Co Client Studio není</w:t>
        <w:br/>
        <w:t>Není katalogem produktů, produktovou stránkou, konfigurátorem, CRM, administrací ani marketingovou landing page. Nepoužívá manipulativní odpočty, falešnou naléhavost ani agresivní CTA. Moduly nejsou samostatné funkce; tvoří jeden souvislý Decision Story.</w:t>
        <w:br/>
        <w:br/>
        <w:t>5. Základní filozofie</w:t>
        <w:br/>
        <w:t>Lidé nekupují informace, ale jistotu svého rozhodnutí. CONIS proto neusiluje o maximalizaci obsahu, nýbrž o maximalizaci porozumění. Každý blok odpovídá na konkrétní otázku návštěvníka a připravuje půdu pro další krok Decision Journey. Experience není sled komponent, ale sled rozhodovacích okamžiků (Decision Moves), které Runtime skládá do personalizované Decision Story.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