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Essence-003 – CONIS Client Studio 2.0 – Canonical Experience Specification</w:t>
      </w:r>
    </w:p>
    <w:p>
      <w:pPr>
        <w:pStyle w:val="Heading2"/>
      </w:pPr>
      <w:r>
        <w:t>3. Anatomie Experience a Decision Journey</w:t>
      </w:r>
    </w:p>
    <w:p>
      <w:r>
        <w:br/>
        <w:t>Client Studio je navrženo jako řízené rozhodovací prostředí, nikoli jako stránka složená z nezávislých sekcí. Každý blok navazuje na předchozí, řeší konkrétní otázku návštěvníka a připravuje podmínky pro otázku následující. Experience proto nelze hodnotit po jednotlivých komponentech; skutečnou jednotkou je Decision Move – nejmenší krok, který posouvá člověka od nejistoty k porozumění.</w:t>
        <w:br/>
        <w:br/>
        <w:t>Při vstupu návštěvník zpravidla nezná objekt ani jeho souvislosti. Během několika prvních sekund si vytváří základní mentální model: „Co je to za dům? Je pro mě relevantní? Má smysl věnovat mu čas?“ Hero proto neprodává. Vytváří orientaci, identitu objektu a první emocionální rámec. Fotografie, video, název a základní parametry společně odpovídají na otázku „na co se právě dívám“. Teprve po vytvoření této orientace je možné pokračovat.</w:t>
        <w:br/>
        <w:br/>
        <w:t>Druhým krokem je sociální validace. Social Proof není marketingový trik ani prostředek vytvářející umělou naléhavost. Jeho úlohou je snížit informační nejistotu. Návštěvník zjišťuje, že objekt zkoumají i ostatní lidé, jaké informace hledají a které vlastnosti jsou nejčastěji důležité. Tím vzniká kontext, nikoli tlak. Social Proof má posílit důvěru ve správnost procesu rozhodování.</w:t>
        <w:br/>
        <w:br/>
        <w:t>Následuje objevování objektu. Člověk potřebuje převést abstraktní představu domu do konkrétního prostoru. K tomu slouží galerie, video, virtuální prohlídka a House Navigator. Experience zde přechází od emocionálního vnímání k prostorové orientaci. Návštěvník přestává dům pouze sledovat a začíná se v něm mentálně pohybovat. Každé otevření místnosti, změna podlaží nebo návrat na půdorys vytváří nový Decision Signal popisující způsob, jakým člověk objekt zkoumá.</w:t>
        <w:br/>
        <w:br/>
        <w:t>Teprve poté přichází Priority Experience. CONIS nepředpokládá, že všechny vlastnosti mají pro každého stejnou hodnotu. Priority převádějí obecné informace do osobního rozhodovacího modelu. Experience zde přestává popisovat objekt a začíná interpretovat jeho význam vzhledem ke konkrétním preferencím návštěvníka. Změna priority neznamená změnu objektu, ale změnu způsobu jeho interpretace.</w:t>
        <w:br/>
        <w:br/>
        <w:t>Další část představují FAQ a AI Advisor. Tyto moduly již nereagují pouze na objekt, ale i na dosavadní Decision Journey. AI nesupluje obchodníka; pomáhá vysvětlovat souvislosti, odpovídat na otázky a odstraňovat zbytkovou nejistotu. Pokud Runtime rozpozná oblast zvýšeného zájmu nebo opakované návraty ke stejnému tématu, může AI rozšířit interpretaci právě tímto směrem.</w:t>
        <w:br/>
        <w:br/>
        <w:t>Lead Capture je posledním krokem Experience. Není cílem celé stránky, ale přirozeným důsledkem úspěšně dokončené Decision Journey. Pokud návštěvník získal dostatek porozumění a jistoty, přechází do další fáze vztahu s obchodníkem. Pokud nikoliv, Experience pokračuje sběrem Decision Signals bez nátlaku. Kvalitní Experience tedy maximalizuje kvalitu rozhodnutí, nikoli okamžitou konverzi.</w:t>
        <w:br/>
        <w:br/>
        <w:t>Celá Decision Journey tvoří uzavřený cyklus. Runtime interpretuje objekt, Experience jej předává člověku, člověk svým chováním vytváří Decision Signals a Runtime na jejich základě zpřesňuje další interpretaci. Díky tomu není Client Studio statickou prezentací, ale živým rozhodovacím prostředím, které se přizpůsobuje způsobu uvažování konkrétního návštěvníka při zachování jediné pravdy o objektu.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