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MINDEN HIGH SCHOOL GAME NOTES</w:t>
      </w:r>
    </w:p>
    <w:p>
      <w:pPr>
        <w:jc w:val="center"/>
      </w:pPr>
      <w:r>
        <w:rPr>
          <w:b/>
          <w:sz w:val="28"/>
        </w:rPr>
        <w:t>2026 PRODUCTION GUIDE — INFORMATION BUILDER BASELINE</w:t>
      </w:r>
    </w:p>
    <w:p>
      <w:pPr>
        <w:jc w:val="center"/>
      </w:pPr>
      <w:r>
        <w:rPr>
          <w:i/>
        </w:rPr>
        <w:t>Design Continuity • Source Authority • Verification • Weekly Production</w:t>
      </w:r>
    </w:p>
    <w:p>
      <w:pPr>
        <w:pStyle w:val="Heading1"/>
      </w:pPr>
      <w:r>
        <w:t>1. Purpose and Governing Principle</w:t>
      </w:r>
    </w:p>
    <w:p>
      <w:r>
        <w:t>This guide is the operational source of truth for producing the 2026 Minden High School Game Notes. The publication is no longer governed as a rigid publishing-builder output. The production system is an Information Builder: it acquires, parses, normalizes, verifies, organizes, previews, and packages authoritative weekly information for use in the final publication.</w:t>
      </w:r>
    </w:p>
    <w:p>
      <w:r>
        <w:t>Core rule: preserve the publication identity, compose for the content, and maintain one verified authoritative value for each fact or statistic. The Builder prepares information; final publication composition remains governed by the Publication Governance Standard and approved Visual Reference Masters.</w:t>
      </w:r>
    </w:p>
    <w:p>
      <w:pPr>
        <w:pStyle w:val="Heading1"/>
      </w:pPr>
      <w:r>
        <w:t>2. Standard 2026 Publication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Page</w:t>
            </w:r>
          </w:p>
        </w:tc>
        <w:tc>
          <w:tcPr>
            <w:tcW w:type="dxa" w:w="3456"/>
          </w:tcPr>
          <w:p>
            <w:r>
              <w:t>Content</w:t>
            </w:r>
          </w:p>
        </w:tc>
        <w:tc>
          <w:tcPr>
            <w:tcW w:type="dxa" w:w="3456"/>
          </w:tcPr>
          <w:p>
            <w:r>
              <w:t>Production Character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Game Dashboard</w:t>
            </w:r>
          </w:p>
        </w:tc>
        <w:tc>
          <w:tcPr>
            <w:tcW w:type="dxa" w:w="3456"/>
            <w:vAlign w:val="center"/>
          </w:tcPr>
          <w:p>
            <w:r>
              <w:t>Mixed data + editorial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Schedules &amp; Weekly Landscape</w:t>
            </w:r>
          </w:p>
        </w:tc>
        <w:tc>
          <w:tcPr>
            <w:tcW w:type="dxa" w:w="3456"/>
            <w:vAlign w:val="center"/>
          </w:tcPr>
          <w:p>
            <w:r>
              <w:t>Structured weekly data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Individual Stats</w:t>
            </w:r>
          </w:p>
        </w:tc>
        <w:tc>
          <w:tcPr>
            <w:tcW w:type="dxa" w:w="3456"/>
            <w:vAlign w:val="center"/>
          </w:tcPr>
          <w:p>
            <w:r>
              <w:t>Structured statistics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Coaching History / Heard Era</w:t>
            </w:r>
          </w:p>
        </w:tc>
        <w:tc>
          <w:tcPr>
            <w:tcW w:type="dxa" w:w="3456"/>
            <w:vAlign w:val="center"/>
          </w:tcPr>
          <w:p>
            <w:r>
              <w:t>Historical baseline + limited weekly updates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Program History</w:t>
            </w:r>
          </w:p>
        </w:tc>
        <w:tc>
          <w:tcPr>
            <w:tcW w:type="dxa" w:w="3456"/>
            <w:vAlign w:val="center"/>
          </w:tcPr>
          <w:p>
            <w:r>
              <w:t>Historical baseline + current-season updates</w:t>
            </w:r>
          </w:p>
        </w:tc>
      </w:tr>
      <w:tr>
        <w:tc>
          <w:tcPr>
            <w:tcW w:type="dxa" w:w="3456"/>
            <w:vAlign w:val="center"/>
          </w:tcPr>
          <w:p>
            <w:r>
              <w:t>6</w:t>
            </w:r>
          </w:p>
        </w:tc>
        <w:tc>
          <w:tcPr>
            <w:tcW w:type="dxa" w:w="3456"/>
            <w:vAlign w:val="center"/>
          </w:tcPr>
          <w:p>
            <w:r>
              <w:t>Team Statistics</w:t>
            </w:r>
          </w:p>
        </w:tc>
        <w:tc>
          <w:tcPr>
            <w:tcW w:type="dxa" w:w="3456"/>
            <w:vAlign w:val="center"/>
          </w:tcPr>
          <w:p>
            <w:r>
              <w:t>Direct Game Stats report transcription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7</w:t>
            </w:r>
          </w:p>
        </w:tc>
        <w:tc>
          <w:tcPr>
            <w:tcW w:type="dxa" w:w="3456"/>
            <w:vAlign w:val="center"/>
          </w:tcPr>
          <w:p>
            <w:r>
              <w:t>Mark's Nerd Notes</w:t>
            </w:r>
          </w:p>
        </w:tc>
        <w:tc>
          <w:tcPr>
            <w:tcW w:type="dxa" w:w="3456"/>
            <w:vAlign w:val="center"/>
          </w:tcPr>
          <w:p>
            <w:r>
              <w:t>Flexible editorial/research</w:t>
            </w:r>
          </w:p>
        </w:tc>
      </w:tr>
      <w:tr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Minden Roster</w:t>
            </w:r>
          </w:p>
        </w:tc>
        <w:tc>
          <w:tcPr>
            <w:tcW w:type="dxa" w:w="3456"/>
            <w:vAlign w:val="center"/>
          </w:tcPr>
          <w:p>
            <w:r>
              <w:t>Full-page game-day reference</w:t>
            </w:r>
          </w:p>
        </w:tc>
      </w:tr>
      <w:tr>
        <w:tc>
          <w:tcPr>
            <w:tcW w:type="dxa" w:w="3456"/>
            <w:vAlign w:val="center"/>
          </w:tcPr>
          <w:p>
            <w:r>
              <w:t>9</w:t>
            </w:r>
          </w:p>
        </w:tc>
        <w:tc>
          <w:tcPr>
            <w:tcW w:type="dxa" w:w="3456"/>
            <w:vAlign w:val="center"/>
          </w:tcPr>
          <w:p>
            <w:r>
              <w:t>Opponent Roster</w:t>
            </w:r>
          </w:p>
        </w:tc>
        <w:tc>
          <w:tcPr>
            <w:tcW w:type="dxa" w:w="3456"/>
            <w:vAlign w:val="center"/>
          </w:tcPr>
          <w:p>
            <w:r>
              <w:t>Full-page game-day reference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Notes</w:t>
            </w:r>
          </w:p>
        </w:tc>
        <w:tc>
          <w:tcPr>
            <w:tcW w:type="dxa" w:w="3456"/>
            <w:vAlign w:val="center"/>
          </w:tcPr>
          <w:p>
            <w:r>
              <w:t>Functional writing/workspace page</w:t>
            </w:r>
          </w:p>
        </w:tc>
      </w:tr>
    </w:tbl>
    <w:p>
      <w:r>
        <w:t>The standard packet is 10 pages / five duplex sheets. The page sequence is fixed for 2026. Internal composition may adapt where this guide explicitly permits it, especially Page 7.</w:t>
      </w:r>
    </w:p>
    <w:p>
      <w:pPr>
        <w:pStyle w:val="Heading1"/>
      </w:pPr>
      <w:r>
        <w:t>3. Publication-Wide Visual and Readability Rules</w:t>
      </w:r>
    </w:p>
    <w:p>
      <w:pPr>
        <w:pStyle w:val="ListBullet"/>
      </w:pPr>
      <w:r>
        <w:t>Final publication: 8.5 × 11 inch portrait PDF.</w:t>
      </w:r>
    </w:p>
    <w:p>
      <w:pPr>
        <w:pStyle w:val="ListBullet"/>
      </w:pPr>
      <w:r>
        <w:t>Interior design remains grayscale-safe/black-and-white for print simplicity, using the approved visual system.</w:t>
      </w:r>
    </w:p>
    <w:p>
      <w:pPr>
        <w:pStyle w:val="ListBullet"/>
      </w:pPr>
      <w:r>
        <w:t>Recurring identity is preserved through masthead/logo treatment, typography families, section bars, table language, margins, headers/footers, page numbering, and overall hierarchy.</w:t>
      </w:r>
    </w:p>
    <w:p>
      <w:pPr>
        <w:pStyle w:val="ListBullet"/>
      </w:pPr>
      <w:r>
        <w:t>Approved designed pages and accepted weekly pages are Visual Reference Masters. They govern identity and quality, not exact coordinates.</w:t>
      </w:r>
    </w:p>
    <w:p>
      <w:pPr>
        <w:pStyle w:val="ListBullet"/>
      </w:pPr>
      <w:r>
        <w:t>Container geometry may be rebalanced when actual weekly content requires it. Arbitrary redesign is prohibited.</w:t>
      </w:r>
    </w:p>
    <w:p>
      <w:pPr>
        <w:pStyle w:val="ListBullet"/>
      </w:pPr>
      <w:r>
        <w:t>Readability outranks density and decorative treatment.</w:t>
      </w:r>
    </w:p>
    <w:p>
      <w:pPr>
        <w:pStyle w:val="ListBullet"/>
      </w:pPr>
      <w:r>
        <w:t>Overflow response order: rebalance composition → shorten/restructure where editorially appropriate → adjust containers → modest local type adjustment. Do not progressively shrink an entire page to force content into a prior geometry.</w:t>
      </w:r>
    </w:p>
    <w:p>
      <w:pPr>
        <w:pStyle w:val="ListBullet"/>
      </w:pPr>
      <w:r>
        <w:t>Use the prior accepted edition as the normal weekly starting point and make only the minimum necessary changes.</w:t>
      </w:r>
    </w:p>
    <w:p>
      <w:pPr>
        <w:pStyle w:val="Heading1"/>
      </w:pPr>
      <w:r>
        <w:t>4. Source and Verification Governance</w:t>
      </w:r>
    </w:p>
    <w:p>
      <w:r>
        <w:t>The Builder must know where information comes from before it determines where information goes. Each significant field or data block should retain Source, source date/week where applicable, verification state, and destination(s).</w:t>
      </w:r>
    </w:p>
    <w:p>
      <w:pPr>
        <w:pStyle w:val="ListBullet"/>
      </w:pPr>
      <w:r>
        <w:t>Game Stats — current game results, Looking Back game material, current statistical reports, and specifically assigned weekly updates.</w:t>
      </w:r>
    </w:p>
    <w:p>
      <w:pPr>
        <w:pStyle w:val="ListBullet"/>
      </w:pPr>
      <w:r>
        <w:t>MHS Football History Book / Historical Archive — authoritative historical baseline for established Minden program history and records.</w:t>
      </w:r>
    </w:p>
    <w:p>
      <w:pPr>
        <w:pStyle w:val="ListBullet"/>
      </w:pPr>
      <w:r>
        <w:t>Season Statistical Sources — including the separate defensive Excel workbook beginning Week 2.</w:t>
      </w:r>
    </w:p>
    <w:p>
      <w:pPr>
        <w:pStyle w:val="ListBullet"/>
      </w:pPr>
      <w:r>
        <w:t>Maintained Schedule PDFs — Minden, weekly opponent, and district schedule information.</w:t>
      </w:r>
    </w:p>
    <w:p>
      <w:pPr>
        <w:pStyle w:val="ListBullet"/>
      </w:pPr>
      <w:r>
        <w:t>Weekly External PDFs — LSWA Class 4A poll and LHSAA Division II Non-Select power ratings.</w:t>
      </w:r>
    </w:p>
    <w:p>
      <w:pPr>
        <w:pStyle w:val="ListBullet"/>
      </w:pPr>
      <w:r>
        <w:t>Rosters — Minden season Excel workbook and weekly opponent roster supplied by Mark.</w:t>
      </w:r>
    </w:p>
    <w:p>
      <w:pPr>
        <w:pStyle w:val="ListBullet"/>
      </w:pPr>
      <w:r>
        <w:t>Editorial/Research — Mark-directed research for Nerd Notes and related outputs.</w:t>
      </w:r>
    </w:p>
    <w:p>
      <w:r>
        <w:t>Rendered Game Notes pages are presentation artifacts, not statistical authorities. A verified fact is stored/imported once and reused wherever needed.</w:t>
      </w:r>
    </w:p>
    <w:p>
      <w:pPr>
        <w:pStyle w:val="Heading1"/>
      </w:pPr>
      <w:r>
        <w:t>5. Information Builder Responsibility</w:t>
      </w:r>
    </w:p>
    <w:p>
      <w:r>
        <w:t>Primary workflow: Acquire → Parse → Normalize → Verify → Organize → Preview → Supply.</w:t>
      </w:r>
    </w:p>
    <w:p>
      <w:pPr>
        <w:pStyle w:val="ListBullet"/>
      </w:pPr>
      <w:r>
        <w:t>Create/select a weekly project by Season, Week, Opponent, date/game context.</w:t>
      </w:r>
    </w:p>
    <w:p>
      <w:pPr>
        <w:pStyle w:val="ListBullet"/>
      </w:pPr>
      <w:r>
        <w:t>Use configurable source mappings for Dropbox folders and recurring source families; paths must not be hard-coded.</w:t>
      </w:r>
    </w:p>
    <w:p>
      <w:pPr>
        <w:pStyle w:val="ListBullet"/>
      </w:pPr>
      <w:r>
        <w:t>Associate expected weekly documents with the project and expose present/missing/current/stale status.</w:t>
      </w:r>
    </w:p>
    <w:p>
      <w:pPr>
        <w:pStyle w:val="ListBullet"/>
      </w:pPr>
      <w:r>
        <w:t>Retain import provenance and verification state.</w:t>
      </w:r>
    </w:p>
    <w:p>
      <w:pPr>
        <w:pStyle w:val="ListBullet"/>
      </w:pPr>
      <w:r>
        <w:t>Preview actual information footprint, row counts, missing fields, and fit risks without attempting publication-quality rendering.</w:t>
      </w:r>
    </w:p>
    <w:p>
      <w:pPr>
        <w:pStyle w:val="ListBullet"/>
      </w:pPr>
      <w:r>
        <w:t>Do not duplicate authoritative data merely because multiple pages consume it.</w:t>
      </w:r>
    </w:p>
    <w:p>
      <w:pPr>
        <w:pStyle w:val="ListBullet"/>
      </w:pPr>
      <w:r>
        <w:t>Do not silently carry stale weekly data forward when a current source is expected.</w:t>
      </w:r>
    </w:p>
    <w:p>
      <w:pPr>
        <w:pStyle w:val="Heading1"/>
      </w:pPr>
      <w:r>
        <w:t>6. Page 1 — Game Dashboard</w:t>
      </w:r>
    </w:p>
    <w:p>
      <w:pPr>
        <w:pStyle w:val="ListBullet"/>
      </w:pPr>
      <w:r>
        <w:t>Mixed-source page using the approved Page 1 design as visual authority.</w:t>
      </w:r>
    </w:p>
    <w:p>
      <w:pPr>
        <w:pStyle w:val="ListBullet"/>
      </w:pPr>
      <w:r>
        <w:t>STAT OF THE WEEK permanently replaces the former 20,000-Point Watch container.</w:t>
      </w:r>
    </w:p>
    <w:p>
      <w:pPr>
        <w:pStyle w:val="ListBullet"/>
      </w:pPr>
      <w:r>
        <w:t>School enrollment is removed.</w:t>
      </w:r>
    </w:p>
    <w:p>
      <w:pPr>
        <w:pStyle w:val="ListBullet"/>
      </w:pPr>
      <w:r>
        <w:t>Weather is a late-game-week input: temperature, cloud/sky conditions, and wind.</w:t>
      </w:r>
    </w:p>
    <w:p>
      <w:pPr>
        <w:pStyle w:val="ListBullet"/>
      </w:pPr>
      <w:r>
        <w:t>Looking Back game-level information comes from the mapped Game Stats folder/archive.</w:t>
      </w:r>
    </w:p>
    <w:p>
      <w:pPr>
        <w:pStyle w:val="ListBullet"/>
      </w:pPr>
      <w:r>
        <w:t>Schedules, opponent information, series/history, quick facts, and other weekly fields use their mapped authoritative sources.</w:t>
      </w:r>
    </w:p>
    <w:p>
      <w:pPr>
        <w:pStyle w:val="ListBullet"/>
      </w:pPr>
      <w:r>
        <w:t>Builder preview should expose readiness, verification state, and fit risk; it is not responsible for final Page 1 publication rendering.</w:t>
      </w:r>
    </w:p>
    <w:p>
      <w:pPr>
        <w:pStyle w:val="Heading1"/>
      </w:pPr>
      <w:r>
        <w:t>7. Page 2 — Schedules &amp; Weekly Landscape</w:t>
      </w:r>
    </w:p>
    <w:p>
      <w:pPr>
        <w:pStyle w:val="ListBullet"/>
      </w:pPr>
      <w:r>
        <w:t>Minden schedule source: maintained weekly Minden schedule PDF.</w:t>
      </w:r>
    </w:p>
    <w:p>
      <w:pPr>
        <w:pStyle w:val="ListBullet"/>
      </w:pPr>
      <w:r>
        <w:t>Opponent schedule source: maintained/supplied weekly opponent schedule PDF.</w:t>
      </w:r>
    </w:p>
    <w:p>
      <w:pPr>
        <w:pStyle w:val="ListBullet"/>
      </w:pPr>
      <w:r>
        <w:t>District This Week source: maintained mass district schedule PDF.</w:t>
      </w:r>
    </w:p>
    <w:p>
      <w:pPr>
        <w:pStyle w:val="ListBullet"/>
      </w:pPr>
      <w:r>
        <w:t>LSWA Class 4A Poll source: weekly PDF created/supplied from the current poll link; the PDF is the Game Notes working snapshot.</w:t>
      </w:r>
    </w:p>
    <w:p>
      <w:pPr>
        <w:pStyle w:val="ListBullet"/>
      </w:pPr>
      <w:r>
        <w:t>LHSAA Division II Non-Select Power Ratings source: weekly supplied PDF.</w:t>
      </w:r>
    </w:p>
    <w:p>
      <w:pPr>
        <w:pStyle w:val="ListBullet"/>
      </w:pPr>
      <w:r>
        <w:t>Record source week/date and reject silent reuse of a stale weekly poll or ratings file.</w:t>
      </w:r>
    </w:p>
    <w:p>
      <w:pPr>
        <w:pStyle w:val="ListBullet"/>
      </w:pPr>
      <w:r>
        <w:t>Schedule footer denotes district games only; no generic game-time notation.</w:t>
      </w:r>
    </w:p>
    <w:p>
      <w:pPr>
        <w:pStyle w:val="ListBullet"/>
      </w:pPr>
      <w:r>
        <w:t>Permanent power-ratings footer: Tiebreaker: Strength of Schedule • 40 teams in Division II Non-Select.</w:t>
      </w:r>
    </w:p>
    <w:p>
      <w:pPr>
        <w:pStyle w:val="Heading1"/>
      </w:pPr>
      <w:r>
        <w:t>8. Page 3 — Individual Stats</w:t>
      </w:r>
    </w:p>
    <w:p>
      <w:pPr>
        <w:pStyle w:val="ListBullet"/>
      </w:pPr>
      <w:r>
        <w:t>Title: INDIVIDUAL STATS.</w:t>
      </w:r>
    </w:p>
    <w:p>
      <w:pPr>
        <w:pStyle w:val="ListBullet"/>
      </w:pPr>
      <w:r>
        <w:t>Week 1 uses verified 2025 final production; Week 2 forward uses current 2026 cumulative production through the previous game.</w:t>
      </w:r>
    </w:p>
    <w:p>
      <w:pPr>
        <w:pStyle w:val="ListBullet"/>
      </w:pPr>
      <w:r>
        <w:t>Week 1 may visually distinguish 2025 production from players not present on the verified 2026 roster. Roster absence does not automatically establish graduation.</w:t>
      </w:r>
    </w:p>
    <w:p>
      <w:pPr>
        <w:pStyle w:val="ListBullet"/>
      </w:pPr>
      <w:r>
        <w:t>Offense/special-teams statistics use the appropriate current statistical source.</w:t>
      </w:r>
    </w:p>
    <w:p>
      <w:pPr>
        <w:pStyle w:val="ListBullet"/>
      </w:pPr>
      <w:r>
        <w:t>Defense beginning Week 2 uses the dedicated 2026 defensive Excel workbook supplied weekly.</w:t>
      </w:r>
    </w:p>
    <w:p>
      <w:pPr>
        <w:pStyle w:val="ListBullet"/>
      </w:pPr>
      <w:r>
        <w:t>Player of the Game is maintained as a separate season field/list.</w:t>
      </w:r>
    </w:p>
    <w:p>
      <w:pPr>
        <w:pStyle w:val="ListBullet"/>
      </w:pPr>
      <w:r>
        <w:t>Builder should show actual tables/row counts and fit warnings rather than shrink the final page automatically.</w:t>
      </w:r>
    </w:p>
    <w:p>
      <w:pPr>
        <w:pStyle w:val="Heading1"/>
      </w:pPr>
      <w:r>
        <w:t>9. Page 4 — Coaching History / Heard Era</w:t>
      </w:r>
    </w:p>
    <w:p>
      <w:pPr>
        <w:pStyle w:val="ListBullet"/>
      </w:pPr>
      <w:r>
        <w:t>Historical coaching information is established from the verified historical baseline.</w:t>
      </w:r>
    </w:p>
    <w:p>
      <w:pPr>
        <w:pStyle w:val="ListBullet"/>
      </w:pPr>
      <w:r>
        <w:t>Beginning after Week 1, the new Game Stats result advances Spencer Heard's current W-L record and the applicable Record Under Coach Heard When... categories.</w:t>
      </w:r>
    </w:p>
    <w:p>
      <w:pPr>
        <w:pStyle w:val="ListBullet"/>
      </w:pPr>
      <w:r>
        <w:t>Associated displays such as games coached, current-season record, opponent record, coaching wins, and winning percentage may derive from the updated Heard record where applicable.</w:t>
      </w:r>
    </w:p>
    <w:p>
      <w:pPr>
        <w:pStyle w:val="ListBullet"/>
      </w:pPr>
      <w:r>
        <w:t>Do not rebuild the historical coaching archive from weekly Game Stats.</w:t>
      </w:r>
    </w:p>
    <w:p>
      <w:pPr>
        <w:pStyle w:val="ListBullet"/>
      </w:pPr>
      <w:r>
        <w:t>2026 is added/bolded in season-by-season presentation beginning Week 2.</w:t>
      </w:r>
    </w:p>
    <w:p>
      <w:pPr>
        <w:pStyle w:val="ListBullet"/>
      </w:pPr>
      <w:r>
        <w:t>Any ranking movement, including a return to the historical Top 5 in winning percentage, is conditional and must be verified.</w:t>
      </w:r>
    </w:p>
    <w:p>
      <w:pPr>
        <w:pStyle w:val="Heading1"/>
      </w:pPr>
      <w:r>
        <w:t>10. Page 5 — Program History</w:t>
      </w:r>
    </w:p>
    <w:p>
      <w:pPr>
        <w:pStyle w:val="ListBullet"/>
      </w:pPr>
      <w:r>
        <w:t>Initial 2026 setup: verify all historical Page 5 numbers against the Minden football history book/archive.</w:t>
      </w:r>
    </w:p>
    <w:p>
      <w:pPr>
        <w:pStyle w:val="ListBullet"/>
      </w:pPr>
      <w:r>
        <w:t>The verified baseline through 2025 is then treated as the historical authority.</w:t>
      </w:r>
    </w:p>
    <w:p>
      <w:pPr>
        <w:pStyle w:val="ListBullet"/>
      </w:pPr>
      <w:r>
        <w:t>Beginning after Week 1, Game Stats supplies each 2026 result and advances the affected current-season, current-decade, regular-season/playoff, and all-time totals.</w:t>
      </w:r>
    </w:p>
    <w:p>
      <w:pPr>
        <w:pStyle w:val="ListBullet"/>
      </w:pPr>
      <w:r>
        <w:t>Winning Seasons does not increment merely because the current season begins with a winning record; follow the established historical definition for completed seasons.</w:t>
      </w:r>
    </w:p>
    <w:p>
      <w:pPr>
        <w:pStyle w:val="ListBullet"/>
      </w:pPr>
      <w:r>
        <w:t>Championship information changes only when actually earned.</w:t>
      </w:r>
    </w:p>
    <w:p>
      <w:pPr>
        <w:pStyle w:val="ListBullet"/>
      </w:pPr>
      <w:r>
        <w:t>Remove the redundant No Football box if space is needed; those seasons are already represented in the year-by-year history.</w:t>
      </w:r>
    </w:p>
    <w:p>
      <w:pPr>
        <w:pStyle w:val="Heading1"/>
      </w:pPr>
      <w:r>
        <w:t>11. Page 6 — Team Statistics</w:t>
      </w:r>
    </w:p>
    <w:p>
      <w:pPr>
        <w:pStyle w:val="ListBullet"/>
      </w:pPr>
      <w:r>
        <w:t>Page 6 is a direct presentation of the Team Statistics report produced by Game Stats.</w:t>
      </w:r>
    </w:p>
    <w:p>
      <w:pPr>
        <w:pStyle w:val="ListBullet"/>
      </w:pPr>
      <w:r>
        <w:t>Week 1 uses the final 2025 Game Stats Team Statistics report.</w:t>
      </w:r>
    </w:p>
    <w:p>
      <w:pPr>
        <w:pStyle w:val="ListBullet"/>
      </w:pPr>
      <w:r>
        <w:t>Week 2 forward uses the current 2026 cumulative Game Stats Team Statistics report.</w:t>
      </w:r>
    </w:p>
    <w:p>
      <w:pPr>
        <w:pStyle w:val="ListBullet"/>
      </w:pPr>
      <w:r>
        <w:t>The Builder extracts/maps and copies the report fields into the Page 6 information structure.</w:t>
      </w:r>
    </w:p>
    <w:p>
      <w:pPr>
        <w:pStyle w:val="ListBullet"/>
      </w:pPr>
      <w:r>
        <w:t>No independent accumulation, percentage calculation, average calculation, or alternate statistical reconstruction is authorized.</w:t>
      </w:r>
    </w:p>
    <w:p>
      <w:pPr>
        <w:pStyle w:val="ListBullet"/>
      </w:pPr>
      <w:r>
        <w:t>If the Game Stats report displays a value, that report value is the publication authority for Page 6.</w:t>
      </w:r>
    </w:p>
    <w:p>
      <w:pPr>
        <w:pStyle w:val="Heading1"/>
      </w:pPr>
      <w:r>
        <w:t>12. Page 7 — Mark's Nerd Notes</w:t>
      </w:r>
    </w:p>
    <w:p>
      <w:r>
        <w:t>Page 7 is a flexible weekly football intelligence and feature page. Its identity is recurring; its subject matter is not.</w:t>
      </w:r>
    </w:p>
    <w:p>
      <w:pPr>
        <w:pStyle w:val="ListBullet"/>
      </w:pPr>
      <w:r>
        <w:t>Mark retains final editorial control of Page 7 and determines the research direction for each week.</w:t>
      </w:r>
    </w:p>
    <w:p>
      <w:pPr>
        <w:pStyle w:val="ListBullet"/>
      </w:pPr>
      <w:r>
        <w:t>Research direction may be driven by opponent, rivalry, game circumstances, current-season developments, player performance, milestones, historical significance, Homecoming, anniversaries, or any other angle Mark considers relevant.</w:t>
      </w:r>
    </w:p>
    <w:p>
      <w:pPr>
        <w:pStyle w:val="ListBullet"/>
      </w:pPr>
      <w:r>
        <w:t>Content may include historical oddities, current-season trends, streaks, records, player notes, statistical intersections, rivalry material, opponent-specific information, and special-event history.</w:t>
      </w:r>
    </w:p>
    <w:p>
      <w:pPr>
        <w:pStyle w:val="ListBullet"/>
      </w:pPr>
      <w:r>
        <w:t>There are no mandatory feature categories, fixed card count, or fixed content allocation.</w:t>
      </w:r>
    </w:p>
    <w:p>
      <w:pPr>
        <w:pStyle w:val="ListBullet"/>
      </w:pPr>
      <w:r>
        <w:t>The former mandatory Notes area is removed. Available space may be used for additional strong verified material.</w:t>
      </w:r>
    </w:p>
    <w:p>
      <w:pPr>
        <w:pStyle w:val="ListBullet"/>
      </w:pPr>
      <w:r>
        <w:t>Research intentionally may exceed Page 7 capacity.</w:t>
      </w:r>
    </w:p>
    <w:p>
      <w:pPr>
        <w:pStyle w:val="ListBullet"/>
      </w:pPr>
      <w:r>
        <w:t>Research items may be designated PAGE 7, WEB/SOCIAL, BROADCAST RESEARCH, MULTIPLE, HOLD, or NO PUBLICATION at Mark's discretion.</w:t>
      </w:r>
    </w:p>
    <w:p>
      <w:pPr>
        <w:pStyle w:val="ListBullet"/>
      </w:pPr>
      <w:r>
        <w:t>The Builder/research workflow may find, organize, cross-reference, verify, and suggest material. It does not determine the weekly editorial theme or final selection.</w:t>
      </w:r>
    </w:p>
    <w:p>
      <w:pPr>
        <w:pStyle w:val="ListBullet"/>
      </w:pPr>
      <w:r>
        <w:t>Every published record, streak, historical claim, player statistic, and current trend must be verified against the appropriate authority.</w:t>
      </w:r>
    </w:p>
    <w:p>
      <w:pPr>
        <w:pStyle w:val="Heading1"/>
      </w:pPr>
      <w:r>
        <w:t>13. Pages 8–9 — Rosters</w:t>
      </w:r>
    </w:p>
    <w:p>
      <w:pPr>
        <w:pStyle w:val="ListBullet"/>
      </w:pPr>
      <w:r>
        <w:t>Default presentation: one full page per team.</w:t>
      </w:r>
    </w:p>
    <w:p>
      <w:pPr>
        <w:pStyle w:val="ListBullet"/>
      </w:pPr>
      <w:r>
        <w:t>Page 8: Minden roster from the maintained season Excel workbook.</w:t>
      </w:r>
    </w:p>
    <w:p>
      <w:pPr>
        <w:pStyle w:val="ListBullet"/>
      </w:pPr>
      <w:r>
        <w:t>Page 9: opponent roster supplied weekly.</w:t>
      </w:r>
    </w:p>
    <w:p>
      <w:pPr>
        <w:pStyle w:val="ListBullet"/>
      </w:pPr>
      <w:r>
        <w:t>Readability priority: NUMBER → PLAYER → POSITION → GRADE.</w:t>
      </w:r>
    </w:p>
    <w:p>
      <w:pPr>
        <w:pStyle w:val="ListBullet"/>
      </w:pPr>
      <w:r>
        <w:t>Display player names as First Last even when the source stores LAST, FIRST; preserve the source value unchanged underneath.</w:t>
      </w:r>
    </w:p>
    <w:p>
      <w:pPr>
        <w:pStyle w:val="ListBullet"/>
      </w:pPr>
      <w:r>
        <w:t>Large, quickly readable type outranks decorative treatment or minimizing page count.</w:t>
      </w:r>
    </w:p>
    <w:p>
      <w:pPr>
        <w:pStyle w:val="ListBullet"/>
      </w:pPr>
      <w:r>
        <w:t>Position receives sufficient fixed width for multi-position values such as DL/OLB; grade uses only the width it needs.</w:t>
      </w:r>
    </w:p>
    <w:p>
      <w:pPr>
        <w:pStyle w:val="ListBullet"/>
      </w:pPr>
      <w:r>
        <w:t>Never allow position text to overlap another field. Handle exceptional long values locally rather than shrinking the entire roster.</w:t>
      </w:r>
    </w:p>
    <w:p>
      <w:pPr>
        <w:pStyle w:val="ListBullet"/>
      </w:pPr>
      <w:r>
        <w:t>A combined-roster layout may be tested as an optional experiment, but separate full pages remain the default unless equal readability is demonstrated.</w:t>
      </w:r>
    </w:p>
    <w:p>
      <w:pPr>
        <w:pStyle w:val="ListBullet"/>
      </w:pPr>
      <w:r>
        <w:t>Exact roster geometry remains pending the corrected position/grade spacing proof.</w:t>
      </w:r>
    </w:p>
    <w:p>
      <w:pPr>
        <w:pStyle w:val="Heading1"/>
      </w:pPr>
      <w:r>
        <w:t>14. Page 10 — Notes</w:t>
      </w:r>
    </w:p>
    <w:p>
      <w:pPr>
        <w:pStyle w:val="ListBullet"/>
      </w:pPr>
      <w:r>
        <w:t>Dedicated functional writing/workspace page.</w:t>
      </w:r>
    </w:p>
    <w:p>
      <w:pPr>
        <w:pStyle w:val="ListBullet"/>
      </w:pPr>
      <w:r>
        <w:t>Minimal decoration; preserve useful writable space.</w:t>
      </w:r>
    </w:p>
    <w:p>
      <w:pPr>
        <w:pStyle w:val="ListBullet"/>
      </w:pPr>
      <w:r>
        <w:t>Completes the standard five-sheet duplex packet.</w:t>
      </w:r>
    </w:p>
    <w:p>
      <w:pPr>
        <w:pStyle w:val="Heading1"/>
      </w:pPr>
      <w:r>
        <w:t>15. Weekly Production Workflow</w:t>
      </w:r>
    </w:p>
    <w:p>
      <w:pPr>
        <w:pStyle w:val="ListNumber"/>
      </w:pPr>
      <w:r>
        <w:t>Create/select the weekly project: season, week, opponent, date/game context.</w:t>
      </w:r>
    </w:p>
    <w:p>
      <w:pPr>
        <w:pStyle w:val="ListNumber"/>
      </w:pPr>
      <w:r>
        <w:t>Refresh mapped Dropbox/source locations and identify all expected weekly source documents.</w:t>
      </w:r>
    </w:p>
    <w:p>
      <w:pPr>
        <w:pStyle w:val="ListNumber"/>
      </w:pPr>
      <w:r>
        <w:t>Review source-health status: present, missing, current, stale, pending, or not applicable.</w:t>
      </w:r>
    </w:p>
    <w:p>
      <w:pPr>
        <w:pStyle w:val="ListNumber"/>
      </w:pPr>
      <w:r>
        <w:t>Import/parse required PDFs and Excel files into staging; preserve provenance.</w:t>
      </w:r>
    </w:p>
    <w:p>
      <w:pPr>
        <w:pStyle w:val="ListNumber"/>
      </w:pPr>
      <w:r>
        <w:t>Verify imported information against the authoritative source before acceptance.</w:t>
      </w:r>
    </w:p>
    <w:p>
      <w:pPr>
        <w:pStyle w:val="ListNumber"/>
      </w:pPr>
      <w:r>
        <w:t>Prepare page-specific information packages from the accepted data.</w:t>
      </w:r>
    </w:p>
    <w:p>
      <w:pPr>
        <w:pStyle w:val="ListNumber"/>
      </w:pPr>
      <w:r>
        <w:t>Complete Mark-directed Page 7 research and editorial disposition.</w:t>
      </w:r>
    </w:p>
    <w:p>
      <w:pPr>
        <w:pStyle w:val="ListNumber"/>
      </w:pPr>
      <w:r>
        <w:t>Compose the final publication from the approved visual references and verified information packages.</w:t>
      </w:r>
    </w:p>
    <w:p>
      <w:pPr>
        <w:pStyle w:val="ListNumber"/>
      </w:pPr>
      <w:r>
        <w:t>Review all ten pages for readability, stale data, clipping, wrapping, hierarchy, and continuity.</w:t>
      </w:r>
    </w:p>
    <w:p>
      <w:pPr>
        <w:pStyle w:val="ListNumber"/>
      </w:pPr>
      <w:r>
        <w:t>Perform final statistical/historical verification and publish only after all required gates pass.</w:t>
      </w:r>
    </w:p>
    <w:p>
      <w:pPr>
        <w:pStyle w:val="Heading1"/>
      </w:pPr>
      <w:r>
        <w:t>16. Week 1 → Week 2 Transition</w:t>
      </w:r>
    </w:p>
    <w:p>
      <w:pPr>
        <w:pStyle w:val="ListBullet"/>
      </w:pPr>
      <w:r>
        <w:t>Page 3 changes from 2025 FINAL to 2026 cumulative individual statistics; Week 1 non-returning-player treatment disappears.</w:t>
      </w:r>
    </w:p>
    <w:p>
      <w:pPr>
        <w:pStyle w:val="ListBullet"/>
      </w:pPr>
      <w:r>
        <w:t>Page 4 begins advancing Heard's current W-L and applicable Record Under Coach Heard When... categories from the Week 1 Game Stats result.</w:t>
      </w:r>
    </w:p>
    <w:p>
      <w:pPr>
        <w:pStyle w:val="ListBullet"/>
      </w:pPr>
      <w:r>
        <w:t>Page 5 adds 2026 and begins advancing current-season/current-decade/program totals from Game Stats.</w:t>
      </w:r>
    </w:p>
    <w:p>
      <w:pPr>
        <w:pStyle w:val="ListBullet"/>
      </w:pPr>
      <w:r>
        <w:t>Page 6 changes from the final 2025 Game Stats Team Statistics report to the current 2026 cumulative Game Stats Team Statistics report.</w:t>
      </w:r>
    </w:p>
    <w:p>
      <w:pPr>
        <w:pStyle w:val="ListBullet"/>
      </w:pPr>
      <w:r>
        <w:t>Page 2 begins its normal weekly refresh of schedules/results, standings, poll, district slate, and power ratings.</w:t>
      </w:r>
    </w:p>
    <w:p>
      <w:pPr>
        <w:pStyle w:val="ListBullet"/>
      </w:pPr>
      <w:r>
        <w:t>Pages 8–9 continue using the current Minden roster and supplied weekly opponent roster.</w:t>
      </w:r>
    </w:p>
    <w:p>
      <w:pPr>
        <w:pStyle w:val="Heading1"/>
      </w:pPr>
      <w:r>
        <w:t>17. Scope Boundary — Do Not Build Yet</w:t>
      </w:r>
    </w:p>
    <w:p>
      <w:r>
        <w:t>The following capabilities are recognized future directions but are outside the immediate 2026 Information Builder implementation scope:</w:t>
      </w:r>
    </w:p>
    <w:p>
      <w:pPr>
        <w:pStyle w:val="ListBullet"/>
      </w:pPr>
      <w:r>
        <w:t>SQLite historical football database architecture.</w:t>
      </w:r>
    </w:p>
    <w:p>
      <w:pPr>
        <w:pStyle w:val="ListBullet"/>
      </w:pPr>
      <w:r>
        <w:t>AI natural-language game-day querying.</w:t>
      </w:r>
    </w:p>
    <w:p>
      <w:pPr>
        <w:pStyle w:val="ListBullet"/>
      </w:pPr>
      <w:r>
        <w:t>Broadcast Research Book generation.</w:t>
      </w:r>
    </w:p>
    <w:p>
      <w:pPr>
        <w:pStyle w:val="ListBullet"/>
      </w:pPr>
      <w:r>
        <w:t>Newspaper-archive automation/ingestion.</w:t>
      </w:r>
    </w:p>
    <w:p>
      <w:pPr>
        <w:pStyle w:val="ListBullet"/>
      </w:pPr>
      <w:r>
        <w:t>Historical image/document indexing and asset-aware search.</w:t>
      </w:r>
    </w:p>
    <w:p>
      <w:pPr>
        <w:pStyle w:val="ListBullet"/>
      </w:pPr>
      <w:r>
        <w:t>Automated publication/layout engine or autonomous AI page design.</w:t>
      </w:r>
    </w:p>
    <w:p>
      <w:r>
        <w:t>The Information Builder should be designed so these capabilities can be added later without making them prerequisites for 2026 production.</w:t>
      </w:r>
    </w:p>
    <w:p>
      <w:pPr>
        <w:pStyle w:val="Heading1"/>
      </w:pPr>
      <w:r>
        <w:t>18. Immediate Development Sequence</w:t>
      </w:r>
    </w:p>
    <w:p>
      <w:pPr>
        <w:pStyle w:val="ListBullet"/>
      </w:pPr>
      <w:r>
        <w:t>WP 1 — Source Configuration &amp; Weekly Project Model: season/week/opponent, configurable Dropbox mappings, expected documents, source status, provenance, and verification state. No publication rendering.</w:t>
      </w:r>
    </w:p>
    <w:p>
      <w:pPr>
        <w:pStyle w:val="ListBullet"/>
      </w:pPr>
      <w:r>
        <w:t>Acceptance test WP 1 using an actual 2026 weekly project and real mapped sources.</w:t>
      </w:r>
    </w:p>
    <w:p>
      <w:pPr>
        <w:pStyle w:val="ListBullet"/>
      </w:pPr>
      <w:r>
        <w:t>WP 2 and later — page-by-page information acquisition/assembly beginning with Page 1, not page drawing.</w:t>
      </w:r>
    </w:p>
    <w:p>
      <w:pPr>
        <w:pStyle w:val="ListBullet"/>
      </w:pPr>
      <w:r>
        <w:t>Retain useful existing Builder infrastructure where it supports the new mission; do not discard working persistence/import/verification concepts without evidence.</w:t>
      </w:r>
    </w:p>
    <w:p>
      <w:pPr>
        <w:pStyle w:val="Heading1"/>
      </w:pPr>
      <w:r>
        <w:t>19. Current Lock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Status</w:t>
            </w:r>
          </w:p>
        </w:tc>
      </w:tr>
      <w:tr>
        <w:tc>
          <w:tcPr>
            <w:tcW w:type="dxa" w:w="5184"/>
          </w:tcPr>
          <w:p>
            <w:r>
              <w:t>Page 1</w:t>
            </w:r>
          </w:p>
        </w:tc>
        <w:tc>
          <w:tcPr>
            <w:tcW w:type="dxa" w:w="5184"/>
          </w:tcPr>
          <w:p>
            <w:r>
              <w:t>Information/source workflow locked; final weekly composition remains governed by visual references.</w:t>
            </w:r>
          </w:p>
        </w:tc>
      </w:tr>
      <w:tr>
        <w:tc>
          <w:tcPr>
            <w:tcW w:type="dxa" w:w="5184"/>
          </w:tcPr>
          <w:p>
            <w:r>
              <w:t>Page 2</w:t>
            </w:r>
          </w:p>
        </w:tc>
        <w:tc>
          <w:tcPr>
            <w:tcW w:type="dxa" w:w="5184"/>
          </w:tcPr>
          <w:p>
            <w:r>
              <w:t>Source/update workflow locked.</w:t>
            </w:r>
          </w:p>
        </w:tc>
      </w:tr>
      <w:tr>
        <w:tc>
          <w:tcPr>
            <w:tcW w:type="dxa" w:w="5184"/>
          </w:tcPr>
          <w:p>
            <w:r>
              <w:t>Page 3</w:t>
            </w:r>
          </w:p>
        </w:tc>
        <w:tc>
          <w:tcPr>
            <w:tcW w:type="dxa" w:w="5184"/>
          </w:tcPr>
          <w:p>
            <w:r>
              <w:t>Source/update workflow locked.</w:t>
            </w:r>
          </w:p>
        </w:tc>
      </w:tr>
      <w:tr>
        <w:tc>
          <w:tcPr>
            <w:tcW w:type="dxa" w:w="5184"/>
          </w:tcPr>
          <w:p>
            <w:r>
              <w:t>Page 4</w:t>
            </w:r>
          </w:p>
        </w:tc>
        <w:tc>
          <w:tcPr>
            <w:tcW w:type="dxa" w:w="5184"/>
          </w:tcPr>
          <w:p>
            <w:r>
              <w:t>Historical baseline + limited weekly Game Stats update rule locked.</w:t>
            </w:r>
          </w:p>
        </w:tc>
      </w:tr>
      <w:tr>
        <w:tc>
          <w:tcPr>
            <w:tcW w:type="dxa" w:w="5184"/>
          </w:tcPr>
          <w:p>
            <w:r>
              <w:t>Page 5</w:t>
            </w:r>
          </w:p>
        </w:tc>
        <w:tc>
          <w:tcPr>
            <w:tcW w:type="dxa" w:w="5184"/>
          </w:tcPr>
          <w:p>
            <w:r>
              <w:t>History-book baseline + weekly Game Stats advancement rule locked.</w:t>
            </w:r>
          </w:p>
        </w:tc>
      </w:tr>
      <w:tr>
        <w:tc>
          <w:tcPr>
            <w:tcW w:type="dxa" w:w="5184"/>
          </w:tcPr>
          <w:p>
            <w:r>
              <w:t>Page 6</w:t>
            </w:r>
          </w:p>
        </w:tc>
        <w:tc>
          <w:tcPr>
            <w:tcW w:type="dxa" w:w="5184"/>
          </w:tcPr>
          <w:p>
            <w:r>
              <w:t>Direct Game Stats Team Statistics transcription rule locked.</w:t>
            </w:r>
          </w:p>
        </w:tc>
      </w:tr>
      <w:tr>
        <w:tc>
          <w:tcPr>
            <w:tcW w:type="dxa" w:w="5184"/>
          </w:tcPr>
          <w:p>
            <w:r>
              <w:t>Page 7</w:t>
            </w:r>
          </w:p>
        </w:tc>
        <w:tc>
          <w:tcPr>
            <w:tcW w:type="dxa" w:w="5184"/>
          </w:tcPr>
          <w:p>
            <w:r>
              <w:t>Editorial authority and flexible weekly research/content rule locked.</w:t>
            </w:r>
          </w:p>
        </w:tc>
      </w:tr>
      <w:tr>
        <w:tc>
          <w:tcPr>
            <w:tcW w:type="dxa" w:w="5184"/>
          </w:tcPr>
          <w:p>
            <w:r>
              <w:t>Page 8</w:t>
            </w:r>
          </w:p>
        </w:tc>
        <w:tc>
          <w:tcPr>
            <w:tcW w:type="dxa" w:w="5184"/>
          </w:tcPr>
          <w:p>
            <w:r>
              <w:t>Minden full-page roster concept locked; exact geometry pending corrected spacing proof.</w:t>
            </w:r>
          </w:p>
        </w:tc>
      </w:tr>
      <w:tr>
        <w:tc>
          <w:tcPr>
            <w:tcW w:type="dxa" w:w="5184"/>
          </w:tcPr>
          <w:p>
            <w:r>
              <w:t>Page 9</w:t>
            </w:r>
          </w:p>
        </w:tc>
        <w:tc>
          <w:tcPr>
            <w:tcW w:type="dxa" w:w="5184"/>
          </w:tcPr>
          <w:p>
            <w:r>
              <w:t>Opponent full-page roster concept locked; follows roster readability rule.</w:t>
            </w:r>
          </w:p>
        </w:tc>
      </w:tr>
      <w:tr>
        <w:tc>
          <w:tcPr>
            <w:tcW w:type="dxa" w:w="5184"/>
          </w:tcPr>
          <w:p>
            <w:r>
              <w:t>Page 10</w:t>
            </w:r>
          </w:p>
        </w:tc>
        <w:tc>
          <w:tcPr>
            <w:tcW w:type="dxa" w:w="5184"/>
          </w:tcPr>
          <w:p>
            <w:r>
              <w:t>Functional Notes page locked.</w:t>
            </w:r>
          </w:p>
        </w:tc>
      </w:tr>
      <w:tr>
        <w:tc>
          <w:tcPr>
            <w:tcW w:type="dxa" w:w="5184"/>
          </w:tcPr>
          <w:p>
            <w:r>
              <w:t>Information Builder</w:t>
            </w:r>
          </w:p>
        </w:tc>
        <w:tc>
          <w:tcPr>
            <w:tcW w:type="dxa" w:w="5184"/>
          </w:tcPr>
          <w:p>
            <w:r>
              <w:t>Mission locked: information preparation, verification, readiness, and packaging; not publication rendering.</w:t>
            </w:r>
          </w:p>
        </w:tc>
      </w:tr>
    </w:tbl>
    <w:p>
      <w:pPr>
        <w:pStyle w:val="Heading1"/>
      </w:pPr>
      <w:r>
        <w:t>20.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System</w:t>
            </w:r>
          </w:p>
        </w:tc>
        <w:tc>
          <w:tcPr>
            <w:tcW w:type="dxa" w:w="3456"/>
          </w:tcPr>
          <w:p>
            <w:r>
              <w:t>Change</w:t>
            </w:r>
          </w:p>
        </w:tc>
      </w:tr>
      <w:tr>
        <w:tc>
          <w:tcPr>
            <w:tcW w:type="dxa" w:w="3456"/>
          </w:tcPr>
          <w:p>
            <w:r>
              <w:t>2026-08-23</w:t>
            </w:r>
          </w:p>
        </w:tc>
        <w:tc>
          <w:tcPr>
            <w:tcW w:type="dxa" w:w="3456"/>
          </w:tcPr>
          <w:p>
            <w:r>
              <w:t>Production / Builder</w:t>
            </w:r>
          </w:p>
        </w:tc>
        <w:tc>
          <w:tcPr>
            <w:tcW w:type="dxa" w:w="3456"/>
          </w:tcPr>
          <w:p>
            <w:r>
              <w:t>Expanded standard publication from 8 to 10 pages; added separate Minden and opponent roster pages; reframed custom application from publishing builder to Information Builder; established page-specific source authorities, Page 7 editorial authority, roster readability governance, and future-scope boundary.</w:t>
            </w:r>
          </w:p>
        </w:tc>
      </w:tr>
    </w:tbl>
    <w:p>
      <w:pPr>
        <w:jc w:val="center"/>
      </w:pPr>
      <w:r>
        <w:rPr>
          <w:b/>
        </w:rPr>
        <w:t>2026 GAME NOTES GOVERNING PRINCIPLE: VERIFIED INFORMATION FIRST. PRESERVE THE IDENTITY. COMPOSE FOR THE CONTENT.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