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提交方式：</w:t>
      </w:r>
      <w:r>
        <w:rPr>
          <w:rFonts w:hint="eastAsia" w:ascii="Times New Roman" w:hAnsi="Times New Roman" w:eastAsia="宋体" w:cs="Times New Roman"/>
          <w:lang w:val="en-US" w:eastAsia="zh-CN"/>
        </w:rPr>
        <w:t>潘弈衡-3040213117-作业3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新建Qt工程文件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1997075" cy="217678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*.ui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文件中的</w:t>
      </w:r>
      <w:r>
        <w:rPr>
          <w:b/>
          <w:bCs/>
          <w:color w:val="00677C"/>
        </w:rPr>
        <w:t>MainWindow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对象进行分辨率（geometry参数）的设置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22015" cy="235966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4271010" cy="293814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4.添加转到槽输入代码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on_dengyu_clicked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8000"/>
        </w:rPr>
        <w:t>default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RESULT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result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IN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result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Clear转到槽代码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0000"/>
          <w:lang w:val="en-US" w:eastAsia="zh-CN"/>
        </w:rPr>
        <w:tab/>
      </w:r>
      <w:r>
        <w:rPr>
          <w:color w:val="800000"/>
        </w:rPr>
        <w:t>ui</w:t>
      </w:r>
      <w:r>
        <w:t>-&gt;</w:t>
      </w:r>
      <w:r>
        <w:rPr>
          <w:color w:val="800000"/>
        </w:rPr>
        <w:t>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RESULT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结果演示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3240" cy="2583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D98B1"/>
    <w:multiLevelType w:val="singleLevel"/>
    <w:tmpl w:val="A2AD98B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1E024FDA"/>
    <w:rsid w:val="620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484</Characters>
  <Lines>3</Lines>
  <Paragraphs>1</Paragraphs>
  <TotalTime>3</TotalTime>
  <ScaleCrop>false</ScaleCrop>
  <LinksUpToDate>false</LinksUpToDate>
  <CharactersWithSpaces>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Wush</cp:lastModifiedBy>
  <dcterms:modified xsi:type="dcterms:W3CDTF">2023-03-31T02:38:20Z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8A9A2192ABBE4ADD8E1C05DE0BCF28F1</vt:lpwstr>
  </property>
</Properties>
</file>