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bookmarkStart w:id="0" w:name="_Hlk82390226"/>
      <w:bookmarkEnd w:id="0"/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Assignment 1 Basic Knowledge</w:t>
      </w:r>
      <w:bookmarkStart w:id="1" w:name="_GoBack"/>
      <w:bookmarkEnd w:id="1"/>
    </w:p>
    <w:p>
      <w:pPr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</w:p>
    <w:p>
      <w:pPr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Released Date: September 12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vertAlign w:val="superscript"/>
        </w:rPr>
        <w:t>th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 xml:space="preserve"> </w:t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Version 1.0</w:t>
      </w:r>
    </w:p>
    <w:p>
      <w:pPr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Format: Name the document in the combination of name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、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ID, and No. of Assignment.</w:t>
      </w:r>
    </w:p>
    <w:p>
      <w:pP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</w:rPr>
        <w:t>Example: Ping Yi_23_Assignment1.doc</w:t>
      </w:r>
    </w:p>
    <w:p>
      <w:pP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Email the document to “pingy@wxit.edu.cn”</w:t>
      </w: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</w:rPr>
        <w:t xml:space="preserve"> before September 21</w:t>
      </w: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vertAlign w:val="superscript"/>
        </w:rPr>
        <w:t>st</w:t>
      </w: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</w:rPr>
        <w:t xml:space="preserve">.  </w:t>
      </w:r>
    </w:p>
    <w:p>
      <w:pP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1. RFID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系统的基本组成是什么？简述RFID系统分类的方法。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A1: A typical reader terminal consists of an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 xml:space="preserve"> antenna, an RF interface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module,and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a logic control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module.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A2: According to use frequency classification: UHF (960MHz) &gt;300MHz(433MHz), HF = 13.56MHz, LF 128KHz.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The e-label is classified by battery. Passive(LF、HF), Active(UHF), Semi-Active.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</w:rPr>
        <w:t>According to the technology of reading electronic label data real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 classification.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Classified according to the information injection mode in the electronic label.</w:t>
      </w:r>
    </w:p>
    <w:p>
      <w:pPr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2.RFID读写器的基本组成和功能是什么？有哪些常用的结构形式？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A: A typical reader terminal consists of an antenna, an RF interface module, and a logic control module.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Antenna: it is mainly responsible for converting the current signal in the reader into rf carrier signal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and sending it to the electronic tag, or receiving the RF carrier signal sent by the tag and converting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it into cutrent signal.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RF interface module: transmits and receives RF signals.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Logical control module: sends commands, and the RF interface module performs different operations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according to different commands.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A2: Stationary reader OEM modular reader Handheld portable reader Industrial RADIO frequency reader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and Card reader.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TW1NLc0sbA0MbNQ0lEKTi0uzszPAykwrAUAI5CbbiwAAAA="/>
  </w:docVars>
  <w:rsids>
    <w:rsidRoot w:val="00130498"/>
    <w:rsid w:val="00061741"/>
    <w:rsid w:val="00130498"/>
    <w:rsid w:val="00AB71FA"/>
    <w:rsid w:val="38B20608"/>
    <w:rsid w:val="480D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eastAsia="仿宋" w:cs="Times New Roman" w:asciiTheme="minorHAnsi" w:hAnsiTheme="minorHAns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</Words>
  <Characters>280</Characters>
  <Lines>2</Lines>
  <Paragraphs>1</Paragraphs>
  <TotalTime>16</TotalTime>
  <ScaleCrop>false</ScaleCrop>
  <LinksUpToDate>false</LinksUpToDate>
  <CharactersWithSpaces>328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2021-09-15T02:13:00Z</dcterms:created>
  <dc:creator>Yi Ping</dc:creator>
  <cp:lastModifiedBy>Hasee</cp:lastModifiedBy>
  <dcterms:modified xsi:type="dcterms:W3CDTF">2022-01-04T07:18:07Z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D567F66F9FE8486CA8036C30B6DB96C6</vt:lpwstr>
  </property>
</Properties>
</file>