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7E80" w14:textId="3E739E84" w:rsidR="00BE3FBD" w:rsidRPr="00BE3FBD" w:rsidRDefault="00BE3FBD" w:rsidP="00BE3FBD">
      <w:pPr>
        <w:jc w:val="center"/>
        <w:rPr>
          <w:sz w:val="28"/>
          <w:szCs w:val="28"/>
          <w:u w:val="single"/>
        </w:rPr>
      </w:pPr>
      <w:r>
        <w:rPr>
          <w:rFonts w:hint="eastAsia"/>
          <w:sz w:val="28"/>
          <w:szCs w:val="28"/>
        </w:rPr>
        <w:t>班级</w:t>
      </w:r>
      <w:r>
        <w:rPr>
          <w:sz w:val="28"/>
          <w:szCs w:val="28"/>
        </w:rPr>
        <w:t>Class</w:t>
      </w:r>
      <w:r w:rsidRPr="00BE3FBD">
        <w:rPr>
          <w:rFonts w:hint="eastAsia"/>
          <w:sz w:val="28"/>
          <w:szCs w:val="28"/>
          <w:u w:val="thick"/>
        </w:rPr>
        <w:t>应用电子</w:t>
      </w:r>
      <w:r w:rsidRPr="00BE3FBD">
        <w:rPr>
          <w:rFonts w:hint="eastAsia"/>
          <w:sz w:val="28"/>
          <w:szCs w:val="28"/>
          <w:u w:val="thick"/>
        </w:rPr>
        <w:t>3</w:t>
      </w:r>
      <w:r w:rsidRPr="00BE3FBD">
        <w:rPr>
          <w:sz w:val="28"/>
          <w:szCs w:val="28"/>
          <w:u w:val="thick"/>
        </w:rPr>
        <w:t>1981</w:t>
      </w:r>
      <w:r>
        <w:rPr>
          <w:rFonts w:hint="eastAsia"/>
          <w:sz w:val="28"/>
          <w:szCs w:val="28"/>
        </w:rPr>
        <w:t>姓名</w:t>
      </w:r>
      <w:r>
        <w:rPr>
          <w:sz w:val="28"/>
          <w:szCs w:val="28"/>
        </w:rPr>
        <w:t>Name</w:t>
      </w:r>
      <w:r w:rsidRPr="00BE3FBD">
        <w:rPr>
          <w:rFonts w:hint="eastAsia"/>
          <w:sz w:val="28"/>
          <w:szCs w:val="28"/>
          <w:u w:val="thick"/>
        </w:rPr>
        <w:t>孙亚川</w:t>
      </w:r>
      <w:r>
        <w:rPr>
          <w:rFonts w:hint="eastAsia"/>
          <w:sz w:val="28"/>
          <w:szCs w:val="28"/>
        </w:rPr>
        <w:t>学号</w:t>
      </w:r>
      <w:r>
        <w:rPr>
          <w:sz w:val="28"/>
          <w:szCs w:val="28"/>
        </w:rPr>
        <w:t>ID</w:t>
      </w:r>
      <w:r w:rsidRPr="00BE3FBD">
        <w:rPr>
          <w:sz w:val="28"/>
          <w:szCs w:val="28"/>
          <w:u w:val="single"/>
        </w:rPr>
        <w:t>3080198117</w:t>
      </w:r>
    </w:p>
    <w:p w14:paraId="4B81D861" w14:textId="77777777" w:rsidR="00BE3FBD" w:rsidRDefault="00BE3FBD" w:rsidP="00BE3FBD">
      <w:pPr>
        <w:ind w:firstLineChars="331" w:firstLine="993"/>
        <w:rPr>
          <w:sz w:val="30"/>
          <w:szCs w:val="30"/>
          <w:u w:val="single"/>
        </w:rPr>
      </w:pPr>
      <w:r>
        <w:rPr>
          <w:rFonts w:hint="eastAsia"/>
          <w:sz w:val="30"/>
          <w:szCs w:val="30"/>
        </w:rPr>
        <w:t>项目名称＿</w:t>
      </w:r>
      <w:r>
        <w:rPr>
          <w:rFonts w:hint="eastAsia"/>
          <w:sz w:val="30"/>
          <w:szCs w:val="30"/>
          <w:u w:val="single"/>
        </w:rPr>
        <w:t>低频</w:t>
      </w:r>
      <w:r>
        <w:rPr>
          <w:sz w:val="30"/>
          <w:szCs w:val="30"/>
          <w:u w:val="single"/>
        </w:rPr>
        <w:t>RFID</w:t>
      </w:r>
      <w:r>
        <w:rPr>
          <w:rFonts w:hint="eastAsia"/>
          <w:sz w:val="30"/>
          <w:szCs w:val="30"/>
          <w:u w:val="single"/>
        </w:rPr>
        <w:t>识读卡号项目（</w:t>
      </w:r>
      <w:r>
        <w:rPr>
          <w:sz w:val="30"/>
          <w:szCs w:val="30"/>
          <w:u w:val="single"/>
        </w:rPr>
        <w:t>RDM6300</w:t>
      </w:r>
      <w:r>
        <w:rPr>
          <w:rFonts w:hint="eastAsia"/>
          <w:sz w:val="30"/>
          <w:szCs w:val="30"/>
          <w:u w:val="single"/>
        </w:rPr>
        <w:t>模块）</w:t>
      </w:r>
    </w:p>
    <w:p w14:paraId="4F56DFF2" w14:textId="77777777" w:rsidR="00BE3FBD" w:rsidRDefault="00BE3FBD" w:rsidP="00BE3FBD">
      <w:pPr>
        <w:ind w:firstLineChars="331" w:firstLine="993"/>
        <w:jc w:val="center"/>
        <w:rPr>
          <w:sz w:val="30"/>
          <w:szCs w:val="30"/>
        </w:rPr>
      </w:pPr>
      <w:r>
        <w:rPr>
          <w:sz w:val="30"/>
          <w:szCs w:val="30"/>
          <w:u w:val="single"/>
        </w:rPr>
        <w:t>Low Frequency RFID Reader Project</w:t>
      </w:r>
    </w:p>
    <w:p w14:paraId="52DA3788" w14:textId="77777777" w:rsidR="00BE3FBD" w:rsidRDefault="00BE3FBD" w:rsidP="00BE3FBD">
      <w:pPr>
        <w:rPr>
          <w:b/>
          <w:bCs/>
        </w:rPr>
      </w:pPr>
      <w:r>
        <w:rPr>
          <w:rFonts w:hint="eastAsia"/>
          <w:b/>
          <w:bCs/>
        </w:rPr>
        <w:t>一、实验目的</w:t>
      </w:r>
      <w:r>
        <w:rPr>
          <w:b/>
          <w:bCs/>
        </w:rPr>
        <w:t xml:space="preserve"> Purposes</w:t>
      </w:r>
    </w:p>
    <w:p w14:paraId="18913679" w14:textId="77777777" w:rsidR="00BE3FBD" w:rsidRDefault="00BE3FBD" w:rsidP="00BE3FBD">
      <w:r>
        <w:t xml:space="preserve">1.  </w:t>
      </w:r>
      <w:r>
        <w:rPr>
          <w:rFonts w:hint="eastAsia"/>
        </w:rPr>
        <w:t>了解</w:t>
      </w:r>
      <w:r>
        <w:t xml:space="preserve"> ID </w:t>
      </w:r>
      <w:r>
        <w:rPr>
          <w:rFonts w:hint="eastAsia"/>
        </w:rPr>
        <w:t>卡的基本原理；</w:t>
      </w:r>
      <w:r>
        <w:t xml:space="preserve"> </w:t>
      </w:r>
    </w:p>
    <w:p w14:paraId="15E3802C" w14:textId="77777777" w:rsidR="00BE3FBD" w:rsidRDefault="00BE3FBD" w:rsidP="00BE3FBD">
      <w:r>
        <w:t xml:space="preserve">2.  </w:t>
      </w:r>
      <w:r>
        <w:rPr>
          <w:rFonts w:hint="eastAsia"/>
        </w:rPr>
        <w:t>熟悉</w:t>
      </w:r>
      <w:r>
        <w:t xml:space="preserve"> 125K</w:t>
      </w:r>
      <w:r>
        <w:rPr>
          <w:rFonts w:hint="eastAsia"/>
        </w:rPr>
        <w:t>读卡模块的使用方法。</w:t>
      </w:r>
    </w:p>
    <w:p w14:paraId="53B8E503" w14:textId="77777777" w:rsidR="00BE3FBD" w:rsidRDefault="00BE3FBD" w:rsidP="00BE3FBD">
      <w:pPr>
        <w:rPr>
          <w:b/>
          <w:bCs/>
        </w:rPr>
      </w:pPr>
      <w:r>
        <w:rPr>
          <w:rFonts w:hint="eastAsia"/>
          <w:b/>
          <w:bCs/>
        </w:rPr>
        <w:t>二、实验设备</w:t>
      </w:r>
      <w:r>
        <w:rPr>
          <w:b/>
          <w:bCs/>
        </w:rPr>
        <w:t xml:space="preserve"> Modules</w:t>
      </w:r>
    </w:p>
    <w:p w14:paraId="77367370" w14:textId="77777777" w:rsidR="00BE3FBD" w:rsidRDefault="00BE3FBD" w:rsidP="00BE3FBD">
      <w:r>
        <w:t>1.  Arduino Uno</w:t>
      </w:r>
      <w:r>
        <w:rPr>
          <w:rFonts w:hint="eastAsia"/>
        </w:rPr>
        <w:t>开发板一块；</w:t>
      </w:r>
      <w:r>
        <w:t xml:space="preserve"> </w:t>
      </w:r>
    </w:p>
    <w:p w14:paraId="7EF7773C" w14:textId="77777777" w:rsidR="00BE3FBD" w:rsidRDefault="00BE3FBD" w:rsidP="00BE3FBD">
      <w:r>
        <w:t>2.  RFID 125K</w:t>
      </w:r>
      <w:r>
        <w:rPr>
          <w:rFonts w:hint="eastAsia"/>
        </w:rPr>
        <w:t>模块（</w:t>
      </w:r>
      <w:r>
        <w:t>RDM6300</w:t>
      </w:r>
      <w:r>
        <w:rPr>
          <w:rFonts w:hint="eastAsia"/>
        </w:rPr>
        <w:t>）一个；</w:t>
      </w:r>
    </w:p>
    <w:p w14:paraId="76A63A32" w14:textId="77777777" w:rsidR="00BE3FBD" w:rsidRDefault="00BE3FBD" w:rsidP="00BE3FBD">
      <w:r>
        <w:t xml:space="preserve">3.  </w:t>
      </w:r>
      <w:r>
        <w:rPr>
          <w:rFonts w:hint="eastAsia"/>
        </w:rPr>
        <w:t>低频</w:t>
      </w:r>
      <w:r>
        <w:t>ID</w:t>
      </w:r>
      <w:r>
        <w:rPr>
          <w:rFonts w:hint="eastAsia"/>
        </w:rPr>
        <w:t>卡一个</w:t>
      </w:r>
    </w:p>
    <w:p w14:paraId="621384AD" w14:textId="77777777" w:rsidR="00BE3FBD" w:rsidRDefault="00BE3FBD" w:rsidP="00BE3FBD">
      <w:pPr>
        <w:rPr>
          <w:b/>
          <w:bCs/>
        </w:rPr>
      </w:pPr>
      <w:r>
        <w:rPr>
          <w:rFonts w:hint="eastAsia"/>
          <w:b/>
          <w:bCs/>
        </w:rPr>
        <w:t>三、实验要求</w:t>
      </w:r>
      <w:r>
        <w:rPr>
          <w:b/>
          <w:bCs/>
        </w:rPr>
        <w:t xml:space="preserve"> Tasks</w:t>
      </w:r>
    </w:p>
    <w:p w14:paraId="21D5CC12" w14:textId="77777777" w:rsidR="00BE3FBD" w:rsidRDefault="00BE3FBD" w:rsidP="00BE3FBD">
      <w:r>
        <w:t xml:space="preserve">1.  </w:t>
      </w:r>
      <w:r>
        <w:rPr>
          <w:rFonts w:hint="eastAsia"/>
        </w:rPr>
        <w:t>要求：了解</w:t>
      </w:r>
      <w:r>
        <w:t xml:space="preserve"> ID </w:t>
      </w:r>
      <w:r>
        <w:rPr>
          <w:rFonts w:hint="eastAsia"/>
        </w:rPr>
        <w:t>卡的基本原理；</w:t>
      </w:r>
      <w:r>
        <w:t xml:space="preserve"> </w:t>
      </w:r>
    </w:p>
    <w:p w14:paraId="2202A59C" w14:textId="77777777" w:rsidR="00BE3FBD" w:rsidRDefault="00BE3FBD" w:rsidP="00BE3FBD">
      <w:r>
        <w:t xml:space="preserve">2.  </w:t>
      </w:r>
      <w:r>
        <w:rPr>
          <w:rFonts w:hint="eastAsia"/>
        </w:rPr>
        <w:t>实现功能：利用</w:t>
      </w:r>
      <w:r>
        <w:t>Serial Monitor</w:t>
      </w:r>
      <w:r>
        <w:rPr>
          <w:rFonts w:hint="eastAsia"/>
        </w:rPr>
        <w:t>，测试</w:t>
      </w:r>
      <w:r>
        <w:t xml:space="preserve"> ID</w:t>
      </w:r>
      <w:r>
        <w:rPr>
          <w:rFonts w:hint="eastAsia"/>
        </w:rPr>
        <w:t>卡的读取；</w:t>
      </w:r>
      <w:r>
        <w:t xml:space="preserve"> </w:t>
      </w:r>
    </w:p>
    <w:p w14:paraId="5A9807B2" w14:textId="77777777" w:rsidR="00BE3FBD" w:rsidRDefault="00BE3FBD" w:rsidP="00BE3FBD">
      <w:r>
        <w:t xml:space="preserve">3.  </w:t>
      </w:r>
      <w:r>
        <w:rPr>
          <w:rFonts w:hint="eastAsia"/>
        </w:rPr>
        <w:t>实验现象：刷卡后，</w:t>
      </w:r>
      <w:r>
        <w:t>Serial Monitor</w:t>
      </w:r>
      <w:r>
        <w:rPr>
          <w:rFonts w:hint="eastAsia"/>
        </w:rPr>
        <w:t>显示</w:t>
      </w:r>
      <w:r>
        <w:t>ID</w:t>
      </w:r>
      <w:r>
        <w:rPr>
          <w:rFonts w:hint="eastAsia"/>
        </w:rPr>
        <w:t>卡的十进制卡号。</w:t>
      </w:r>
    </w:p>
    <w:p w14:paraId="156C1015" w14:textId="77777777" w:rsidR="00BE3FBD" w:rsidRDefault="00BE3FBD" w:rsidP="00BE3FBD">
      <w:pPr>
        <w:rPr>
          <w:b/>
          <w:bCs/>
        </w:rPr>
      </w:pPr>
      <w:r>
        <w:rPr>
          <w:rFonts w:hint="eastAsia"/>
          <w:b/>
          <w:bCs/>
        </w:rPr>
        <w:t>四、实验原理</w:t>
      </w:r>
      <w:r>
        <w:rPr>
          <w:b/>
          <w:bCs/>
        </w:rPr>
        <w:t xml:space="preserve"> Principle</w:t>
      </w:r>
    </w:p>
    <w:p w14:paraId="6DB1B5FD" w14:textId="77777777" w:rsidR="00BE3FBD" w:rsidRDefault="00BE3FBD" w:rsidP="00BE3FBD">
      <w:r>
        <w:t>1</w:t>
      </w:r>
      <w:r>
        <w:rPr>
          <w:rFonts w:hint="eastAsia"/>
        </w:rPr>
        <w:t>、</w:t>
      </w:r>
      <w:r>
        <w:t xml:space="preserve">ID </w:t>
      </w:r>
      <w:r>
        <w:rPr>
          <w:rFonts w:hint="eastAsia"/>
        </w:rPr>
        <w:t>卡简介</w:t>
      </w:r>
      <w:r>
        <w:t xml:space="preserve"> </w:t>
      </w:r>
    </w:p>
    <w:p w14:paraId="559FAC3C" w14:textId="77777777" w:rsidR="00BE3FBD" w:rsidRDefault="00BE3FBD" w:rsidP="00BE3FBD">
      <w:r>
        <w:t xml:space="preserve">ID </w:t>
      </w:r>
      <w:r>
        <w:rPr>
          <w:rFonts w:hint="eastAsia"/>
        </w:rPr>
        <w:t>卡全称为身份识别卡（</w:t>
      </w:r>
      <w:r>
        <w:t>Identification Card</w:t>
      </w:r>
      <w:r>
        <w:rPr>
          <w:rFonts w:hint="eastAsia"/>
        </w:rPr>
        <w:t>），是一种不可写入的感应卡，含固定的编号，主要有台湾</w:t>
      </w:r>
      <w:r>
        <w:t xml:space="preserve">SYRIS </w:t>
      </w:r>
      <w:r>
        <w:rPr>
          <w:rFonts w:hint="eastAsia"/>
        </w:rPr>
        <w:t>的</w:t>
      </w:r>
      <w:r>
        <w:t>EM</w:t>
      </w:r>
      <w:r>
        <w:rPr>
          <w:rFonts w:hint="eastAsia"/>
        </w:rPr>
        <w:t>格式、美国</w:t>
      </w:r>
      <w:r>
        <w:t>HID</w:t>
      </w:r>
      <w:r>
        <w:rPr>
          <w:rFonts w:hint="eastAsia"/>
        </w:rPr>
        <w:t>、</w:t>
      </w:r>
      <w:r>
        <w:t xml:space="preserve">MOTOROLA </w:t>
      </w:r>
      <w:r>
        <w:rPr>
          <w:rFonts w:hint="eastAsia"/>
        </w:rPr>
        <w:t>等各类</w:t>
      </w:r>
      <w:r>
        <w:t xml:space="preserve"> ID </w:t>
      </w:r>
      <w:r>
        <w:rPr>
          <w:rFonts w:hint="eastAsia"/>
        </w:rPr>
        <w:t>卡。</w:t>
      </w:r>
      <w:r>
        <w:t xml:space="preserve">ID </w:t>
      </w:r>
      <w:r>
        <w:rPr>
          <w:rFonts w:hint="eastAsia"/>
        </w:rPr>
        <w:t>卡与磁卡一样，都仅仅使用了“卡的号码”而已，卡内除了卡号外，无任何保密功能，其“卡号”是公开、裸露的。所以说</w:t>
      </w:r>
      <w:r>
        <w:t xml:space="preserve"> ID </w:t>
      </w:r>
      <w:r>
        <w:rPr>
          <w:rFonts w:hint="eastAsia"/>
        </w:rPr>
        <w:t>卡就是“感应式磁卡”。</w:t>
      </w:r>
      <w:r>
        <w:t xml:space="preserve">ISO </w:t>
      </w:r>
      <w:r>
        <w:rPr>
          <w:rFonts w:hint="eastAsia"/>
        </w:rPr>
        <w:t>标准</w:t>
      </w:r>
      <w:r>
        <w:t xml:space="preserve"> ID</w:t>
      </w:r>
      <w:r>
        <w:rPr>
          <w:rFonts w:hint="eastAsia"/>
        </w:rPr>
        <w:t>卡的规格为：</w:t>
      </w:r>
      <w:r>
        <w:t>85.6x54x0.80</w:t>
      </w:r>
      <w:r>
        <w:rPr>
          <w:rFonts w:hint="eastAsia"/>
        </w:rPr>
        <w:t>±</w:t>
      </w:r>
      <w:r>
        <w:t>0.04mm</w:t>
      </w:r>
      <w:r>
        <w:rPr>
          <w:rFonts w:hint="eastAsia"/>
        </w:rPr>
        <w:t>（高</w:t>
      </w:r>
      <w:r>
        <w:t>/</w:t>
      </w:r>
      <w:r>
        <w:rPr>
          <w:rFonts w:hint="eastAsia"/>
        </w:rPr>
        <w:t>宽</w:t>
      </w:r>
      <w:r>
        <w:t>/</w:t>
      </w:r>
      <w:r>
        <w:rPr>
          <w:rFonts w:hint="eastAsia"/>
        </w:rPr>
        <w:t>厚）</w:t>
      </w:r>
      <w:r>
        <w:t xml:space="preserve"> </w:t>
      </w:r>
      <w:r>
        <w:rPr>
          <w:rFonts w:hint="eastAsia"/>
        </w:rPr>
        <w:t>，市场上也存在一些厚、薄卡或异型卡。</w:t>
      </w:r>
      <w:r>
        <w:t xml:space="preserve"> </w:t>
      </w:r>
    </w:p>
    <w:p w14:paraId="699F676A" w14:textId="77777777" w:rsidR="00BE3FBD" w:rsidRDefault="00BE3FBD" w:rsidP="00BE3FBD">
      <w:r>
        <w:t>2</w:t>
      </w:r>
      <w:r>
        <w:rPr>
          <w:rFonts w:hint="eastAsia"/>
        </w:rPr>
        <w:t>、</w:t>
      </w:r>
      <w:r>
        <w:t xml:space="preserve">ID </w:t>
      </w:r>
      <w:r>
        <w:rPr>
          <w:rFonts w:hint="eastAsia"/>
        </w:rPr>
        <w:t>卡的工作原理</w:t>
      </w:r>
      <w:r>
        <w:t xml:space="preserve"> </w:t>
      </w:r>
    </w:p>
    <w:p w14:paraId="234F43BF" w14:textId="77777777" w:rsidR="00BE3FBD" w:rsidRDefault="00BE3FBD" w:rsidP="00BE3FBD">
      <w:r>
        <w:rPr>
          <w:rFonts w:hint="eastAsia"/>
        </w:rPr>
        <w:t>系统由卡、读卡器和后台控制器组成。工作过程如下：</w:t>
      </w:r>
      <w:r>
        <w:t xml:space="preserve"> </w:t>
      </w:r>
    </w:p>
    <w:p w14:paraId="32E6C1FE" w14:textId="77777777" w:rsidR="00BE3FBD" w:rsidRDefault="00BE3FBD" w:rsidP="00BE3FBD">
      <w:pPr>
        <w:numPr>
          <w:ilvl w:val="0"/>
          <w:numId w:val="1"/>
        </w:numPr>
      </w:pPr>
      <w:r>
        <w:rPr>
          <w:rFonts w:hint="eastAsia"/>
        </w:rPr>
        <w:t>读卡器将载波信号经天线向外发送，载波频率为</w:t>
      </w:r>
      <w:r>
        <w:t xml:space="preserve"> 125KHZ</w:t>
      </w:r>
      <w:r>
        <w:rPr>
          <w:rFonts w:hint="eastAsia"/>
        </w:rPr>
        <w:t>（</w:t>
      </w:r>
      <w:r>
        <w:t>THRC12</w:t>
      </w:r>
      <w:r>
        <w:rPr>
          <w:rFonts w:hint="eastAsia"/>
        </w:rPr>
        <w:t>）</w:t>
      </w:r>
      <w:r>
        <w:t xml:space="preserve"> </w:t>
      </w:r>
      <w:r>
        <w:rPr>
          <w:rFonts w:hint="eastAsia"/>
        </w:rPr>
        <w:t>；</w:t>
      </w:r>
      <w:r>
        <w:t xml:space="preserve"> </w:t>
      </w:r>
    </w:p>
    <w:p w14:paraId="59ACEB50" w14:textId="77777777" w:rsidR="00BE3FBD" w:rsidRDefault="00BE3FBD" w:rsidP="00BE3FBD">
      <w:pPr>
        <w:numPr>
          <w:ilvl w:val="0"/>
          <w:numId w:val="1"/>
        </w:numPr>
      </w:pPr>
      <w:r>
        <w:t xml:space="preserve">ID </w:t>
      </w:r>
      <w:r>
        <w:rPr>
          <w:rFonts w:hint="eastAsia"/>
        </w:rPr>
        <w:t>卡进入读卡器的工作区域后，</w:t>
      </w:r>
      <w:r>
        <w:t xml:space="preserve"> </w:t>
      </w:r>
      <w:r>
        <w:rPr>
          <w:rFonts w:hint="eastAsia"/>
        </w:rPr>
        <w:t>由卡中电感线圈和电容组成的谐振回路接收读卡器发射的载波信号，卡中芯片的射频接口模块由此信号产生出电源电压、复位信号及系统时钟，使芯片“激活”</w:t>
      </w:r>
      <w:r>
        <w:t xml:space="preserve"> </w:t>
      </w:r>
      <w:r>
        <w:rPr>
          <w:rFonts w:hint="eastAsia"/>
        </w:rPr>
        <w:t>；</w:t>
      </w:r>
      <w:r>
        <w:t xml:space="preserve">  </w:t>
      </w:r>
    </w:p>
    <w:p w14:paraId="59CC4530" w14:textId="77777777" w:rsidR="00BE3FBD" w:rsidRDefault="00BE3FBD" w:rsidP="00BE3FBD">
      <w:pPr>
        <w:numPr>
          <w:ilvl w:val="0"/>
          <w:numId w:val="1"/>
        </w:numPr>
      </w:pPr>
      <w:r>
        <w:rPr>
          <w:rFonts w:hint="eastAsia"/>
        </w:rPr>
        <w:t>芯片读取控制模块将存储器中的数据经调相编码后调制在载波上经卡内天线回送给读卡器；</w:t>
      </w:r>
      <w:r>
        <w:t xml:space="preserve"> </w:t>
      </w:r>
    </w:p>
    <w:p w14:paraId="0C871636" w14:textId="77777777" w:rsidR="00BE3FBD" w:rsidRDefault="00BE3FBD" w:rsidP="00BE3FBD">
      <w:pPr>
        <w:numPr>
          <w:ilvl w:val="0"/>
          <w:numId w:val="1"/>
        </w:numPr>
      </w:pPr>
      <w:r>
        <w:rPr>
          <w:rFonts w:hint="eastAsia"/>
        </w:rPr>
        <w:t>读卡器对接收到的卡回送信号进行解调、解码后送至后台计算机；</w:t>
      </w:r>
    </w:p>
    <w:p w14:paraId="356BCBF1" w14:textId="77777777" w:rsidR="00BE3FBD" w:rsidRDefault="00BE3FBD" w:rsidP="00BE3FBD">
      <w:pPr>
        <w:widowControl/>
        <w:jc w:val="left"/>
        <w:rPr>
          <w:b/>
          <w:bCs/>
        </w:rPr>
      </w:pPr>
      <w:r>
        <w:rPr>
          <w:rFonts w:hint="eastAsia"/>
          <w:b/>
          <w:bCs/>
        </w:rPr>
        <w:t>五、实验内容</w:t>
      </w:r>
      <w:r>
        <w:rPr>
          <w:b/>
          <w:bCs/>
        </w:rPr>
        <w:t xml:space="preserve"> Content</w:t>
      </w:r>
    </w:p>
    <w:p w14:paraId="64F3FDF2" w14:textId="1BAC4509" w:rsidR="004B506E" w:rsidRDefault="004B506E">
      <w:pPr>
        <w:rPr>
          <w:rFonts w:ascii="Times New Roman" w:hAnsi="Times New Roman"/>
        </w:rPr>
      </w:pPr>
      <w:r>
        <w:rPr>
          <w:rFonts w:hint="eastAsia"/>
        </w:rPr>
        <w:t>1</w:t>
      </w:r>
      <w:r>
        <w:t>.</w:t>
      </w:r>
      <w:r w:rsidRPr="004B506E">
        <w:t xml:space="preserve"> </w:t>
      </w:r>
      <w:r w:rsidRPr="004B506E">
        <w:rPr>
          <w:rFonts w:ascii="Times New Roman" w:hAnsi="Times New Roman"/>
        </w:rPr>
        <w:t>Program Design</w:t>
      </w:r>
    </w:p>
    <w:p w14:paraId="3AE12012" w14:textId="23D4925E" w:rsidR="004B506E" w:rsidRDefault="00D063B7">
      <w:pPr>
        <w:rPr>
          <w:rFonts w:ascii="Times New Roman" w:hAnsi="Times New Roman"/>
        </w:rPr>
      </w:pPr>
      <w:r w:rsidRPr="00D063B7">
        <w:rPr>
          <w:rFonts w:ascii="Times New Roman" w:hAnsi="Times New Roman"/>
        </w:rPr>
        <w:t>In the design software to design the circuit, the circuit diagram is as follows:</w:t>
      </w:r>
    </w:p>
    <w:p w14:paraId="2CFFF5CB" w14:textId="1540FAF1" w:rsidR="00D063B7" w:rsidRDefault="00A863B0" w:rsidP="00D063B7">
      <w:pPr>
        <w:jc w:val="center"/>
        <w:rPr>
          <w:rFonts w:ascii="Times New Roman" w:hAnsi="Times New Roman"/>
        </w:rPr>
      </w:pPr>
      <w:r>
        <w:rPr>
          <w:rFonts w:ascii="Times New Roman" w:hAnsi="Times New Roman"/>
          <w:noProof/>
        </w:rPr>
        <w:lastRenderedPageBreak/>
        <w:drawing>
          <wp:inline distT="0" distB="0" distL="0" distR="0" wp14:anchorId="2F44CE4D" wp14:editId="6DC0B732">
            <wp:extent cx="5274310" cy="3871595"/>
            <wp:effectExtent l="0" t="0" r="254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871595"/>
                    </a:xfrm>
                    <a:prstGeom prst="rect">
                      <a:avLst/>
                    </a:prstGeom>
                  </pic:spPr>
                </pic:pic>
              </a:graphicData>
            </a:graphic>
          </wp:inline>
        </w:drawing>
      </w:r>
    </w:p>
    <w:p w14:paraId="78E7BA1A" w14:textId="2257E3F6" w:rsidR="00A863B0" w:rsidRDefault="00A863B0" w:rsidP="00D063B7">
      <w:pPr>
        <w:jc w:val="center"/>
        <w:rPr>
          <w:rFonts w:ascii="Times New Roman" w:hAnsi="Times New Roman" w:hint="eastAsia"/>
        </w:rPr>
      </w:pPr>
      <w:r>
        <w:rPr>
          <w:rFonts w:ascii="Times New Roman" w:hAnsi="Times New Roman" w:hint="eastAsia"/>
        </w:rPr>
        <w:t>Figure</w:t>
      </w:r>
      <w:r>
        <w:rPr>
          <w:rFonts w:ascii="Times New Roman" w:hAnsi="Times New Roman"/>
        </w:rPr>
        <w:t xml:space="preserve">1 </w:t>
      </w:r>
      <w:r w:rsidRPr="00A863B0">
        <w:rPr>
          <w:rFonts w:ascii="Times New Roman" w:hAnsi="Times New Roman"/>
        </w:rPr>
        <w:t>General circuit design diagram</w:t>
      </w:r>
    </w:p>
    <w:p w14:paraId="52A9B4B6" w14:textId="37A3447E" w:rsidR="00D063B7" w:rsidRDefault="00D063B7" w:rsidP="00D063B7">
      <w:pPr>
        <w:rPr>
          <w:rFonts w:ascii="Times New Roman" w:hAnsi="Times New Roman"/>
        </w:rPr>
      </w:pPr>
      <w:r>
        <w:rPr>
          <w:rFonts w:ascii="Times New Roman" w:hAnsi="Times New Roman" w:hint="eastAsia"/>
        </w:rPr>
        <w:t>2</w:t>
      </w:r>
      <w:r>
        <w:rPr>
          <w:rFonts w:ascii="Times New Roman" w:hAnsi="Times New Roman"/>
        </w:rPr>
        <w:t>.</w:t>
      </w:r>
      <w:r w:rsidRPr="00D063B7">
        <w:t xml:space="preserve"> </w:t>
      </w:r>
      <w:r w:rsidRPr="00D063B7">
        <w:rPr>
          <w:rFonts w:ascii="Times New Roman" w:hAnsi="Times New Roman"/>
        </w:rPr>
        <w:t>Hardware Design</w:t>
      </w:r>
    </w:p>
    <w:p w14:paraId="0D8766A0" w14:textId="2708445B" w:rsidR="00D063B7" w:rsidRDefault="00D063B7" w:rsidP="00D063B7">
      <w:pPr>
        <w:rPr>
          <w:rFonts w:ascii="Times New Roman" w:hAnsi="Times New Roman"/>
          <w:b/>
          <w:bCs/>
        </w:rPr>
      </w:pPr>
      <w:r w:rsidRPr="004D4B14">
        <w:rPr>
          <w:rFonts w:ascii="Times New Roman" w:hAnsi="Times New Roman" w:hint="eastAsia"/>
          <w:b/>
          <w:bCs/>
        </w:rPr>
        <w:t>(</w:t>
      </w:r>
      <w:r w:rsidRPr="004D4B14">
        <w:rPr>
          <w:rFonts w:ascii="Times New Roman" w:hAnsi="Times New Roman"/>
          <w:b/>
          <w:bCs/>
        </w:rPr>
        <w:t>1)</w:t>
      </w:r>
      <w:r w:rsidRPr="00D063B7">
        <w:rPr>
          <w:rFonts w:ascii="Times New Roman" w:hAnsi="Times New Roman"/>
          <w:b/>
          <w:bCs/>
        </w:rPr>
        <w:t>Arduino UNO R3</w:t>
      </w:r>
    </w:p>
    <w:p w14:paraId="20E7F278" w14:textId="7900319F" w:rsidR="004D4B14" w:rsidRPr="004D4B14" w:rsidRDefault="004D4B14" w:rsidP="004D4B14">
      <w:pPr>
        <w:rPr>
          <w:rFonts w:ascii="Times New Roman" w:hAnsi="Times New Roman"/>
        </w:rPr>
      </w:pPr>
      <w:r w:rsidRPr="004D4B14">
        <w:rPr>
          <w:rFonts w:ascii="Times New Roman" w:hAnsi="Times New Roman"/>
        </w:rPr>
        <w:t>Arduino is a convenient, flexible and easy-to-use open source electronic prototyping platform , which is a microcontroller with a complete set of development software. The hardware is based on the Atmel AVR microcontroller, including the processor, RAM, EEPROM, and analog and digital I/O interfaces. The software includes the Arduino IDE development environment and burn-in program. arduino has a low price, can support third-party hardware, peripherals and class libraries, etc., can be more convenient and fast to expand their own projects.</w:t>
      </w:r>
    </w:p>
    <w:p w14:paraId="037C9FBB" w14:textId="111EBB7F" w:rsidR="00D063B7" w:rsidRDefault="00D063B7" w:rsidP="00D063B7">
      <w:pPr>
        <w:jc w:val="center"/>
        <w:rPr>
          <w:rFonts w:ascii="Times New Roman" w:hAnsi="Times New Roman"/>
        </w:rPr>
      </w:pPr>
      <w:r>
        <w:rPr>
          <w:noProof/>
        </w:rPr>
        <w:drawing>
          <wp:inline distT="0" distB="0" distL="0" distR="0" wp14:anchorId="23A5F067" wp14:editId="30046DDF">
            <wp:extent cx="3874770" cy="3007360"/>
            <wp:effectExtent l="0" t="0" r="0" b="2540"/>
            <wp:docPr id="7" name="图片 7" descr="电子零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电子零件&#10;&#10;低可信度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4770" cy="3007360"/>
                    </a:xfrm>
                    <a:prstGeom prst="rect">
                      <a:avLst/>
                    </a:prstGeom>
                  </pic:spPr>
                </pic:pic>
              </a:graphicData>
            </a:graphic>
          </wp:inline>
        </w:drawing>
      </w:r>
    </w:p>
    <w:p w14:paraId="630B9E8C" w14:textId="27BE32C0" w:rsidR="004D4B14" w:rsidRDefault="004D4B14" w:rsidP="00D063B7">
      <w:pPr>
        <w:jc w:val="center"/>
        <w:rPr>
          <w:rFonts w:ascii="Times New Roman" w:hAnsi="Times New Roman"/>
        </w:rPr>
      </w:pPr>
      <w:r>
        <w:rPr>
          <w:rFonts w:ascii="Times New Roman" w:hAnsi="Times New Roman" w:hint="eastAsia"/>
        </w:rPr>
        <w:lastRenderedPageBreak/>
        <w:t>F</w:t>
      </w:r>
      <w:r>
        <w:rPr>
          <w:rFonts w:ascii="Times New Roman" w:hAnsi="Times New Roman"/>
        </w:rPr>
        <w:t>igure2 Arduino R3</w:t>
      </w:r>
      <w:r w:rsidR="00B51808">
        <w:rPr>
          <w:rFonts w:ascii="Times New Roman" w:hAnsi="Times New Roman"/>
        </w:rPr>
        <w:t xml:space="preserve"> </w:t>
      </w:r>
      <w:r w:rsidR="00B51808" w:rsidRPr="00B51808">
        <w:rPr>
          <w:rFonts w:ascii="Times New Roman" w:hAnsi="Times New Roman"/>
        </w:rPr>
        <w:t>Physical picture</w:t>
      </w:r>
    </w:p>
    <w:p w14:paraId="76CCB9FE" w14:textId="77777777" w:rsidR="004D4B14" w:rsidRPr="00D063B7" w:rsidRDefault="004D4B14" w:rsidP="004D4B14">
      <w:pPr>
        <w:rPr>
          <w:rFonts w:ascii="Times New Roman" w:hAnsi="Times New Roman"/>
        </w:rPr>
      </w:pPr>
    </w:p>
    <w:p w14:paraId="73A2E1CA" w14:textId="67B4C786" w:rsidR="004D4B14" w:rsidRDefault="004D4B14">
      <w:pPr>
        <w:rPr>
          <w:b/>
          <w:bCs/>
        </w:rPr>
      </w:pPr>
      <w:r>
        <w:rPr>
          <w:rFonts w:hint="eastAsia"/>
          <w:b/>
          <w:bCs/>
        </w:rPr>
        <w:t>(</w:t>
      </w:r>
      <w:r>
        <w:rPr>
          <w:b/>
          <w:bCs/>
        </w:rPr>
        <w:t>2)RDM6300</w:t>
      </w:r>
    </w:p>
    <w:p w14:paraId="1D573B52" w14:textId="501EC567" w:rsidR="004D4B14" w:rsidRDefault="004D4B14">
      <w:pPr>
        <w:rPr>
          <w:rFonts w:ascii="Times New Roman" w:hAnsi="Times New Roman"/>
        </w:rPr>
      </w:pPr>
      <w:r w:rsidRPr="004D4B14">
        <w:rPr>
          <w:rFonts w:ascii="Times New Roman" w:hAnsi="Times New Roman"/>
        </w:rPr>
        <w:t>RDM6300RDM6300 is a card reader module for 125KHz ID cards, used to read EM4100 compatible ID card information, consisting of a C8051F330 and a LM358D dual op-amp Note: EM4100, 4200 cards are read-only, duplicate cards, is to set the T5577/5557/5567/EM4305 card to EM4100 format ID card</w:t>
      </w:r>
      <w:r>
        <w:rPr>
          <w:rFonts w:ascii="Times New Roman" w:hAnsi="Times New Roman"/>
        </w:rPr>
        <w:t>.</w:t>
      </w:r>
    </w:p>
    <w:p w14:paraId="4787F2AF" w14:textId="334779F6" w:rsidR="004D4B14" w:rsidRDefault="004D4B14" w:rsidP="004D4B14">
      <w:pPr>
        <w:jc w:val="center"/>
        <w:rPr>
          <w:rFonts w:ascii="Times New Roman" w:hAnsi="Times New Roman"/>
        </w:rPr>
      </w:pPr>
      <w:r>
        <w:rPr>
          <w:rFonts w:ascii="Times New Roman" w:hAnsi="Times New Roman"/>
          <w:noProof/>
        </w:rPr>
        <w:drawing>
          <wp:inline distT="0" distB="0" distL="0" distR="0" wp14:anchorId="0DEC30FF" wp14:editId="6FE15A06">
            <wp:extent cx="4717189" cy="2270957"/>
            <wp:effectExtent l="0" t="0" r="7620" b="0"/>
            <wp:docPr id="3" name="图片 3" descr="蓝色的电子设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蓝色的电子设备&#10;&#10;中度可信度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717189" cy="2270957"/>
                    </a:xfrm>
                    <a:prstGeom prst="rect">
                      <a:avLst/>
                    </a:prstGeom>
                  </pic:spPr>
                </pic:pic>
              </a:graphicData>
            </a:graphic>
          </wp:inline>
        </w:drawing>
      </w:r>
    </w:p>
    <w:p w14:paraId="581EADDA" w14:textId="5FCF1F66" w:rsidR="004D4B14" w:rsidRDefault="004D4B14" w:rsidP="004D4B14">
      <w:pPr>
        <w:jc w:val="center"/>
        <w:rPr>
          <w:rFonts w:ascii="Times New Roman" w:hAnsi="Times New Roman"/>
        </w:rPr>
      </w:pPr>
      <w:r>
        <w:rPr>
          <w:rFonts w:ascii="Times New Roman" w:hAnsi="Times New Roman" w:hint="eastAsia"/>
        </w:rPr>
        <w:t>F</w:t>
      </w:r>
      <w:r>
        <w:rPr>
          <w:rFonts w:ascii="Times New Roman" w:hAnsi="Times New Roman"/>
        </w:rPr>
        <w:t>igure3 RDM6300</w:t>
      </w:r>
      <w:r w:rsidR="00B51808">
        <w:rPr>
          <w:rFonts w:ascii="Times New Roman" w:hAnsi="Times New Roman"/>
        </w:rPr>
        <w:t xml:space="preserve"> </w:t>
      </w:r>
      <w:r w:rsidR="00B51808" w:rsidRPr="00B51808">
        <w:rPr>
          <w:rFonts w:ascii="Times New Roman" w:hAnsi="Times New Roman"/>
        </w:rPr>
        <w:t>Physical picture</w:t>
      </w:r>
    </w:p>
    <w:p w14:paraId="5144DF9F" w14:textId="6B7068D5" w:rsidR="00B51808" w:rsidRDefault="00B51808" w:rsidP="004D4B14">
      <w:pPr>
        <w:jc w:val="center"/>
        <w:rPr>
          <w:rFonts w:ascii="Times New Roman" w:hAnsi="Times New Roman"/>
        </w:rPr>
      </w:pPr>
      <w:r>
        <w:rPr>
          <w:rFonts w:ascii="Times New Roman" w:hAnsi="Times New Roman"/>
          <w:noProof/>
        </w:rPr>
        <w:drawing>
          <wp:inline distT="0" distB="0" distL="0" distR="0" wp14:anchorId="307CC51E" wp14:editId="27C92A81">
            <wp:extent cx="5274310" cy="3255645"/>
            <wp:effectExtent l="0" t="0" r="2540" b="1905"/>
            <wp:docPr id="2" name="图片 2" descr="许多不同颜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许多不同颜色的地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55645"/>
                    </a:xfrm>
                    <a:prstGeom prst="rect">
                      <a:avLst/>
                    </a:prstGeom>
                  </pic:spPr>
                </pic:pic>
              </a:graphicData>
            </a:graphic>
          </wp:inline>
        </w:drawing>
      </w:r>
    </w:p>
    <w:p w14:paraId="2B95BA78" w14:textId="137DFCB5" w:rsidR="00B51808" w:rsidRDefault="00B51808" w:rsidP="00B51808">
      <w:pPr>
        <w:ind w:left="420" w:hanging="420"/>
        <w:jc w:val="center"/>
        <w:rPr>
          <w:rFonts w:ascii="Times New Roman" w:hAnsi="Times New Roman"/>
        </w:rPr>
      </w:pPr>
      <w:r>
        <w:rPr>
          <w:rFonts w:ascii="Times New Roman" w:hAnsi="Times New Roman"/>
        </w:rPr>
        <w:t xml:space="preserve">Figure4 RDM6300 </w:t>
      </w:r>
      <w:r w:rsidRPr="00B51808">
        <w:rPr>
          <w:rFonts w:ascii="Times New Roman" w:hAnsi="Times New Roman"/>
        </w:rPr>
        <w:t>Principle diagram</w:t>
      </w:r>
    </w:p>
    <w:p w14:paraId="5272A8A4" w14:textId="7A306B9A" w:rsidR="00B51808" w:rsidRDefault="00B51808" w:rsidP="004D4B14">
      <w:pPr>
        <w:jc w:val="center"/>
        <w:rPr>
          <w:rFonts w:ascii="Times New Roman" w:hAnsi="Times New Roman"/>
        </w:rPr>
      </w:pPr>
    </w:p>
    <w:p w14:paraId="69FE10B8" w14:textId="5B87F5DC" w:rsidR="00EB4E0A" w:rsidRDefault="00EB4E0A" w:rsidP="00EB4E0A">
      <w:pPr>
        <w:rPr>
          <w:rFonts w:ascii="Times New Roman" w:hAnsi="Times New Roman"/>
          <w:b/>
          <w:bCs/>
        </w:rPr>
      </w:pPr>
      <w:r w:rsidRPr="00EB4E0A">
        <w:rPr>
          <w:rFonts w:ascii="Times New Roman" w:hAnsi="Times New Roman" w:hint="eastAsia"/>
          <w:b/>
          <w:bCs/>
        </w:rPr>
        <w:t>(</w:t>
      </w:r>
      <w:r w:rsidRPr="00EB4E0A">
        <w:rPr>
          <w:rFonts w:ascii="Times New Roman" w:hAnsi="Times New Roman"/>
          <w:b/>
          <w:bCs/>
        </w:rPr>
        <w:t>3)</w:t>
      </w:r>
      <w:r>
        <w:rPr>
          <w:rFonts w:ascii="Times New Roman" w:hAnsi="Times New Roman"/>
          <w:b/>
          <w:bCs/>
        </w:rPr>
        <w:t>ID Card</w:t>
      </w:r>
    </w:p>
    <w:p w14:paraId="09EFDF5A" w14:textId="0B701F90" w:rsidR="00EB4E0A" w:rsidRDefault="00EB4E0A" w:rsidP="00EB4E0A">
      <w:pPr>
        <w:rPr>
          <w:rFonts w:ascii="Times New Roman" w:hAnsi="Times New Roman"/>
          <w:b/>
          <w:bCs/>
        </w:rPr>
      </w:pPr>
      <w:r>
        <w:rPr>
          <w:rFonts w:ascii="Times New Roman" w:hAnsi="Times New Roman" w:hint="eastAsia"/>
          <w:b/>
          <w:bCs/>
        </w:rPr>
        <w:t>3</w:t>
      </w:r>
      <w:r>
        <w:rPr>
          <w:rFonts w:ascii="Times New Roman" w:hAnsi="Times New Roman"/>
          <w:b/>
          <w:bCs/>
        </w:rPr>
        <w:t>.</w:t>
      </w:r>
      <w:r w:rsidRPr="00EB4E0A">
        <w:t xml:space="preserve"> </w:t>
      </w:r>
      <w:r w:rsidRPr="00EB4E0A">
        <w:rPr>
          <w:rFonts w:ascii="Times New Roman" w:hAnsi="Times New Roman"/>
          <w:b/>
          <w:bCs/>
        </w:rPr>
        <w:t>Programming</w:t>
      </w:r>
    </w:p>
    <w:tbl>
      <w:tblPr>
        <w:tblW w:w="0" w:type="auto"/>
        <w:jc w:val="center"/>
        <w:shd w:val="clear" w:color="auto" w:fill="E5E5E5"/>
        <w:tblLook w:val="04A0" w:firstRow="1" w:lastRow="0" w:firstColumn="1" w:lastColumn="0" w:noHBand="0" w:noVBand="1"/>
      </w:tblPr>
      <w:tblGrid>
        <w:gridCol w:w="429"/>
        <w:gridCol w:w="6457"/>
      </w:tblGrid>
      <w:tr w:rsidR="00EB4E0A" w14:paraId="351822F8" w14:textId="77777777" w:rsidTr="0067345D">
        <w:trPr>
          <w:jc w:val="center"/>
        </w:trPr>
        <w:tc>
          <w:tcPr>
            <w:tcW w:w="0" w:type="auto"/>
            <w:shd w:val="clear" w:color="auto" w:fill="E5E5E5"/>
          </w:tcPr>
          <w:p w14:paraId="5CE9AB81" w14:textId="77777777" w:rsidR="00EB4E0A" w:rsidRDefault="00EB4E0A" w:rsidP="0067345D">
            <w:r>
              <w:t>1</w:t>
            </w:r>
          </w:p>
          <w:p w14:paraId="0B656D1A" w14:textId="77777777" w:rsidR="00EB4E0A" w:rsidRDefault="00EB4E0A" w:rsidP="0067345D">
            <w:r>
              <w:t>2</w:t>
            </w:r>
          </w:p>
          <w:p w14:paraId="4D172DE0" w14:textId="77777777" w:rsidR="00EB4E0A" w:rsidRDefault="00EB4E0A" w:rsidP="0067345D">
            <w:r>
              <w:t>3</w:t>
            </w:r>
          </w:p>
          <w:p w14:paraId="0D47C365" w14:textId="77777777" w:rsidR="00EB4E0A" w:rsidRDefault="00EB4E0A" w:rsidP="0067345D">
            <w:r>
              <w:lastRenderedPageBreak/>
              <w:t>4</w:t>
            </w:r>
          </w:p>
          <w:p w14:paraId="151FA514" w14:textId="77777777" w:rsidR="00EB4E0A" w:rsidRDefault="00EB4E0A" w:rsidP="0067345D">
            <w:r>
              <w:t>5</w:t>
            </w:r>
          </w:p>
          <w:p w14:paraId="7A0CAA42" w14:textId="77777777" w:rsidR="00EB4E0A" w:rsidRDefault="00EB4E0A" w:rsidP="0067345D">
            <w:r>
              <w:t>6</w:t>
            </w:r>
          </w:p>
          <w:p w14:paraId="52EC9671" w14:textId="77777777" w:rsidR="00EB4E0A" w:rsidRDefault="00EB4E0A" w:rsidP="0067345D">
            <w:r>
              <w:t>7</w:t>
            </w:r>
          </w:p>
          <w:p w14:paraId="59545F9D" w14:textId="77777777" w:rsidR="00EB4E0A" w:rsidRDefault="00EB4E0A" w:rsidP="0067345D">
            <w:r>
              <w:t>8</w:t>
            </w:r>
          </w:p>
          <w:p w14:paraId="14E4FFD3" w14:textId="77777777" w:rsidR="00EB4E0A" w:rsidRDefault="00EB4E0A" w:rsidP="0067345D">
            <w:r>
              <w:t>9</w:t>
            </w:r>
          </w:p>
          <w:p w14:paraId="303709CF" w14:textId="77777777" w:rsidR="00EB4E0A" w:rsidRDefault="00EB4E0A" w:rsidP="0067345D">
            <w:r>
              <w:t>10</w:t>
            </w:r>
          </w:p>
          <w:p w14:paraId="4A8020F7" w14:textId="77777777" w:rsidR="00EB4E0A" w:rsidRDefault="00EB4E0A" w:rsidP="0067345D">
            <w:r>
              <w:t>11</w:t>
            </w:r>
          </w:p>
          <w:p w14:paraId="307D8A9C" w14:textId="77777777" w:rsidR="00EB4E0A" w:rsidRDefault="00EB4E0A" w:rsidP="0067345D">
            <w:r>
              <w:t>12</w:t>
            </w:r>
          </w:p>
          <w:p w14:paraId="5B3B4535" w14:textId="77777777" w:rsidR="00EB4E0A" w:rsidRDefault="00EB4E0A" w:rsidP="0067345D">
            <w:r>
              <w:t>13</w:t>
            </w:r>
          </w:p>
          <w:p w14:paraId="0BDAE77C" w14:textId="77777777" w:rsidR="00EB4E0A" w:rsidRDefault="00EB4E0A" w:rsidP="0067345D">
            <w:r>
              <w:t>14</w:t>
            </w:r>
          </w:p>
          <w:p w14:paraId="67EF42BB" w14:textId="77777777" w:rsidR="00EB4E0A" w:rsidRDefault="00EB4E0A" w:rsidP="0067345D">
            <w:r>
              <w:t>15</w:t>
            </w:r>
          </w:p>
          <w:p w14:paraId="60DFF319" w14:textId="77777777" w:rsidR="00EB4E0A" w:rsidRDefault="00EB4E0A" w:rsidP="0067345D">
            <w:r>
              <w:t>16</w:t>
            </w:r>
          </w:p>
          <w:p w14:paraId="0A7DE6E5" w14:textId="77777777" w:rsidR="00EB4E0A" w:rsidRDefault="00EB4E0A" w:rsidP="0067345D">
            <w:r>
              <w:t>17</w:t>
            </w:r>
          </w:p>
          <w:p w14:paraId="1B0F8662" w14:textId="77777777" w:rsidR="00EB4E0A" w:rsidRDefault="00EB4E0A" w:rsidP="0067345D">
            <w:r>
              <w:t>18</w:t>
            </w:r>
          </w:p>
          <w:p w14:paraId="3DA31101" w14:textId="77777777" w:rsidR="00EB4E0A" w:rsidRDefault="00EB4E0A" w:rsidP="0067345D">
            <w:r>
              <w:t>19</w:t>
            </w:r>
          </w:p>
          <w:p w14:paraId="33D01E11" w14:textId="77777777" w:rsidR="00EB4E0A" w:rsidRDefault="00EB4E0A" w:rsidP="0067345D">
            <w:r>
              <w:t>20</w:t>
            </w:r>
          </w:p>
          <w:p w14:paraId="521E4FAF" w14:textId="77777777" w:rsidR="00EB4E0A" w:rsidRDefault="00EB4E0A" w:rsidP="0067345D">
            <w:r>
              <w:t>21</w:t>
            </w:r>
          </w:p>
          <w:p w14:paraId="6FE3E0C9" w14:textId="77777777" w:rsidR="00EB4E0A" w:rsidRDefault="00EB4E0A" w:rsidP="0067345D">
            <w:r>
              <w:t>22</w:t>
            </w:r>
          </w:p>
          <w:p w14:paraId="143374A9" w14:textId="77777777" w:rsidR="00EB4E0A" w:rsidRDefault="00EB4E0A" w:rsidP="0067345D">
            <w:r>
              <w:t>23</w:t>
            </w:r>
          </w:p>
          <w:p w14:paraId="150F31C4" w14:textId="77777777" w:rsidR="00EB4E0A" w:rsidRDefault="00EB4E0A" w:rsidP="0067345D">
            <w:r>
              <w:t>24</w:t>
            </w:r>
          </w:p>
          <w:p w14:paraId="02F4F2CA" w14:textId="77777777" w:rsidR="00EB4E0A" w:rsidRDefault="00EB4E0A" w:rsidP="0067345D">
            <w:r>
              <w:t>25</w:t>
            </w:r>
          </w:p>
          <w:p w14:paraId="0A12E6E9" w14:textId="77777777" w:rsidR="00EB4E0A" w:rsidRDefault="00EB4E0A" w:rsidP="0067345D">
            <w:r>
              <w:t>26</w:t>
            </w:r>
          </w:p>
          <w:p w14:paraId="12311C9E" w14:textId="77777777" w:rsidR="00EB4E0A" w:rsidRDefault="00EB4E0A" w:rsidP="0067345D">
            <w:r>
              <w:t>27</w:t>
            </w:r>
          </w:p>
          <w:p w14:paraId="012384B4" w14:textId="77777777" w:rsidR="00EB4E0A" w:rsidRDefault="00EB4E0A" w:rsidP="0067345D">
            <w:r>
              <w:t>28</w:t>
            </w:r>
          </w:p>
          <w:p w14:paraId="4AA6912B" w14:textId="77777777" w:rsidR="00EB4E0A" w:rsidRDefault="00EB4E0A" w:rsidP="0067345D">
            <w:r>
              <w:t>29</w:t>
            </w:r>
          </w:p>
          <w:p w14:paraId="731C016A" w14:textId="77777777" w:rsidR="00EB4E0A" w:rsidRDefault="00EB4E0A" w:rsidP="0067345D">
            <w:r>
              <w:t>30</w:t>
            </w:r>
          </w:p>
        </w:tc>
        <w:tc>
          <w:tcPr>
            <w:tcW w:w="0" w:type="auto"/>
            <w:shd w:val="clear" w:color="auto" w:fill="E5E5E5"/>
          </w:tcPr>
          <w:p w14:paraId="146F2497"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lastRenderedPageBreak/>
              <w:t>#include &lt;SoftwareSerial.h&gt;</w:t>
            </w:r>
          </w:p>
          <w:p w14:paraId="06DB69AF"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#include &lt;RDM6300.h&gt;</w:t>
            </w:r>
          </w:p>
          <w:p w14:paraId="2A721439" w14:textId="236FDBF0"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SoftwareSerial RFID(</w:t>
            </w:r>
            <w:r w:rsidR="00A863B0">
              <w:rPr>
                <w:rFonts w:ascii="Courier New" w:hAnsi="Courier New" w:cs="Courier New"/>
                <w:color w:val="000000"/>
                <w:kern w:val="0"/>
                <w:sz w:val="20"/>
                <w:szCs w:val="20"/>
              </w:rPr>
              <w:t>6</w:t>
            </w:r>
            <w:r w:rsidRPr="00FE249E">
              <w:rPr>
                <w:rFonts w:ascii="Courier New" w:hAnsi="Courier New" w:cs="Courier New"/>
                <w:color w:val="000000"/>
                <w:kern w:val="0"/>
                <w:sz w:val="20"/>
                <w:szCs w:val="20"/>
              </w:rPr>
              <w:t xml:space="preserve">, </w:t>
            </w:r>
            <w:r w:rsidR="00A863B0">
              <w:rPr>
                <w:rFonts w:ascii="Courier New" w:hAnsi="Courier New" w:cs="Courier New"/>
                <w:color w:val="000000"/>
                <w:kern w:val="0"/>
                <w:sz w:val="20"/>
                <w:szCs w:val="20"/>
              </w:rPr>
              <w:t>8</w:t>
            </w:r>
            <w:r w:rsidRPr="00FE249E">
              <w:rPr>
                <w:rFonts w:ascii="Courier New" w:hAnsi="Courier New" w:cs="Courier New"/>
                <w:color w:val="000000"/>
                <w:kern w:val="0"/>
                <w:sz w:val="20"/>
                <w:szCs w:val="20"/>
              </w:rPr>
              <w:t>); // RX and TX</w:t>
            </w:r>
          </w:p>
          <w:p w14:paraId="757EAAA4"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lastRenderedPageBreak/>
              <w:t>int Led=13;</w:t>
            </w:r>
          </w:p>
          <w:p w14:paraId="176550EA"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uint8_t Payload[6]; // used for read comparisons</w:t>
            </w:r>
          </w:p>
          <w:p w14:paraId="24DDD3E3"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RDM6300 RDM6300(Payload);</w:t>
            </w:r>
          </w:p>
          <w:p w14:paraId="6D166BC0"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void setup()</w:t>
            </w:r>
          </w:p>
          <w:p w14:paraId="10309F1C"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w:t>
            </w:r>
          </w:p>
          <w:p w14:paraId="3454C07A"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pinMode(Led, OUTPUT);</w:t>
            </w:r>
          </w:p>
          <w:p w14:paraId="3268D0DA"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RFID.begin(9600);    // start serial to RFID reader</w:t>
            </w:r>
          </w:p>
          <w:p w14:paraId="7A210E70"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Serial.begin(9600);  // start serial to PC </w:t>
            </w:r>
          </w:p>
          <w:p w14:paraId="6133D752"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w:t>
            </w:r>
          </w:p>
          <w:p w14:paraId="1CD84FB7"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void loop()</w:t>
            </w:r>
          </w:p>
          <w:p w14:paraId="3176DAAD"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w:t>
            </w:r>
          </w:p>
          <w:p w14:paraId="37AFE55B"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while (RFID.available() &gt; 0) </w:t>
            </w:r>
          </w:p>
          <w:p w14:paraId="71FEAAF9"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w:t>
            </w:r>
          </w:p>
          <w:p w14:paraId="51F20745"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digitalWrite(Led, HIGH);</w:t>
            </w:r>
          </w:p>
          <w:p w14:paraId="4D0DC2CC"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uint8_t c = RFID.read();</w:t>
            </w:r>
          </w:p>
          <w:p w14:paraId="23F6F90F"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//Serial.print(c,HEX);</w:t>
            </w:r>
          </w:p>
          <w:p w14:paraId="54BD6BF8"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if (RDM6300.decode(c)) {</w:t>
            </w:r>
          </w:p>
          <w:p w14:paraId="01E3F9CA"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for (int i=0; i &lt; 5; i++){</w:t>
            </w:r>
          </w:p>
          <w:p w14:paraId="21F2750E"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Serial.print(Payload[i], HEX);</w:t>
            </w:r>
          </w:p>
          <w:p w14:paraId="6D81562E"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Serial.print(" ");</w:t>
            </w:r>
          </w:p>
          <w:p w14:paraId="15D4071E"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 </w:t>
            </w:r>
          </w:p>
          <w:p w14:paraId="0221CCAA"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Serial.println();</w:t>
            </w:r>
          </w:p>
          <w:p w14:paraId="65B5432A"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  </w:t>
            </w:r>
          </w:p>
          <w:p w14:paraId="75DE7EF2"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w:t>
            </w:r>
          </w:p>
          <w:p w14:paraId="73B8EED7"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digitalWrite(Led, LOW);   </w:t>
            </w:r>
          </w:p>
          <w:p w14:paraId="18AFA1B9" w14:textId="77777777" w:rsidR="00EB4E0A" w:rsidRPr="00FE249E" w:rsidRDefault="00EB4E0A" w:rsidP="0067345D">
            <w:pPr>
              <w:widowControl/>
              <w:shd w:val="clear" w:color="auto" w:fill="FFFFFF"/>
              <w:jc w:val="left"/>
              <w:rPr>
                <w:rFonts w:ascii="Courier New" w:hAnsi="Courier New" w:cs="Courier New"/>
                <w:color w:val="000000"/>
                <w:kern w:val="0"/>
                <w:sz w:val="20"/>
                <w:szCs w:val="20"/>
              </w:rPr>
            </w:pPr>
            <w:r w:rsidRPr="00FE249E">
              <w:rPr>
                <w:rFonts w:ascii="Courier New" w:hAnsi="Courier New" w:cs="Courier New"/>
                <w:color w:val="000000"/>
                <w:kern w:val="0"/>
                <w:sz w:val="20"/>
                <w:szCs w:val="20"/>
              </w:rPr>
              <w:t xml:space="preserve">  delay(100);</w:t>
            </w:r>
          </w:p>
          <w:p w14:paraId="24DBF42D" w14:textId="77777777" w:rsidR="00EB4E0A" w:rsidRPr="00FE249E" w:rsidRDefault="00EB4E0A" w:rsidP="0067345D">
            <w:pPr>
              <w:widowControl/>
              <w:shd w:val="clear" w:color="auto" w:fill="FFFFFF"/>
              <w:jc w:val="left"/>
              <w:rPr>
                <w:rFonts w:ascii="宋体" w:hAnsi="宋体" w:cs="宋体"/>
                <w:kern w:val="0"/>
                <w:sz w:val="24"/>
                <w:szCs w:val="24"/>
              </w:rPr>
            </w:pPr>
            <w:r w:rsidRPr="00FE249E">
              <w:rPr>
                <w:rFonts w:ascii="Courier New" w:hAnsi="Courier New" w:cs="Courier New"/>
                <w:color w:val="000000"/>
                <w:kern w:val="0"/>
                <w:sz w:val="20"/>
                <w:szCs w:val="20"/>
              </w:rPr>
              <w:t>}</w:t>
            </w:r>
          </w:p>
          <w:p w14:paraId="25331E24" w14:textId="77777777" w:rsidR="00EB4E0A" w:rsidRDefault="00EB4E0A" w:rsidP="0067345D">
            <w:pPr>
              <w:spacing w:line="240" w:lineRule="exact"/>
            </w:pPr>
          </w:p>
        </w:tc>
      </w:tr>
    </w:tbl>
    <w:p w14:paraId="7A026067" w14:textId="20EA3AC9" w:rsidR="00EB4E0A" w:rsidRDefault="00EB4E0A" w:rsidP="00EB4E0A">
      <w:pPr>
        <w:jc w:val="center"/>
      </w:pPr>
      <w:r>
        <w:rPr>
          <w:rFonts w:hint="eastAsia"/>
        </w:rPr>
        <w:lastRenderedPageBreak/>
        <w:t>F</w:t>
      </w:r>
      <w:r>
        <w:t>igure4 Cord</w:t>
      </w:r>
    </w:p>
    <w:p w14:paraId="63B6FBFA" w14:textId="54DE0563" w:rsidR="00CB16F0" w:rsidRDefault="00BE3FBD">
      <w:pPr>
        <w:rPr>
          <w:b/>
          <w:bCs/>
        </w:rPr>
      </w:pPr>
      <w:r>
        <w:rPr>
          <w:rFonts w:hint="eastAsia"/>
          <w:b/>
          <w:bCs/>
        </w:rPr>
        <w:t>小结</w:t>
      </w:r>
      <w:r>
        <w:rPr>
          <w:b/>
          <w:bCs/>
        </w:rPr>
        <w:t xml:space="preserve"> Conclusion</w:t>
      </w:r>
    </w:p>
    <w:p w14:paraId="64819508" w14:textId="1ED7B18B" w:rsidR="00EB4E0A" w:rsidRPr="00B51808" w:rsidRDefault="00B51808">
      <w:pPr>
        <w:rPr>
          <w:rFonts w:ascii="Times New Roman" w:hAnsi="Times New Roman"/>
        </w:rPr>
      </w:pPr>
      <w:r w:rsidRPr="00B51808">
        <w:rPr>
          <w:rFonts w:ascii="Times New Roman" w:hAnsi="Times New Roman"/>
        </w:rPr>
        <w:t>A large number of searches were referenced in this design, so we also encountered some difficulties when summarizing, such as how to show the framework of the entire large circuit diagram, and secondly, we also needed to better understand the meaning of the schematic and code, so this experiment was also very rewarding.</w:t>
      </w:r>
    </w:p>
    <w:sectPr w:rsidR="00EB4E0A" w:rsidRPr="00B518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74256"/>
    <w:multiLevelType w:val="hybridMultilevel"/>
    <w:tmpl w:val="F940CA26"/>
    <w:lvl w:ilvl="0" w:tplc="813C3EF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BD"/>
    <w:rsid w:val="003F4238"/>
    <w:rsid w:val="004B506E"/>
    <w:rsid w:val="004D4B14"/>
    <w:rsid w:val="00A863B0"/>
    <w:rsid w:val="00B51808"/>
    <w:rsid w:val="00BE3FBD"/>
    <w:rsid w:val="00CB16F0"/>
    <w:rsid w:val="00D063B7"/>
    <w:rsid w:val="00EB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E7BD"/>
  <w15:chartTrackingRefBased/>
  <w15:docId w15:val="{4CBF2103-5D88-4175-8748-DEFEA069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FB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亚川</dc:creator>
  <cp:keywords/>
  <dc:description/>
  <cp:lastModifiedBy>孙 亚川</cp:lastModifiedBy>
  <cp:revision>2</cp:revision>
  <dcterms:created xsi:type="dcterms:W3CDTF">2021-10-30T09:22:00Z</dcterms:created>
  <dcterms:modified xsi:type="dcterms:W3CDTF">2021-10-30T10:48:00Z</dcterms:modified>
</cp:coreProperties>
</file>