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 Oncology Archivist – Relazione tecnica di installazione</w:t>
      </w:r>
    </w:p>
    <w:p>
      <w:pPr/>
      <w:r>
        <w:t xml:space="preserve">Oct 22, 2026</w:t>
      </w:r>
      <w:r>
        <w:t xml:space="preserve"> · </w:t>
      </w:r>
      <w:r>
        <w:t xml:space="preserve">@Pako</w:t>
      </w:r>
    </w:p>
    <w:p>
      <w:pPr>
        <w:pStyle w:val="Heading2"/>
      </w:pPr>
      <w:r>
        <w:t xml:space="preserve">Scopo e panoramica</w:t>
      </w:r>
    </w:p>
    <w:p>
      <w:pPr/>
      <w:r>
        <w:t xml:space="preserve">Si chiede di installare ER Oncology Archivist (versione 2.4.1) sulle due postazioni del PS (Sala Notte e Sala TC1), con l'archivio in una cartella di rete condivisa da entrambe. Non servono server, database, servizi o porte di rete: basta una share SMB raggiungibile dai due PC.</w:t>
      </w:r>
    </w:p>
    <w:p>
      <w:pPr/>
      <w:r>
        <w:t xml:space="preserve">L'app è un programma desktop Windows (Electron) per la raccolta dati del Pronto Soccorso Oncologico – Radiologia d'Urgenza. Funziona completamente offline: non si collega a Internet, non scarica librerie, non invia dati. Tutti gli esami stanno in un unico file JSON nella cartella condivisa; ogni postazione conserva in locale solo le proprie impostazioni.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9"/>
        <w:gridCol w:w="7040"/>
      </w:tblGrid>
      <w:tr>
        <w:trPr>
          <w:tblHeader/>
        </w:trPr>
        <w:tc>
          <w:tcPr>
            <w:tcW w:w="2319" w:type="dxa"/>
            <w:shd w:val="clear" w:color="auto" w:fill="F2F2F2"/>
          </w:tcPr>
          <w:p>
            <w:pPr/>
            <w:r>
              <w:t xml:space="preserve">Voce</w:t>
            </w:r>
          </w:p>
        </w:tc>
        <w:tc>
          <w:tcPr>
            <w:tcW w:w="7040" w:type="dxa"/>
            <w:shd w:val="clear" w:color="auto" w:fill="F2F2F2"/>
          </w:tcPr>
          <w:p>
            <w:pPr/>
            <w:r>
              <w:t xml:space="preserve">Valore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Nome</w:t>
            </w:r>
          </w:p>
        </w:tc>
        <w:tc>
          <w:tcPr>
            <w:tcW w:w="7040" w:type="dxa"/>
          </w:tcPr>
          <w:p>
            <w:pPr/>
            <w:r>
              <w:t xml:space="preserve">ER Oncology Archivist (ER OA)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Versione</w:t>
            </w:r>
          </w:p>
        </w:tc>
        <w:tc>
          <w:tcPr>
            <w:tcW w:w="7040" w:type="dxa"/>
          </w:tcPr>
          <w:p>
            <w:pPr/>
            <w:r>
              <w:t xml:space="preserve">2.4.1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Tipo</w:t>
            </w:r>
          </w:p>
        </w:tc>
        <w:tc>
          <w:tcPr>
            <w:tcW w:w="7040" w:type="dxa"/>
          </w:tcPr>
          <w:p>
            <w:pPr/>
            <w:r>
              <w:t xml:space="preserve">Applicazione desktop Electron, Windows x64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Distribuzione</w:t>
            </w:r>
          </w:p>
        </w:tc>
        <w:tc>
          <w:tcPr>
            <w:tcW w:w="7040" w:type="dxa"/>
          </w:tcPr>
          <w:p>
            <w:pPr/>
            <w:r>
              <w:t xml:space="preserve">Installer NSIS oppure eseguibile portable (non firmati)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Dati</w:t>
            </w:r>
          </w:p>
        </w:tc>
        <w:tc>
          <w:tcPr>
            <w:tcW w:w="7040" w:type="dxa"/>
          </w:tcPr>
          <w:p>
            <w:pPr/>
            <w:r>
              <w:t xml:space="preserve">Un file JSON su cartella di rete condivisa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Rete</w:t>
            </w:r>
          </w:p>
        </w:tc>
        <w:tc>
          <w:tcPr>
            <w:tcW w:w="7040" w:type="dxa"/>
          </w:tcPr>
          <w:p>
            <w:pPr/>
            <w:r>
              <w:t xml:space="preserve">Nessuna connessione Internet, solo accesso SMB alla share</w:t>
            </w:r>
          </w:p>
        </w:tc>
      </w:tr>
    </w:tbl>
    <w:p>
      <w:pPr>
        <w:pStyle w:val="Heading2"/>
      </w:pPr>
      <w:r>
        <w:t xml:space="preserve">Architettura</w:t>
      </w:r>
    </w:p>
    <w:p>
      <w:pPr/>
      <w:r>
        <w:t xml:space="preserve">Le due postazioni leggono e scrivono lo stesso file JSON sulla share; non c'è un server applicativo né un database.</w:t>
      </w:r>
    </w:p>
    <w:p>
      <w:pPr/>
      <w:r>
        <w:drawing>
          <wp:inline distT="0" distB="0" distL="0" distR="0">
            <wp:extent cx="5486400" cy="3420835"/>
            <wp:docPr id="1" name="image1" descr="architettura · 2 postazioni, 1 share, 3 livelli di backu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ttura · 2 postazioni, 1 share, 3 livelli di backu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architettura · 2 postazioni, 1 share, 3 livelli di backup</w:t>
      </w:r>
    </w:p>
    <w:p>
      <w:pPr/>
      <w:r>
        <w:t xml:space="preserve">Ogni PC esegue la propria copia dell'app e tiene in locale (</w:t>
      </w:r>
      <w:r>
        <w:rPr>
          <w:rStyle w:val="CodeChar"/>
        </w:rPr>
        <w:t xml:space="preserve">%APPDATA%\ER Oncology Archivist\psonco-config.json</w:t>
      </w:r>
      <w:r>
        <w:t xml:space="preserve">) solo il percorso della cartella dati, quello del backup e la data dell'ultimo backup. Tutti i dati clinici vivono esclusivamente nel file condiviso.</w:t>
      </w:r>
    </w:p>
    <w:p>
      <w:pPr>
        <w:pStyle w:val="Heading2"/>
      </w:pPr>
      <w:r>
        <w:t xml:space="preserve">Requisiti</w:t>
      </w:r>
    </w:p>
    <w:p>
      <w:pPr/>
      <w:r>
        <w:t xml:space="preserve">Ogni postazione richiede Windows 10 o 11 a 64 bit e circa 300 MB liberi; non servono diritti di amministratore né software aggiuntivo (runtime, .NET, Java, browser).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0"/>
        <w:gridCol w:w="6489"/>
      </w:tblGrid>
      <w:tr>
        <w:trPr>
          <w:tblHeader/>
        </w:trPr>
        <w:tc>
          <w:tcPr>
            <w:tcW w:w="287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6489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Sistema operativo</w:t>
            </w:r>
          </w:p>
        </w:tc>
        <w:tc>
          <w:tcPr>
            <w:tcW w:w="6489" w:type="dxa"/>
          </w:tcPr>
          <w:p>
            <w:pPr/>
            <w:r>
              <w:t xml:space="preserve">Windows 10 / 11 x64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Spazio su disco</w:t>
            </w:r>
          </w:p>
        </w:tc>
        <w:tc>
          <w:tcPr>
            <w:tcW w:w="6489" w:type="dxa"/>
          </w:tcPr>
          <w:p>
            <w:pPr/>
            <w:r>
              <w:t xml:space="preserve">~300 MB per l'installazione (l'eseguibile pesa ~100 MB)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Schermo</w:t>
            </w:r>
          </w:p>
        </w:tc>
        <w:tc>
          <w:tcPr>
            <w:tcW w:w="6489" w:type="dxa"/>
          </w:tcPr>
          <w:p>
            <w:pPr/>
            <w:r>
              <w:t xml:space="preserve">Risoluzione minima 1024 × 680 (consigliata 1400 × 900 o superiore)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Permessi utente</w:t>
            </w:r>
          </w:p>
        </w:tc>
        <w:tc>
          <w:tcPr>
            <w:tcW w:w="6489" w:type="dxa"/>
          </w:tcPr>
          <w:p>
            <w:pPr/>
            <w:r>
              <w:t xml:space="preserve">Utente standard; l'installer installa per l'utente corrente, senza UAC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Rete</w:t>
            </w:r>
          </w:p>
        </w:tc>
        <w:tc>
          <w:tcPr>
            <w:tcW w:w="6489" w:type="dxa"/>
          </w:tcPr>
          <w:p>
            <w:pPr/>
            <w:r>
              <w:t xml:space="preserve">Accesso SMB alla share dal profilo che usa l'app; nessuna porta in ingresso, nessun proxy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PowerShell</w:t>
            </w:r>
          </w:p>
        </w:tc>
        <w:tc>
          <w:tcPr>
            <w:tcW w:w="6489" w:type="dxa"/>
          </w:tcPr>
          <w:p>
            <w:pPr/>
            <w:r>
              <w:rPr>
                <w:rStyle w:val="CodeChar"/>
              </w:rPr>
              <w:t xml:space="preserve">powershell.exe</w:t>
            </w:r>
            <w:r>
              <w:t xml:space="preserve"> disponibile (usato solo dalla Safety net per elencare le chiavette USB)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Share di rete</w:t>
            </w:r>
          </w:p>
        </w:tc>
        <w:tc>
          <w:tcPr>
            <w:tcW w:w="6489" w:type="dxa"/>
          </w:tcPr>
          <w:p>
            <w:pPr/>
            <w:r>
              <w:t xml:space="preserve">Cartella su file server, permessi di Modifica per gli utenti delle due postazioni (dettagli sotto)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Spazio sulla share</w:t>
            </w:r>
          </w:p>
        </w:tc>
        <w:tc>
          <w:tcPr>
            <w:tcW w:w="6489" w:type="dxa"/>
          </w:tcPr>
          <w:p>
            <w:pPr/>
            <w:r>
              <w:t xml:space="preserve">Pochi MB: il file cresce di qualche KB per esame</w:t>
            </w:r>
          </w:p>
        </w:tc>
      </w:tr>
    </w:tbl>
    <w:p>
      <w:pPr/>
      <w:r>
        <w:t xml:space="preserve">Se sulle postazioni si accede con utenze diverse a turni, l'app va installata (o il portable avviato) per ciascun utente, oppure si usa un'utenza di reparto condivisa: la configurazione è salvata nel profilo dell'utente.</w:t>
      </w:r>
    </w:p>
    <w:p>
      <w:pPr>
        <w:pStyle w:val="Heading2"/>
      </w:pPr>
      <w:r>
        <w:t xml:space="preserve">Cartella condivisa del file JSON</w:t>
      </w:r>
    </w:p>
    <w:p>
      <w:pPr/>
      <w:r>
        <w:t xml:space="preserve">Serve una sola cartella di rete, per esempio </w:t>
      </w:r>
      <w:r>
        <w:rPr>
          <w:rStyle w:val="CodeChar"/>
        </w:rPr>
        <w:t xml:space="preserve">\\SERVER\PSOnco</w:t>
      </w:r>
      <w:r>
        <w:t xml:space="preserve">, in cui gli utenti delle due postazioni abbiano permesso di </w:t>
      </w:r>
      <w:r>
        <w:rPr>
          <w:b/>
        </w:rPr>
        <w:t xml:space="preserve">Modifica</w:t>
      </w:r>
      <w:r>
        <w:t xml:space="preserve"> (lettura, scrittura, creazione ed eliminazione file). L'eliminazione è indispensabile: ogni salvataggio scrive un file temporaneo e lo rinomina sopra l'archivio.</w:t>
      </w:r>
    </w:p>
    <w:p>
      <w:pPr>
        <w:pStyle w:val="ListParagraph"/>
        <w:numPr>
          <w:ilvl w:val="0"/>
          <w:numId w:val="2"/>
        </w:numPr>
      </w:pPr>
      <w:r>
        <w:t xml:space="preserve">Creare la cartella sul file server, fuori da percorsi soggetti a pulizia automatica.</w:t>
      </w:r>
    </w:p>
    <w:p>
      <w:pPr>
        <w:pStyle w:val="ListParagraph"/>
        <w:numPr>
          <w:ilvl w:val="0"/>
          <w:numId w:val="2"/>
        </w:numPr>
      </w:pPr>
      <w:r>
        <w:t xml:space="preserve">Assegnare permessi di condivisione e NTFS di Modifica al gruppo di reparto (o agli utenti delle due postazioni); nessun altro accesso oltre al personale autorizzato e agli amministratori.</w:t>
      </w:r>
    </w:p>
    <w:p>
      <w:pPr>
        <w:pStyle w:val="ListParagraph"/>
        <w:numPr>
          <w:ilvl w:val="0"/>
          <w:numId w:val="2"/>
        </w:numPr>
      </w:pPr>
      <w:r>
        <w:t xml:space="preserve">Usare il percorso UNC (</w:t>
      </w:r>
      <w:r>
        <w:rPr>
          <w:rStyle w:val="CodeChar"/>
        </w:rPr>
        <w:t xml:space="preserve">\\SERVER\PSOnco</w:t>
      </w:r>
      <w:r>
        <w:t xml:space="preserve">) e non una lettera di unità mappata: le lettere possono cambiare tra utenti e PC.</w:t>
      </w:r>
    </w:p>
    <w:p>
      <w:pPr>
        <w:pStyle w:val="ListParagraph"/>
        <w:numPr>
          <w:ilvl w:val="0"/>
          <w:numId w:val="2"/>
        </w:numPr>
      </w:pPr>
      <w:r>
        <w:t xml:space="preserve">Disattivare i </w:t>
      </w:r>
      <w:r>
        <w:rPr>
          <w:b/>
        </w:rPr>
        <w:t xml:space="preserve">File offline</w:t>
      </w:r>
      <w:r>
        <w:t xml:space="preserve"> (cache lato client) per questa share: «Nessun file o programma disponibile offline». Copie offline divergenti su due PC annullerebbero il meccanismo di unione.</w:t>
      </w:r>
    </w:p>
    <w:p>
      <w:pPr>
        <w:pStyle w:val="ListParagraph"/>
        <w:numPr>
          <w:ilvl w:val="0"/>
          <w:numId w:val="2"/>
        </w:numPr>
      </w:pPr>
      <w:r>
        <w:t xml:space="preserve">Se l'antivirus esegue scansioni in scrittura sulla share, valutare un'esclusione per i file </w:t>
      </w:r>
      <w:r>
        <w:rPr>
          <w:rStyle w:val="CodeChar"/>
        </w:rPr>
        <w:t xml:space="preserve">*.tmp</w:t>
      </w:r>
      <w:r>
        <w:t xml:space="preserve"> della cartella: un blocco prolungato rallenta il salvataggio (l'app riprova da sola, ma con un ritardo).</w:t>
      </w:r>
    </w:p>
    <w:p>
      <w:pPr>
        <w:pStyle w:val="ListParagraph"/>
        <w:numPr>
          <w:ilvl w:val="0"/>
          <w:numId w:val="2"/>
        </w:numPr>
      </w:pPr>
      <w:r>
        <w:t xml:space="preserve">Includere la cartella nei backup del file server (vedi sezione Backup).</w:t>
      </w:r>
    </w:p>
    <w:p>
      <w:pPr/>
      <w:r>
        <w:t xml:space="preserve">File che l'app crea nella cartella: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534"/>
        <w:gridCol w:w="3705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2534" w:type="dxa"/>
            <w:shd w:val="clear" w:color="auto" w:fill="F2F2F2"/>
          </w:tcPr>
          <w:p>
            <w:pPr/>
            <w:r>
              <w:t xml:space="preserve">Contenuto</w:t>
            </w:r>
          </w:p>
        </w:tc>
        <w:tc>
          <w:tcPr>
            <w:tcW w:w="3705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 OA Archive.json</w:t>
            </w:r>
          </w:p>
        </w:tc>
        <w:tc>
          <w:tcPr>
            <w:tcW w:w="2534" w:type="dxa"/>
          </w:tcPr>
          <w:p>
            <w:pPr/>
            <w:r>
              <w:t xml:space="preserve">Archivio completo degli esami (dati sanitari nominativi)</w:t>
            </w:r>
          </w:p>
        </w:tc>
        <w:tc>
          <w:tcPr>
            <w:tcW w:w="3705" w:type="dxa"/>
          </w:tcPr>
          <w:p>
            <w:pPr/>
            <w:r>
              <w:t xml:space="preserve">Unico file con dati clinici; non va mai modificato a mano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 OA Archive.lock</w:t>
            </w:r>
          </w:p>
        </w:tc>
        <w:tc>
          <w:tcPr>
            <w:tcW w:w="2534" w:type="dxa"/>
          </w:tcPr>
          <w:p>
            <w:pPr/>
            <w:r>
              <w:t xml:space="preserve">Segnala che l'altra postazione è aperta</w:t>
            </w:r>
          </w:p>
        </w:tc>
        <w:tc>
          <w:tcPr>
            <w:tcW w:w="3705" w:type="dxa"/>
          </w:tcPr>
          <w:p>
            <w:pPr/>
            <w:r>
              <w:t xml:space="preserve">Solo informativo, aggiornato ogni 8 s, scade dopo 15 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 OA Archive.json.&lt;pid&gt;.&lt;id&gt;.tmp</w:t>
            </w:r>
          </w:p>
        </w:tc>
        <w:tc>
          <w:tcPr>
            <w:tcW w:w="2534" w:type="dxa"/>
          </w:tcPr>
          <w:p>
            <w:pPr/>
            <w:r>
              <w:t xml:space="preserve">File temporaneo di salvataggio</w:t>
            </w:r>
          </w:p>
        </w:tc>
        <w:tc>
          <w:tcPr>
            <w:tcW w:w="3705" w:type="dxa"/>
          </w:tcPr>
          <w:p>
            <w:pPr/>
            <w:r>
              <w:t xml:space="preserve">Esiste per una frazione di secondo; uno rimasto dopo un errore contiene una copia integra</w:t>
            </w:r>
          </w:p>
        </w:tc>
      </w:tr>
    </w:tbl>
    <w:p>
      <w:pPr/>
      <w:r>
        <w:t xml:space="preserve">La cartella può essere vuota al primo avvio: l'archivio viene creato dalla prima postazione che salva. Se contiene il vecchio </w:t>
      </w:r>
      <w:r>
        <w:rPr>
          <w:rStyle w:val="CodeChar"/>
        </w:rPr>
        <w:t xml:space="preserve">ps_onco_data.json</w:t>
      </w:r>
      <w:r>
        <w:t xml:space="preserve"> (versioni fino alla 2.3.0), viene rinominato automaticamente.</w:t>
      </w:r>
    </w:p>
    <w:p>
      <w:pPr>
        <w:pStyle w:val="Heading2"/>
      </w:pPr>
      <w:r>
        <w:t xml:space="preserve">Installazione sulle due postazioni</w:t>
      </w:r>
    </w:p>
    <w:p>
      <w:pPr/>
      <w:r>
        <w:t xml:space="preserve">La procedura è identica su Sala Notte e Sala TC1 e richiede circa 5 minuti per PC. Le due postazioni devono avere </w:t>
      </w:r>
      <w:r>
        <w:rPr>
          <w:b/>
        </w:rPr>
        <w:t xml:space="preserve">la stessa versione</w:t>
      </w:r>
      <w:r>
        <w:t xml:space="preserve">: una versione precedente non conosce i dati di personalizzazione più recenti e, se li modifica, li perde.</w:t>
      </w:r>
    </w:p>
    <w:p>
      <w:pPr/>
      <w:r>
        <w:rPr>
          <w:b/>
        </w:rPr>
        <w:t xml:space="preserve">Scelta del pacchetto</w:t>
      </w:r>
      <w:r>
        <w:t xml:space="preserve"> (dalla pagina Releases del repository, versione 2.4.1):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39"/>
        <w:gridCol w:w="4920"/>
      </w:tblGrid>
      <w:tr>
        <w:trPr>
          <w:tblHeader/>
        </w:trPr>
        <w:tc>
          <w:tcPr>
            <w:tcW w:w="4439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Quando usarlo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ER-Oncology-Archivist-2.4.1-setup.exe</w:t>
            </w:r>
          </w:p>
        </w:tc>
        <w:tc>
          <w:tcPr>
            <w:tcW w:w="4920" w:type="dxa"/>
          </w:tcPr>
          <w:p>
            <w:pPr/>
            <w:r>
              <w:t xml:space="preserve">Consigliato: installa per l'utente corrente, crea i collegamenti su Desktop e menu Start, si disinstalla da Impostazioni → App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ER-Oncology-Archivist-2.4.1-portable.exe</w:t>
            </w:r>
          </w:p>
        </w:tc>
        <w:tc>
          <w:tcPr>
            <w:tcW w:w="4920" w:type="dxa"/>
          </w:tcPr>
          <w:p>
            <w:pPr/>
            <w:r>
              <w:t xml:space="preserve">Nessuna installazione: si copia in locale (o sulla share) e si avvia da lì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SHA256SUMS.txt</w:t>
            </w:r>
          </w:p>
        </w:tc>
        <w:tc>
          <w:tcPr>
            <w:tcW w:w="4920" w:type="dxa"/>
          </w:tcPr>
          <w:p>
            <w:pPr/>
            <w:r>
              <w:t xml:space="preserve">Checksum per verificare l'integrità dei file scaricati</w:t>
            </w:r>
          </w:p>
        </w:tc>
      </w:tr>
    </w:tbl>
    <w:p>
      <w:pPr/>
      <w:r>
        <w:rPr>
          <w:b/>
        </w:rPr>
        <w:t xml:space="preserve">Passi</w:t>
      </w:r>
    </w:p>
    <w:p>
      <w:pPr>
        <w:pStyle w:val="ListParagraph"/>
        <w:numPr>
          <w:ilvl w:val="0"/>
          <w:numId w:val="3"/>
        </w:numPr>
      </w:pPr>
      <w:r>
        <w:t xml:space="preserve">Verificare l'integrità del file scaricato confrontando l'hash con </w:t>
      </w:r>
      <w:r>
        <w:rPr>
          <w:rStyle w:val="CodeChar"/>
        </w:rPr>
        <w:t xml:space="preserve">SHA256SUMS.txt</w:t>
      </w:r>
      <w:r>
        <w:t xml:space="preserve">: </w:t>
      </w:r>
      <w:r>
        <w:rPr>
          <w:rStyle w:val="CodeChar"/>
        </w:rPr>
        <w:t xml:space="preserve">Get-FileHash .\ER-Oncology-Archivist-2.4.1-setup.exe -Algorithm SHA256</w:t>
      </w:r>
    </w:p>
    <w:p>
      <w:pPr>
        <w:pStyle w:val="ListParagraph"/>
        <w:numPr>
          <w:ilvl w:val="0"/>
          <w:numId w:val="3"/>
        </w:numPr>
      </w:pPr>
      <w:r>
        <w:t xml:space="preserve">Avviare il setup. Gli eseguibili non sono firmati: SmartScreen mostra «Windows ha protetto il PC» → </w:t>
      </w:r>
      <w:r>
        <w:rPr>
          <w:i/>
        </w:rPr>
        <w:t xml:space="preserve">Ulteriori informazioni</w:t>
      </w:r>
      <w:r>
        <w:t xml:space="preserve"> → </w:t>
      </w:r>
      <w:r>
        <w:rPr>
          <w:i/>
        </w:rPr>
        <w:t xml:space="preserve">Esegui comunque</w:t>
      </w:r>
      <w:r>
        <w:t xml:space="preserve">. Se l'azienda ha un certificato di code signing, si può firmare l'eseguibile oppure inserirne l'hash in allowlist (AppLocker / Defender).</w:t>
      </w:r>
    </w:p>
    <w:p>
      <w:pPr>
        <w:pStyle w:val="ListParagraph"/>
        <w:numPr>
          <w:ilvl w:val="0"/>
          <w:numId w:val="3"/>
        </w:numPr>
      </w:pPr>
      <w:r>
        <w:t xml:space="preserve">Scegliere la cartella d'installazione (predefinita: </w:t>
      </w:r>
      <w:r>
        <w:rPr>
          <w:rStyle w:val="CodeChar"/>
        </w:rPr>
        <w:t xml:space="preserve">%LOCALAPPDATA%\Programs\ER Oncology Archivist</w:t>
      </w:r>
      <w:r>
        <w:t xml:space="preserve">) e completare.</w:t>
      </w:r>
    </w:p>
    <w:p>
      <w:pPr>
        <w:pStyle w:val="ListParagraph"/>
        <w:numPr>
          <w:ilvl w:val="0"/>
          <w:numId w:val="3"/>
        </w:numPr>
      </w:pPr>
      <w:r>
        <w:t xml:space="preserve">Al primo avvio l'app chiede la </w:t>
      </w:r>
      <w:r>
        <w:rPr>
          <w:b/>
        </w:rPr>
        <w:t xml:space="preserve">cartella dati</w:t>
      </w:r>
      <w:r>
        <w:t xml:space="preserve">: selezionare </w:t>
      </w:r>
      <w:r>
        <w:rPr>
          <w:rStyle w:val="CodeChar"/>
        </w:rPr>
        <w:t xml:space="preserve">\\SERVER\PSOnco</w:t>
      </w:r>
      <w:r>
        <w:t xml:space="preserve"> (lo stesso percorso su entrambi i PC). La scelta viene salvata in </w:t>
      </w:r>
      <w:r>
        <w:rPr>
          <w:rStyle w:val="CodeChar"/>
        </w:rPr>
        <w:t xml:space="preserve">%APPDATA%\ER Oncology Archivist\psonco-config.json</w:t>
      </w:r>
      <w:r>
        <w:t xml:space="preserve"> e non viene più richiesta.</w:t>
      </w:r>
    </w:p>
    <w:p>
      <w:pPr>
        <w:pStyle w:val="ListParagraph"/>
        <w:numPr>
          <w:ilvl w:val="0"/>
          <w:numId w:val="3"/>
        </w:numPr>
      </w:pPr>
      <w:r>
        <w:t xml:space="preserve">Configurare la </w:t>
      </w:r>
      <w:r>
        <w:rPr>
          <w:b/>
        </w:rPr>
        <w:t xml:space="preserve">Safety net</w:t>
      </w:r>
      <w:r>
        <w:t xml:space="preserve"> (</w:t>
      </w:r>
      <w:r>
        <w:rPr>
          <w:i/>
        </w:rPr>
        <w:t xml:space="preserve">Impostazioni → Safety net</w:t>
      </w:r>
      <w:r>
        <w:t xml:space="preserve">): scegliere una cartella di backup </w:t>
      </w:r>
      <w:r>
        <w:rPr>
          <w:b/>
        </w:rPr>
        <w:t xml:space="preserve">diversa</w:t>
      </w:r>
      <w:r>
        <w:t xml:space="preserve"> dalla share dell'archivio (l'app rifiuta la stessa cartella). Basta farlo su una delle due postazioni; farlo su entrambe crea due copie indipendenti.</w:t>
      </w:r>
    </w:p>
    <w:p>
      <w:pPr>
        <w:pStyle w:val="ListParagraph"/>
        <w:numPr>
          <w:ilvl w:val="0"/>
          <w:numId w:val="3"/>
        </w:numPr>
      </w:pPr>
      <w:r>
        <w:t xml:space="preserve">Ripetere i passi 1–4 sulla seconda postazione puntando alla stessa cartella.</w:t>
      </w:r>
    </w:p>
    <w:p>
      <w:pPr/>
      <w:r>
        <w:t xml:space="preserve">Per cambiare in seguito la cartella dati: </w:t>
      </w:r>
      <w:r>
        <w:rPr>
          <w:i/>
        </w:rPr>
        <w:t xml:space="preserve">Impostazioni → Cambia cartella dati…</w:t>
      </w:r>
      <w:r>
        <w:t xml:space="preserve">. Per gli aggiornamenti si installa la nuova versione sopra la precedente, su entrambi i PC nella stessa giornata; dati e configurazione restano intatti.</w:t>
      </w:r>
    </w:p>
    <w:p>
      <w:pPr>
        <w:pStyle w:val="Heading2"/>
      </w:pPr>
      <w:r>
        <w:t xml:space="preserve">Uso simultaneo, backup e ripristino</w:t>
      </w:r>
    </w:p>
    <w:p>
      <w:pPr/>
      <w:r>
        <w:t xml:space="preserve">Le due postazioni possono lavorare contemporaneamente sullo stesso file senza perdere dati: ogni salvataggio rilegge il file, unisce le modifiche e verifica la scrittura. Non serve alcun meccanismo di lock lato server.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Unione per record</w:t>
      </w:r>
      <w:r>
        <w:t xml:space="preserve">: gli esami sono uniti per identificativo; se lo stesso esame è modificato su entrambi i PC vince la modifica più recente.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Cancellazioni</w:t>
      </w:r>
      <w:r>
        <w:t xml:space="preserve">: lasciano una traccia (conservata 6 mesi) così l'altra postazione non le annulla.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Aggiornamento</w:t>
      </w:r>
      <w:r>
        <w:t xml:space="preserve">: ogni 20 secondi, e quando la finestra torna in primo piano, l'app recupera le modifiche dell'altra postazione. A mano: </w:t>
      </w:r>
      <w:r>
        <w:rPr>
          <w:i/>
        </w:rPr>
        <w:t xml:space="preserve">Impostazioni → Ricarica dall'archivio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Scrittura atomica</w:t>
      </w:r>
      <w:r>
        <w:t xml:space="preserve">: file temporaneo + rinomina, con 4 tentativi se la share risponde occupata. Un cavo staccato a metà non lascia un JSON troncato.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Sola lettura protettiva</w:t>
      </w:r>
      <w:r>
        <w:t xml:space="preserve">: se il file è illeggibile o la share non risponde, l'app non scrive nulla finché l'accesso non torna, per non sovrascrivere l'archivio con dati vuoti.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Orologio</w:t>
      </w:r>
      <w:r>
        <w:t xml:space="preserve">: l'unione usa l'ora dei PC, quindi le due postazioni devono essere sincronizzate col dominio (NTP).</w:t>
      </w:r>
    </w:p>
    <w:p>
      <w:pPr/>
      <w:r>
        <w:rPr>
          <w:b/>
        </w:rPr>
        <w:t xml:space="preserve">Backup.</w:t>
      </w:r>
      <w:r>
        <w:t xml:space="preserve"> Raccomandiamo due livelli: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5"/>
        <w:gridCol w:w="2301"/>
        <w:gridCol w:w="4002"/>
        <w:gridCol w:w="1701"/>
      </w:tblGrid>
      <w:tr>
        <w:trPr>
          <w:tblHeader/>
        </w:trPr>
        <w:tc>
          <w:tcPr>
            <w:tcW w:w="1355" w:type="dxa"/>
            <w:shd w:val="clear" w:color="auto" w:fill="F2F2F2"/>
          </w:tcPr>
          <w:p>
            <w:pPr/>
            <w:r>
              <w:t xml:space="preserve">Livello</w:t>
            </w:r>
          </w:p>
        </w:tc>
        <w:tc>
          <w:tcPr>
            <w:tcW w:w="2301" w:type="dxa"/>
            <w:shd w:val="clear" w:color="auto" w:fill="F2F2F2"/>
          </w:tcPr>
          <w:p>
            <w:pPr/>
            <w:r>
              <w:t xml:space="preserve">Chi</w:t>
            </w:r>
          </w:p>
        </w:tc>
        <w:tc>
          <w:tcPr>
            <w:tcW w:w="4002" w:type="dxa"/>
            <w:shd w:val="clear" w:color="auto" w:fill="F2F2F2"/>
          </w:tcPr>
          <w:p>
            <w:pPr/>
            <w:r>
              <w:t xml:space="preserve">Cosa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Frequenza</w:t>
            </w:r>
          </w:p>
        </w:tc>
      </w:tr>
      <w:tr>
        <w:tc>
          <w:tcPr>
            <w:tcW w:w="1355" w:type="dxa"/>
          </w:tcPr>
          <w:p>
            <w:pPr/>
            <w:r>
              <w:t xml:space="preserve">Backup del file server</w:t>
            </w:r>
          </w:p>
        </w:tc>
        <w:tc>
          <w:tcPr>
            <w:tcW w:w="2301" w:type="dxa"/>
          </w:tcPr>
          <w:p>
            <w:pPr/>
            <w:r>
              <w:t xml:space="preserve">IT</w:t>
            </w:r>
          </w:p>
        </w:tc>
        <w:tc>
          <w:tcPr>
            <w:tcW w:w="4002" w:type="dxa"/>
          </w:tcPr>
          <w:p>
            <w:pPr/>
            <w:r>
              <w:t xml:space="preserve">Cartella </w:t>
            </w:r>
            <w:r>
              <w:rPr>
                <w:rStyle w:val="CodeChar"/>
              </w:rPr>
              <w:t xml:space="preserve">\\SERVER\PSOnco</w:t>
            </w:r>
            <w:r>
              <w:t xml:space="preserve"> nella politica di backup e versioning (es. copie shadow)</w:t>
            </w:r>
          </w:p>
        </w:tc>
        <w:tc>
          <w:tcPr>
            <w:tcW w:w="1701" w:type="dxa"/>
          </w:tcPr>
          <w:p>
            <w:pPr/>
            <w:r>
              <w:t xml:space="preserve">Giornaliera</w:t>
            </w:r>
          </w:p>
        </w:tc>
      </w:tr>
      <w:tr>
        <w:tc>
          <w:tcPr>
            <w:tcW w:w="1355" w:type="dxa"/>
          </w:tcPr>
          <w:p>
            <w:pPr/>
            <w:r>
              <w:t xml:space="preserve">Safety net dell'app</w:t>
            </w:r>
          </w:p>
        </w:tc>
        <w:tc>
          <w:tcPr>
            <w:tcW w:w="2301" w:type="dxa"/>
          </w:tcPr>
          <w:p>
            <w:pPr/>
            <w:r>
              <w:t xml:space="preserve">App, automatica</w:t>
            </w:r>
          </w:p>
        </w:tc>
        <w:tc>
          <w:tcPr>
            <w:tcW w:w="4002" w:type="dxa"/>
          </w:tcPr>
          <w:p>
            <w:pPr/>
            <w:r>
              <w:rPr>
                <w:rStyle w:val="CodeChar"/>
              </w:rPr>
              <w:t xml:space="preserve">backup_ER_OA.json</w:t>
            </w:r>
            <w:r>
              <w:t xml:space="preserve"> in una cartella diversa dalla share, sovrascritto</w:t>
            </w:r>
          </w:p>
        </w:tc>
        <w:tc>
          <w:tcPr>
            <w:tcW w:w="1701" w:type="dxa"/>
          </w:tcPr>
          <w:p>
            <w:pPr/>
            <w:r>
              <w:t xml:space="preserve">Ogni 15 giorni</w:t>
            </w:r>
          </w:p>
        </w:tc>
      </w:tr>
      <w:tr>
        <w:tc>
          <w:tcPr>
            <w:tcW w:w="1355" w:type="dxa"/>
          </w:tcPr>
          <w:p>
            <w:pPr/>
            <w:r>
              <w:t xml:space="preserve">Copia su chiavetta</w:t>
            </w:r>
          </w:p>
        </w:tc>
        <w:tc>
          <w:tcPr>
            <w:tcW w:w="2301" w:type="dxa"/>
          </w:tcPr>
          <w:p>
            <w:pPr/>
            <w:r>
              <w:t xml:space="preserve">Personale, manuale</w:t>
            </w:r>
          </w:p>
        </w:tc>
        <w:tc>
          <w:tcPr>
            <w:tcW w:w="4002" w:type="dxa"/>
          </w:tcPr>
          <w:p>
            <w:pPr/>
            <w:r>
              <w:rPr>
                <w:rStyle w:val="CodeChar"/>
              </w:rPr>
              <w:t xml:space="preserve">backup_ER_OA.json</w:t>
            </w:r>
            <w:r>
              <w:t xml:space="preserve"> nella radice di una chiavetta USB, con conferma</w:t>
            </w:r>
          </w:p>
        </w:tc>
        <w:tc>
          <w:tcPr>
            <w:tcW w:w="1701" w:type="dxa"/>
          </w:tcPr>
          <w:p>
            <w:pPr/>
            <w:r>
              <w:t xml:space="preserve">Su richiesta</w:t>
            </w:r>
          </w:p>
        </w:tc>
      </w:tr>
    </w:tbl>
    <w:p>
      <w:pPr/>
      <w:r>
        <w:t xml:space="preserve">La Safety net tiene volutamente una sola copia, per non accumulare archivi nominativi datati; la storia delle versioni va quindi affidata al backup del server. Se la policy aziendale blocca le chiavette USB, la funzione resta semplicemente inutilizzata.</w:t>
      </w:r>
    </w:p>
    <w:p>
      <w:pPr/>
      <w:r>
        <w:rPr>
          <w:b/>
        </w:rPr>
        <w:t xml:space="preserve">Ripristino.</w:t>
      </w:r>
      <w:r>
        <w:t xml:space="preserve"> Chiudere l'app su entrambe le postazioni, sostituire </w:t>
      </w:r>
      <w:r>
        <w:rPr>
          <w:rStyle w:val="CodeChar"/>
        </w:rPr>
        <w:t xml:space="preserve">ER OA Archive.json</w:t>
      </w:r>
      <w:r>
        <w:t xml:space="preserve"> con la copia di backup (rinominandola), riaprire l'app. Non modificare il contenuto del file a mano: l'app rifiuta di scrivere su un archivio dalla struttura non valida.</w:t>
      </w:r>
    </w:p>
    <w:p>
      <w:pPr>
        <w:pStyle w:val="Heading2"/>
      </w:pPr>
      <w:r>
        <w:t xml:space="preserve">Sicurezza e privacy</w:t>
      </w:r>
    </w:p>
    <w:p>
      <w:pPr/>
      <w:r>
        <w:t xml:space="preserve">Il file JSON contiene dati sanitari nominativi </w:t>
      </w:r>
      <w:r>
        <w:rPr>
          <w:b/>
        </w:rPr>
        <w:t xml:space="preserve">in chiaro</w:t>
      </w:r>
      <w:r>
        <w:t xml:space="preserve"> (cognome, nome, data di nascita, diagnosi): la sua protezione dipende dai permessi della share, che sono quindi il controllo principale.</w:t>
      </w:r>
    </w:p>
    <w:p>
      <w:pPr/>
      <w:r>
        <w:rPr>
          <w:b/>
        </w:rPr>
        <w:t xml:space="preserve">Misure già presenti nell'app</w:t>
      </w:r>
    </w:p>
    <w:p>
      <w:pPr>
        <w:pStyle w:val="ListParagraph"/>
        <w:numPr>
          <w:ilvl w:val="0"/>
          <w:numId w:val="5"/>
        </w:numPr>
      </w:pPr>
      <w:r>
        <w:t xml:space="preserve">Nessuna connessione di rete: la pagina ha CSP </w:t>
      </w:r>
      <w:r>
        <w:rPr>
          <w:rStyle w:val="CodeChar"/>
        </w:rPr>
        <w:t xml:space="preserve">connect-src 'none'</w:t>
      </w:r>
      <w:r>
        <w:t xml:space="preserve">, nessuna risorsa remota, nessuna telemetria.</w:t>
      </w:r>
    </w:p>
    <w:p>
      <w:pPr>
        <w:pStyle w:val="ListParagraph"/>
        <w:numPr>
          <w:ilvl w:val="0"/>
          <w:numId w:val="5"/>
        </w:numPr>
      </w:pPr>
      <w:r>
        <w:t xml:space="preserve">Electron con </w:t>
      </w:r>
      <w:r>
        <w:rPr>
          <w:rStyle w:val="CodeChar"/>
        </w:rPr>
        <w:t xml:space="preserve">contextIsolation</w:t>
      </w:r>
      <w:r>
        <w:t xml:space="preserve">, </w:t>
      </w:r>
      <w:r>
        <w:rPr>
          <w:rStyle w:val="CodeChar"/>
        </w:rPr>
        <w:t xml:space="preserve">sandbox</w:t>
      </w:r>
      <w:r>
        <w:t xml:space="preserve"> e </w:t>
      </w:r>
      <w:r>
        <w:rPr>
          <w:rStyle w:val="CodeChar"/>
        </w:rPr>
        <w:t xml:space="preserve">nodeIntegration</w:t>
      </w:r>
      <w:r>
        <w:t xml:space="preserve"> disattivato; la finestra può nominare solo i due file dell'archivio, quindi non può leggere o scrivere altrove.</w:t>
      </w:r>
    </w:p>
    <w:p>
      <w:pPr>
        <w:pStyle w:val="ListParagraph"/>
        <w:numPr>
          <w:ilvl w:val="0"/>
          <w:numId w:val="5"/>
        </w:numPr>
      </w:pPr>
      <w:r>
        <w:t xml:space="preserve">Nessun dato clinico salvato in locale: sul PC restano solo le preferenze grafiche e il percorso della cartella.</w:t>
      </w:r>
    </w:p>
    <w:p>
      <w:pPr>
        <w:pStyle w:val="ListParagraph"/>
        <w:numPr>
          <w:ilvl w:val="0"/>
          <w:numId w:val="5"/>
        </w:numPr>
      </w:pPr>
      <w:r>
        <w:t xml:space="preserve">Export Excel/CSV anonimi disponibili e protetti contro la </w:t>
      </w:r>
      <w:r>
        <w:rPr>
          <w:i/>
        </w:rPr>
        <w:t xml:space="preserve">formula injection</w:t>
      </w:r>
      <w:r>
        <w:t xml:space="preserve">; gli export nominativi passano sempre da una finestra «Salva con nome».</w:t>
      </w:r>
    </w:p>
    <w:p>
      <w:pPr>
        <w:pStyle w:val="ListParagraph"/>
        <w:numPr>
          <w:ilvl w:val="0"/>
          <w:numId w:val="5"/>
        </w:numPr>
      </w:pPr>
      <w:r>
        <w:t xml:space="preserve">La copia su chiavetta chiede conferma esplicita e accetta solo unità rimovibili rilevate in quel momento.</w:t>
      </w:r>
    </w:p>
    <w:p>
      <w:pPr/>
      <w:r>
        <w:rPr>
          <w:b/>
        </w:rPr>
        <w:t xml:space="preserve">Misure richieste all'IT</w:t>
      </w:r>
    </w:p>
    <w:p>
      <w:pPr>
        <w:pStyle w:val="ListParagraph"/>
        <w:numPr>
          <w:ilvl w:val="0"/>
          <w:numId w:val="6"/>
        </w:numPr>
      </w:pPr>
      <w:r>
        <w:t xml:space="preserve">☐ Permessi della share limitati al personale del reparto e agli amministratori</w:t>
      </w:r>
    </w:p>
    <w:p>
      <w:pPr>
        <w:pStyle w:val="ListParagraph"/>
        <w:numPr>
          <w:ilvl w:val="0"/>
          <w:numId w:val="6"/>
        </w:numPr>
      </w:pPr>
      <w:r>
        <w:t xml:space="preserve">☐ Audit degli accessi alla cartella attivo, se previsto dalla policy aziendale</w:t>
      </w:r>
    </w:p>
    <w:p>
      <w:pPr>
        <w:pStyle w:val="ListParagraph"/>
        <w:numPr>
          <w:ilvl w:val="0"/>
          <w:numId w:val="6"/>
        </w:numPr>
      </w:pPr>
      <w:r>
        <w:t xml:space="preserve">☐ Cartella di backup della Safety net con gli stessi permessi ristretti</w:t>
      </w:r>
    </w:p>
    <w:p>
      <w:pPr>
        <w:pStyle w:val="ListParagraph"/>
        <w:numPr>
          <w:ilvl w:val="0"/>
          <w:numId w:val="6"/>
        </w:numPr>
      </w:pPr>
      <w:r>
        <w:t xml:space="preserve">☐ Blocco schermo automatico sulle postazioni</w:t>
      </w:r>
    </w:p>
    <w:p>
      <w:pPr>
        <w:pStyle w:val="ListParagraph"/>
        <w:numPr>
          <w:ilvl w:val="0"/>
          <w:numId w:val="6"/>
        </w:numPr>
      </w:pPr>
      <w:r>
        <w:t xml:space="preserve">☐ Censimento del trattamento nel registro privacy / valutazione con il DPO, se richiesto dalla struttura</w:t>
      </w:r>
    </w:p>
    <w:p>
      <w:pPr>
        <w:pStyle w:val="ListParagraph"/>
        <w:numPr>
          <w:ilvl w:val="0"/>
          <w:numId w:val="6"/>
        </w:numPr>
      </w:pPr>
      <w:r>
        <w:t xml:space="preserve">☐ Policy sull'uso delle chiavette USB definita (consentite cifrate, oppure bloccate)</w:t>
      </w:r>
    </w:p>
    <w:p>
      <w:pPr>
        <w:pStyle w:val="Heading2"/>
      </w:pPr>
      <w:r>
        <w:t xml:space="preserve">Collaudo e risoluzione problemi</w:t>
      </w:r>
    </w:p>
    <w:p>
      <w:pPr/>
      <w:r>
        <w:t xml:space="preserve">L'installazione è conclusa quando un esame inserito su una postazione compare sull'altra entro 20 secondi.</w:t>
      </w:r>
    </w:p>
    <w:p>
      <w:pPr/>
      <w:r>
        <w:rPr>
          <w:b/>
        </w:rPr>
        <w:t xml:space="preserve">Checklist di collaudo</w:t>
      </w:r>
    </w:p>
    <w:p>
      <w:pPr>
        <w:pStyle w:val="ListParagraph"/>
        <w:numPr>
          <w:ilvl w:val="0"/>
          <w:numId w:val="7"/>
        </w:numPr>
      </w:pPr>
      <w:r>
        <w:t xml:space="preserve">☐ Stessa versione (2.4.1) su Sala Notte e Sala TC1</w:t>
      </w:r>
    </w:p>
    <w:p>
      <w:pPr>
        <w:pStyle w:val="ListParagraph"/>
        <w:numPr>
          <w:ilvl w:val="0"/>
          <w:numId w:val="7"/>
        </w:numPr>
      </w:pPr>
      <w:r>
        <w:t xml:space="preserve">☐ Entrambe puntano allo stesso percorso UNC</w:t>
      </w:r>
    </w:p>
    <w:p>
      <w:pPr>
        <w:pStyle w:val="ListParagraph"/>
        <w:numPr>
          <w:ilvl w:val="0"/>
          <w:numId w:val="7"/>
        </w:numPr>
      </w:pPr>
      <w:r>
        <w:t xml:space="preserve">☐ Esame di prova inserito su Sala Notte, visibile su Sala TC1 (e viceversa)</w:t>
      </w:r>
    </w:p>
    <w:p>
      <w:pPr>
        <w:pStyle w:val="ListParagraph"/>
        <w:numPr>
          <w:ilvl w:val="0"/>
          <w:numId w:val="7"/>
        </w:numPr>
      </w:pPr>
      <w:r>
        <w:t xml:space="preserve">☐ Con entrambe aperte compare il banner che segnala l'altra postazione</w:t>
      </w:r>
    </w:p>
    <w:p>
      <w:pPr>
        <w:pStyle w:val="ListParagraph"/>
        <w:numPr>
          <w:ilvl w:val="0"/>
          <w:numId w:val="7"/>
        </w:numPr>
      </w:pPr>
      <w:r>
        <w:t xml:space="preserve">☐ Modifica dello stesso esame su entrambi i PC: resta l'ultima, nessun errore</w:t>
      </w:r>
    </w:p>
    <w:p>
      <w:pPr>
        <w:pStyle w:val="ListParagraph"/>
        <w:numPr>
          <w:ilvl w:val="0"/>
          <w:numId w:val="7"/>
        </w:numPr>
      </w:pPr>
      <w:r>
        <w:t xml:space="preserve">☐ Esame di prova cancellato: sparisce anche sull'altra postazione</w:t>
      </w:r>
    </w:p>
    <w:p>
      <w:pPr>
        <w:pStyle w:val="ListParagraph"/>
        <w:numPr>
          <w:ilvl w:val="0"/>
          <w:numId w:val="7"/>
        </w:numPr>
      </w:pPr>
      <w:r>
        <w:t xml:space="preserve">☐ Safety net configurata, </w:t>
      </w:r>
      <w:r>
        <w:rPr>
          <w:i/>
        </w:rPr>
        <w:t xml:space="preserve">Esegui backup ora</w:t>
      </w:r>
      <w:r>
        <w:t xml:space="preserve"> riuscito e </w:t>
      </w:r>
      <w:r>
        <w:rPr>
          <w:rStyle w:val="CodeChar"/>
        </w:rPr>
        <w:t xml:space="preserve">backup_ER_OA.json</w:t>
      </w:r>
      <w:r>
        <w:t xml:space="preserve"> presente</w:t>
      </w:r>
    </w:p>
    <w:p>
      <w:pPr>
        <w:pStyle w:val="ListParagraph"/>
        <w:numPr>
          <w:ilvl w:val="0"/>
          <w:numId w:val="7"/>
        </w:numPr>
      </w:pPr>
      <w:r>
        <w:t xml:space="preserve">☐ Rete scollegata su un PC: l'app passa in sola lettura; ricollegata, torna a salvare</w:t>
      </w:r>
    </w:p>
    <w:p>
      <w:pPr>
        <w:pStyle w:val="ListParagraph"/>
        <w:numPr>
          <w:ilvl w:val="0"/>
          <w:numId w:val="7"/>
        </w:numPr>
      </w:pPr>
      <w:r>
        <w:t xml:space="preserve">☐ Esami di prova eliminati al termine</w:t>
      </w:r>
    </w:p>
    <w:p>
      <w:pPr/>
      <w:r>
        <w:rPr>
          <w:b/>
        </w:rPr>
        <w:t xml:space="preserve">Problemi frequenti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7"/>
        <w:gridCol w:w="2539"/>
        <w:gridCol w:w="4454"/>
      </w:tblGrid>
      <w:tr>
        <w:trPr>
          <w:tblHeader/>
        </w:trPr>
        <w:tc>
          <w:tcPr>
            <w:tcW w:w="2367" w:type="dxa"/>
            <w:shd w:val="clear" w:color="auto" w:fill="F2F2F2"/>
          </w:tcPr>
          <w:p>
            <w:pPr/>
            <w:r>
              <w:t xml:space="preserve">Sintomo</w:t>
            </w:r>
          </w:p>
        </w:tc>
        <w:tc>
          <w:tcPr>
            <w:tcW w:w="2539" w:type="dxa"/>
            <w:shd w:val="clear" w:color="auto" w:fill="F2F2F2"/>
          </w:tcPr>
          <w:p>
            <w:pPr/>
            <w:r>
              <w:t xml:space="preserve">Causa probabile</w:t>
            </w:r>
          </w:p>
        </w:tc>
        <w:tc>
          <w:tcPr>
            <w:tcW w:w="4454" w:type="dxa"/>
            <w:shd w:val="clear" w:color="auto" w:fill="F2F2F2"/>
          </w:tcPr>
          <w:p>
            <w:pPr/>
            <w:r>
              <w:t xml:space="preserve">Soluzione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«Windows ha protetto il PC»</w:t>
            </w:r>
          </w:p>
        </w:tc>
        <w:tc>
          <w:tcPr>
            <w:tcW w:w="2539" w:type="dxa"/>
          </w:tcPr>
          <w:p>
            <w:pPr/>
            <w:r>
              <w:t xml:space="preserve">Eseguibile non firmato</w:t>
            </w:r>
          </w:p>
        </w:tc>
        <w:tc>
          <w:tcPr>
            <w:tcW w:w="4454" w:type="dxa"/>
          </w:tcPr>
          <w:p>
            <w:pPr/>
            <w:r>
              <w:rPr>
                <w:i/>
              </w:rPr>
              <w:t xml:space="preserve">Ulteriori informazioni → Esegui comunque</w:t>
            </w:r>
            <w:r>
              <w:t xml:space="preserve">, o allowlist dell'hash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La cartella non viene accettata</w:t>
            </w:r>
          </w:p>
        </w:tc>
        <w:tc>
          <w:tcPr>
            <w:tcW w:w="2539" w:type="dxa"/>
          </w:tcPr>
          <w:p>
            <w:pPr/>
            <w:r>
              <w:t xml:space="preserve">Manca il permesso di scrittura</w:t>
            </w:r>
          </w:p>
        </w:tc>
        <w:tc>
          <w:tcPr>
            <w:tcW w:w="4454" w:type="dxa"/>
          </w:tcPr>
          <w:p>
            <w:pPr/>
            <w:r>
              <w:t xml:space="preserve">Concedere Modifica su share e NTFS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Salvataggio lento o «conflitto»</w:t>
            </w:r>
          </w:p>
        </w:tc>
        <w:tc>
          <w:tcPr>
            <w:tcW w:w="2539" w:type="dxa"/>
          </w:tcPr>
          <w:p>
            <w:pPr/>
            <w:r>
              <w:t xml:space="preserve">Antivirus o rete bloccano la rinomina</w:t>
            </w:r>
          </w:p>
        </w:tc>
        <w:tc>
          <w:tcPr>
            <w:tcW w:w="4454" w:type="dxa"/>
          </w:tcPr>
          <w:p>
            <w:pPr/>
            <w:r>
              <w:t xml:space="preserve">Esclusione </w:t>
            </w:r>
            <w:r>
              <w:rPr>
                <w:rStyle w:val="CodeChar"/>
              </w:rPr>
              <w:t xml:space="preserve">*.tmp</w:t>
            </w:r>
            <w:r>
              <w:t xml:space="preserve"> dalla scansione, verificare la latenza SMB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L'app è in sola lettura</w:t>
            </w:r>
          </w:p>
        </w:tc>
        <w:tc>
          <w:tcPr>
            <w:tcW w:w="2539" w:type="dxa"/>
          </w:tcPr>
          <w:p>
            <w:pPr/>
            <w:r>
              <w:t xml:space="preserve">Share irraggiungibile o file illeggibile</w:t>
            </w:r>
          </w:p>
        </w:tc>
        <w:tc>
          <w:tcPr>
            <w:tcW w:w="4454" w:type="dxa"/>
          </w:tcPr>
          <w:p>
            <w:pPr/>
            <w:r>
              <w:t xml:space="preserve">Ripristinare l'accesso; se il file è danneggiato, ripristinarlo dal backup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Modifiche dell'altro PC non visibili</w:t>
            </w:r>
          </w:p>
        </w:tc>
        <w:tc>
          <w:tcPr>
            <w:tcW w:w="2539" w:type="dxa"/>
          </w:tcPr>
          <w:p>
            <w:pPr/>
            <w:r>
              <w:t xml:space="preserve">File offline attivi, o percorsi diversi</w:t>
            </w:r>
          </w:p>
        </w:tc>
        <w:tc>
          <w:tcPr>
            <w:tcW w:w="4454" w:type="dxa"/>
          </w:tcPr>
          <w:p>
            <w:pPr/>
            <w:r>
              <w:t xml:space="preserve">Disattivare la cache offline, verificare il percorso in </w:t>
            </w:r>
            <w:r>
              <w:rPr>
                <w:i/>
              </w:rPr>
              <w:t xml:space="preserve">Cambia cartella dati…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Banner «altra postazione aperta» fisso</w:t>
            </w:r>
          </w:p>
        </w:tc>
        <w:tc>
          <w:tcPr>
            <w:tcW w:w="2539" w:type="dxa"/>
          </w:tcPr>
          <w:p>
            <w:pPr/>
            <w:r>
              <w:t xml:space="preserve">Lock di una sessione chiusa male</w:t>
            </w:r>
          </w:p>
        </w:tc>
        <w:tc>
          <w:tcPr>
            <w:tcW w:w="4454" w:type="dxa"/>
          </w:tcPr>
          <w:p>
            <w:pPr/>
            <w:r>
              <w:t xml:space="preserve">Si azzera da solo entro 15 s; non blocca il lavoro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Un file </w:t>
            </w:r>
            <w:r>
              <w:rPr>
                <w:rStyle w:val="CodeChar"/>
              </w:rPr>
              <w:t xml:space="preserve">.tmp</w:t>
            </w:r>
            <w:r>
              <w:t xml:space="preserve"> resta nella cartella</w:t>
            </w:r>
          </w:p>
        </w:tc>
        <w:tc>
          <w:tcPr>
            <w:tcW w:w="2539" w:type="dxa"/>
          </w:tcPr>
          <w:p>
            <w:pPr/>
            <w:r>
              <w:t xml:space="preserve">Scrittura interrotta</w:t>
            </w:r>
          </w:p>
        </w:tc>
        <w:tc>
          <w:tcPr>
            <w:tcW w:w="4454" w:type="dxa"/>
          </w:tcPr>
          <w:p>
            <w:pPr/>
            <w:r>
              <w:t xml:space="preserve">Contiene una copia integra: tenerlo finché l'archivio non è verificato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Chiavetta non elencata</w:t>
            </w:r>
          </w:p>
        </w:tc>
        <w:tc>
          <w:tcPr>
            <w:tcW w:w="2539" w:type="dxa"/>
          </w:tcPr>
          <w:p>
            <w:pPr/>
            <w:r>
              <w:t xml:space="preserve">PowerShell bloccato o USB in sola lettura</w:t>
            </w:r>
          </w:p>
        </w:tc>
        <w:tc>
          <w:tcPr>
            <w:tcW w:w="4454" w:type="dxa"/>
          </w:tcPr>
          <w:p>
            <w:pPr/>
            <w:r>
              <w:t xml:space="preserve">Consentire </w:t>
            </w:r>
            <w:r>
              <w:rPr>
                <w:rStyle w:val="CodeChar"/>
              </w:rPr>
              <w:t xml:space="preserve">powershell.exe</w:t>
            </w:r>
            <w:r>
              <w:t xml:space="preserve"> all'utente, usare una chiavetta scrivibile</w:t>
            </w:r>
          </w:p>
        </w:tc>
      </w:tr>
    </w:tbl>
    <w:p>
      <w:pPr/>
      <w:r>
        <w:t xml:space="preserve">Per l'assistenza sull'app indicare la versione (visibile nelle Impostazioni) e il sintomo; il dettaglio tecnico completo è nei file </w:t>
      </w:r>
      <w:r>
        <w:rPr>
          <w:rStyle w:val="CodeChar"/>
        </w:rPr>
        <w:t xml:space="preserve">README.md</w:t>
      </w:r>
      <w:r>
        <w:t xml:space="preserve"> e </w:t>
      </w:r>
      <w:r>
        <w:rPr>
          <w:rStyle w:val="CodeChar"/>
        </w:rPr>
        <w:t xml:space="preserve">AUDIT.md</w:t>
      </w:r>
      <w:r>
        <w:t xml:space="preserve"> del repository.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 Oncology Archivist – Relazione tecnica di installazione</dc:title>
  <dc:description>Claude Docs node/be5c9743-b35f@9 docx-w7</dc:description>
  <cp:revision>9</cp:revision>
</cp:coreProperties>
</file>