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Interactive Fiction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By - Andrew &amp; Jove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Locations and options: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You are inside a closed room.  There are 5 places you can explore: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corner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By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door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On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In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light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Under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bed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Alternatively,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window</w:t>
      </w:r>
      <w:r w:rsidRPr="00000000" w:rsidR="00000000" w:rsidDel="00000000">
        <w:rPr>
          <w:sz w:val="20"/>
          <w:rtl w:val="0"/>
        </w:rPr>
        <w:t xml:space="preserve"> is open.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corner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You do not find anything here.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Return to Start[start]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bed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You </w:t>
      </w:r>
      <w:r w:rsidRPr="00000000" w:rsidR="00000000" w:rsidDel="00000000">
        <w:rPr>
          <w:sz w:val="20"/>
          <w:rtl w:val="0"/>
        </w:rPr>
        <w:t xml:space="preserve">find a note with a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Return to Room[start2]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Start2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You are inside a closed room.  There are 5 places you can explore: the corner, by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door[door2]</w:t>
      </w:r>
      <w:r w:rsidRPr="00000000" w:rsidR="00000000" w:rsidDel="00000000">
        <w:rPr>
          <w:sz w:val="20"/>
          <w:rtl w:val="0"/>
        </w:rPr>
        <w:t xml:space="preserve">, on the table, in the light, and under the bed.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statue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There is a hidden lever on the side of the statue.  Pulling it reveals a door in the wall.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Walk to the Door[door]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Return to Courtyard[door2]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light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There is nothing.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Go Back[Start]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You find a note with a code on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Return to Room[Start3]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manhole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It is very dark down there.  You walk and find yourself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here</w:t>
      </w:r>
      <w:r w:rsidRPr="00000000" w:rsidR="00000000" w:rsidDel="00000000">
        <w:rPr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door2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You input the code… the door opens.  You walk down a hallway and turn the corner and find yourself in an enclosed courtyard.  There are more options: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Check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fountain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Go down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manhole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Look at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statue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door3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You made it out! If you found incorrect paths, you might have mixed emotions about coming here, but that was the point.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door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The door is locked.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Try Something Else[Start]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Start3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There are 5 places you can explore: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The corner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By the </w:t>
      </w: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door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O</w:t>
      </w:r>
      <w:r w:rsidRPr="00000000" w:rsidR="00000000" w:rsidDel="00000000">
        <w:rPr>
          <w:sz w:val="20"/>
          <w:rtl w:val="0"/>
        </w:rPr>
        <w:t xml:space="preserve">n the 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In the light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Under the bed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fountain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nothing here.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Back to Courtyard[Door3]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window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The window is jammed.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Break</w:t>
      </w:r>
      <w:r w:rsidRPr="00000000" w:rsidR="00000000" w:rsidDel="00000000">
        <w:rPr>
          <w:sz w:val="20"/>
          <w:rtl w:val="0"/>
        </w:rPr>
        <w:t xml:space="preserve"> the window?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window2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The window shatters - You are in another room with no exits.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cc"/>
          <w:sz w:val="20"/>
          <w:u w:val="single"/>
          <w:rtl w:val="0"/>
        </w:rPr>
        <w:t xml:space="preserve">Go Back[Start]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Twine Design Document.docx</dc:title>
</cp:coreProperties>
</file>