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1518E" w14:textId="77777777" w:rsidR="00D31789" w:rsidRPr="006E2F63" w:rsidRDefault="00D31789" w:rsidP="00D31789">
      <w:pPr>
        <w:pStyle w:val="Heading1"/>
        <w:spacing w:before="0" w:line="240" w:lineRule="auto"/>
        <w:ind w:left="0" w:firstLine="0"/>
        <w:jc w:val="center"/>
        <w:rPr>
          <w:rFonts w:ascii="Candara" w:hAnsi="Candara"/>
          <w:smallCaps/>
          <w:color w:val="auto"/>
        </w:rPr>
      </w:pPr>
      <w:r w:rsidRPr="006E2F63">
        <w:rPr>
          <w:rFonts w:ascii="Candara" w:hAnsi="Candara"/>
          <w:smallCaps/>
          <w:color w:val="auto"/>
        </w:rPr>
        <w:t>Anu Ramanathan, CSM</w:t>
      </w:r>
    </w:p>
    <w:p w14:paraId="7AC29E4E" w14:textId="77777777" w:rsidR="00D31789" w:rsidRPr="00B7357E" w:rsidRDefault="00D31789" w:rsidP="00D31789">
      <w:pPr>
        <w:pStyle w:val="NoSpacing"/>
      </w:pPr>
      <w:r w:rsidRPr="00B7357E">
        <w:tab/>
      </w:r>
      <w:r w:rsidRPr="00B7357E">
        <w:rPr>
          <w:b/>
          <w:bCs/>
        </w:rPr>
        <w:t>US Citizen</w:t>
      </w:r>
      <w:r w:rsidRPr="00B7357E">
        <w:t>, eligible to obtain security clearance</w:t>
      </w:r>
    </w:p>
    <w:p w14:paraId="174021DB" w14:textId="77777777" w:rsidR="00D31789" w:rsidRPr="003A7F9F" w:rsidRDefault="00D31789" w:rsidP="00D31789">
      <w:pPr>
        <w:pStyle w:val="NoSpacing"/>
      </w:pPr>
      <w:r w:rsidRPr="003A7F9F">
        <w:t>206 992 2323</w:t>
      </w:r>
      <w:r w:rsidRPr="003A7F9F">
        <w:tab/>
        <w:t>https://www.linkedin.com/in/AnuRamanathan</w:t>
      </w:r>
      <w:r w:rsidRPr="003A7F9F">
        <w:tab/>
        <w:t>anur_at_work@outlook.com</w:t>
      </w:r>
    </w:p>
    <w:p w14:paraId="125F8A6E" w14:textId="77777777" w:rsidR="00D31789" w:rsidRPr="00D31789" w:rsidRDefault="00D31789" w:rsidP="00D31789">
      <w:pPr>
        <w:pStyle w:val="Title"/>
        <w:spacing w:line="252" w:lineRule="auto"/>
        <w:contextualSpacing w:val="0"/>
        <w:jc w:val="center"/>
        <w:rPr>
          <w:rFonts w:ascii="Candara" w:hAnsi="Candara"/>
          <w:smallCaps/>
        </w:rPr>
      </w:pPr>
      <w:r w:rsidRPr="00D31789">
        <w:rPr>
          <w:rFonts w:ascii="Candara" w:hAnsi="Candara"/>
          <w:smallCaps/>
        </w:rPr>
        <w:t>Technical- &amp; Programmer-Writer</w:t>
      </w:r>
    </w:p>
    <w:p w14:paraId="56574B03" w14:textId="3D67C0B2" w:rsidR="00D31789" w:rsidRPr="00552671" w:rsidRDefault="00D31789" w:rsidP="00D31789">
      <w:pPr>
        <w:pStyle w:val="Heading1"/>
        <w:spacing w:before="0"/>
        <w:jc w:val="center"/>
        <w:rPr>
          <w:color w:val="auto"/>
        </w:rPr>
      </w:pPr>
      <w:r w:rsidRPr="00552671">
        <w:rPr>
          <w:color w:val="auto"/>
        </w:rPr>
        <w:t>WRITING SAMPLES</w:t>
      </w:r>
    </w:p>
    <w:p w14:paraId="6DE5A28E" w14:textId="77777777" w:rsidR="00D31789" w:rsidRDefault="00D31789" w:rsidP="00D57282">
      <w:pPr>
        <w:pStyle w:val="ListParagraph"/>
        <w:numPr>
          <w:ilvl w:val="0"/>
          <w:numId w:val="1"/>
        </w:numPr>
        <w:ind w:left="270" w:hanging="270"/>
      </w:pPr>
      <w:bookmarkStart w:id="0" w:name="WritingSample1AnuR"/>
      <w:bookmarkEnd w:id="0"/>
      <w:r w:rsidRPr="00A447DC">
        <w:rPr>
          <w:b/>
          <w:bCs/>
          <w:smallCaps/>
        </w:rPr>
        <w:t>QSys.co.uk</w:t>
      </w:r>
      <w:r>
        <w:t>'s client Bridge Nursery’s Ordering Manuals - from single source (write-once-build-everywhere &amp; single topic authoring with source control for all help files):</w:t>
      </w:r>
    </w:p>
    <w:p w14:paraId="1D9A1414" w14:textId="77777777" w:rsidR="00D31789" w:rsidRDefault="00D31789" w:rsidP="00D57282">
      <w:pPr>
        <w:ind w:left="540" w:hanging="270"/>
      </w:pPr>
      <w:r>
        <w:tab/>
        <w:t xml:space="preserve">For </w:t>
      </w:r>
      <w:hyperlink r:id="rId5" w:history="1">
        <w:r>
          <w:rPr>
            <w:rStyle w:val="Hyperlink"/>
          </w:rPr>
          <w:t>Desktop</w:t>
        </w:r>
      </w:hyperlink>
      <w:r>
        <w:t xml:space="preserve"> </w:t>
      </w:r>
      <w:r>
        <w:tab/>
        <w:t>(https://orders.bridgenursery.co.uk/img/dropbox/manual/desktop/index.htm)</w:t>
      </w:r>
    </w:p>
    <w:p w14:paraId="3B010BB9" w14:textId="77777777" w:rsidR="00D31789" w:rsidRDefault="00D31789" w:rsidP="00D57282">
      <w:pPr>
        <w:ind w:left="810" w:hanging="270"/>
      </w:pPr>
      <w:r w:rsidRPr="00DB7DDE">
        <w:rPr>
          <w:noProof/>
        </w:rPr>
        <w:drawing>
          <wp:inline distT="0" distB="0" distL="0" distR="0" wp14:anchorId="38F02AFD" wp14:editId="70ADF6E9">
            <wp:extent cx="4975860" cy="2389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5711" cy="2399329"/>
                    </a:xfrm>
                    <a:prstGeom prst="rect">
                      <a:avLst/>
                    </a:prstGeom>
                  </pic:spPr>
                </pic:pic>
              </a:graphicData>
            </a:graphic>
          </wp:inline>
        </w:drawing>
      </w:r>
    </w:p>
    <w:p w14:paraId="322B847C" w14:textId="77777777" w:rsidR="00D31789" w:rsidRDefault="00D31789" w:rsidP="00D57282">
      <w:pPr>
        <w:ind w:left="540" w:hanging="270"/>
      </w:pPr>
      <w:r>
        <w:tab/>
        <w:t xml:space="preserve">For </w:t>
      </w:r>
      <w:hyperlink r:id="rId7" w:history="1">
        <w:r w:rsidRPr="0049014A">
          <w:rPr>
            <w:rStyle w:val="Hyperlink"/>
          </w:rPr>
          <w:t>Mobile</w:t>
        </w:r>
      </w:hyperlink>
      <w:r>
        <w:t xml:space="preserve"> </w:t>
      </w:r>
      <w:r>
        <w:tab/>
        <w:t>(https://orders.bridgenursery.co.uk/img/dropbox/manual/mobile/index.htm)</w:t>
      </w:r>
    </w:p>
    <w:p w14:paraId="4A865F70" w14:textId="77777777" w:rsidR="00D31789" w:rsidRDefault="00D31789" w:rsidP="00D57282">
      <w:pPr>
        <w:ind w:left="810" w:hanging="270"/>
      </w:pPr>
      <w:r w:rsidRPr="00DB7DDE">
        <w:rPr>
          <w:noProof/>
        </w:rPr>
        <w:drawing>
          <wp:inline distT="0" distB="0" distL="0" distR="0" wp14:anchorId="5CE64207" wp14:editId="087FEA47">
            <wp:extent cx="15716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743" cy="2173130"/>
                    </a:xfrm>
                    <a:prstGeom prst="rect">
                      <a:avLst/>
                    </a:prstGeom>
                  </pic:spPr>
                </pic:pic>
              </a:graphicData>
            </a:graphic>
          </wp:inline>
        </w:drawing>
      </w:r>
      <w:r>
        <w:tab/>
      </w:r>
      <w:r w:rsidRPr="00DB7DDE">
        <w:rPr>
          <w:noProof/>
        </w:rPr>
        <w:drawing>
          <wp:inline distT="0" distB="0" distL="0" distR="0" wp14:anchorId="2E4B5034" wp14:editId="1A50AD64">
            <wp:extent cx="1572768" cy="2130552"/>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2768" cy="2130552"/>
                    </a:xfrm>
                    <a:prstGeom prst="rect">
                      <a:avLst/>
                    </a:prstGeom>
                  </pic:spPr>
                </pic:pic>
              </a:graphicData>
            </a:graphic>
          </wp:inline>
        </w:drawing>
      </w:r>
    </w:p>
    <w:p w14:paraId="20083617" w14:textId="77777777" w:rsidR="00D31789" w:rsidRDefault="00D31789" w:rsidP="00D31789">
      <w:r>
        <w:br w:type="page"/>
      </w:r>
    </w:p>
    <w:p w14:paraId="760FC121" w14:textId="77777777" w:rsidR="00D31789" w:rsidRDefault="00D31789" w:rsidP="00D57282">
      <w:pPr>
        <w:pStyle w:val="ListParagraph"/>
        <w:numPr>
          <w:ilvl w:val="0"/>
          <w:numId w:val="1"/>
        </w:numPr>
        <w:ind w:left="270" w:hanging="270"/>
      </w:pPr>
      <w:bookmarkStart w:id="1" w:name="WritingSample2AnuR"/>
      <w:bookmarkEnd w:id="1"/>
      <w:r>
        <w:lastRenderedPageBreak/>
        <w:t xml:space="preserve">As part of my volunteer work as Idiomatic Spoken English Program Facilitator at IAWW.org (Indian Association of Western Washington), this is a document containing a short description of the subject (Thanksgiving), a few pictures and several multi-level questions related to the pictures, and a short list of idioms related to the topic. </w:t>
      </w:r>
    </w:p>
    <w:p w14:paraId="557118B5" w14:textId="7954873E" w:rsidR="00D31789" w:rsidRPr="00BD62F1" w:rsidRDefault="00D31789" w:rsidP="00D57282">
      <w:pPr>
        <w:pStyle w:val="ListParagraph"/>
        <w:ind w:left="270" w:firstLine="0"/>
        <w:rPr>
          <w:i/>
          <w:iCs/>
        </w:rPr>
      </w:pPr>
      <w:r w:rsidRPr="00650B98">
        <w:rPr>
          <w:i/>
          <w:iCs/>
          <w:color w:val="767171" w:themeColor="background2" w:themeShade="80"/>
          <w:sz w:val="18"/>
          <w:szCs w:val="20"/>
        </w:rPr>
        <w:t>I’ve provided a shrunken version without whitespace in the grey box below so you can easily access the content. The fully formatted version is in the attached file</w:t>
      </w:r>
      <w:r>
        <w:rPr>
          <w:i/>
          <w:iCs/>
          <w:color w:val="767171" w:themeColor="background2" w:themeShade="80"/>
          <w:sz w:val="18"/>
          <w:szCs w:val="20"/>
        </w:rPr>
        <w:t xml:space="preserve"> (</w:t>
      </w:r>
      <w:r w:rsidR="00CE2164" w:rsidRPr="00AF2518">
        <w:rPr>
          <w:i/>
          <w:iCs/>
          <w:color w:val="767171" w:themeColor="background2" w:themeShade="80"/>
          <w:sz w:val="18"/>
          <w:szCs w:val="20"/>
        </w:rPr>
        <w:t>AnuRamanathan_Philips342797TechnicalWriter_</w:t>
      </w:r>
      <w:r w:rsidRPr="00BD62F1">
        <w:rPr>
          <w:i/>
          <w:iCs/>
          <w:color w:val="767171" w:themeColor="background2" w:themeShade="80"/>
          <w:sz w:val="18"/>
          <w:szCs w:val="20"/>
        </w:rPr>
        <w:t>WritingSample_Thanksgiving.docx</w:t>
      </w:r>
      <w:r>
        <w:rPr>
          <w:i/>
          <w:iCs/>
          <w:color w:val="767171" w:themeColor="background2" w:themeShade="80"/>
          <w:sz w:val="18"/>
          <w:szCs w:val="20"/>
        </w:rPr>
        <w:t>)</w:t>
      </w:r>
      <w:r w:rsidRPr="00650B98">
        <w:rPr>
          <w:i/>
          <w:iCs/>
          <w:color w:val="767171" w:themeColor="background2" w:themeShade="80"/>
          <w:sz w:val="18"/>
          <w:szCs w:val="20"/>
        </w:rPr>
        <w:t>.</w:t>
      </w:r>
    </w:p>
    <w:p w14:paraId="6ECDAC32" w14:textId="77777777" w:rsidR="00D31789" w:rsidRPr="00DB7DDE" w:rsidRDefault="00D31789" w:rsidP="00D57282">
      <w:pPr>
        <w:pStyle w:val="Title"/>
        <w:shd w:val="clear" w:color="auto" w:fill="D9D9D9" w:themeFill="background1" w:themeFillShade="D9"/>
        <w:spacing w:before="20"/>
        <w:ind w:left="270" w:firstLine="0"/>
        <w:jc w:val="center"/>
        <w:rPr>
          <w:smallCaps/>
          <w:color w:val="2F5496" w:themeColor="accent1" w:themeShade="BF"/>
          <w:sz w:val="28"/>
          <w:szCs w:val="24"/>
        </w:rPr>
      </w:pPr>
      <w:r w:rsidRPr="00DB7DDE">
        <w:rPr>
          <w:smallCaps/>
          <w:color w:val="2F5496" w:themeColor="accent1" w:themeShade="BF"/>
          <w:sz w:val="28"/>
          <w:szCs w:val="24"/>
        </w:rPr>
        <w:t>Thanksgiving</w:t>
      </w:r>
    </w:p>
    <w:p w14:paraId="6353EF33" w14:textId="77777777" w:rsidR="00D31789" w:rsidRPr="00DB7DDE" w:rsidRDefault="00D31789" w:rsidP="00D57282">
      <w:pPr>
        <w:shd w:val="clear" w:color="auto" w:fill="D9D9D9" w:themeFill="background1" w:themeFillShade="D9"/>
        <w:spacing w:before="20" w:after="0" w:line="240" w:lineRule="auto"/>
        <w:ind w:left="270" w:firstLine="0"/>
        <w:contextualSpacing/>
        <w:rPr>
          <w:sz w:val="16"/>
          <w:szCs w:val="12"/>
        </w:rPr>
      </w:pPr>
      <w:r w:rsidRPr="00DB7DDE">
        <w:rPr>
          <w:sz w:val="16"/>
          <w:szCs w:val="12"/>
        </w:rPr>
        <w:t xml:space="preserve">This year, </w:t>
      </w:r>
      <w:r w:rsidRPr="00DB7DDE">
        <w:rPr>
          <w:smallCaps/>
          <w:sz w:val="16"/>
          <w:szCs w:val="12"/>
        </w:rPr>
        <w:t>Thanksgiving</w:t>
      </w:r>
      <w:r w:rsidRPr="00DB7DDE">
        <w:rPr>
          <w:sz w:val="16"/>
          <w:szCs w:val="12"/>
        </w:rPr>
        <w:t xml:space="preserve"> falls on November 28</w:t>
      </w:r>
      <w:r w:rsidRPr="00DB7DDE">
        <w:rPr>
          <w:sz w:val="16"/>
          <w:szCs w:val="12"/>
          <w:vertAlign w:val="superscript"/>
        </w:rPr>
        <w:t>th</w:t>
      </w:r>
      <w:r w:rsidRPr="00DB7DDE">
        <w:rPr>
          <w:sz w:val="16"/>
          <w:szCs w:val="12"/>
        </w:rPr>
        <w:t>, which is the 4</w:t>
      </w:r>
      <w:r w:rsidRPr="00DB7DDE">
        <w:rPr>
          <w:sz w:val="16"/>
          <w:szCs w:val="12"/>
          <w:vertAlign w:val="superscript"/>
        </w:rPr>
        <w:t>th</w:t>
      </w:r>
      <w:r w:rsidRPr="00DB7DDE">
        <w:rPr>
          <w:sz w:val="16"/>
          <w:szCs w:val="12"/>
        </w:rPr>
        <w:t xml:space="preserve"> Thursday in the month of November 2019. </w:t>
      </w:r>
    </w:p>
    <w:p w14:paraId="260C6D3E" w14:textId="77777777" w:rsidR="00D31789" w:rsidRPr="00DB7DDE" w:rsidRDefault="00D31789" w:rsidP="00D57282">
      <w:pPr>
        <w:shd w:val="clear" w:color="auto" w:fill="D9D9D9" w:themeFill="background1" w:themeFillShade="D9"/>
        <w:spacing w:before="20" w:after="0" w:line="240" w:lineRule="auto"/>
        <w:ind w:left="270" w:firstLine="0"/>
        <w:contextualSpacing/>
        <w:rPr>
          <w:sz w:val="16"/>
          <w:szCs w:val="12"/>
        </w:rPr>
      </w:pPr>
      <w:r w:rsidRPr="00DB7DDE">
        <w:rPr>
          <w:smallCaps/>
          <w:sz w:val="16"/>
          <w:szCs w:val="12"/>
        </w:rPr>
        <w:t>Thanksgiving</w:t>
      </w:r>
      <w:r w:rsidRPr="00DB7DDE">
        <w:rPr>
          <w:sz w:val="16"/>
          <w:szCs w:val="12"/>
        </w:rPr>
        <w:t xml:space="preserve"> is a harvest festival, and the largest holiday in the United States. It is celebrated by everyone, because we are all free to give thanks to nature, deities and others as we prefer. In fact, more people travel for </w:t>
      </w:r>
      <w:r w:rsidRPr="00DB7DDE">
        <w:rPr>
          <w:smallCaps/>
          <w:sz w:val="16"/>
          <w:szCs w:val="12"/>
        </w:rPr>
        <w:t>Thanksgiving</w:t>
      </w:r>
      <w:r w:rsidRPr="00DB7DDE">
        <w:rPr>
          <w:sz w:val="16"/>
          <w:szCs w:val="12"/>
        </w:rPr>
        <w:t xml:space="preserve"> than for Christmas!</w:t>
      </w:r>
    </w:p>
    <w:p w14:paraId="45C7A4B6" w14:textId="77777777" w:rsidR="00D31789" w:rsidRPr="00DB7DDE" w:rsidRDefault="00D31789" w:rsidP="00D57282">
      <w:pPr>
        <w:pStyle w:val="Heading2"/>
        <w:shd w:val="clear" w:color="auto" w:fill="D9D9D9" w:themeFill="background1" w:themeFillShade="D9"/>
        <w:spacing w:before="20"/>
        <w:ind w:left="270" w:firstLine="0"/>
        <w:rPr>
          <w:smallCaps w:val="0"/>
          <w:sz w:val="22"/>
          <w:szCs w:val="16"/>
        </w:rPr>
      </w:pPr>
      <w:r w:rsidRPr="00DB7DDE">
        <w:rPr>
          <w:sz w:val="22"/>
          <w:szCs w:val="16"/>
        </w:rPr>
        <w:t>Traditional Thanksgiving</w:t>
      </w:r>
    </w:p>
    <w:p w14:paraId="1706B502"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The traditional story of Thanksgiving is that:</w:t>
      </w:r>
    </w:p>
    <w:p w14:paraId="775ACDDD" w14:textId="77777777" w:rsidR="00D31789" w:rsidRPr="00DB7DDE" w:rsidRDefault="00D31789" w:rsidP="00D57282">
      <w:pPr>
        <w:pStyle w:val="ListParagraph"/>
        <w:numPr>
          <w:ilvl w:val="0"/>
          <w:numId w:val="2"/>
        </w:numPr>
        <w:shd w:val="clear" w:color="auto" w:fill="D9D9D9" w:themeFill="background1" w:themeFillShade="D9"/>
        <w:spacing w:before="20" w:after="0" w:line="240" w:lineRule="auto"/>
        <w:ind w:left="630"/>
        <w:rPr>
          <w:sz w:val="16"/>
          <w:szCs w:val="12"/>
        </w:rPr>
      </w:pPr>
      <w:r w:rsidRPr="00DB7DDE">
        <w:rPr>
          <w:sz w:val="16"/>
          <w:szCs w:val="12"/>
        </w:rPr>
        <w:t>English settlers came to North America in 1620 and landed at Plymouth Rock in what is now Massachusetts. But when they landed, it was getting close to winter and they didn’t have enough food to survive the winter.</w:t>
      </w:r>
    </w:p>
    <w:p w14:paraId="719883B4" w14:textId="77777777" w:rsidR="00D31789" w:rsidRPr="00DB7DDE" w:rsidRDefault="00D31789" w:rsidP="00D57282">
      <w:pPr>
        <w:pStyle w:val="ListParagraph"/>
        <w:numPr>
          <w:ilvl w:val="0"/>
          <w:numId w:val="2"/>
        </w:numPr>
        <w:shd w:val="clear" w:color="auto" w:fill="D9D9D9" w:themeFill="background1" w:themeFillShade="D9"/>
        <w:spacing w:before="20" w:after="0" w:line="240" w:lineRule="auto"/>
        <w:ind w:left="630"/>
        <w:rPr>
          <w:sz w:val="16"/>
          <w:szCs w:val="12"/>
        </w:rPr>
      </w:pPr>
      <w:r w:rsidRPr="00DB7DDE">
        <w:rPr>
          <w:sz w:val="16"/>
          <w:szCs w:val="12"/>
        </w:rPr>
        <w:t>The Native American tribe – the Wampanoag Iroquois tribe – who lived in the area generously shared food and knowledge with the Pilgrims, who managed to survive the winter and thrive thereafter.</w:t>
      </w:r>
    </w:p>
    <w:p w14:paraId="03018A4E" w14:textId="77777777" w:rsidR="00D31789" w:rsidRPr="00DB7DDE" w:rsidRDefault="00D31789" w:rsidP="00D57282">
      <w:pPr>
        <w:pStyle w:val="ListParagraph"/>
        <w:numPr>
          <w:ilvl w:val="0"/>
          <w:numId w:val="2"/>
        </w:numPr>
        <w:shd w:val="clear" w:color="auto" w:fill="D9D9D9" w:themeFill="background1" w:themeFillShade="D9"/>
        <w:spacing w:before="20" w:after="0" w:line="240" w:lineRule="auto"/>
        <w:ind w:left="630"/>
        <w:rPr>
          <w:sz w:val="16"/>
          <w:szCs w:val="12"/>
        </w:rPr>
      </w:pPr>
      <w:r w:rsidRPr="00DB7DDE">
        <w:rPr>
          <w:sz w:val="16"/>
          <w:szCs w:val="12"/>
        </w:rPr>
        <w:t xml:space="preserve">The Pilgrims were very thankful, and it is said that the harvest the following year was bountiful with crops of corn, barley, beans and pumpkins. </w:t>
      </w:r>
    </w:p>
    <w:p w14:paraId="6D2373D4" w14:textId="77777777" w:rsidR="00D31789" w:rsidRPr="00DB7DDE" w:rsidRDefault="00D31789" w:rsidP="00D57282">
      <w:pPr>
        <w:pStyle w:val="ListParagraph"/>
        <w:numPr>
          <w:ilvl w:val="0"/>
          <w:numId w:val="2"/>
        </w:numPr>
        <w:shd w:val="clear" w:color="auto" w:fill="D9D9D9" w:themeFill="background1" w:themeFillShade="D9"/>
        <w:spacing w:before="20" w:after="0" w:line="240" w:lineRule="auto"/>
        <w:ind w:left="630"/>
        <w:rPr>
          <w:sz w:val="16"/>
          <w:szCs w:val="12"/>
        </w:rPr>
      </w:pPr>
      <w:r w:rsidRPr="00DB7DDE">
        <w:rPr>
          <w:sz w:val="16"/>
          <w:szCs w:val="12"/>
        </w:rPr>
        <w:t xml:space="preserve">The </w:t>
      </w:r>
      <w:r w:rsidRPr="00DB7DDE">
        <w:rPr>
          <w:smallCaps/>
          <w:sz w:val="16"/>
          <w:szCs w:val="12"/>
        </w:rPr>
        <w:t>Thanksgiving</w:t>
      </w:r>
      <w:r w:rsidRPr="00DB7DDE">
        <w:rPr>
          <w:sz w:val="16"/>
          <w:szCs w:val="12"/>
        </w:rPr>
        <w:t xml:space="preserve"> celebration had deer that the Native Americans brought to roast with the turkeys and other wild game offered by the English colonists. Everyone sat together and feasted.</w:t>
      </w:r>
    </w:p>
    <w:p w14:paraId="041F6D47" w14:textId="77777777" w:rsidR="00D31789" w:rsidRPr="00DB7DDE" w:rsidRDefault="00D31789" w:rsidP="00D57282">
      <w:pPr>
        <w:pStyle w:val="Heading2"/>
        <w:shd w:val="clear" w:color="auto" w:fill="D9D9D9" w:themeFill="background1" w:themeFillShade="D9"/>
        <w:spacing w:before="20"/>
        <w:ind w:left="270" w:firstLine="0"/>
        <w:rPr>
          <w:smallCaps w:val="0"/>
          <w:sz w:val="22"/>
          <w:szCs w:val="16"/>
        </w:rPr>
      </w:pPr>
      <w:r w:rsidRPr="00DB7DDE">
        <w:rPr>
          <w:sz w:val="22"/>
          <w:szCs w:val="16"/>
        </w:rPr>
        <w:t>Thanksgiving Foods:</w:t>
      </w:r>
    </w:p>
    <w:p w14:paraId="44AFFE81"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 xml:space="preserve">A traditional Thanksgiving feast these days includes whole roast turkey with stuffing, corn, cranberry sauce, mashed potatoes with gravy, green bean casserole and finally pumpkin pie for dessert, along with whatever visitors bring with them. In fact, Thanksgiving can be summed up by the 3 Fs – family, food and football. </w:t>
      </w:r>
    </w:p>
    <w:p w14:paraId="2EC3802B"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 xml:space="preserve">The meal is traditionally prepared together by family and friends. The turkey is roasted, and the various side dishes prepared. People gather around the dinner table and the meal starts with a prayer, then people take turns giving thanks for their blessings that year, and finally, the eating begins. </w:t>
      </w:r>
    </w:p>
    <w:p w14:paraId="1D18BB47" w14:textId="77777777" w:rsidR="00D31789" w:rsidRPr="00DB7DDE" w:rsidRDefault="00D31789" w:rsidP="00D57282">
      <w:pPr>
        <w:pStyle w:val="Heading2"/>
        <w:shd w:val="clear" w:color="auto" w:fill="D9D9D9" w:themeFill="background1" w:themeFillShade="D9"/>
        <w:spacing w:before="20"/>
        <w:ind w:left="270" w:firstLine="0"/>
        <w:rPr>
          <w:smallCaps w:val="0"/>
          <w:sz w:val="22"/>
          <w:szCs w:val="16"/>
        </w:rPr>
      </w:pPr>
      <w:r w:rsidRPr="00DB7DDE">
        <w:rPr>
          <w:sz w:val="22"/>
          <w:szCs w:val="16"/>
        </w:rPr>
        <w:t>Symbols of Thanksgiving:</w:t>
      </w:r>
    </w:p>
    <w:p w14:paraId="58D55B79"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Turkey, corn (or maize), pumpkins and cranberries are some of the main symbols which represent Thanksgiving.</w:t>
      </w:r>
    </w:p>
    <w:p w14:paraId="0C231224" w14:textId="77777777" w:rsidR="00D31789" w:rsidRPr="00DB7DDE" w:rsidRDefault="00D31789" w:rsidP="00D57282">
      <w:pPr>
        <w:pStyle w:val="Heading2"/>
        <w:shd w:val="clear" w:color="auto" w:fill="D9D9D9" w:themeFill="background1" w:themeFillShade="D9"/>
        <w:spacing w:before="20"/>
        <w:ind w:left="270" w:firstLine="0"/>
        <w:rPr>
          <w:smallCaps w:val="0"/>
          <w:sz w:val="22"/>
          <w:szCs w:val="16"/>
        </w:rPr>
      </w:pPr>
      <w:r w:rsidRPr="00DB7DDE">
        <w:rPr>
          <w:sz w:val="22"/>
          <w:szCs w:val="16"/>
        </w:rPr>
        <w:t>Why Thanksgiving always falls on a Thursday in November:</w:t>
      </w:r>
    </w:p>
    <w:p w14:paraId="387BB91C"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President John Adams (2nd US president) was the first to make a Thanksgiving proclamation. But this wasn’t an official Federal holiday.</w:t>
      </w:r>
    </w:p>
    <w:p w14:paraId="7D792C54"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President Abraham Lincoln made Thanksgiving Day the last Thursday in November using a presidential proclamation. Again, he didn’t mean to make this an official Federal holiday.</w:t>
      </w:r>
    </w:p>
    <w:p w14:paraId="2CA68575"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 xml:space="preserve">It was only in 1941 that Congress set the official Thanksgiving Day – to the 4th Thursday in </w:t>
      </w:r>
      <w:proofErr w:type="gramStart"/>
      <w:r w:rsidRPr="00DB7DDE">
        <w:rPr>
          <w:sz w:val="16"/>
          <w:szCs w:val="12"/>
        </w:rPr>
        <w:t>November, and</w:t>
      </w:r>
      <w:proofErr w:type="gramEnd"/>
      <w:r w:rsidRPr="00DB7DDE">
        <w:rPr>
          <w:sz w:val="16"/>
          <w:szCs w:val="12"/>
        </w:rPr>
        <w:t xml:space="preserve"> made it into an official Federal holiday. This is because only Congress has the power to do that.</w:t>
      </w:r>
    </w:p>
    <w:p w14:paraId="0B5AA58F" w14:textId="77777777" w:rsidR="00D31789" w:rsidRPr="00DB7DDE" w:rsidRDefault="00D31789" w:rsidP="00D57282">
      <w:pPr>
        <w:pStyle w:val="Heading2"/>
        <w:shd w:val="clear" w:color="auto" w:fill="D9D9D9" w:themeFill="background1" w:themeFillShade="D9"/>
        <w:spacing w:before="20"/>
        <w:ind w:left="270" w:firstLine="0"/>
        <w:rPr>
          <w:smallCaps w:val="0"/>
          <w:sz w:val="22"/>
          <w:szCs w:val="16"/>
        </w:rPr>
      </w:pPr>
      <w:r w:rsidRPr="00DB7DDE">
        <w:rPr>
          <w:sz w:val="22"/>
          <w:szCs w:val="16"/>
        </w:rPr>
        <w:t>Other points of view:</w:t>
      </w:r>
    </w:p>
    <w:p w14:paraId="2F8E2070"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When Europeans landed in the Americas, they conquered Native American tribes after more than 100 years of war. The natives, who were called “Indians” suffered greatly, and their population went from more than 100 million in the early 17th century to less than 1 million people today.</w:t>
      </w:r>
    </w:p>
    <w:p w14:paraId="7A7F3915"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 xml:space="preserve">Millions died from war, and from diseases to which they had no immunity, like smallpox, tuberculosis and the plague. Successive British colonial, US Federal and State governments have implemented misguided, often racist, policies against Native Americans that </w:t>
      </w:r>
      <w:proofErr w:type="gramStart"/>
      <w:r w:rsidRPr="00DB7DDE">
        <w:rPr>
          <w:sz w:val="16"/>
          <w:szCs w:val="12"/>
        </w:rPr>
        <w:t>still continue</w:t>
      </w:r>
      <w:proofErr w:type="gramEnd"/>
      <w:r w:rsidRPr="00DB7DDE">
        <w:rPr>
          <w:sz w:val="16"/>
          <w:szCs w:val="12"/>
        </w:rPr>
        <w:t xml:space="preserve"> to damage their culture, traditions and communities. </w:t>
      </w:r>
    </w:p>
    <w:p w14:paraId="7DBDD702" w14:textId="77777777" w:rsidR="00D31789" w:rsidRPr="00DB7DDE" w:rsidRDefault="00D31789" w:rsidP="00D57282">
      <w:pPr>
        <w:shd w:val="clear" w:color="auto" w:fill="D9D9D9" w:themeFill="background1" w:themeFillShade="D9"/>
        <w:spacing w:before="20" w:after="0" w:line="240" w:lineRule="auto"/>
        <w:ind w:left="270" w:firstLine="0"/>
        <w:rPr>
          <w:sz w:val="16"/>
          <w:szCs w:val="16"/>
        </w:rPr>
      </w:pPr>
      <w:r w:rsidRPr="00DB7DDE">
        <w:rPr>
          <w:sz w:val="16"/>
          <w:szCs w:val="16"/>
        </w:rPr>
        <w:t>This makes some people uncomfortable celebrating Thanksgiving as a victory of Europeans over the Native Americans. Part of the celebration also has very young children playing parts in school plays that show Native Americans in negative or very one-sided stereotypes.</w:t>
      </w:r>
    </w:p>
    <w:p w14:paraId="76EE55A5" w14:textId="77777777" w:rsidR="00D31789" w:rsidRPr="00DB7DDE" w:rsidRDefault="00D31789" w:rsidP="00D57282">
      <w:pPr>
        <w:shd w:val="clear" w:color="auto" w:fill="D9D9D9" w:themeFill="background1" w:themeFillShade="D9"/>
        <w:spacing w:before="20" w:after="0" w:line="240" w:lineRule="auto"/>
        <w:ind w:left="270" w:firstLine="0"/>
        <w:rPr>
          <w:sz w:val="28"/>
          <w:szCs w:val="12"/>
        </w:rPr>
      </w:pPr>
      <w:r w:rsidRPr="00DB7DDE">
        <w:rPr>
          <w:sz w:val="16"/>
          <w:szCs w:val="12"/>
        </w:rPr>
        <w:t>Every year, there are Native American protests on Thanksgiving, which some have declared a “Day of Mourning”.</w:t>
      </w:r>
    </w:p>
    <w:p w14:paraId="305886C4" w14:textId="77777777" w:rsidR="00D31789" w:rsidRPr="00DB7DDE" w:rsidRDefault="000E3C32" w:rsidP="00D57282">
      <w:pPr>
        <w:pStyle w:val="ListParagraph"/>
        <w:shd w:val="clear" w:color="auto" w:fill="D9D9D9" w:themeFill="background1" w:themeFillShade="D9"/>
        <w:spacing w:before="20" w:after="0" w:line="240" w:lineRule="auto"/>
        <w:ind w:left="270" w:firstLine="0"/>
        <w:rPr>
          <w:i/>
          <w:sz w:val="6"/>
          <w:szCs w:val="12"/>
        </w:rPr>
      </w:pPr>
      <w:hyperlink r:id="rId10" w:history="1">
        <w:r w:rsidR="00D31789" w:rsidRPr="00DB7DDE">
          <w:rPr>
            <w:rStyle w:val="Hyperlink"/>
            <w:sz w:val="16"/>
            <w:szCs w:val="12"/>
          </w:rPr>
          <w:t xml:space="preserve">How to support indigenous people (Native Americans) on </w:t>
        </w:r>
        <w:r w:rsidR="00D31789" w:rsidRPr="00DB7DDE">
          <w:rPr>
            <w:rStyle w:val="Hyperlink"/>
            <w:smallCaps/>
            <w:sz w:val="16"/>
            <w:szCs w:val="12"/>
          </w:rPr>
          <w:t>Thanksgiving</w:t>
        </w:r>
      </w:hyperlink>
      <w:r w:rsidR="00D31789" w:rsidRPr="00DB7DDE">
        <w:rPr>
          <w:sz w:val="16"/>
          <w:szCs w:val="12"/>
        </w:rPr>
        <w:t xml:space="preserve"> </w:t>
      </w:r>
      <w:r w:rsidR="00D31789" w:rsidRPr="00DB7DDE">
        <w:rPr>
          <w:i/>
          <w:sz w:val="6"/>
          <w:szCs w:val="12"/>
        </w:rPr>
        <w:t>(</w:t>
      </w:r>
      <w:r w:rsidR="00D31789" w:rsidRPr="00DB7DDE">
        <w:rPr>
          <w:sz w:val="6"/>
          <w:szCs w:val="12"/>
        </w:rPr>
        <w:t>https://www.vice.com/en_us/article/zmdmb8/how-to-celebrate-thanksgiving-on-stolen-land</w:t>
      </w:r>
      <w:r w:rsidR="00D31789" w:rsidRPr="00DB7DDE">
        <w:rPr>
          <w:i/>
          <w:sz w:val="6"/>
          <w:szCs w:val="12"/>
        </w:rPr>
        <w:t>)</w:t>
      </w:r>
    </w:p>
    <w:p w14:paraId="4F36CF5D" w14:textId="77777777" w:rsidR="00D31789" w:rsidRPr="00DB7DDE" w:rsidRDefault="000E3C32" w:rsidP="00D57282">
      <w:pPr>
        <w:pStyle w:val="ListParagraph"/>
        <w:shd w:val="clear" w:color="auto" w:fill="D9D9D9" w:themeFill="background1" w:themeFillShade="D9"/>
        <w:spacing w:before="20" w:after="0" w:line="240" w:lineRule="auto"/>
        <w:ind w:left="270" w:firstLine="0"/>
        <w:rPr>
          <w:sz w:val="16"/>
          <w:szCs w:val="12"/>
        </w:rPr>
      </w:pPr>
      <w:hyperlink r:id="rId11" w:history="1">
        <w:r w:rsidR="00D31789" w:rsidRPr="00DB7DDE">
          <w:rPr>
            <w:rStyle w:val="Hyperlink"/>
            <w:smallCaps/>
            <w:sz w:val="16"/>
            <w:szCs w:val="12"/>
          </w:rPr>
          <w:t>Thanksgiving</w:t>
        </w:r>
        <w:r w:rsidR="00D31789" w:rsidRPr="00DB7DDE">
          <w:rPr>
            <w:rStyle w:val="Hyperlink"/>
            <w:sz w:val="16"/>
            <w:szCs w:val="12"/>
          </w:rPr>
          <w:t>: A Day of Mourning</w:t>
        </w:r>
      </w:hyperlink>
      <w:r w:rsidR="00D31789" w:rsidRPr="00DB7DDE">
        <w:rPr>
          <w:sz w:val="6"/>
          <w:szCs w:val="8"/>
        </w:rPr>
        <w:t xml:space="preserve"> (http://americanindiansource.com/mourningday.html)</w:t>
      </w:r>
    </w:p>
    <w:p w14:paraId="04BE0B8A" w14:textId="77777777" w:rsidR="00D31789" w:rsidRPr="00DB7DDE" w:rsidRDefault="00D31789" w:rsidP="00D57282">
      <w:pPr>
        <w:shd w:val="clear" w:color="auto" w:fill="D9D9D9" w:themeFill="background1" w:themeFillShade="D9"/>
        <w:spacing w:before="20" w:after="0" w:line="240" w:lineRule="auto"/>
        <w:ind w:left="270" w:firstLine="0"/>
        <w:rPr>
          <w:sz w:val="10"/>
          <w:szCs w:val="12"/>
        </w:rPr>
      </w:pPr>
      <w:r w:rsidRPr="00DB7DDE">
        <w:rPr>
          <w:b/>
          <w:i/>
          <w:sz w:val="16"/>
          <w:szCs w:val="12"/>
        </w:rPr>
        <w:t>Picture #1:</w:t>
      </w:r>
      <w:r w:rsidRPr="00DB7DDE">
        <w:rPr>
          <w:b/>
          <w:i/>
          <w:color w:val="C00000"/>
          <w:sz w:val="16"/>
          <w:szCs w:val="12"/>
        </w:rPr>
        <w:t xml:space="preserve"> Traditional Feast</w:t>
      </w:r>
      <w:r w:rsidRPr="00DB7DDE">
        <w:rPr>
          <w:sz w:val="10"/>
          <w:szCs w:val="12"/>
        </w:rPr>
        <w:tab/>
      </w:r>
      <w:r w:rsidRPr="00DB7DDE">
        <w:rPr>
          <w:sz w:val="10"/>
          <w:szCs w:val="12"/>
        </w:rPr>
        <w:tab/>
      </w:r>
      <w:r w:rsidRPr="00DB7DDE">
        <w:rPr>
          <w:noProof/>
          <w:sz w:val="10"/>
          <w:szCs w:val="12"/>
        </w:rPr>
        <w:drawing>
          <wp:inline distT="0" distB="0" distL="0" distR="0" wp14:anchorId="24188848" wp14:editId="5C30F969">
            <wp:extent cx="861060" cy="86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ksgiving3.jpg"/>
                    <pic:cNvPicPr/>
                  </pic:nvPicPr>
                  <pic:blipFill>
                    <a:blip r:embed="rId12">
                      <a:extLst>
                        <a:ext uri="{28A0092B-C50C-407E-A947-70E740481C1C}">
                          <a14:useLocalDpi xmlns:a14="http://schemas.microsoft.com/office/drawing/2010/main" val="0"/>
                        </a:ext>
                      </a:extLst>
                    </a:blip>
                    <a:stretch>
                      <a:fillRect/>
                    </a:stretch>
                  </pic:blipFill>
                  <pic:spPr>
                    <a:xfrm>
                      <a:off x="0" y="0"/>
                      <a:ext cx="866939" cy="866939"/>
                    </a:xfrm>
                    <a:prstGeom prst="rect">
                      <a:avLst/>
                    </a:prstGeom>
                  </pic:spPr>
                </pic:pic>
              </a:graphicData>
            </a:graphic>
          </wp:inline>
        </w:drawing>
      </w:r>
    </w:p>
    <w:p w14:paraId="09CD5E11" w14:textId="77777777" w:rsidR="00D31789" w:rsidRPr="00DB7DDE" w:rsidRDefault="00D31789" w:rsidP="00D57282">
      <w:pPr>
        <w:shd w:val="clear" w:color="auto" w:fill="D9D9D9" w:themeFill="background1" w:themeFillShade="D9"/>
        <w:spacing w:before="20" w:after="0" w:line="240" w:lineRule="auto"/>
        <w:ind w:left="270" w:firstLine="0"/>
        <w:rPr>
          <w:sz w:val="10"/>
          <w:szCs w:val="12"/>
        </w:rPr>
      </w:pPr>
      <w:r w:rsidRPr="00DB7DDE">
        <w:rPr>
          <w:b/>
          <w:i/>
          <w:sz w:val="16"/>
          <w:szCs w:val="12"/>
        </w:rPr>
        <w:t>Picture #2:</w:t>
      </w:r>
      <w:r w:rsidRPr="00DB7DDE">
        <w:rPr>
          <w:b/>
          <w:i/>
          <w:color w:val="C00000"/>
          <w:sz w:val="16"/>
          <w:szCs w:val="12"/>
        </w:rPr>
        <w:t xml:space="preserve"> Cornucopia</w:t>
      </w:r>
      <w:r w:rsidRPr="00DB7DDE">
        <w:rPr>
          <w:sz w:val="10"/>
          <w:szCs w:val="12"/>
        </w:rPr>
        <w:tab/>
      </w:r>
      <w:r w:rsidRPr="00DB7DDE">
        <w:rPr>
          <w:sz w:val="10"/>
          <w:szCs w:val="12"/>
        </w:rPr>
        <w:tab/>
      </w:r>
      <w:r w:rsidRPr="00DB7DDE">
        <w:rPr>
          <w:noProof/>
          <w:sz w:val="10"/>
          <w:szCs w:val="12"/>
        </w:rPr>
        <w:drawing>
          <wp:inline distT="0" distB="0" distL="0" distR="0" wp14:anchorId="5DDD2761" wp14:editId="083CA635">
            <wp:extent cx="856846" cy="6172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anksgiving-cornucopia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0875" cy="656139"/>
                    </a:xfrm>
                    <a:prstGeom prst="rect">
                      <a:avLst/>
                    </a:prstGeom>
                  </pic:spPr>
                </pic:pic>
              </a:graphicData>
            </a:graphic>
          </wp:inline>
        </w:drawing>
      </w:r>
    </w:p>
    <w:p w14:paraId="269E56BE" w14:textId="77777777" w:rsidR="00D31789" w:rsidRPr="00DB7DDE" w:rsidRDefault="00D31789" w:rsidP="00D57282">
      <w:pPr>
        <w:shd w:val="clear" w:color="auto" w:fill="D9D9D9" w:themeFill="background1" w:themeFillShade="D9"/>
        <w:spacing w:before="0" w:after="0" w:line="240" w:lineRule="auto"/>
        <w:ind w:left="270" w:firstLine="0"/>
        <w:rPr>
          <w:b/>
          <w:i/>
          <w:color w:val="C00000"/>
          <w:sz w:val="10"/>
          <w:szCs w:val="12"/>
        </w:rPr>
      </w:pPr>
      <w:r w:rsidRPr="00DB7DDE">
        <w:rPr>
          <w:b/>
          <w:i/>
          <w:sz w:val="16"/>
          <w:szCs w:val="12"/>
        </w:rPr>
        <w:t>Picture #3:</w:t>
      </w:r>
      <w:r w:rsidRPr="00DB7DDE">
        <w:rPr>
          <w:b/>
          <w:i/>
          <w:color w:val="C00000"/>
          <w:sz w:val="16"/>
          <w:szCs w:val="12"/>
        </w:rPr>
        <w:t xml:space="preserve"> Porch Decorations</w:t>
      </w:r>
      <w:r w:rsidRPr="00DB7DDE">
        <w:rPr>
          <w:b/>
          <w:i/>
          <w:color w:val="C00000"/>
          <w:sz w:val="10"/>
          <w:szCs w:val="12"/>
        </w:rPr>
        <w:tab/>
      </w:r>
      <w:r w:rsidRPr="00DB7DDE">
        <w:rPr>
          <w:b/>
          <w:i/>
          <w:color w:val="C00000"/>
          <w:sz w:val="10"/>
          <w:szCs w:val="12"/>
        </w:rPr>
        <w:tab/>
      </w:r>
      <w:r w:rsidRPr="00DB7DDE">
        <w:rPr>
          <w:noProof/>
          <w:sz w:val="10"/>
          <w:szCs w:val="12"/>
        </w:rPr>
        <w:drawing>
          <wp:inline distT="0" distB="0" distL="0" distR="0" wp14:anchorId="19C0FD4C" wp14:editId="1BC20F5F">
            <wp:extent cx="781050" cy="104274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anksgiving-porch.jpg"/>
                    <pic:cNvPicPr/>
                  </pic:nvPicPr>
                  <pic:blipFill>
                    <a:blip r:embed="rId14">
                      <a:extLst>
                        <a:ext uri="{28A0092B-C50C-407E-A947-70E740481C1C}">
                          <a14:useLocalDpi xmlns:a14="http://schemas.microsoft.com/office/drawing/2010/main" val="0"/>
                        </a:ext>
                      </a:extLst>
                    </a:blip>
                    <a:stretch>
                      <a:fillRect/>
                    </a:stretch>
                  </pic:blipFill>
                  <pic:spPr>
                    <a:xfrm>
                      <a:off x="0" y="0"/>
                      <a:ext cx="894456" cy="1194144"/>
                    </a:xfrm>
                    <a:prstGeom prst="rect">
                      <a:avLst/>
                    </a:prstGeom>
                  </pic:spPr>
                </pic:pic>
              </a:graphicData>
            </a:graphic>
          </wp:inline>
        </w:drawing>
      </w:r>
    </w:p>
    <w:p w14:paraId="23728314" w14:textId="77777777" w:rsidR="00D31789" w:rsidRPr="00DB7DDE" w:rsidRDefault="00D31789" w:rsidP="00D57282">
      <w:pPr>
        <w:pStyle w:val="Heading1"/>
        <w:shd w:val="clear" w:color="auto" w:fill="D9D9D9" w:themeFill="background1" w:themeFillShade="D9"/>
        <w:spacing w:before="0" w:line="240" w:lineRule="auto"/>
        <w:ind w:left="270" w:firstLine="0"/>
        <w:rPr>
          <w:rFonts w:ascii="Candara" w:hAnsi="Candara"/>
          <w:sz w:val="24"/>
          <w:szCs w:val="18"/>
        </w:rPr>
      </w:pPr>
      <w:r w:rsidRPr="00DB7DDE">
        <w:rPr>
          <w:rFonts w:ascii="Candara" w:hAnsi="Candara"/>
          <w:sz w:val="24"/>
          <w:szCs w:val="18"/>
        </w:rPr>
        <w:lastRenderedPageBreak/>
        <w:t>Questions:</w:t>
      </w:r>
    </w:p>
    <w:p w14:paraId="7B1B57C0"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 xml:space="preserve">What is the name of some harvest &amp; thanksgiving celebrations where you are from? </w:t>
      </w:r>
    </w:p>
    <w:p w14:paraId="63025782"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 xml:space="preserve">Some examples of harvest festivals from India are: </w:t>
      </w:r>
    </w:p>
    <w:p w14:paraId="6BE412AE" w14:textId="77777777" w:rsidR="00D31789" w:rsidRPr="00DB7DDE" w:rsidRDefault="00D31789" w:rsidP="00D57282">
      <w:pPr>
        <w:pStyle w:val="ListParagraph"/>
        <w:numPr>
          <w:ilvl w:val="0"/>
          <w:numId w:val="4"/>
        </w:numPr>
        <w:shd w:val="clear" w:color="auto" w:fill="D9D9D9" w:themeFill="background1" w:themeFillShade="D9"/>
        <w:spacing w:before="0" w:after="0" w:line="240" w:lineRule="auto"/>
        <w:ind w:left="540" w:hanging="270"/>
        <w:rPr>
          <w:sz w:val="16"/>
          <w:szCs w:val="12"/>
        </w:rPr>
      </w:pPr>
      <w:r w:rsidRPr="00DB7DDE">
        <w:rPr>
          <w:sz w:val="16"/>
          <w:szCs w:val="12"/>
        </w:rPr>
        <w:t xml:space="preserve">Pongal (Tamil Nadu), </w:t>
      </w:r>
      <w:proofErr w:type="spellStart"/>
      <w:r w:rsidRPr="00DB7DDE">
        <w:rPr>
          <w:sz w:val="16"/>
          <w:szCs w:val="12"/>
        </w:rPr>
        <w:t>Lohri</w:t>
      </w:r>
      <w:proofErr w:type="spellEnd"/>
      <w:r w:rsidRPr="00DB7DDE">
        <w:rPr>
          <w:sz w:val="16"/>
          <w:szCs w:val="12"/>
        </w:rPr>
        <w:t xml:space="preserve"> (Punjab), Onam &amp; </w:t>
      </w:r>
      <w:proofErr w:type="spellStart"/>
      <w:r w:rsidRPr="00DB7DDE">
        <w:rPr>
          <w:sz w:val="16"/>
          <w:szCs w:val="12"/>
        </w:rPr>
        <w:t>Vishu</w:t>
      </w:r>
      <w:proofErr w:type="spellEnd"/>
      <w:r w:rsidRPr="00DB7DDE">
        <w:rPr>
          <w:sz w:val="16"/>
          <w:szCs w:val="12"/>
        </w:rPr>
        <w:t xml:space="preserve"> (Kerala), </w:t>
      </w:r>
    </w:p>
    <w:p w14:paraId="27AD921A" w14:textId="77777777" w:rsidR="00D31789" w:rsidRPr="00DB7DDE" w:rsidRDefault="00D31789" w:rsidP="00D57282">
      <w:pPr>
        <w:pStyle w:val="ListParagraph"/>
        <w:numPr>
          <w:ilvl w:val="0"/>
          <w:numId w:val="4"/>
        </w:numPr>
        <w:shd w:val="clear" w:color="auto" w:fill="D9D9D9" w:themeFill="background1" w:themeFillShade="D9"/>
        <w:spacing w:before="0" w:after="0" w:line="240" w:lineRule="auto"/>
        <w:ind w:left="540" w:hanging="270"/>
        <w:rPr>
          <w:sz w:val="16"/>
          <w:szCs w:val="12"/>
        </w:rPr>
      </w:pPr>
      <w:proofErr w:type="spellStart"/>
      <w:r w:rsidRPr="00DB7DDE">
        <w:rPr>
          <w:sz w:val="16"/>
          <w:szCs w:val="12"/>
        </w:rPr>
        <w:t>Ugadhi</w:t>
      </w:r>
      <w:proofErr w:type="spellEnd"/>
      <w:r w:rsidRPr="00DB7DDE">
        <w:rPr>
          <w:sz w:val="16"/>
          <w:szCs w:val="12"/>
        </w:rPr>
        <w:t xml:space="preserve"> (Karnataka, Andhra Pradesh and Telangana), </w:t>
      </w:r>
    </w:p>
    <w:p w14:paraId="48CAB0B5" w14:textId="77777777" w:rsidR="00D31789" w:rsidRPr="00DB7DDE" w:rsidRDefault="00D31789" w:rsidP="00D57282">
      <w:pPr>
        <w:pStyle w:val="ListParagraph"/>
        <w:numPr>
          <w:ilvl w:val="0"/>
          <w:numId w:val="4"/>
        </w:numPr>
        <w:shd w:val="clear" w:color="auto" w:fill="D9D9D9" w:themeFill="background1" w:themeFillShade="D9"/>
        <w:spacing w:before="0" w:after="0" w:line="240" w:lineRule="auto"/>
        <w:ind w:left="540" w:hanging="270"/>
        <w:rPr>
          <w:sz w:val="16"/>
          <w:szCs w:val="12"/>
        </w:rPr>
      </w:pPr>
      <w:proofErr w:type="spellStart"/>
      <w:r w:rsidRPr="00DB7DDE">
        <w:rPr>
          <w:sz w:val="16"/>
          <w:szCs w:val="12"/>
        </w:rPr>
        <w:t>Bhogali</w:t>
      </w:r>
      <w:proofErr w:type="spellEnd"/>
      <w:r w:rsidRPr="00DB7DDE">
        <w:rPr>
          <w:sz w:val="16"/>
          <w:szCs w:val="12"/>
        </w:rPr>
        <w:t xml:space="preserve"> Bihu (Assam), Holi &amp; Makar Sankranti (all over India), </w:t>
      </w:r>
      <w:proofErr w:type="spellStart"/>
      <w:r w:rsidRPr="00DB7DDE">
        <w:rPr>
          <w:sz w:val="16"/>
          <w:szCs w:val="12"/>
        </w:rPr>
        <w:t>Nabanna</w:t>
      </w:r>
      <w:proofErr w:type="spellEnd"/>
      <w:r w:rsidRPr="00DB7DDE">
        <w:rPr>
          <w:sz w:val="16"/>
          <w:szCs w:val="12"/>
        </w:rPr>
        <w:t xml:space="preserve"> (West Bengal), </w:t>
      </w:r>
    </w:p>
    <w:p w14:paraId="22E9F19D" w14:textId="77777777" w:rsidR="00D31789" w:rsidRPr="00DB7DDE" w:rsidRDefault="00D31789" w:rsidP="00D57282">
      <w:pPr>
        <w:pStyle w:val="ListParagraph"/>
        <w:numPr>
          <w:ilvl w:val="0"/>
          <w:numId w:val="4"/>
        </w:numPr>
        <w:shd w:val="clear" w:color="auto" w:fill="D9D9D9" w:themeFill="background1" w:themeFillShade="D9"/>
        <w:spacing w:before="0" w:after="0" w:line="240" w:lineRule="auto"/>
        <w:ind w:left="540" w:hanging="270"/>
        <w:rPr>
          <w:sz w:val="16"/>
          <w:szCs w:val="12"/>
        </w:rPr>
      </w:pPr>
      <w:r w:rsidRPr="00DB7DDE">
        <w:rPr>
          <w:sz w:val="16"/>
          <w:szCs w:val="12"/>
        </w:rPr>
        <w:t>Eid-ul-</w:t>
      </w:r>
      <w:proofErr w:type="spellStart"/>
      <w:r w:rsidRPr="00DB7DDE">
        <w:rPr>
          <w:sz w:val="16"/>
          <w:szCs w:val="12"/>
        </w:rPr>
        <w:t>Azha</w:t>
      </w:r>
      <w:proofErr w:type="spellEnd"/>
      <w:r w:rsidRPr="00DB7DDE">
        <w:rPr>
          <w:sz w:val="16"/>
          <w:szCs w:val="12"/>
        </w:rPr>
        <w:t xml:space="preserve"> (Muslims all over India), </w:t>
      </w:r>
      <w:proofErr w:type="spellStart"/>
      <w:r w:rsidRPr="00DB7DDE">
        <w:rPr>
          <w:sz w:val="16"/>
          <w:szCs w:val="12"/>
        </w:rPr>
        <w:t>Agera</w:t>
      </w:r>
      <w:proofErr w:type="spellEnd"/>
      <w:r w:rsidRPr="00DB7DDE">
        <w:rPr>
          <w:sz w:val="16"/>
          <w:szCs w:val="12"/>
        </w:rPr>
        <w:t xml:space="preserve"> (Catholics in Maharashtra)</w:t>
      </w:r>
    </w:p>
    <w:p w14:paraId="03E6D00F"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What are the traditional foods you eat that day?</w:t>
      </w:r>
    </w:p>
    <w:p w14:paraId="48C86F85"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How do you decorate your home for harvest or thanksgiving festivals and celebrations?</w:t>
      </w:r>
    </w:p>
    <w:p w14:paraId="4C6B1144"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 xml:space="preserve">How do you celebrate family togetherness? </w:t>
      </w:r>
    </w:p>
    <w:p w14:paraId="42823046"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 xml:space="preserve">Do you have a day or </w:t>
      </w:r>
      <w:proofErr w:type="gramStart"/>
      <w:r w:rsidRPr="00DB7DDE">
        <w:rPr>
          <w:sz w:val="16"/>
          <w:szCs w:val="12"/>
        </w:rPr>
        <w:t>particular time</w:t>
      </w:r>
      <w:proofErr w:type="gramEnd"/>
      <w:r w:rsidRPr="00DB7DDE">
        <w:rPr>
          <w:sz w:val="16"/>
          <w:szCs w:val="12"/>
        </w:rPr>
        <w:t xml:space="preserve"> of year that you celebrate?</w:t>
      </w:r>
    </w:p>
    <w:p w14:paraId="1782CDB7"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What are some unique festivals or celebrations where you live that foster a spirit of togetherness for family, friends, neighborhoods and community?</w:t>
      </w:r>
    </w:p>
    <w:p w14:paraId="101AA89F" w14:textId="77777777" w:rsidR="00D31789" w:rsidRPr="00DB7DDE" w:rsidRDefault="00D31789" w:rsidP="00D57282">
      <w:pPr>
        <w:shd w:val="clear" w:color="auto" w:fill="D9D9D9" w:themeFill="background1" w:themeFillShade="D9"/>
        <w:spacing w:before="20" w:after="0" w:line="240" w:lineRule="auto"/>
        <w:ind w:left="270" w:firstLine="0"/>
        <w:rPr>
          <w:b/>
          <w:i/>
          <w:color w:val="C00000"/>
          <w:sz w:val="16"/>
          <w:szCs w:val="12"/>
        </w:rPr>
      </w:pPr>
      <w:r w:rsidRPr="00DB7DDE">
        <w:rPr>
          <w:b/>
          <w:i/>
          <w:color w:val="C00000"/>
          <w:sz w:val="16"/>
          <w:szCs w:val="12"/>
        </w:rPr>
        <w:t>Look at Picture #1:</w:t>
      </w:r>
      <w:r w:rsidRPr="00DB7DDE">
        <w:rPr>
          <w:b/>
          <w:i/>
          <w:color w:val="C00000"/>
          <w:sz w:val="16"/>
          <w:szCs w:val="12"/>
        </w:rPr>
        <w:tab/>
        <w:t xml:space="preserve">Traditional Thanksgiving meal </w:t>
      </w:r>
    </w:p>
    <w:p w14:paraId="69C385A5"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ab/>
        <w:t>Which of the traditional Thanksgiving foods can you identify?</w:t>
      </w:r>
    </w:p>
    <w:p w14:paraId="0CEAF964" w14:textId="77777777" w:rsidR="00D31789" w:rsidRPr="00DB7DDE" w:rsidRDefault="00D31789" w:rsidP="00D57282">
      <w:pPr>
        <w:shd w:val="clear" w:color="auto" w:fill="D9D9D9" w:themeFill="background1" w:themeFillShade="D9"/>
        <w:spacing w:before="20" w:after="0" w:line="240" w:lineRule="auto"/>
        <w:ind w:left="270" w:firstLine="0"/>
        <w:rPr>
          <w:b/>
          <w:i/>
          <w:color w:val="C00000"/>
          <w:sz w:val="16"/>
          <w:szCs w:val="12"/>
        </w:rPr>
      </w:pPr>
      <w:r w:rsidRPr="00DB7DDE">
        <w:rPr>
          <w:b/>
          <w:i/>
          <w:color w:val="C00000"/>
          <w:sz w:val="16"/>
          <w:szCs w:val="12"/>
        </w:rPr>
        <w:t>Look at Picture #2:</w:t>
      </w:r>
      <w:r w:rsidRPr="00DB7DDE">
        <w:rPr>
          <w:b/>
          <w:i/>
          <w:color w:val="C00000"/>
          <w:sz w:val="16"/>
          <w:szCs w:val="12"/>
        </w:rPr>
        <w:tab/>
        <w:t>Cornucopia, or Horn of Plenty</w:t>
      </w:r>
    </w:p>
    <w:p w14:paraId="2D6E1AC4"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 xml:space="preserve">The Horn of Plenty signifies a never-ending source of food. </w:t>
      </w:r>
    </w:p>
    <w:p w14:paraId="740595D6"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Is there a similar concept in your culture, religion or community?</w:t>
      </w:r>
    </w:p>
    <w:p w14:paraId="15521B45"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What does this conceptual source of never-ending food look like?</w:t>
      </w:r>
    </w:p>
    <w:p w14:paraId="09ECE888" w14:textId="77777777" w:rsidR="00D31789" w:rsidRPr="00DB7DDE" w:rsidRDefault="00D31789" w:rsidP="00D57282">
      <w:pPr>
        <w:shd w:val="clear" w:color="auto" w:fill="D9D9D9" w:themeFill="background1" w:themeFillShade="D9"/>
        <w:spacing w:before="0" w:after="0" w:line="240" w:lineRule="auto"/>
        <w:ind w:left="270" w:firstLine="0"/>
        <w:rPr>
          <w:sz w:val="16"/>
          <w:szCs w:val="12"/>
        </w:rPr>
      </w:pPr>
      <w:r w:rsidRPr="00DB7DDE">
        <w:rPr>
          <w:sz w:val="16"/>
          <w:szCs w:val="12"/>
        </w:rPr>
        <w:t>Can you share the story of how it came to be?</w:t>
      </w:r>
    </w:p>
    <w:p w14:paraId="60A1614D" w14:textId="77777777" w:rsidR="00D31789" w:rsidRPr="00DB7DDE" w:rsidRDefault="00D31789" w:rsidP="00D57282">
      <w:pPr>
        <w:shd w:val="clear" w:color="auto" w:fill="D9D9D9" w:themeFill="background1" w:themeFillShade="D9"/>
        <w:spacing w:before="20" w:after="0" w:line="240" w:lineRule="auto"/>
        <w:ind w:left="270" w:firstLine="0"/>
        <w:rPr>
          <w:b/>
          <w:i/>
          <w:color w:val="C00000"/>
          <w:sz w:val="16"/>
          <w:szCs w:val="12"/>
        </w:rPr>
      </w:pPr>
      <w:r w:rsidRPr="00DB7DDE">
        <w:rPr>
          <w:b/>
          <w:i/>
          <w:color w:val="C00000"/>
          <w:sz w:val="16"/>
          <w:szCs w:val="12"/>
        </w:rPr>
        <w:t xml:space="preserve">Look at Picture #3: </w:t>
      </w:r>
      <w:r w:rsidRPr="00DB7DDE">
        <w:rPr>
          <w:b/>
          <w:i/>
          <w:color w:val="C00000"/>
          <w:sz w:val="16"/>
          <w:szCs w:val="12"/>
        </w:rPr>
        <w:tab/>
        <w:t>Thanksgiving Porch Decorations</w:t>
      </w:r>
    </w:p>
    <w:p w14:paraId="2A1EB425"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 xml:space="preserve">What are some decoration items that you can name? </w:t>
      </w:r>
    </w:p>
    <w:p w14:paraId="76F1BBDE"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Why do you think they are important?</w:t>
      </w:r>
    </w:p>
    <w:p w14:paraId="32C117FB" w14:textId="77777777" w:rsidR="00D31789" w:rsidRPr="00DB7DDE" w:rsidRDefault="00D31789" w:rsidP="00D57282">
      <w:pPr>
        <w:shd w:val="clear" w:color="auto" w:fill="D9D9D9" w:themeFill="background1" w:themeFillShade="D9"/>
        <w:spacing w:before="20" w:after="0" w:line="240" w:lineRule="auto"/>
        <w:ind w:left="270" w:firstLine="0"/>
        <w:rPr>
          <w:sz w:val="16"/>
          <w:szCs w:val="12"/>
        </w:rPr>
      </w:pPr>
      <w:r w:rsidRPr="00DB7DDE">
        <w:rPr>
          <w:sz w:val="16"/>
          <w:szCs w:val="12"/>
        </w:rPr>
        <w:t>How are they different from the decorations that you put up traditionally for harvest celebrations?</w:t>
      </w:r>
    </w:p>
    <w:p w14:paraId="34C1B40D" w14:textId="77777777" w:rsidR="00D31789" w:rsidRPr="00DB7DDE" w:rsidRDefault="00D31789" w:rsidP="00D57282">
      <w:pPr>
        <w:pStyle w:val="Heading1"/>
        <w:shd w:val="clear" w:color="auto" w:fill="D9D9D9" w:themeFill="background1" w:themeFillShade="D9"/>
        <w:spacing w:before="20" w:line="240" w:lineRule="auto"/>
        <w:ind w:left="270" w:firstLine="0"/>
        <w:jc w:val="center"/>
        <w:rPr>
          <w:rFonts w:ascii="Candara" w:hAnsi="Candara"/>
          <w:sz w:val="18"/>
          <w:szCs w:val="18"/>
        </w:rPr>
      </w:pPr>
      <w:r w:rsidRPr="00DB7DDE">
        <w:rPr>
          <w:rFonts w:ascii="Candara" w:hAnsi="Candara"/>
          <w:sz w:val="18"/>
          <w:szCs w:val="18"/>
        </w:rPr>
        <w:t>Common American Idioms</w:t>
      </w:r>
    </w:p>
    <w:p w14:paraId="06253596" w14:textId="77777777" w:rsidR="00D31789" w:rsidRPr="00DB7DDE" w:rsidRDefault="00D31789" w:rsidP="00D57282">
      <w:pPr>
        <w:pStyle w:val="ListParagraph"/>
        <w:numPr>
          <w:ilvl w:val="0"/>
          <w:numId w:val="3"/>
        </w:numPr>
        <w:shd w:val="clear" w:color="auto" w:fill="D9D9D9" w:themeFill="background1" w:themeFillShade="D9"/>
        <w:spacing w:before="20" w:after="0" w:line="240" w:lineRule="auto"/>
        <w:ind w:left="270" w:firstLine="0"/>
        <w:rPr>
          <w:sz w:val="16"/>
          <w:szCs w:val="12"/>
        </w:rPr>
      </w:pPr>
      <w:r w:rsidRPr="00DB7DDE">
        <w:rPr>
          <w:b/>
          <w:color w:val="C00000"/>
          <w:szCs w:val="12"/>
        </w:rPr>
        <w:t>Be stuffed</w:t>
      </w:r>
      <w:r w:rsidRPr="00DB7DDE">
        <w:rPr>
          <w:sz w:val="16"/>
          <w:szCs w:val="12"/>
        </w:rPr>
        <w:t xml:space="preserve"> – To be full and not be able to eat any more.</w:t>
      </w:r>
    </w:p>
    <w:p w14:paraId="5C856D51" w14:textId="77777777" w:rsidR="00D31789" w:rsidRPr="00DB7DDE" w:rsidRDefault="00D31789" w:rsidP="00D57282">
      <w:pPr>
        <w:shd w:val="clear" w:color="auto" w:fill="D9D9D9" w:themeFill="background1" w:themeFillShade="D9"/>
        <w:spacing w:before="20" w:after="0" w:line="240" w:lineRule="auto"/>
        <w:ind w:left="270" w:firstLine="720"/>
        <w:rPr>
          <w:i/>
          <w:sz w:val="16"/>
          <w:szCs w:val="12"/>
        </w:rPr>
      </w:pPr>
      <w:r w:rsidRPr="00DB7DDE">
        <w:rPr>
          <w:i/>
          <w:color w:val="C00000"/>
          <w:sz w:val="16"/>
          <w:szCs w:val="12"/>
        </w:rPr>
        <w:t xml:space="preserve">The meal was </w:t>
      </w:r>
      <w:proofErr w:type="gramStart"/>
      <w:r w:rsidRPr="00DB7DDE">
        <w:rPr>
          <w:i/>
          <w:color w:val="C00000"/>
          <w:sz w:val="16"/>
          <w:szCs w:val="12"/>
        </w:rPr>
        <w:t>absolutely delicious</w:t>
      </w:r>
      <w:proofErr w:type="gramEnd"/>
      <w:r w:rsidRPr="00DB7DDE">
        <w:rPr>
          <w:i/>
          <w:color w:val="C00000"/>
          <w:sz w:val="16"/>
          <w:szCs w:val="12"/>
        </w:rPr>
        <w:t>. I’m afraid I can’t eat one morsel more. I’m stuffed.</w:t>
      </w:r>
    </w:p>
    <w:p w14:paraId="05BFB49D" w14:textId="77777777" w:rsidR="00D31789" w:rsidRPr="00DB7DDE" w:rsidRDefault="00D31789" w:rsidP="00D57282">
      <w:pPr>
        <w:pStyle w:val="ListParagraph"/>
        <w:numPr>
          <w:ilvl w:val="0"/>
          <w:numId w:val="3"/>
        </w:numPr>
        <w:shd w:val="clear" w:color="auto" w:fill="D9D9D9" w:themeFill="background1" w:themeFillShade="D9"/>
        <w:spacing w:before="20" w:after="0" w:line="240" w:lineRule="auto"/>
        <w:ind w:left="270" w:firstLine="0"/>
        <w:rPr>
          <w:sz w:val="16"/>
          <w:szCs w:val="12"/>
        </w:rPr>
      </w:pPr>
      <w:r w:rsidRPr="00DB7DDE">
        <w:rPr>
          <w:b/>
          <w:color w:val="C00000"/>
          <w:szCs w:val="12"/>
        </w:rPr>
        <w:t>Go cold turkey</w:t>
      </w:r>
      <w:r w:rsidRPr="00DB7DDE">
        <w:rPr>
          <w:sz w:val="16"/>
          <w:szCs w:val="12"/>
        </w:rPr>
        <w:t xml:space="preserve"> – to suffer from suddenly stopping a bad habit (especially addictions)</w:t>
      </w:r>
    </w:p>
    <w:p w14:paraId="2680AC00" w14:textId="77777777" w:rsidR="00D31789" w:rsidRPr="00DB7DDE" w:rsidRDefault="00D31789" w:rsidP="00D57282">
      <w:pPr>
        <w:shd w:val="clear" w:color="auto" w:fill="D9D9D9" w:themeFill="background1" w:themeFillShade="D9"/>
        <w:spacing w:before="20" w:after="0" w:line="240" w:lineRule="auto"/>
        <w:ind w:left="270" w:firstLine="720"/>
        <w:rPr>
          <w:i/>
          <w:color w:val="C00000"/>
          <w:sz w:val="16"/>
          <w:szCs w:val="12"/>
        </w:rPr>
      </w:pPr>
      <w:r w:rsidRPr="00DB7DDE">
        <w:rPr>
          <w:i/>
          <w:color w:val="C00000"/>
          <w:sz w:val="16"/>
          <w:szCs w:val="12"/>
        </w:rPr>
        <w:t>Many people who attempt to quit smoking do so by going cold turkey rather than by gradually cutting down.</w:t>
      </w:r>
    </w:p>
    <w:p w14:paraId="315341FC" w14:textId="77777777" w:rsidR="00D31789" w:rsidRPr="00DB7DDE" w:rsidRDefault="00D31789" w:rsidP="00D57282">
      <w:pPr>
        <w:pStyle w:val="ListParagraph"/>
        <w:numPr>
          <w:ilvl w:val="0"/>
          <w:numId w:val="3"/>
        </w:numPr>
        <w:shd w:val="clear" w:color="auto" w:fill="D9D9D9" w:themeFill="background1" w:themeFillShade="D9"/>
        <w:spacing w:before="20" w:after="0" w:line="240" w:lineRule="auto"/>
        <w:ind w:left="270" w:firstLine="0"/>
        <w:rPr>
          <w:sz w:val="16"/>
          <w:szCs w:val="12"/>
        </w:rPr>
      </w:pPr>
      <w:r w:rsidRPr="00DB7DDE">
        <w:rPr>
          <w:b/>
          <w:color w:val="C00000"/>
          <w:szCs w:val="12"/>
        </w:rPr>
        <w:t>Count your blessings</w:t>
      </w:r>
      <w:r w:rsidRPr="00DB7DDE">
        <w:rPr>
          <w:sz w:val="16"/>
          <w:szCs w:val="12"/>
        </w:rPr>
        <w:t xml:space="preserve"> – to be grateful for the good things in your life</w:t>
      </w:r>
    </w:p>
    <w:p w14:paraId="62172D0C" w14:textId="77777777" w:rsidR="00D31789" w:rsidRPr="00DB7DDE" w:rsidRDefault="00D31789" w:rsidP="00D57282">
      <w:pPr>
        <w:shd w:val="clear" w:color="auto" w:fill="D9D9D9" w:themeFill="background1" w:themeFillShade="D9"/>
        <w:spacing w:before="20" w:after="0" w:line="240" w:lineRule="auto"/>
        <w:ind w:left="270" w:firstLine="720"/>
        <w:rPr>
          <w:i/>
          <w:color w:val="C00000"/>
          <w:sz w:val="16"/>
          <w:szCs w:val="12"/>
        </w:rPr>
      </w:pPr>
      <w:r w:rsidRPr="00DB7DDE">
        <w:rPr>
          <w:i/>
          <w:color w:val="C00000"/>
          <w:sz w:val="16"/>
          <w:szCs w:val="12"/>
        </w:rPr>
        <w:t>We have a lovely home, healthy children and each other – we should count our blessings.</w:t>
      </w:r>
    </w:p>
    <w:p w14:paraId="2E2810A8" w14:textId="77777777" w:rsidR="00D31789" w:rsidRPr="00DB7DDE" w:rsidRDefault="00D31789" w:rsidP="00D57282">
      <w:pPr>
        <w:pStyle w:val="ListParagraph"/>
        <w:numPr>
          <w:ilvl w:val="0"/>
          <w:numId w:val="3"/>
        </w:numPr>
        <w:shd w:val="clear" w:color="auto" w:fill="D9D9D9" w:themeFill="background1" w:themeFillShade="D9"/>
        <w:spacing w:before="20" w:after="0" w:line="240" w:lineRule="auto"/>
        <w:ind w:left="270" w:firstLine="0"/>
        <w:rPr>
          <w:sz w:val="16"/>
          <w:szCs w:val="12"/>
        </w:rPr>
      </w:pPr>
      <w:r w:rsidRPr="00DB7DDE">
        <w:rPr>
          <w:b/>
          <w:color w:val="C00000"/>
          <w:szCs w:val="12"/>
        </w:rPr>
        <w:t>Talk turkey</w:t>
      </w:r>
      <w:r w:rsidRPr="00DB7DDE">
        <w:rPr>
          <w:sz w:val="16"/>
          <w:szCs w:val="12"/>
        </w:rPr>
        <w:t xml:space="preserve"> – to discuss a problem in a serious way with a real intention to solve it</w:t>
      </w:r>
    </w:p>
    <w:p w14:paraId="5213DB11" w14:textId="77777777" w:rsidR="00D31789" w:rsidRPr="00DB7DDE" w:rsidRDefault="00D31789" w:rsidP="00D57282">
      <w:pPr>
        <w:shd w:val="clear" w:color="auto" w:fill="D9D9D9" w:themeFill="background1" w:themeFillShade="D9"/>
        <w:spacing w:before="20" w:after="0" w:line="240" w:lineRule="auto"/>
        <w:ind w:left="270" w:firstLine="720"/>
        <w:rPr>
          <w:i/>
          <w:color w:val="C00000"/>
          <w:sz w:val="16"/>
          <w:szCs w:val="12"/>
        </w:rPr>
      </w:pPr>
      <w:r w:rsidRPr="00DB7DDE">
        <w:rPr>
          <w:i/>
          <w:color w:val="C00000"/>
          <w:sz w:val="16"/>
          <w:szCs w:val="12"/>
        </w:rPr>
        <w:t>The politicians need to stop messing around and start talking turkey.</w:t>
      </w:r>
    </w:p>
    <w:p w14:paraId="5EC7F371" w14:textId="77777777" w:rsidR="00D31789" w:rsidRPr="00DB7DDE" w:rsidRDefault="00D31789" w:rsidP="00D57282">
      <w:pPr>
        <w:pStyle w:val="ListParagraph"/>
        <w:numPr>
          <w:ilvl w:val="0"/>
          <w:numId w:val="3"/>
        </w:numPr>
        <w:shd w:val="clear" w:color="auto" w:fill="D9D9D9" w:themeFill="background1" w:themeFillShade="D9"/>
        <w:spacing w:before="20" w:after="0" w:line="240" w:lineRule="auto"/>
        <w:ind w:left="270" w:firstLine="0"/>
        <w:rPr>
          <w:sz w:val="16"/>
          <w:szCs w:val="12"/>
        </w:rPr>
      </w:pPr>
      <w:r w:rsidRPr="00DB7DDE">
        <w:rPr>
          <w:b/>
          <w:color w:val="C00000"/>
          <w:szCs w:val="12"/>
        </w:rPr>
        <w:t>The Rest Is Gravy</w:t>
      </w:r>
      <w:r w:rsidRPr="00DB7DDE">
        <w:rPr>
          <w:sz w:val="16"/>
          <w:szCs w:val="12"/>
        </w:rPr>
        <w:t xml:space="preserve"> - Anything extra is a nice bonus</w:t>
      </w:r>
    </w:p>
    <w:p w14:paraId="37D30ED7" w14:textId="77777777" w:rsidR="00D31789" w:rsidRPr="00DB7DDE" w:rsidRDefault="00D31789" w:rsidP="00D57282">
      <w:pPr>
        <w:shd w:val="clear" w:color="auto" w:fill="D9D9D9" w:themeFill="background1" w:themeFillShade="D9"/>
        <w:spacing w:before="20" w:after="0" w:line="240" w:lineRule="auto"/>
        <w:ind w:left="270" w:firstLine="720"/>
        <w:rPr>
          <w:i/>
          <w:color w:val="C00000"/>
          <w:sz w:val="16"/>
          <w:szCs w:val="12"/>
        </w:rPr>
      </w:pPr>
      <w:r w:rsidRPr="00DB7DDE">
        <w:rPr>
          <w:i/>
          <w:color w:val="C00000"/>
          <w:sz w:val="16"/>
          <w:szCs w:val="12"/>
        </w:rPr>
        <w:t>Let’s finish up what we’ve promised by the deadline. The rest is gravy.</w:t>
      </w:r>
    </w:p>
    <w:p w14:paraId="36ED3150" w14:textId="77777777" w:rsidR="00D31789" w:rsidRPr="00DB7DDE" w:rsidRDefault="00D31789" w:rsidP="00D57282">
      <w:pPr>
        <w:pStyle w:val="ListParagraph"/>
        <w:numPr>
          <w:ilvl w:val="0"/>
          <w:numId w:val="3"/>
        </w:numPr>
        <w:shd w:val="clear" w:color="auto" w:fill="D9D9D9" w:themeFill="background1" w:themeFillShade="D9"/>
        <w:spacing w:before="20" w:after="0" w:line="240" w:lineRule="auto"/>
        <w:ind w:left="270" w:firstLine="0"/>
        <w:rPr>
          <w:sz w:val="16"/>
          <w:szCs w:val="12"/>
        </w:rPr>
      </w:pPr>
      <w:r w:rsidRPr="00DB7DDE">
        <w:rPr>
          <w:b/>
          <w:color w:val="C00000"/>
          <w:szCs w:val="12"/>
        </w:rPr>
        <w:t>Hot Potato</w:t>
      </w:r>
      <w:r w:rsidRPr="00DB7DDE">
        <w:rPr>
          <w:sz w:val="16"/>
          <w:szCs w:val="12"/>
        </w:rPr>
        <w:t xml:space="preserve"> - A difficult situation that nobody wants to handle, so it gets passed from one person to another.</w:t>
      </w:r>
    </w:p>
    <w:p w14:paraId="4489906C" w14:textId="77777777" w:rsidR="00D31789" w:rsidRPr="00DB7DDE" w:rsidRDefault="00D31789" w:rsidP="00D57282">
      <w:pPr>
        <w:shd w:val="clear" w:color="auto" w:fill="D9D9D9" w:themeFill="background1" w:themeFillShade="D9"/>
        <w:spacing w:before="20" w:after="0" w:line="240" w:lineRule="auto"/>
        <w:ind w:left="1080" w:firstLine="0"/>
        <w:rPr>
          <w:i/>
          <w:color w:val="C00000"/>
          <w:sz w:val="16"/>
          <w:szCs w:val="12"/>
        </w:rPr>
      </w:pPr>
      <w:r w:rsidRPr="00DB7DDE">
        <w:rPr>
          <w:i/>
          <w:color w:val="C00000"/>
          <w:sz w:val="16"/>
          <w:szCs w:val="12"/>
        </w:rPr>
        <w:t xml:space="preserve">At Thanksgiving, a hot potato could </w:t>
      </w:r>
      <w:proofErr w:type="gramStart"/>
      <w:r w:rsidRPr="00DB7DDE">
        <w:rPr>
          <w:i/>
          <w:color w:val="C00000"/>
          <w:sz w:val="16"/>
          <w:szCs w:val="12"/>
        </w:rPr>
        <w:t>actually be</w:t>
      </w:r>
      <w:proofErr w:type="gramEnd"/>
      <w:r w:rsidRPr="00DB7DDE">
        <w:rPr>
          <w:i/>
          <w:color w:val="C00000"/>
          <w:sz w:val="16"/>
          <w:szCs w:val="12"/>
        </w:rPr>
        <w:t xml:space="preserve"> a hot potato, so be careful (and add butter) before you dig into the </w:t>
      </w:r>
      <w:r w:rsidRPr="00DB7DDE">
        <w:rPr>
          <w:i/>
          <w:color w:val="C00000"/>
          <w:sz w:val="16"/>
          <w:szCs w:val="12"/>
        </w:rPr>
        <w:br/>
        <w:t>potato on your plate!</w:t>
      </w:r>
    </w:p>
    <w:p w14:paraId="6C764836" w14:textId="4574B6FC" w:rsidR="00D31789" w:rsidRDefault="00D31789" w:rsidP="00130C16">
      <w:pPr>
        <w:ind w:left="0" w:firstLine="0"/>
      </w:pPr>
      <w:bookmarkStart w:id="2" w:name="WritingSample3AnuR"/>
      <w:bookmarkEnd w:id="2"/>
      <w:r>
        <w:br w:type="page"/>
      </w:r>
    </w:p>
    <w:p w14:paraId="10BD3CAD" w14:textId="77777777" w:rsidR="00D31789" w:rsidRDefault="00D31789" w:rsidP="00D57282">
      <w:pPr>
        <w:pStyle w:val="ListParagraph"/>
        <w:numPr>
          <w:ilvl w:val="0"/>
          <w:numId w:val="1"/>
        </w:numPr>
        <w:ind w:left="270" w:hanging="270"/>
      </w:pPr>
      <w:r>
        <w:lastRenderedPageBreak/>
        <w:t>An observational study of Applicant Tracking Systems (ATSs) and their adversarial relationship to job searchers’ resumes.</w:t>
      </w:r>
    </w:p>
    <w:p w14:paraId="46CD7278" w14:textId="26E4E4F5" w:rsidR="00D31789" w:rsidRPr="00A90116" w:rsidRDefault="00D31789" w:rsidP="00D57282">
      <w:pPr>
        <w:pStyle w:val="ListParagraph"/>
        <w:ind w:left="270" w:firstLine="0"/>
        <w:rPr>
          <w:i/>
          <w:iCs/>
        </w:rPr>
      </w:pPr>
      <w:r w:rsidRPr="00650B98">
        <w:rPr>
          <w:i/>
          <w:iCs/>
          <w:color w:val="767171" w:themeColor="background2" w:themeShade="80"/>
          <w:sz w:val="18"/>
          <w:szCs w:val="20"/>
        </w:rPr>
        <w:t>I’ve provided a version without whitespace in the grey box below so you can easily access the content. The fully formatted version is in the attached file</w:t>
      </w:r>
      <w:r>
        <w:rPr>
          <w:i/>
          <w:iCs/>
          <w:color w:val="767171" w:themeColor="background2" w:themeShade="80"/>
          <w:sz w:val="18"/>
          <w:szCs w:val="20"/>
        </w:rPr>
        <w:t xml:space="preserve"> (</w:t>
      </w:r>
      <w:r w:rsidR="00CE2164" w:rsidRPr="00AF2518">
        <w:rPr>
          <w:i/>
          <w:iCs/>
          <w:color w:val="767171" w:themeColor="background2" w:themeShade="80"/>
          <w:sz w:val="18"/>
          <w:szCs w:val="20"/>
        </w:rPr>
        <w:t>AnuRamanathan_Philips342797TechnicalWriter_</w:t>
      </w:r>
      <w:r w:rsidRPr="00A90116">
        <w:rPr>
          <w:i/>
          <w:iCs/>
          <w:color w:val="767171" w:themeColor="background2" w:themeShade="80"/>
          <w:sz w:val="18"/>
          <w:szCs w:val="20"/>
        </w:rPr>
        <w:t>WritingSample_JobSearchColdWar.docx</w:t>
      </w:r>
      <w:r>
        <w:rPr>
          <w:i/>
          <w:iCs/>
          <w:color w:val="767171" w:themeColor="background2" w:themeShade="80"/>
          <w:sz w:val="18"/>
          <w:szCs w:val="20"/>
        </w:rPr>
        <w:t>)</w:t>
      </w:r>
      <w:r w:rsidRPr="00650B98">
        <w:rPr>
          <w:i/>
          <w:iCs/>
          <w:color w:val="767171" w:themeColor="background2" w:themeShade="80"/>
          <w:sz w:val="18"/>
          <w:szCs w:val="20"/>
        </w:rPr>
        <w:t>.</w:t>
      </w:r>
    </w:p>
    <w:p w14:paraId="52AD3338" w14:textId="77777777" w:rsidR="00D31789" w:rsidRPr="00650B98" w:rsidRDefault="00D31789" w:rsidP="00D57282">
      <w:pPr>
        <w:pStyle w:val="Heading1"/>
        <w:shd w:val="clear" w:color="auto" w:fill="D9D9D9" w:themeFill="background1" w:themeFillShade="D9"/>
        <w:spacing w:before="20" w:line="240" w:lineRule="auto"/>
        <w:ind w:left="270" w:firstLine="0"/>
        <w:jc w:val="center"/>
        <w:rPr>
          <w:sz w:val="24"/>
          <w:szCs w:val="24"/>
        </w:rPr>
      </w:pPr>
      <w:r>
        <w:rPr>
          <w:sz w:val="24"/>
          <w:szCs w:val="24"/>
        </w:rPr>
        <w:t>T</w:t>
      </w:r>
      <w:r w:rsidRPr="00650B98">
        <w:rPr>
          <w:sz w:val="24"/>
          <w:szCs w:val="24"/>
        </w:rPr>
        <w:t>he Job Applications Cold War</w:t>
      </w:r>
    </w:p>
    <w:p w14:paraId="5992CC13" w14:textId="77777777" w:rsidR="00D31789" w:rsidRPr="00650B98" w:rsidRDefault="00D31789" w:rsidP="00D57282">
      <w:pPr>
        <w:shd w:val="clear" w:color="auto" w:fill="D9D9D9" w:themeFill="background1" w:themeFillShade="D9"/>
        <w:spacing w:before="20" w:after="0" w:line="240" w:lineRule="auto"/>
        <w:ind w:left="270" w:firstLine="0"/>
        <w:jc w:val="center"/>
        <w:rPr>
          <w:b/>
          <w:szCs w:val="18"/>
        </w:rPr>
      </w:pPr>
      <w:r w:rsidRPr="00650B98">
        <w:rPr>
          <w:b/>
          <w:szCs w:val="18"/>
        </w:rPr>
        <w:t>An escalating weapons race between applicants and Applicant Tracking Systems (ATS)</w:t>
      </w:r>
    </w:p>
    <w:p w14:paraId="6FABE1D8" w14:textId="77777777" w:rsidR="00D31789" w:rsidRPr="00650B98" w:rsidRDefault="00D31789" w:rsidP="00D57282">
      <w:pPr>
        <w:pStyle w:val="Heading2"/>
        <w:shd w:val="clear" w:color="auto" w:fill="D9D9D9" w:themeFill="background1" w:themeFillShade="D9"/>
        <w:spacing w:before="20"/>
        <w:ind w:left="270" w:firstLine="0"/>
        <w:rPr>
          <w:sz w:val="22"/>
          <w:szCs w:val="22"/>
        </w:rPr>
      </w:pPr>
      <w:r w:rsidRPr="00650B98">
        <w:rPr>
          <w:sz w:val="22"/>
          <w:szCs w:val="22"/>
        </w:rPr>
        <w:t xml:space="preserve">Disclaimer: </w:t>
      </w:r>
    </w:p>
    <w:p w14:paraId="30041FB8" w14:textId="77777777" w:rsidR="00D31789" w:rsidRPr="00650B98" w:rsidRDefault="00D31789" w:rsidP="00D57282">
      <w:pPr>
        <w:shd w:val="clear" w:color="auto" w:fill="D9D9D9" w:themeFill="background1" w:themeFillShade="D9"/>
        <w:spacing w:before="20" w:after="0" w:line="240" w:lineRule="auto"/>
        <w:ind w:left="270" w:firstLine="0"/>
        <w:rPr>
          <w:i/>
          <w:sz w:val="16"/>
          <w:szCs w:val="18"/>
        </w:rPr>
      </w:pPr>
      <w:r w:rsidRPr="00650B98">
        <w:rPr>
          <w:i/>
          <w:sz w:val="16"/>
          <w:szCs w:val="18"/>
        </w:rPr>
        <w:t>This document details my job search and application experiences in the IT fields, especially applications programming. It may not precisely apply to other career paths, but the broad outlines remain true.</w:t>
      </w:r>
    </w:p>
    <w:p w14:paraId="2941A040" w14:textId="77777777" w:rsidR="00D31789" w:rsidRPr="00650B98" w:rsidRDefault="00D31789" w:rsidP="00D57282">
      <w:pPr>
        <w:pStyle w:val="Heading2"/>
        <w:shd w:val="clear" w:color="auto" w:fill="D9D9D9" w:themeFill="background1" w:themeFillShade="D9"/>
        <w:spacing w:before="20"/>
        <w:ind w:left="270" w:firstLine="0"/>
        <w:rPr>
          <w:sz w:val="22"/>
          <w:szCs w:val="22"/>
        </w:rPr>
      </w:pPr>
      <w:r w:rsidRPr="00650B98">
        <w:rPr>
          <w:sz w:val="22"/>
          <w:szCs w:val="22"/>
        </w:rPr>
        <w:t>Escalating weapons race between applicants and ATSs</w:t>
      </w:r>
    </w:p>
    <w:p w14:paraId="55AD78E3" w14:textId="77777777" w:rsidR="00D31789" w:rsidRPr="00650B98" w:rsidRDefault="00D31789" w:rsidP="00D57282">
      <w:pPr>
        <w:pStyle w:val="Heading3"/>
        <w:shd w:val="clear" w:color="auto" w:fill="D9D9D9" w:themeFill="background1" w:themeFillShade="D9"/>
        <w:spacing w:before="20" w:line="240" w:lineRule="auto"/>
        <w:ind w:left="270" w:firstLine="0"/>
        <w:rPr>
          <w:sz w:val="20"/>
          <w:szCs w:val="20"/>
        </w:rPr>
      </w:pPr>
      <w:r w:rsidRPr="00650B98">
        <w:rPr>
          <w:sz w:val="20"/>
          <w:szCs w:val="20"/>
        </w:rPr>
        <w:t xml:space="preserve">In the beginning there were </w:t>
      </w:r>
      <w:r w:rsidRPr="00650B98">
        <w:rPr>
          <w:i/>
          <w:sz w:val="20"/>
          <w:szCs w:val="20"/>
        </w:rPr>
        <w:t>keywords</w:t>
      </w:r>
    </w:p>
    <w:p w14:paraId="7B037ACC" w14:textId="77777777" w:rsidR="00D31789" w:rsidRPr="00650B98" w:rsidRDefault="00D31789" w:rsidP="00D57282">
      <w:pPr>
        <w:shd w:val="clear" w:color="auto" w:fill="D9D9D9" w:themeFill="background1" w:themeFillShade="D9"/>
        <w:spacing w:before="20" w:after="0" w:line="240" w:lineRule="auto"/>
        <w:ind w:left="270" w:firstLine="0"/>
        <w:rPr>
          <w:color w:val="000000"/>
          <w:sz w:val="16"/>
          <w:szCs w:val="18"/>
        </w:rPr>
      </w:pPr>
      <w:r w:rsidRPr="00650B98">
        <w:rPr>
          <w:color w:val="000000"/>
          <w:sz w:val="16"/>
          <w:szCs w:val="18"/>
        </w:rPr>
        <w:t xml:space="preserve">And ATSs relied on them. </w:t>
      </w:r>
    </w:p>
    <w:p w14:paraId="4F8AD83F" w14:textId="77777777" w:rsidR="00D31789" w:rsidRPr="00650B98" w:rsidRDefault="00D31789" w:rsidP="00D57282">
      <w:pPr>
        <w:shd w:val="clear" w:color="auto" w:fill="D9D9D9" w:themeFill="background1" w:themeFillShade="D9"/>
        <w:spacing w:before="20" w:after="0" w:line="240" w:lineRule="auto"/>
        <w:ind w:left="270" w:firstLine="0"/>
        <w:rPr>
          <w:sz w:val="16"/>
          <w:szCs w:val="18"/>
        </w:rPr>
      </w:pPr>
      <w:r w:rsidRPr="00650B98">
        <w:rPr>
          <w:color w:val="000000"/>
          <w:sz w:val="16"/>
          <w:szCs w:val="18"/>
        </w:rPr>
        <w:t>Naturally, applicants started putting in especially useful keywords into their project descriptions. </w:t>
      </w:r>
    </w:p>
    <w:p w14:paraId="1C96D7B5" w14:textId="77777777" w:rsidR="00D31789" w:rsidRPr="00650B98" w:rsidRDefault="00D31789" w:rsidP="00D57282">
      <w:pPr>
        <w:numPr>
          <w:ilvl w:val="1"/>
          <w:numId w:val="5"/>
        </w:numPr>
        <w:shd w:val="clear" w:color="auto" w:fill="D9D9D9" w:themeFill="background1" w:themeFillShade="D9"/>
        <w:spacing w:before="20" w:after="0" w:line="240" w:lineRule="auto"/>
        <w:ind w:left="270" w:firstLine="0"/>
        <w:rPr>
          <w:sz w:val="16"/>
          <w:szCs w:val="18"/>
        </w:rPr>
      </w:pPr>
      <w:r w:rsidRPr="00650B98">
        <w:rPr>
          <w:rStyle w:val="Emphasis"/>
          <w:sz w:val="16"/>
          <w:szCs w:val="18"/>
        </w:rPr>
        <w:t>Advantage:</w:t>
      </w:r>
      <w:r w:rsidRPr="00650B98">
        <w:rPr>
          <w:color w:val="000000"/>
          <w:sz w:val="16"/>
          <w:szCs w:val="18"/>
        </w:rPr>
        <w:t xml:space="preserve"> Applicants.</w:t>
      </w:r>
    </w:p>
    <w:p w14:paraId="61DE0707" w14:textId="77777777" w:rsidR="00D31789" w:rsidRPr="00650B98" w:rsidRDefault="00D31789" w:rsidP="00D57282">
      <w:pPr>
        <w:pStyle w:val="Heading3"/>
        <w:shd w:val="clear" w:color="auto" w:fill="D9D9D9" w:themeFill="background1" w:themeFillShade="D9"/>
        <w:spacing w:before="20" w:line="240" w:lineRule="auto"/>
        <w:ind w:left="270" w:firstLine="0"/>
        <w:rPr>
          <w:sz w:val="20"/>
          <w:szCs w:val="20"/>
        </w:rPr>
      </w:pPr>
      <w:r w:rsidRPr="00650B98">
        <w:rPr>
          <w:sz w:val="20"/>
          <w:szCs w:val="20"/>
        </w:rPr>
        <w:t>ATSs started</w:t>
      </w:r>
      <w:r w:rsidRPr="00650B98">
        <w:rPr>
          <w:i/>
          <w:sz w:val="20"/>
          <w:szCs w:val="20"/>
        </w:rPr>
        <w:t xml:space="preserve"> counting </w:t>
      </w:r>
      <w:r w:rsidRPr="00650B98">
        <w:rPr>
          <w:sz w:val="20"/>
          <w:szCs w:val="20"/>
        </w:rPr>
        <w:t>the number of times keywords appeared in a resume</w:t>
      </w:r>
    </w:p>
    <w:p w14:paraId="1DC0944D" w14:textId="77777777" w:rsidR="00D31789" w:rsidRPr="00650B98" w:rsidRDefault="00D31789" w:rsidP="00D57282">
      <w:pPr>
        <w:shd w:val="clear" w:color="auto" w:fill="D9D9D9" w:themeFill="background1" w:themeFillShade="D9"/>
        <w:spacing w:before="20" w:after="0" w:line="240" w:lineRule="auto"/>
        <w:ind w:left="270" w:firstLine="0"/>
        <w:rPr>
          <w:color w:val="000000"/>
          <w:sz w:val="16"/>
          <w:szCs w:val="18"/>
        </w:rPr>
      </w:pPr>
      <w:r w:rsidRPr="00650B98">
        <w:rPr>
          <w:sz w:val="16"/>
          <w:szCs w:val="18"/>
        </w:rPr>
        <w:t>And they weeded</w:t>
      </w:r>
      <w:r w:rsidRPr="00650B98">
        <w:rPr>
          <w:color w:val="000000"/>
          <w:sz w:val="16"/>
          <w:szCs w:val="18"/>
        </w:rPr>
        <w:t xml:space="preserve"> out applicants who’d randomly dropped keywords into their project descriptions with the expectation of gaming the system.</w:t>
      </w:r>
    </w:p>
    <w:p w14:paraId="00061203" w14:textId="77777777" w:rsidR="00D31789" w:rsidRPr="00650B98" w:rsidRDefault="00D31789" w:rsidP="00D57282">
      <w:pPr>
        <w:shd w:val="clear" w:color="auto" w:fill="D9D9D9" w:themeFill="background1" w:themeFillShade="D9"/>
        <w:spacing w:before="20" w:after="0" w:line="240" w:lineRule="auto"/>
        <w:ind w:left="270" w:firstLine="0"/>
        <w:rPr>
          <w:color w:val="000000"/>
          <w:sz w:val="16"/>
          <w:szCs w:val="18"/>
        </w:rPr>
      </w:pPr>
      <w:r w:rsidRPr="00650B98">
        <w:rPr>
          <w:color w:val="000000"/>
          <w:sz w:val="16"/>
          <w:szCs w:val="18"/>
        </w:rPr>
        <w:t>But ingenious minds figured that out and put keyword repetitions in hidden and non-printable text. Resume reviewers of the human persuasion were fooled, and the ATSs gamed.</w:t>
      </w:r>
    </w:p>
    <w:p w14:paraId="03EDADDF" w14:textId="77777777" w:rsidR="00D31789" w:rsidRPr="00650B98" w:rsidRDefault="00D31789" w:rsidP="00D57282">
      <w:pPr>
        <w:numPr>
          <w:ilvl w:val="1"/>
          <w:numId w:val="5"/>
        </w:numPr>
        <w:shd w:val="clear" w:color="auto" w:fill="D9D9D9" w:themeFill="background1" w:themeFillShade="D9"/>
        <w:spacing w:before="20" w:after="0" w:line="240" w:lineRule="auto"/>
        <w:ind w:left="270" w:firstLine="0"/>
        <w:rPr>
          <w:rStyle w:val="Emphasis"/>
          <w:sz w:val="16"/>
          <w:szCs w:val="18"/>
        </w:rPr>
      </w:pPr>
      <w:r w:rsidRPr="00650B98">
        <w:rPr>
          <w:rStyle w:val="Emphasis"/>
          <w:sz w:val="16"/>
          <w:szCs w:val="18"/>
        </w:rPr>
        <w:t>Advantage: Applicants</w:t>
      </w:r>
    </w:p>
    <w:p w14:paraId="50340101" w14:textId="77777777" w:rsidR="00D31789" w:rsidRPr="00650B98" w:rsidRDefault="00D31789" w:rsidP="00D57282">
      <w:pPr>
        <w:pStyle w:val="Heading3"/>
        <w:shd w:val="clear" w:color="auto" w:fill="D9D9D9" w:themeFill="background1" w:themeFillShade="D9"/>
        <w:spacing w:before="20" w:line="240" w:lineRule="auto"/>
        <w:ind w:left="270" w:firstLine="0"/>
        <w:rPr>
          <w:sz w:val="20"/>
          <w:szCs w:val="20"/>
        </w:rPr>
      </w:pPr>
      <w:r w:rsidRPr="00650B98">
        <w:rPr>
          <w:sz w:val="20"/>
          <w:szCs w:val="20"/>
        </w:rPr>
        <w:t xml:space="preserve">And then ATSs tried </w:t>
      </w:r>
      <w:r w:rsidRPr="00650B98">
        <w:rPr>
          <w:i/>
          <w:sz w:val="20"/>
          <w:szCs w:val="20"/>
        </w:rPr>
        <w:t>discounting</w:t>
      </w:r>
      <w:r w:rsidRPr="00650B98">
        <w:rPr>
          <w:sz w:val="20"/>
          <w:szCs w:val="20"/>
        </w:rPr>
        <w:t xml:space="preserve"> hidden keywords</w:t>
      </w:r>
    </w:p>
    <w:p w14:paraId="7617654F" w14:textId="77777777" w:rsidR="00D31789" w:rsidRPr="00650B98" w:rsidRDefault="00D31789" w:rsidP="00D57282">
      <w:pPr>
        <w:shd w:val="clear" w:color="auto" w:fill="D9D9D9" w:themeFill="background1" w:themeFillShade="D9"/>
        <w:spacing w:before="20" w:after="0" w:line="240" w:lineRule="auto"/>
        <w:ind w:left="270" w:firstLine="0"/>
        <w:rPr>
          <w:color w:val="000000"/>
          <w:sz w:val="16"/>
          <w:szCs w:val="18"/>
        </w:rPr>
      </w:pPr>
      <w:r w:rsidRPr="00650B98">
        <w:rPr>
          <w:color w:val="000000"/>
          <w:sz w:val="16"/>
          <w:szCs w:val="18"/>
        </w:rPr>
        <w:t>Wherever there were hidden keywords, ATSs retaliated by discounting them.</w:t>
      </w:r>
    </w:p>
    <w:p w14:paraId="7A968F8A" w14:textId="77777777" w:rsidR="00D31789" w:rsidRPr="00650B98" w:rsidRDefault="00D31789" w:rsidP="00D57282">
      <w:pPr>
        <w:shd w:val="clear" w:color="auto" w:fill="D9D9D9" w:themeFill="background1" w:themeFillShade="D9"/>
        <w:spacing w:before="20" w:after="0" w:line="240" w:lineRule="auto"/>
        <w:ind w:left="270" w:firstLine="0"/>
        <w:rPr>
          <w:color w:val="000000"/>
          <w:sz w:val="16"/>
          <w:szCs w:val="18"/>
        </w:rPr>
      </w:pPr>
      <w:r w:rsidRPr="00650B98">
        <w:rPr>
          <w:color w:val="000000"/>
          <w:sz w:val="16"/>
          <w:szCs w:val="18"/>
        </w:rPr>
        <w:t>But humans gamed the ATSs again, adding keywords in each project description, regardless of relevance.</w:t>
      </w:r>
    </w:p>
    <w:p w14:paraId="7D0DAD78" w14:textId="77777777" w:rsidR="00D31789" w:rsidRPr="00650B98" w:rsidRDefault="00D31789" w:rsidP="00D57282">
      <w:pPr>
        <w:numPr>
          <w:ilvl w:val="1"/>
          <w:numId w:val="5"/>
        </w:numPr>
        <w:shd w:val="clear" w:color="auto" w:fill="D9D9D9" w:themeFill="background1" w:themeFillShade="D9"/>
        <w:spacing w:before="20" w:after="0" w:line="240" w:lineRule="auto"/>
        <w:ind w:left="270" w:firstLine="0"/>
        <w:rPr>
          <w:rStyle w:val="Emphasis"/>
          <w:sz w:val="16"/>
          <w:szCs w:val="18"/>
        </w:rPr>
      </w:pPr>
      <w:r w:rsidRPr="00650B98">
        <w:rPr>
          <w:rStyle w:val="Emphasis"/>
          <w:sz w:val="16"/>
          <w:szCs w:val="18"/>
        </w:rPr>
        <w:t>Advantage: Applicants, again</w:t>
      </w:r>
    </w:p>
    <w:p w14:paraId="10C4DD0B" w14:textId="77777777" w:rsidR="00D31789" w:rsidRPr="00650B98" w:rsidRDefault="00D31789" w:rsidP="00D57282">
      <w:pPr>
        <w:pStyle w:val="Heading3"/>
        <w:shd w:val="clear" w:color="auto" w:fill="D9D9D9" w:themeFill="background1" w:themeFillShade="D9"/>
        <w:spacing w:before="20" w:line="240" w:lineRule="auto"/>
        <w:ind w:left="270" w:firstLine="0"/>
        <w:rPr>
          <w:sz w:val="20"/>
          <w:szCs w:val="20"/>
        </w:rPr>
      </w:pPr>
      <w:r w:rsidRPr="00650B98">
        <w:rPr>
          <w:sz w:val="20"/>
          <w:szCs w:val="20"/>
        </w:rPr>
        <w:t xml:space="preserve">ATSs looked for </w:t>
      </w:r>
      <w:proofErr w:type="spellStart"/>
      <w:r w:rsidRPr="00650B98">
        <w:rPr>
          <w:i/>
          <w:sz w:val="20"/>
          <w:szCs w:val="20"/>
        </w:rPr>
        <w:t>keyphrases</w:t>
      </w:r>
      <w:proofErr w:type="spellEnd"/>
    </w:p>
    <w:p w14:paraId="6B6099A1" w14:textId="77777777" w:rsidR="00D31789" w:rsidRPr="00650B98" w:rsidRDefault="00D31789" w:rsidP="00D57282">
      <w:pPr>
        <w:shd w:val="clear" w:color="auto" w:fill="D9D9D9" w:themeFill="background1" w:themeFillShade="D9"/>
        <w:spacing w:before="20" w:after="0" w:line="240" w:lineRule="auto"/>
        <w:ind w:left="270" w:firstLine="0"/>
        <w:rPr>
          <w:sz w:val="16"/>
          <w:szCs w:val="18"/>
        </w:rPr>
      </w:pPr>
      <w:r w:rsidRPr="00650B98">
        <w:rPr>
          <w:color w:val="000000"/>
          <w:sz w:val="16"/>
          <w:szCs w:val="18"/>
        </w:rPr>
        <w:t xml:space="preserve">And applicants countered by adding </w:t>
      </w:r>
      <w:proofErr w:type="spellStart"/>
      <w:r w:rsidRPr="00650B98">
        <w:rPr>
          <w:color w:val="000000"/>
          <w:sz w:val="16"/>
          <w:szCs w:val="18"/>
        </w:rPr>
        <w:t>keyphrases</w:t>
      </w:r>
      <w:proofErr w:type="spellEnd"/>
      <w:r w:rsidRPr="00650B98">
        <w:rPr>
          <w:color w:val="000000"/>
          <w:sz w:val="16"/>
          <w:szCs w:val="18"/>
        </w:rPr>
        <w:t xml:space="preserve"> to their project descriptions and wherever else they could. </w:t>
      </w:r>
    </w:p>
    <w:p w14:paraId="73F29CE3" w14:textId="77777777" w:rsidR="00D31789" w:rsidRPr="00650B98" w:rsidRDefault="00D31789" w:rsidP="00D57282">
      <w:pPr>
        <w:numPr>
          <w:ilvl w:val="1"/>
          <w:numId w:val="5"/>
        </w:numPr>
        <w:shd w:val="clear" w:color="auto" w:fill="D9D9D9" w:themeFill="background1" w:themeFillShade="D9"/>
        <w:spacing w:before="20" w:after="0" w:line="240" w:lineRule="auto"/>
        <w:ind w:left="270" w:firstLine="0"/>
        <w:rPr>
          <w:rStyle w:val="Emphasis"/>
          <w:sz w:val="16"/>
          <w:szCs w:val="18"/>
        </w:rPr>
      </w:pPr>
      <w:r w:rsidRPr="00650B98">
        <w:rPr>
          <w:rStyle w:val="Emphasis"/>
          <w:sz w:val="16"/>
          <w:szCs w:val="18"/>
        </w:rPr>
        <w:t>Advantage: Applicants, yet again</w:t>
      </w:r>
    </w:p>
    <w:p w14:paraId="3D79A3C8" w14:textId="77777777" w:rsidR="00D31789" w:rsidRPr="00650B98" w:rsidRDefault="00D31789" w:rsidP="00D57282">
      <w:pPr>
        <w:pStyle w:val="Heading3"/>
        <w:shd w:val="clear" w:color="auto" w:fill="D9D9D9" w:themeFill="background1" w:themeFillShade="D9"/>
        <w:spacing w:before="20" w:line="240" w:lineRule="auto"/>
        <w:ind w:left="270" w:firstLine="0"/>
        <w:rPr>
          <w:sz w:val="20"/>
          <w:szCs w:val="20"/>
        </w:rPr>
      </w:pPr>
      <w:r w:rsidRPr="00650B98">
        <w:rPr>
          <w:sz w:val="20"/>
          <w:szCs w:val="20"/>
        </w:rPr>
        <w:t xml:space="preserve">ATSs used a </w:t>
      </w:r>
      <w:r w:rsidRPr="00650B98">
        <w:rPr>
          <w:i/>
          <w:sz w:val="20"/>
          <w:szCs w:val="20"/>
        </w:rPr>
        <w:t>weighted approach</w:t>
      </w:r>
      <w:r w:rsidRPr="00650B98">
        <w:rPr>
          <w:sz w:val="20"/>
          <w:szCs w:val="20"/>
        </w:rPr>
        <w:t xml:space="preserve"> to ranking </w:t>
      </w:r>
      <w:r w:rsidRPr="00650B98">
        <w:rPr>
          <w:i/>
          <w:sz w:val="20"/>
          <w:szCs w:val="20"/>
        </w:rPr>
        <w:t>keywords</w:t>
      </w:r>
      <w:r w:rsidRPr="00650B98">
        <w:rPr>
          <w:sz w:val="20"/>
          <w:szCs w:val="20"/>
        </w:rPr>
        <w:t xml:space="preserve"> and </w:t>
      </w:r>
      <w:proofErr w:type="spellStart"/>
      <w:r w:rsidRPr="00650B98">
        <w:rPr>
          <w:i/>
          <w:sz w:val="20"/>
          <w:szCs w:val="20"/>
        </w:rPr>
        <w:t>keyphrases</w:t>
      </w:r>
      <w:proofErr w:type="spellEnd"/>
    </w:p>
    <w:p w14:paraId="7E8CF81C" w14:textId="77777777" w:rsidR="00D31789" w:rsidRPr="00650B98" w:rsidRDefault="00D31789" w:rsidP="00D57282">
      <w:pPr>
        <w:shd w:val="clear" w:color="auto" w:fill="D9D9D9" w:themeFill="background1" w:themeFillShade="D9"/>
        <w:spacing w:before="20" w:after="0" w:line="240" w:lineRule="auto"/>
        <w:ind w:left="270" w:firstLine="0"/>
        <w:rPr>
          <w:color w:val="000000"/>
          <w:sz w:val="16"/>
          <w:szCs w:val="18"/>
        </w:rPr>
      </w:pPr>
      <w:r w:rsidRPr="00650B98">
        <w:rPr>
          <w:color w:val="000000"/>
          <w:sz w:val="16"/>
          <w:szCs w:val="18"/>
        </w:rPr>
        <w:t xml:space="preserve">Weighting keywords &amp; </w:t>
      </w:r>
      <w:proofErr w:type="spellStart"/>
      <w:r w:rsidRPr="00650B98">
        <w:rPr>
          <w:color w:val="000000"/>
          <w:sz w:val="16"/>
          <w:szCs w:val="18"/>
        </w:rPr>
        <w:t>keyphrases</w:t>
      </w:r>
      <w:proofErr w:type="spellEnd"/>
      <w:r w:rsidRPr="00650B98">
        <w:rPr>
          <w:color w:val="000000"/>
          <w:sz w:val="16"/>
          <w:szCs w:val="18"/>
        </w:rPr>
        <w:t xml:space="preserve"> by where they occurred in the document (close to the top of the document for paragraphs was more weighted; with lists, within the first two or three bullet points in descending ranking; in terms of tables, closer to the left hand columns of the table and closer to the top row of the tables).</w:t>
      </w:r>
    </w:p>
    <w:p w14:paraId="01173CD1" w14:textId="77777777" w:rsidR="00D31789" w:rsidRPr="00650B98" w:rsidRDefault="00D31789" w:rsidP="00D57282">
      <w:pPr>
        <w:shd w:val="clear" w:color="auto" w:fill="D9D9D9" w:themeFill="background1" w:themeFillShade="D9"/>
        <w:spacing w:before="20" w:after="0" w:line="240" w:lineRule="auto"/>
        <w:ind w:left="270" w:firstLine="0"/>
        <w:rPr>
          <w:sz w:val="16"/>
          <w:szCs w:val="18"/>
        </w:rPr>
      </w:pPr>
      <w:r w:rsidRPr="00650B98">
        <w:rPr>
          <w:color w:val="000000"/>
          <w:sz w:val="16"/>
          <w:szCs w:val="18"/>
        </w:rPr>
        <w:t xml:space="preserve">And </w:t>
      </w:r>
      <w:proofErr w:type="gramStart"/>
      <w:r w:rsidRPr="00650B98">
        <w:rPr>
          <w:color w:val="000000"/>
          <w:sz w:val="16"/>
          <w:szCs w:val="18"/>
        </w:rPr>
        <w:t>so</w:t>
      </w:r>
      <w:proofErr w:type="gramEnd"/>
      <w:r w:rsidRPr="00650B98">
        <w:rPr>
          <w:color w:val="000000"/>
          <w:sz w:val="16"/>
          <w:szCs w:val="18"/>
        </w:rPr>
        <w:t xml:space="preserve"> applicants followed, putting keywords and </w:t>
      </w:r>
      <w:proofErr w:type="spellStart"/>
      <w:r w:rsidRPr="00650B98">
        <w:rPr>
          <w:color w:val="000000"/>
          <w:sz w:val="16"/>
          <w:szCs w:val="18"/>
        </w:rPr>
        <w:t>keyphrases</w:t>
      </w:r>
      <w:proofErr w:type="spellEnd"/>
      <w:r w:rsidRPr="00650B98">
        <w:rPr>
          <w:color w:val="000000"/>
          <w:sz w:val="16"/>
          <w:szCs w:val="18"/>
        </w:rPr>
        <w:t xml:space="preserve"> as close to the top of the document as possible as well as in their project descriptions. </w:t>
      </w:r>
    </w:p>
    <w:p w14:paraId="7384CE1A" w14:textId="77777777" w:rsidR="00D31789" w:rsidRPr="00650B98" w:rsidRDefault="00D31789" w:rsidP="00D57282">
      <w:pPr>
        <w:numPr>
          <w:ilvl w:val="1"/>
          <w:numId w:val="5"/>
        </w:numPr>
        <w:shd w:val="clear" w:color="auto" w:fill="D9D9D9" w:themeFill="background1" w:themeFillShade="D9"/>
        <w:spacing w:before="20" w:after="0" w:line="240" w:lineRule="auto"/>
        <w:ind w:left="270" w:firstLine="0"/>
        <w:rPr>
          <w:rStyle w:val="Emphasis"/>
          <w:sz w:val="16"/>
          <w:szCs w:val="18"/>
        </w:rPr>
      </w:pPr>
      <w:r w:rsidRPr="00650B98">
        <w:rPr>
          <w:rStyle w:val="Emphasis"/>
          <w:sz w:val="16"/>
          <w:szCs w:val="18"/>
        </w:rPr>
        <w:t>Advantage: Applicants, again</w:t>
      </w:r>
    </w:p>
    <w:p w14:paraId="48E3B3C8" w14:textId="77777777" w:rsidR="00D31789" w:rsidRPr="00650B98" w:rsidRDefault="00D31789" w:rsidP="00D57282">
      <w:pPr>
        <w:pStyle w:val="Heading3"/>
        <w:shd w:val="clear" w:color="auto" w:fill="D9D9D9" w:themeFill="background1" w:themeFillShade="D9"/>
        <w:spacing w:before="20" w:line="240" w:lineRule="auto"/>
        <w:ind w:left="270" w:firstLine="0"/>
        <w:rPr>
          <w:sz w:val="20"/>
          <w:szCs w:val="20"/>
        </w:rPr>
      </w:pPr>
      <w:r w:rsidRPr="00650B98">
        <w:rPr>
          <w:sz w:val="20"/>
          <w:szCs w:val="20"/>
        </w:rPr>
        <w:t xml:space="preserve">ATSs added </w:t>
      </w:r>
      <w:r w:rsidRPr="00650B98">
        <w:rPr>
          <w:i/>
          <w:sz w:val="20"/>
          <w:szCs w:val="20"/>
        </w:rPr>
        <w:t xml:space="preserve">weighted </w:t>
      </w:r>
      <w:r w:rsidRPr="00650B98">
        <w:rPr>
          <w:i/>
          <w:sz w:val="20"/>
          <w:szCs w:val="20"/>
          <w:u w:val="single"/>
        </w:rPr>
        <w:t>project</w:t>
      </w:r>
      <w:r w:rsidRPr="00650B98">
        <w:rPr>
          <w:i/>
          <w:sz w:val="20"/>
          <w:szCs w:val="20"/>
        </w:rPr>
        <w:t xml:space="preserve"> ranking </w:t>
      </w:r>
      <w:r w:rsidRPr="00650B98">
        <w:rPr>
          <w:sz w:val="20"/>
          <w:szCs w:val="20"/>
        </w:rPr>
        <w:t xml:space="preserve">to </w:t>
      </w:r>
      <w:r w:rsidRPr="00650B98">
        <w:rPr>
          <w:i/>
          <w:sz w:val="20"/>
          <w:szCs w:val="20"/>
        </w:rPr>
        <w:t>weighted keyword</w:t>
      </w:r>
      <w:r w:rsidRPr="00650B98">
        <w:rPr>
          <w:sz w:val="20"/>
          <w:szCs w:val="20"/>
        </w:rPr>
        <w:t xml:space="preserve"> and </w:t>
      </w:r>
      <w:proofErr w:type="spellStart"/>
      <w:r w:rsidRPr="00650B98">
        <w:rPr>
          <w:i/>
          <w:sz w:val="20"/>
          <w:szCs w:val="20"/>
        </w:rPr>
        <w:t>keyphrase</w:t>
      </w:r>
      <w:proofErr w:type="spellEnd"/>
      <w:r w:rsidRPr="00650B98">
        <w:rPr>
          <w:i/>
          <w:sz w:val="20"/>
          <w:szCs w:val="20"/>
        </w:rPr>
        <w:t xml:space="preserve"> ranking</w:t>
      </w:r>
    </w:p>
    <w:p w14:paraId="6274DA18" w14:textId="77777777" w:rsidR="00D31789" w:rsidRPr="00650B98" w:rsidRDefault="00D31789" w:rsidP="00D57282">
      <w:pPr>
        <w:shd w:val="clear" w:color="auto" w:fill="D9D9D9" w:themeFill="background1" w:themeFillShade="D9"/>
        <w:spacing w:before="20" w:after="0" w:line="240" w:lineRule="auto"/>
        <w:ind w:left="270" w:firstLine="0"/>
        <w:rPr>
          <w:color w:val="000000"/>
          <w:sz w:val="16"/>
          <w:szCs w:val="18"/>
        </w:rPr>
      </w:pPr>
      <w:r w:rsidRPr="00650B98">
        <w:rPr>
          <w:color w:val="000000"/>
          <w:sz w:val="16"/>
          <w:szCs w:val="18"/>
        </w:rPr>
        <w:t>ATSs amped up the weapons race by using a weighted ranking of keywords/</w:t>
      </w:r>
      <w:proofErr w:type="spellStart"/>
      <w:r w:rsidRPr="00650B98">
        <w:rPr>
          <w:color w:val="000000"/>
          <w:sz w:val="16"/>
          <w:szCs w:val="18"/>
        </w:rPr>
        <w:t>keyphrases</w:t>
      </w:r>
      <w:proofErr w:type="spellEnd"/>
      <w:r w:rsidRPr="00650B98">
        <w:rPr>
          <w:color w:val="000000"/>
          <w:sz w:val="16"/>
          <w:szCs w:val="18"/>
        </w:rPr>
        <w:t xml:space="preserve"> by their projects’ position in the list of projects within a resume. Older projects didn’t receive as many points per keyword/</w:t>
      </w:r>
      <w:proofErr w:type="spellStart"/>
      <w:r w:rsidRPr="00650B98">
        <w:rPr>
          <w:color w:val="000000"/>
          <w:sz w:val="16"/>
          <w:szCs w:val="18"/>
        </w:rPr>
        <w:t>keyphrase</w:t>
      </w:r>
      <w:proofErr w:type="spellEnd"/>
      <w:r w:rsidRPr="00650B98">
        <w:rPr>
          <w:color w:val="000000"/>
          <w:sz w:val="16"/>
          <w:szCs w:val="18"/>
        </w:rPr>
        <w:t xml:space="preserve">. </w:t>
      </w:r>
    </w:p>
    <w:p w14:paraId="37DFADC6" w14:textId="77777777" w:rsidR="00D31789" w:rsidRPr="00650B98" w:rsidRDefault="00D31789" w:rsidP="00D57282">
      <w:pPr>
        <w:numPr>
          <w:ilvl w:val="1"/>
          <w:numId w:val="5"/>
        </w:numPr>
        <w:shd w:val="clear" w:color="auto" w:fill="D9D9D9" w:themeFill="background1" w:themeFillShade="D9"/>
        <w:spacing w:before="20" w:after="0" w:line="240" w:lineRule="auto"/>
        <w:ind w:left="270" w:firstLine="0"/>
        <w:jc w:val="right"/>
        <w:rPr>
          <w:rStyle w:val="Emphasis"/>
          <w:sz w:val="16"/>
          <w:szCs w:val="18"/>
        </w:rPr>
      </w:pPr>
      <w:r w:rsidRPr="00650B98">
        <w:rPr>
          <w:rStyle w:val="Emphasis"/>
          <w:sz w:val="16"/>
          <w:szCs w:val="18"/>
        </w:rPr>
        <w:t>Advantage: ATS. Finally!</w:t>
      </w:r>
    </w:p>
    <w:p w14:paraId="1B1A63B7" w14:textId="77777777" w:rsidR="00D31789" w:rsidRPr="00650B98" w:rsidRDefault="00D31789" w:rsidP="00D57282">
      <w:pPr>
        <w:shd w:val="clear" w:color="auto" w:fill="D9D9D9" w:themeFill="background1" w:themeFillShade="D9"/>
        <w:spacing w:before="20" w:after="0" w:line="240" w:lineRule="auto"/>
        <w:ind w:left="270" w:firstLine="0"/>
        <w:rPr>
          <w:sz w:val="16"/>
          <w:szCs w:val="18"/>
        </w:rPr>
      </w:pPr>
      <w:r w:rsidRPr="00650B98">
        <w:rPr>
          <w:color w:val="000000"/>
          <w:sz w:val="16"/>
          <w:szCs w:val="18"/>
        </w:rPr>
        <w:t xml:space="preserve">Being that humans are generic problem solvers with competencies honed by evolution and experience, applicants reacted by repeating keywords all over the place, for resumes that went into an ATS. But they also kept a resume version that was far more human-readable, without all the unnecessary repetition of keywords and </w:t>
      </w:r>
      <w:proofErr w:type="spellStart"/>
      <w:r w:rsidRPr="00650B98">
        <w:rPr>
          <w:color w:val="000000"/>
          <w:sz w:val="16"/>
          <w:szCs w:val="18"/>
        </w:rPr>
        <w:t>keyphrases</w:t>
      </w:r>
      <w:proofErr w:type="spellEnd"/>
      <w:r w:rsidRPr="00650B98">
        <w:rPr>
          <w:color w:val="000000"/>
          <w:sz w:val="16"/>
          <w:szCs w:val="18"/>
        </w:rPr>
        <w:t>. </w:t>
      </w:r>
    </w:p>
    <w:p w14:paraId="5E7034B4" w14:textId="77777777" w:rsidR="00D31789" w:rsidRPr="00650B98" w:rsidRDefault="00D31789" w:rsidP="00D57282">
      <w:pPr>
        <w:numPr>
          <w:ilvl w:val="1"/>
          <w:numId w:val="5"/>
        </w:numPr>
        <w:shd w:val="clear" w:color="auto" w:fill="D9D9D9" w:themeFill="background1" w:themeFillShade="D9"/>
        <w:spacing w:before="20" w:after="0" w:line="240" w:lineRule="auto"/>
        <w:ind w:left="270" w:firstLine="0"/>
        <w:rPr>
          <w:rStyle w:val="Emphasis"/>
          <w:sz w:val="16"/>
          <w:szCs w:val="18"/>
        </w:rPr>
      </w:pPr>
      <w:r w:rsidRPr="00650B98">
        <w:rPr>
          <w:rStyle w:val="Emphasis"/>
          <w:sz w:val="16"/>
          <w:szCs w:val="18"/>
        </w:rPr>
        <w:t>Advantage: Back to applicants</w:t>
      </w:r>
    </w:p>
    <w:p w14:paraId="11A2B356" w14:textId="77777777" w:rsidR="00D31789" w:rsidRPr="00650B98" w:rsidRDefault="00D31789" w:rsidP="00D57282">
      <w:pPr>
        <w:pStyle w:val="Heading3"/>
        <w:shd w:val="clear" w:color="auto" w:fill="D9D9D9" w:themeFill="background1" w:themeFillShade="D9"/>
        <w:spacing w:before="20" w:line="240" w:lineRule="auto"/>
        <w:ind w:left="270" w:firstLine="0"/>
        <w:rPr>
          <w:sz w:val="20"/>
          <w:szCs w:val="20"/>
        </w:rPr>
      </w:pPr>
      <w:r w:rsidRPr="00650B98">
        <w:rPr>
          <w:sz w:val="20"/>
          <w:szCs w:val="20"/>
        </w:rPr>
        <w:t xml:space="preserve">ATSs countered by requiring recruiters and interviewers </w:t>
      </w:r>
      <w:r w:rsidRPr="00650B98">
        <w:rPr>
          <w:i/>
          <w:sz w:val="20"/>
          <w:szCs w:val="20"/>
        </w:rPr>
        <w:t>only use resumes stored within</w:t>
      </w:r>
    </w:p>
    <w:p w14:paraId="29C6AAD5" w14:textId="77777777" w:rsidR="00D31789" w:rsidRPr="00650B98" w:rsidRDefault="00D31789" w:rsidP="00D57282">
      <w:pPr>
        <w:shd w:val="clear" w:color="auto" w:fill="D9D9D9" w:themeFill="background1" w:themeFillShade="D9"/>
        <w:spacing w:before="20" w:after="0" w:line="240" w:lineRule="auto"/>
        <w:ind w:left="270" w:firstLine="0"/>
        <w:rPr>
          <w:color w:val="000000"/>
          <w:sz w:val="16"/>
          <w:szCs w:val="18"/>
        </w:rPr>
      </w:pPr>
      <w:r w:rsidRPr="00650B98">
        <w:rPr>
          <w:color w:val="000000"/>
          <w:sz w:val="16"/>
          <w:szCs w:val="18"/>
        </w:rPr>
        <w:t>Applicants upped the ante by crafting resumes that balanced repetition of keywords for ATSs with human readability. </w:t>
      </w:r>
    </w:p>
    <w:p w14:paraId="459476E2" w14:textId="77777777" w:rsidR="00D31789" w:rsidRPr="00650B98" w:rsidRDefault="00D31789" w:rsidP="00D57282">
      <w:pPr>
        <w:numPr>
          <w:ilvl w:val="1"/>
          <w:numId w:val="5"/>
        </w:numPr>
        <w:shd w:val="clear" w:color="auto" w:fill="D9D9D9" w:themeFill="background1" w:themeFillShade="D9"/>
        <w:spacing w:before="20" w:after="0" w:line="240" w:lineRule="auto"/>
        <w:ind w:left="270" w:firstLine="0"/>
        <w:rPr>
          <w:rStyle w:val="Emphasis"/>
          <w:sz w:val="16"/>
          <w:szCs w:val="18"/>
        </w:rPr>
      </w:pPr>
      <w:r w:rsidRPr="00650B98">
        <w:rPr>
          <w:rStyle w:val="Emphasis"/>
          <w:sz w:val="16"/>
          <w:szCs w:val="18"/>
        </w:rPr>
        <w:t>Advantage: Applicants, barely</w:t>
      </w:r>
    </w:p>
    <w:p w14:paraId="6BA19D35" w14:textId="77777777" w:rsidR="00D31789" w:rsidRPr="00650B98" w:rsidRDefault="00D31789" w:rsidP="00D57282">
      <w:pPr>
        <w:pStyle w:val="Heading3"/>
        <w:shd w:val="clear" w:color="auto" w:fill="D9D9D9" w:themeFill="background1" w:themeFillShade="D9"/>
        <w:spacing w:before="20" w:line="240" w:lineRule="auto"/>
        <w:ind w:left="270" w:firstLine="0"/>
        <w:rPr>
          <w:sz w:val="20"/>
          <w:szCs w:val="20"/>
        </w:rPr>
      </w:pPr>
      <w:r w:rsidRPr="00650B98">
        <w:rPr>
          <w:sz w:val="20"/>
          <w:szCs w:val="20"/>
        </w:rPr>
        <w:t xml:space="preserve">ATSs </w:t>
      </w:r>
      <w:r w:rsidRPr="00650B98">
        <w:rPr>
          <w:i/>
          <w:sz w:val="20"/>
          <w:szCs w:val="20"/>
        </w:rPr>
        <w:t xml:space="preserve">combined weighted project, keyword </w:t>
      </w:r>
      <w:r w:rsidRPr="00650B98">
        <w:rPr>
          <w:sz w:val="20"/>
          <w:szCs w:val="20"/>
        </w:rPr>
        <w:t>and</w:t>
      </w:r>
      <w:r w:rsidRPr="00650B98">
        <w:rPr>
          <w:i/>
          <w:sz w:val="20"/>
          <w:szCs w:val="20"/>
        </w:rPr>
        <w:t xml:space="preserve"> </w:t>
      </w:r>
      <w:proofErr w:type="spellStart"/>
      <w:r w:rsidRPr="00650B98">
        <w:rPr>
          <w:i/>
          <w:sz w:val="20"/>
          <w:szCs w:val="20"/>
        </w:rPr>
        <w:t>keyphrase</w:t>
      </w:r>
      <w:proofErr w:type="spellEnd"/>
      <w:r w:rsidRPr="00650B98">
        <w:rPr>
          <w:i/>
          <w:sz w:val="20"/>
          <w:szCs w:val="20"/>
        </w:rPr>
        <w:t xml:space="preserve"> ranking </w:t>
      </w:r>
      <w:r w:rsidRPr="00650B98">
        <w:rPr>
          <w:sz w:val="20"/>
          <w:szCs w:val="20"/>
        </w:rPr>
        <w:t>with</w:t>
      </w:r>
      <w:r w:rsidRPr="00650B98">
        <w:rPr>
          <w:i/>
          <w:sz w:val="20"/>
          <w:szCs w:val="20"/>
        </w:rPr>
        <w:t xml:space="preserve"> placement</w:t>
      </w:r>
    </w:p>
    <w:p w14:paraId="3218E3AE" w14:textId="77777777" w:rsidR="00D31789" w:rsidRPr="00650B98" w:rsidRDefault="00D31789" w:rsidP="00D57282">
      <w:pPr>
        <w:shd w:val="clear" w:color="auto" w:fill="D9D9D9" w:themeFill="background1" w:themeFillShade="D9"/>
        <w:spacing w:before="20" w:after="0" w:line="240" w:lineRule="auto"/>
        <w:ind w:left="270" w:firstLine="0"/>
        <w:rPr>
          <w:color w:val="000000"/>
          <w:sz w:val="16"/>
          <w:szCs w:val="18"/>
        </w:rPr>
      </w:pPr>
      <w:r w:rsidRPr="00650B98">
        <w:rPr>
          <w:color w:val="000000"/>
          <w:sz w:val="16"/>
          <w:szCs w:val="18"/>
        </w:rPr>
        <w:t xml:space="preserve">ATSs checked the keywords’ and </w:t>
      </w:r>
      <w:proofErr w:type="spellStart"/>
      <w:r w:rsidRPr="00650B98">
        <w:rPr>
          <w:color w:val="000000"/>
          <w:sz w:val="16"/>
          <w:szCs w:val="18"/>
        </w:rPr>
        <w:t>keyphrases</w:t>
      </w:r>
      <w:proofErr w:type="spellEnd"/>
      <w:r w:rsidRPr="00650B98">
        <w:rPr>
          <w:color w:val="000000"/>
          <w:sz w:val="16"/>
          <w:szCs w:val="18"/>
        </w:rPr>
        <w:t xml:space="preserve">’ appearances not just within a project’s placement in the document, but also the placement of the keywords and </w:t>
      </w:r>
      <w:proofErr w:type="spellStart"/>
      <w:r w:rsidRPr="00650B98">
        <w:rPr>
          <w:color w:val="000000"/>
          <w:sz w:val="16"/>
          <w:szCs w:val="18"/>
        </w:rPr>
        <w:t>keyphrases</w:t>
      </w:r>
      <w:proofErr w:type="spellEnd"/>
      <w:r w:rsidRPr="00650B98">
        <w:rPr>
          <w:color w:val="000000"/>
          <w:sz w:val="16"/>
          <w:szCs w:val="18"/>
        </w:rPr>
        <w:t xml:space="preserve"> within project descriptions. The keywords and </w:t>
      </w:r>
      <w:proofErr w:type="spellStart"/>
      <w:r w:rsidRPr="00650B98">
        <w:rPr>
          <w:color w:val="000000"/>
          <w:sz w:val="16"/>
          <w:szCs w:val="18"/>
        </w:rPr>
        <w:t>keyphrases</w:t>
      </w:r>
      <w:proofErr w:type="spellEnd"/>
      <w:r w:rsidRPr="00650B98">
        <w:rPr>
          <w:color w:val="000000"/>
          <w:sz w:val="16"/>
          <w:szCs w:val="18"/>
        </w:rPr>
        <w:t xml:space="preserve"> occurring in the first few lines of a project description were weighted higher than those occurring in the 3rd and lower lines. </w:t>
      </w:r>
    </w:p>
    <w:p w14:paraId="7FE35390" w14:textId="77777777" w:rsidR="00D31789" w:rsidRPr="00650B98" w:rsidRDefault="00D31789" w:rsidP="00D57282">
      <w:pPr>
        <w:shd w:val="clear" w:color="auto" w:fill="D9D9D9" w:themeFill="background1" w:themeFillShade="D9"/>
        <w:spacing w:before="20" w:after="0" w:line="240" w:lineRule="auto"/>
        <w:ind w:left="270" w:firstLine="0"/>
        <w:rPr>
          <w:color w:val="000000"/>
          <w:sz w:val="16"/>
          <w:szCs w:val="18"/>
        </w:rPr>
      </w:pPr>
      <w:r w:rsidRPr="00650B98">
        <w:rPr>
          <w:color w:val="000000"/>
          <w:sz w:val="16"/>
          <w:szCs w:val="18"/>
        </w:rPr>
        <w:t>Applicants adjusted by putting in as many repetitions as wouldn’t turn off a human reviewer but also worked to repeat enough times for an ATS to possibly put them into the top of a stack to be viewed by a recruiter</w:t>
      </w:r>
    </w:p>
    <w:p w14:paraId="4F09B4D8" w14:textId="77777777" w:rsidR="00D31789" w:rsidRPr="00650B98" w:rsidRDefault="00D31789" w:rsidP="00D57282">
      <w:pPr>
        <w:numPr>
          <w:ilvl w:val="1"/>
          <w:numId w:val="6"/>
        </w:numPr>
        <w:shd w:val="clear" w:color="auto" w:fill="D9D9D9" w:themeFill="background1" w:themeFillShade="D9"/>
        <w:spacing w:before="20" w:after="0" w:line="240" w:lineRule="auto"/>
        <w:ind w:left="270" w:firstLine="0"/>
        <w:jc w:val="right"/>
        <w:rPr>
          <w:rStyle w:val="Emphasis"/>
          <w:sz w:val="16"/>
          <w:szCs w:val="18"/>
        </w:rPr>
      </w:pPr>
      <w:r w:rsidRPr="00650B98">
        <w:rPr>
          <w:rStyle w:val="Emphasis"/>
          <w:sz w:val="16"/>
          <w:szCs w:val="18"/>
        </w:rPr>
        <w:t>Advantage: Back to ATS, for now.</w:t>
      </w:r>
    </w:p>
    <w:p w14:paraId="426BB449" w14:textId="77777777" w:rsidR="00D31789" w:rsidRPr="00650B98" w:rsidRDefault="00D31789" w:rsidP="00D57282">
      <w:pPr>
        <w:shd w:val="clear" w:color="auto" w:fill="D9D9D9" w:themeFill="background1" w:themeFillShade="D9"/>
        <w:spacing w:before="20" w:after="0" w:line="240" w:lineRule="auto"/>
        <w:ind w:left="270" w:firstLine="0"/>
        <w:rPr>
          <w:b/>
          <w:i/>
          <w:smallCaps/>
          <w:sz w:val="16"/>
          <w:szCs w:val="18"/>
        </w:rPr>
      </w:pPr>
      <w:r w:rsidRPr="00650B98">
        <w:rPr>
          <w:i/>
          <w:sz w:val="16"/>
          <w:szCs w:val="18"/>
        </w:rPr>
        <w:t>This is as far as my knowledge goes. This was 2017-2018. No doubt other events have occurred in the meantime that have advanced this weapons race further.</w:t>
      </w:r>
    </w:p>
    <w:p w14:paraId="0B87D733" w14:textId="37F77C37" w:rsidR="00AF2518" w:rsidRDefault="00AF2518">
      <w:pPr>
        <w:spacing w:before="0" w:after="160" w:line="259" w:lineRule="auto"/>
        <w:ind w:left="0" w:firstLine="0"/>
      </w:pPr>
      <w:r>
        <w:br w:type="page"/>
      </w:r>
    </w:p>
    <w:p w14:paraId="208D33E9" w14:textId="676E0E17" w:rsidR="00AF2518" w:rsidRDefault="00AF2518" w:rsidP="00D57282">
      <w:pPr>
        <w:pStyle w:val="ListParagraph"/>
        <w:numPr>
          <w:ilvl w:val="0"/>
          <w:numId w:val="1"/>
        </w:numPr>
        <w:ind w:left="270" w:hanging="270"/>
      </w:pPr>
      <w:r>
        <w:lastRenderedPageBreak/>
        <w:t>A short review of the Jenkins User Handbook to offer review suggestions with justification for each</w:t>
      </w:r>
      <w:r>
        <w:t>.</w:t>
      </w:r>
      <w:bookmarkStart w:id="3" w:name="_GoBack"/>
      <w:bookmarkEnd w:id="3"/>
    </w:p>
    <w:p w14:paraId="2C6514E9" w14:textId="388726C5" w:rsidR="006F11A0" w:rsidRDefault="00AF2518" w:rsidP="00D57282">
      <w:pPr>
        <w:ind w:left="270" w:firstLine="0"/>
        <w:rPr>
          <w:i/>
          <w:iCs/>
          <w:color w:val="767171" w:themeColor="background2" w:themeShade="80"/>
          <w:sz w:val="18"/>
          <w:szCs w:val="20"/>
        </w:rPr>
      </w:pPr>
      <w:r w:rsidRPr="00650B98">
        <w:rPr>
          <w:i/>
          <w:iCs/>
          <w:color w:val="767171" w:themeColor="background2" w:themeShade="80"/>
          <w:sz w:val="18"/>
          <w:szCs w:val="20"/>
        </w:rPr>
        <w:t>I’ve provided a version without whitespace in the grey box below so you can easily access the content. The fully formatted version is in the attached file</w:t>
      </w:r>
      <w:r>
        <w:rPr>
          <w:i/>
          <w:iCs/>
          <w:color w:val="767171" w:themeColor="background2" w:themeShade="80"/>
          <w:sz w:val="18"/>
          <w:szCs w:val="20"/>
        </w:rPr>
        <w:t xml:space="preserve"> (</w:t>
      </w:r>
      <w:r w:rsidRPr="00AF2518">
        <w:rPr>
          <w:i/>
          <w:iCs/>
          <w:color w:val="767171" w:themeColor="background2" w:themeShade="80"/>
          <w:sz w:val="18"/>
          <w:szCs w:val="20"/>
        </w:rPr>
        <w:t>AnuRamanathan_Philips342797TechnicalWriter_WritingSample_JenkinsUserHandbook_Feedback.docx</w:t>
      </w:r>
      <w:r>
        <w:rPr>
          <w:i/>
          <w:iCs/>
          <w:color w:val="767171" w:themeColor="background2" w:themeShade="80"/>
          <w:sz w:val="18"/>
          <w:szCs w:val="20"/>
        </w:rPr>
        <w:t>)</w:t>
      </w:r>
      <w:r w:rsidRPr="00650B98">
        <w:rPr>
          <w:i/>
          <w:iCs/>
          <w:color w:val="767171" w:themeColor="background2" w:themeShade="80"/>
          <w:sz w:val="18"/>
          <w:szCs w:val="20"/>
        </w:rPr>
        <w:t>.</w:t>
      </w:r>
    </w:p>
    <w:p w14:paraId="4F873C93" w14:textId="7A69F4E0" w:rsidR="00AF2518" w:rsidRPr="00AF2518" w:rsidRDefault="00AF2518" w:rsidP="00D57282">
      <w:pPr>
        <w:pStyle w:val="Heading1"/>
        <w:shd w:val="clear" w:color="auto" w:fill="D9D9D9" w:themeFill="background1" w:themeFillShade="D9"/>
        <w:spacing w:before="0"/>
        <w:ind w:left="270" w:firstLine="0"/>
        <w:jc w:val="center"/>
        <w:rPr>
          <w:rFonts w:ascii="Candara" w:hAnsi="Candara"/>
          <w:sz w:val="10"/>
          <w:szCs w:val="10"/>
        </w:rPr>
      </w:pPr>
      <w:r w:rsidRPr="00AF2518">
        <w:rPr>
          <w:color w:val="auto"/>
          <w:sz w:val="20"/>
          <w:szCs w:val="20"/>
        </w:rPr>
        <w:t>Anu Ramanathan’s notes on the Jenkins User Handbook:</w:t>
      </w:r>
    </w:p>
    <w:tbl>
      <w:tblPr>
        <w:tblStyle w:val="TableGrid"/>
        <w:tblW w:w="10530" w:type="dxa"/>
        <w:tblInd w:w="265" w:type="dxa"/>
        <w:tblLayout w:type="fixed"/>
        <w:tblLook w:val="04A0" w:firstRow="1" w:lastRow="0" w:firstColumn="1" w:lastColumn="0" w:noHBand="0" w:noVBand="1"/>
      </w:tblPr>
      <w:tblGrid>
        <w:gridCol w:w="450"/>
        <w:gridCol w:w="1498"/>
        <w:gridCol w:w="1260"/>
        <w:gridCol w:w="3060"/>
        <w:gridCol w:w="4262"/>
      </w:tblGrid>
      <w:tr w:rsidR="00AF2518" w:rsidRPr="00AF2518" w14:paraId="62958D17" w14:textId="77777777" w:rsidTr="00D57282">
        <w:trPr>
          <w:cantSplit/>
          <w:tblHeader/>
        </w:trPr>
        <w:tc>
          <w:tcPr>
            <w:tcW w:w="450" w:type="dxa"/>
            <w:shd w:val="clear" w:color="auto" w:fill="D9D9D9" w:themeFill="background1" w:themeFillShade="D9"/>
          </w:tcPr>
          <w:p w14:paraId="122BC585" w14:textId="77777777" w:rsidR="00AF2518" w:rsidRPr="00AF2518" w:rsidRDefault="00AF2518" w:rsidP="00D57282">
            <w:pPr>
              <w:shd w:val="clear" w:color="auto" w:fill="D9D9D9" w:themeFill="background1" w:themeFillShade="D9"/>
              <w:ind w:left="72" w:firstLine="0"/>
              <w:rPr>
                <w:b/>
                <w:smallCaps/>
                <w:sz w:val="16"/>
                <w:szCs w:val="16"/>
              </w:rPr>
            </w:pPr>
          </w:p>
        </w:tc>
        <w:tc>
          <w:tcPr>
            <w:tcW w:w="1498" w:type="dxa"/>
            <w:shd w:val="clear" w:color="auto" w:fill="D9D9D9" w:themeFill="background1" w:themeFillShade="D9"/>
          </w:tcPr>
          <w:p w14:paraId="34454B4B" w14:textId="77777777" w:rsidR="00AF2518" w:rsidRPr="00AF2518" w:rsidRDefault="00AF2518" w:rsidP="00D57282">
            <w:pPr>
              <w:shd w:val="clear" w:color="auto" w:fill="D9D9D9" w:themeFill="background1" w:themeFillShade="D9"/>
              <w:ind w:left="13" w:firstLine="0"/>
              <w:jc w:val="center"/>
              <w:rPr>
                <w:b/>
                <w:smallCaps/>
                <w:sz w:val="16"/>
                <w:szCs w:val="16"/>
              </w:rPr>
            </w:pPr>
            <w:r w:rsidRPr="00AF2518">
              <w:rPr>
                <w:b/>
                <w:smallCaps/>
                <w:sz w:val="16"/>
                <w:szCs w:val="16"/>
              </w:rPr>
              <w:t>Observations</w:t>
            </w:r>
          </w:p>
        </w:tc>
        <w:tc>
          <w:tcPr>
            <w:tcW w:w="1260" w:type="dxa"/>
            <w:tcBorders>
              <w:bottom w:val="single" w:sz="4" w:space="0" w:color="auto"/>
            </w:tcBorders>
            <w:shd w:val="clear" w:color="auto" w:fill="D9D9D9" w:themeFill="background1" w:themeFillShade="D9"/>
          </w:tcPr>
          <w:p w14:paraId="61665D20" w14:textId="77777777" w:rsidR="00AF2518" w:rsidRPr="00AF2518" w:rsidRDefault="00AF2518" w:rsidP="00D57282">
            <w:pPr>
              <w:shd w:val="clear" w:color="auto" w:fill="D9D9D9" w:themeFill="background1" w:themeFillShade="D9"/>
              <w:ind w:left="162" w:hanging="90"/>
              <w:jc w:val="center"/>
              <w:rPr>
                <w:b/>
                <w:smallCaps/>
                <w:sz w:val="16"/>
                <w:szCs w:val="16"/>
              </w:rPr>
            </w:pPr>
            <w:r w:rsidRPr="00AF2518">
              <w:rPr>
                <w:b/>
                <w:smallCaps/>
                <w:sz w:val="16"/>
                <w:szCs w:val="16"/>
              </w:rPr>
              <w:t>Issue Grouping</w:t>
            </w:r>
          </w:p>
        </w:tc>
        <w:tc>
          <w:tcPr>
            <w:tcW w:w="3060" w:type="dxa"/>
            <w:shd w:val="clear" w:color="auto" w:fill="D9D9D9" w:themeFill="background1" w:themeFillShade="D9"/>
          </w:tcPr>
          <w:p w14:paraId="2F0F8F82" w14:textId="77777777" w:rsidR="00AF2518" w:rsidRPr="00AF2518" w:rsidRDefault="00AF2518" w:rsidP="00D57282">
            <w:pPr>
              <w:shd w:val="clear" w:color="auto" w:fill="D9D9D9" w:themeFill="background1" w:themeFillShade="D9"/>
              <w:ind w:left="252" w:hanging="180"/>
              <w:jc w:val="center"/>
              <w:rPr>
                <w:b/>
                <w:smallCaps/>
                <w:sz w:val="16"/>
                <w:szCs w:val="16"/>
              </w:rPr>
            </w:pPr>
            <w:r w:rsidRPr="00AF2518">
              <w:rPr>
                <w:b/>
                <w:smallCaps/>
                <w:sz w:val="16"/>
                <w:szCs w:val="16"/>
              </w:rPr>
              <w:t>Suggested Corrections</w:t>
            </w:r>
          </w:p>
        </w:tc>
        <w:tc>
          <w:tcPr>
            <w:tcW w:w="4262" w:type="dxa"/>
            <w:shd w:val="clear" w:color="auto" w:fill="D9D9D9" w:themeFill="background1" w:themeFillShade="D9"/>
          </w:tcPr>
          <w:p w14:paraId="030143E0" w14:textId="77777777" w:rsidR="00AF2518" w:rsidRPr="00AF2518" w:rsidRDefault="00AF2518" w:rsidP="00D57282">
            <w:pPr>
              <w:shd w:val="clear" w:color="auto" w:fill="D9D9D9" w:themeFill="background1" w:themeFillShade="D9"/>
              <w:ind w:left="72" w:firstLine="0"/>
              <w:jc w:val="center"/>
              <w:rPr>
                <w:b/>
                <w:smallCaps/>
                <w:sz w:val="16"/>
                <w:szCs w:val="16"/>
              </w:rPr>
            </w:pPr>
            <w:r w:rsidRPr="00AF2518">
              <w:rPr>
                <w:b/>
                <w:smallCaps/>
                <w:sz w:val="16"/>
                <w:szCs w:val="16"/>
              </w:rPr>
              <w:t>Reason(s) for correction</w:t>
            </w:r>
          </w:p>
        </w:tc>
      </w:tr>
      <w:tr w:rsidR="00AF2518" w:rsidRPr="00AF2518" w14:paraId="760947D0" w14:textId="77777777" w:rsidTr="00D57282">
        <w:trPr>
          <w:cantSplit/>
        </w:trPr>
        <w:tc>
          <w:tcPr>
            <w:tcW w:w="450" w:type="dxa"/>
          </w:tcPr>
          <w:p w14:paraId="1E528559" w14:textId="77777777" w:rsidR="00AF2518" w:rsidRPr="00AF2518" w:rsidRDefault="00AF2518" w:rsidP="00D57282">
            <w:pPr>
              <w:shd w:val="clear" w:color="auto" w:fill="D9D9D9" w:themeFill="background1" w:themeFillShade="D9"/>
              <w:tabs>
                <w:tab w:val="left" w:pos="360"/>
              </w:tabs>
              <w:ind w:left="72" w:hanging="18"/>
              <w:rPr>
                <w:sz w:val="16"/>
                <w:szCs w:val="16"/>
              </w:rPr>
            </w:pPr>
            <w:r w:rsidRPr="00AF2518">
              <w:rPr>
                <w:sz w:val="16"/>
                <w:szCs w:val="16"/>
              </w:rPr>
              <w:t>1.</w:t>
            </w:r>
          </w:p>
        </w:tc>
        <w:tc>
          <w:tcPr>
            <w:tcW w:w="1498" w:type="dxa"/>
          </w:tcPr>
          <w:p w14:paraId="5ED27794" w14:textId="77777777" w:rsidR="00AF2518" w:rsidRPr="00AF2518" w:rsidRDefault="00AF2518" w:rsidP="00D57282">
            <w:pPr>
              <w:shd w:val="clear" w:color="auto" w:fill="D9D9D9" w:themeFill="background1" w:themeFillShade="D9"/>
              <w:tabs>
                <w:tab w:val="center" w:pos="1592"/>
              </w:tabs>
              <w:ind w:left="13" w:firstLine="0"/>
              <w:rPr>
                <w:sz w:val="16"/>
                <w:szCs w:val="16"/>
              </w:rPr>
            </w:pPr>
            <w:r w:rsidRPr="00AF2518">
              <w:rPr>
                <w:sz w:val="16"/>
                <w:szCs w:val="16"/>
              </w:rPr>
              <w:t>The User Handbook link is lost in the sea of links in the left column</w:t>
            </w:r>
          </w:p>
        </w:tc>
        <w:tc>
          <w:tcPr>
            <w:tcW w:w="1260" w:type="dxa"/>
            <w:vMerge w:val="restart"/>
          </w:tcPr>
          <w:p w14:paraId="4B425736"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UX</w:t>
            </w:r>
          </w:p>
          <w:p w14:paraId="4B18826A"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Usability</w:t>
            </w:r>
          </w:p>
          <w:p w14:paraId="06500782"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 xml:space="preserve">Presentation </w:t>
            </w:r>
          </w:p>
          <w:p w14:paraId="473CC863"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Styling</w:t>
            </w:r>
          </w:p>
          <w:p w14:paraId="01E066B8" w14:textId="77777777" w:rsidR="00AF2518" w:rsidRPr="00AF2518" w:rsidRDefault="00AF2518" w:rsidP="00D57282">
            <w:pPr>
              <w:pStyle w:val="ListParagraph"/>
              <w:shd w:val="clear" w:color="auto" w:fill="D9D9D9" w:themeFill="background1" w:themeFillShade="D9"/>
              <w:ind w:left="162" w:hanging="90"/>
              <w:rPr>
                <w:sz w:val="16"/>
                <w:szCs w:val="16"/>
              </w:rPr>
            </w:pPr>
          </w:p>
          <w:p w14:paraId="18D151C6"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 xml:space="preserve">Content </w:t>
            </w:r>
          </w:p>
          <w:p w14:paraId="313AE3DD"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Architecture</w:t>
            </w:r>
          </w:p>
          <w:p w14:paraId="3B4451FA"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Templates</w:t>
            </w:r>
          </w:p>
          <w:p w14:paraId="4709C29B"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Standards</w:t>
            </w:r>
          </w:p>
          <w:p w14:paraId="5C7B8588"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Consistency</w:t>
            </w:r>
          </w:p>
        </w:tc>
        <w:tc>
          <w:tcPr>
            <w:tcW w:w="3060" w:type="dxa"/>
          </w:tcPr>
          <w:p w14:paraId="09BE885A" w14:textId="77777777" w:rsidR="00AF2518" w:rsidRPr="00AF2518" w:rsidRDefault="00AF2518" w:rsidP="00D57282">
            <w:pPr>
              <w:pStyle w:val="ListParagraph"/>
              <w:numPr>
                <w:ilvl w:val="0"/>
                <w:numId w:val="10"/>
              </w:numPr>
              <w:shd w:val="clear" w:color="auto" w:fill="D9D9D9" w:themeFill="background1" w:themeFillShade="D9"/>
              <w:spacing w:before="0" w:after="0" w:line="240" w:lineRule="auto"/>
              <w:ind w:left="252" w:hanging="180"/>
              <w:rPr>
                <w:sz w:val="16"/>
                <w:szCs w:val="16"/>
              </w:rPr>
            </w:pPr>
            <w:r w:rsidRPr="00AF2518">
              <w:rPr>
                <w:sz w:val="16"/>
                <w:szCs w:val="16"/>
              </w:rPr>
              <w:t xml:space="preserve">Put the User Handbook and its tree of links into its own section in the </w:t>
            </w:r>
            <w:proofErr w:type="gramStart"/>
            <w:r w:rsidRPr="00AF2518">
              <w:rPr>
                <w:sz w:val="16"/>
                <w:szCs w:val="16"/>
              </w:rPr>
              <w:t>left hand</w:t>
            </w:r>
            <w:proofErr w:type="gramEnd"/>
            <w:r w:rsidRPr="00AF2518">
              <w:rPr>
                <w:sz w:val="16"/>
                <w:szCs w:val="16"/>
              </w:rPr>
              <w:t xml:space="preserve"> pane for main TOC</w:t>
            </w:r>
          </w:p>
          <w:p w14:paraId="6D81A548" w14:textId="77777777" w:rsidR="00AF2518" w:rsidRPr="00AF2518" w:rsidRDefault="00AF2518" w:rsidP="00D57282">
            <w:pPr>
              <w:pStyle w:val="ListParagraph"/>
              <w:numPr>
                <w:ilvl w:val="0"/>
                <w:numId w:val="10"/>
              </w:numPr>
              <w:shd w:val="clear" w:color="auto" w:fill="D9D9D9" w:themeFill="background1" w:themeFillShade="D9"/>
              <w:spacing w:before="0" w:after="0" w:line="240" w:lineRule="auto"/>
              <w:ind w:left="252" w:hanging="180"/>
              <w:rPr>
                <w:sz w:val="16"/>
                <w:szCs w:val="16"/>
              </w:rPr>
            </w:pPr>
            <w:r w:rsidRPr="00AF2518">
              <w:rPr>
                <w:sz w:val="16"/>
                <w:szCs w:val="16"/>
              </w:rPr>
              <w:t>I’d recommend ditching the separate “Overview” page in the TOC and have the “User Handbook” entry be a link that takes you directly into Overview</w:t>
            </w:r>
          </w:p>
          <w:p w14:paraId="21AEAB07" w14:textId="77777777" w:rsidR="00AF2518" w:rsidRPr="00AF2518" w:rsidRDefault="00AF2518" w:rsidP="00D57282">
            <w:pPr>
              <w:shd w:val="clear" w:color="auto" w:fill="D9D9D9" w:themeFill="background1" w:themeFillShade="D9"/>
              <w:ind w:left="252" w:hanging="180"/>
              <w:rPr>
                <w:sz w:val="16"/>
                <w:szCs w:val="16"/>
              </w:rPr>
            </w:pPr>
          </w:p>
        </w:tc>
        <w:tc>
          <w:tcPr>
            <w:tcW w:w="4262" w:type="dxa"/>
          </w:tcPr>
          <w:p w14:paraId="44E3E65D" w14:textId="77777777" w:rsidR="00AF2518" w:rsidRPr="00AF2518" w:rsidRDefault="00AF2518" w:rsidP="00D57282">
            <w:pPr>
              <w:shd w:val="clear" w:color="auto" w:fill="D9D9D9" w:themeFill="background1" w:themeFillShade="D9"/>
              <w:ind w:left="72" w:firstLine="0"/>
              <w:rPr>
                <w:sz w:val="16"/>
                <w:szCs w:val="16"/>
              </w:rPr>
            </w:pPr>
            <w:r w:rsidRPr="00AF2518">
              <w:rPr>
                <w:sz w:val="16"/>
                <w:szCs w:val="16"/>
              </w:rPr>
              <w:t>This makes both the main page of the User Handbook more easily found, as well as allows users to jump directly to their topic of choice without having to read through an entire set of text</w:t>
            </w:r>
          </w:p>
        </w:tc>
      </w:tr>
      <w:tr w:rsidR="00AF2518" w:rsidRPr="00AF2518" w14:paraId="3F6869FC" w14:textId="77777777" w:rsidTr="00D57282">
        <w:trPr>
          <w:cantSplit/>
        </w:trPr>
        <w:tc>
          <w:tcPr>
            <w:tcW w:w="450" w:type="dxa"/>
          </w:tcPr>
          <w:p w14:paraId="5D14E215" w14:textId="77777777" w:rsidR="00AF2518" w:rsidRPr="00AF2518" w:rsidRDefault="00AF2518" w:rsidP="00D57282">
            <w:pPr>
              <w:shd w:val="clear" w:color="auto" w:fill="D9D9D9" w:themeFill="background1" w:themeFillShade="D9"/>
              <w:ind w:left="72" w:hanging="18"/>
              <w:rPr>
                <w:sz w:val="16"/>
                <w:szCs w:val="16"/>
              </w:rPr>
            </w:pPr>
            <w:r w:rsidRPr="00AF2518">
              <w:rPr>
                <w:sz w:val="16"/>
                <w:szCs w:val="16"/>
              </w:rPr>
              <w:t>2.</w:t>
            </w:r>
          </w:p>
        </w:tc>
        <w:tc>
          <w:tcPr>
            <w:tcW w:w="1498" w:type="dxa"/>
          </w:tcPr>
          <w:p w14:paraId="053232A6" w14:textId="77777777" w:rsidR="00AF2518" w:rsidRPr="00AF2518" w:rsidRDefault="00AF2518" w:rsidP="00D57282">
            <w:pPr>
              <w:shd w:val="clear" w:color="auto" w:fill="D9D9D9" w:themeFill="background1" w:themeFillShade="D9"/>
              <w:ind w:left="13" w:firstLine="0"/>
              <w:rPr>
                <w:sz w:val="16"/>
                <w:szCs w:val="16"/>
              </w:rPr>
            </w:pPr>
            <w:r w:rsidRPr="00AF2518">
              <w:rPr>
                <w:sz w:val="16"/>
                <w:szCs w:val="16"/>
              </w:rPr>
              <w:t xml:space="preserve">The User Handbook Overview page is missing internal links in the </w:t>
            </w:r>
            <w:proofErr w:type="gramStart"/>
            <w:r w:rsidRPr="00AF2518">
              <w:rPr>
                <w:sz w:val="16"/>
                <w:szCs w:val="16"/>
              </w:rPr>
              <w:t>right hand</w:t>
            </w:r>
            <w:proofErr w:type="gramEnd"/>
            <w:r w:rsidRPr="00AF2518">
              <w:rPr>
                <w:sz w:val="16"/>
                <w:szCs w:val="16"/>
              </w:rPr>
              <w:t xml:space="preserve"> pane of the page (non-standard presentation)</w:t>
            </w:r>
          </w:p>
        </w:tc>
        <w:tc>
          <w:tcPr>
            <w:tcW w:w="1260" w:type="dxa"/>
            <w:vMerge/>
          </w:tcPr>
          <w:p w14:paraId="71CDB6CF" w14:textId="77777777" w:rsidR="00AF2518" w:rsidRPr="00AF2518" w:rsidRDefault="00AF2518" w:rsidP="00D57282">
            <w:pPr>
              <w:shd w:val="clear" w:color="auto" w:fill="D9D9D9" w:themeFill="background1" w:themeFillShade="D9"/>
              <w:ind w:left="162" w:hanging="90"/>
              <w:rPr>
                <w:sz w:val="16"/>
                <w:szCs w:val="16"/>
              </w:rPr>
            </w:pPr>
          </w:p>
        </w:tc>
        <w:tc>
          <w:tcPr>
            <w:tcW w:w="3060" w:type="dxa"/>
          </w:tcPr>
          <w:p w14:paraId="7BEB1F5A" w14:textId="77777777" w:rsidR="00AF2518" w:rsidRPr="00AF2518" w:rsidRDefault="00AF2518" w:rsidP="00D57282">
            <w:pPr>
              <w:pStyle w:val="ListParagraph"/>
              <w:numPr>
                <w:ilvl w:val="0"/>
                <w:numId w:val="10"/>
              </w:numPr>
              <w:shd w:val="clear" w:color="auto" w:fill="D9D9D9" w:themeFill="background1" w:themeFillShade="D9"/>
              <w:spacing w:before="0" w:after="0" w:line="240" w:lineRule="auto"/>
              <w:ind w:left="252" w:hanging="180"/>
              <w:rPr>
                <w:sz w:val="16"/>
                <w:szCs w:val="16"/>
              </w:rPr>
            </w:pPr>
            <w:r w:rsidRPr="00AF2518">
              <w:rPr>
                <w:sz w:val="16"/>
                <w:szCs w:val="16"/>
              </w:rPr>
              <w:t xml:space="preserve">The User Handbook Overview page needs to be structured the same as the pages beneath, with internal links in the page showing as a structured list tree in the </w:t>
            </w:r>
            <w:proofErr w:type="gramStart"/>
            <w:r w:rsidRPr="00AF2518">
              <w:rPr>
                <w:sz w:val="16"/>
                <w:szCs w:val="16"/>
              </w:rPr>
              <w:t>right hand</w:t>
            </w:r>
            <w:proofErr w:type="gramEnd"/>
            <w:r w:rsidRPr="00AF2518">
              <w:rPr>
                <w:sz w:val="16"/>
                <w:szCs w:val="16"/>
              </w:rPr>
              <w:t xml:space="preserve"> pane</w:t>
            </w:r>
          </w:p>
          <w:p w14:paraId="061EBF27" w14:textId="77777777" w:rsidR="00AF2518" w:rsidRPr="00AF2518" w:rsidRDefault="00AF2518" w:rsidP="00D57282">
            <w:pPr>
              <w:pStyle w:val="ListParagraph"/>
              <w:numPr>
                <w:ilvl w:val="0"/>
                <w:numId w:val="10"/>
              </w:numPr>
              <w:shd w:val="clear" w:color="auto" w:fill="D9D9D9" w:themeFill="background1" w:themeFillShade="D9"/>
              <w:spacing w:before="0" w:after="0" w:line="240" w:lineRule="auto"/>
              <w:ind w:left="252" w:hanging="180"/>
              <w:rPr>
                <w:sz w:val="16"/>
                <w:szCs w:val="16"/>
              </w:rPr>
            </w:pPr>
            <w:r w:rsidRPr="00AF2518">
              <w:rPr>
                <w:sz w:val="16"/>
                <w:szCs w:val="16"/>
              </w:rPr>
              <w:t>Strongly recommend style templates &amp; style guide (both content &amp; presentation) to enforce a consistent look-and-feel</w:t>
            </w:r>
          </w:p>
          <w:p w14:paraId="6497ED98" w14:textId="77777777" w:rsidR="00AF2518" w:rsidRPr="00AF2518" w:rsidRDefault="00AF2518" w:rsidP="00D57282">
            <w:pPr>
              <w:pStyle w:val="ListParagraph"/>
              <w:numPr>
                <w:ilvl w:val="0"/>
                <w:numId w:val="10"/>
              </w:numPr>
              <w:shd w:val="clear" w:color="auto" w:fill="D9D9D9" w:themeFill="background1" w:themeFillShade="D9"/>
              <w:spacing w:before="0" w:after="0" w:line="240" w:lineRule="auto"/>
              <w:ind w:left="252" w:hanging="180"/>
              <w:rPr>
                <w:sz w:val="16"/>
                <w:szCs w:val="16"/>
              </w:rPr>
            </w:pPr>
            <w:r w:rsidRPr="00AF2518">
              <w:rPr>
                <w:sz w:val="16"/>
                <w:szCs w:val="16"/>
              </w:rPr>
              <w:t>Ideally, have templates for each portion of the page (site/section/page titles, breadcrumbs, left column, right column, content areas, etc.)</w:t>
            </w:r>
          </w:p>
        </w:tc>
        <w:tc>
          <w:tcPr>
            <w:tcW w:w="4262" w:type="dxa"/>
          </w:tcPr>
          <w:p w14:paraId="3382C36D" w14:textId="77777777" w:rsidR="00AF2518" w:rsidRPr="00AF2518" w:rsidRDefault="00AF2518" w:rsidP="00D57282">
            <w:pPr>
              <w:pStyle w:val="ListParagraph"/>
              <w:numPr>
                <w:ilvl w:val="0"/>
                <w:numId w:val="9"/>
              </w:numPr>
              <w:shd w:val="clear" w:color="auto" w:fill="D9D9D9" w:themeFill="background1" w:themeFillShade="D9"/>
              <w:spacing w:before="0" w:after="0" w:line="240" w:lineRule="auto"/>
              <w:ind w:left="252" w:hanging="180"/>
              <w:rPr>
                <w:sz w:val="16"/>
                <w:szCs w:val="16"/>
              </w:rPr>
            </w:pPr>
            <w:r w:rsidRPr="00AF2518">
              <w:rPr>
                <w:sz w:val="16"/>
                <w:szCs w:val="16"/>
              </w:rPr>
              <w:t>Following a clearly defined standard for content &amp; presentation ensures consistency of look-and-feel across an entire help section (if not the entire site itself)</w:t>
            </w:r>
          </w:p>
          <w:p w14:paraId="3A8FF2F5" w14:textId="77777777" w:rsidR="00AF2518" w:rsidRPr="00AF2518" w:rsidRDefault="00AF2518" w:rsidP="00D57282">
            <w:pPr>
              <w:pStyle w:val="ListParagraph"/>
              <w:numPr>
                <w:ilvl w:val="0"/>
                <w:numId w:val="9"/>
              </w:numPr>
              <w:shd w:val="clear" w:color="auto" w:fill="D9D9D9" w:themeFill="background1" w:themeFillShade="D9"/>
              <w:spacing w:before="0" w:after="0" w:line="240" w:lineRule="auto"/>
              <w:ind w:left="252" w:hanging="180"/>
              <w:rPr>
                <w:sz w:val="16"/>
                <w:szCs w:val="16"/>
              </w:rPr>
            </w:pPr>
            <w:r w:rsidRPr="00AF2518">
              <w:rPr>
                <w:sz w:val="16"/>
                <w:szCs w:val="16"/>
              </w:rPr>
              <w:t>Important that typography and style remain consistent for the user to learn about the product and how to interact with it, rather than puzzling out why some help pages look one way &amp; others don’t</w:t>
            </w:r>
          </w:p>
        </w:tc>
      </w:tr>
      <w:tr w:rsidR="00AF2518" w:rsidRPr="00AF2518" w14:paraId="37B2520F" w14:textId="77777777" w:rsidTr="00D57282">
        <w:trPr>
          <w:cantSplit/>
        </w:trPr>
        <w:tc>
          <w:tcPr>
            <w:tcW w:w="450" w:type="dxa"/>
          </w:tcPr>
          <w:p w14:paraId="23B6BF3E" w14:textId="77777777" w:rsidR="00AF2518" w:rsidRPr="00AF2518" w:rsidRDefault="00AF2518" w:rsidP="00D57282">
            <w:pPr>
              <w:shd w:val="clear" w:color="auto" w:fill="D9D9D9" w:themeFill="background1" w:themeFillShade="D9"/>
              <w:ind w:left="72" w:hanging="18"/>
              <w:rPr>
                <w:sz w:val="16"/>
                <w:szCs w:val="16"/>
              </w:rPr>
            </w:pPr>
            <w:r w:rsidRPr="00AF2518">
              <w:rPr>
                <w:sz w:val="16"/>
                <w:szCs w:val="16"/>
              </w:rPr>
              <w:t>3.</w:t>
            </w:r>
          </w:p>
        </w:tc>
        <w:tc>
          <w:tcPr>
            <w:tcW w:w="1498" w:type="dxa"/>
          </w:tcPr>
          <w:p w14:paraId="34D36712" w14:textId="77777777" w:rsidR="00AF2518" w:rsidRPr="00AF2518" w:rsidRDefault="00AF2518" w:rsidP="00D57282">
            <w:pPr>
              <w:shd w:val="clear" w:color="auto" w:fill="D9D9D9" w:themeFill="background1" w:themeFillShade="D9"/>
              <w:ind w:left="13" w:firstLine="0"/>
              <w:rPr>
                <w:sz w:val="16"/>
                <w:szCs w:val="16"/>
              </w:rPr>
            </w:pPr>
            <w:r w:rsidRPr="00AF2518">
              <w:rPr>
                <w:sz w:val="16"/>
                <w:szCs w:val="16"/>
              </w:rPr>
              <w:t xml:space="preserve">There is some overlap in content between the main page to the Getting Started with the Guided Tour, and the User Handbook’s overview page. </w:t>
            </w:r>
          </w:p>
        </w:tc>
        <w:tc>
          <w:tcPr>
            <w:tcW w:w="1260" w:type="dxa"/>
          </w:tcPr>
          <w:p w14:paraId="2D25E433"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Content</w:t>
            </w:r>
          </w:p>
          <w:p w14:paraId="21B03705"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Maintenance</w:t>
            </w:r>
          </w:p>
          <w:p w14:paraId="003B8107"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Architecture</w:t>
            </w:r>
          </w:p>
          <w:p w14:paraId="05D1A497"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Standards</w:t>
            </w:r>
          </w:p>
          <w:p w14:paraId="56A3ED6D"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UX</w:t>
            </w:r>
          </w:p>
          <w:p w14:paraId="69D85C20"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Usability</w:t>
            </w:r>
          </w:p>
          <w:p w14:paraId="2C533668"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Consistency</w:t>
            </w:r>
          </w:p>
          <w:p w14:paraId="0F5AF426" w14:textId="77777777" w:rsidR="00AF2518" w:rsidRPr="00AF2518" w:rsidRDefault="00AF2518" w:rsidP="00D57282">
            <w:pPr>
              <w:shd w:val="clear" w:color="auto" w:fill="D9D9D9" w:themeFill="background1" w:themeFillShade="D9"/>
              <w:ind w:left="162" w:hanging="90"/>
              <w:rPr>
                <w:sz w:val="16"/>
                <w:szCs w:val="16"/>
              </w:rPr>
            </w:pPr>
          </w:p>
          <w:p w14:paraId="2F550A68" w14:textId="77777777" w:rsidR="00AF2518" w:rsidRPr="00AF2518" w:rsidRDefault="00AF2518" w:rsidP="00D57282">
            <w:pPr>
              <w:shd w:val="clear" w:color="auto" w:fill="D9D9D9" w:themeFill="background1" w:themeFillShade="D9"/>
              <w:ind w:left="162" w:hanging="90"/>
              <w:rPr>
                <w:sz w:val="16"/>
                <w:szCs w:val="16"/>
              </w:rPr>
            </w:pPr>
          </w:p>
        </w:tc>
        <w:tc>
          <w:tcPr>
            <w:tcW w:w="3060" w:type="dxa"/>
          </w:tcPr>
          <w:p w14:paraId="6C7CFEE3"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Use single-topic authoring style to ensure no overlaps in content</w:t>
            </w:r>
          </w:p>
          <w:p w14:paraId="124B32C5"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 xml:space="preserve">Use page content insertion (“composition”) in the content area to show that said content lives in different pages in the </w:t>
            </w:r>
            <w:proofErr w:type="gramStart"/>
            <w:r w:rsidRPr="00AF2518">
              <w:rPr>
                <w:sz w:val="16"/>
                <w:szCs w:val="16"/>
              </w:rPr>
              <w:t>left hand</w:t>
            </w:r>
            <w:proofErr w:type="gramEnd"/>
            <w:r w:rsidRPr="00AF2518">
              <w:rPr>
                <w:sz w:val="16"/>
                <w:szCs w:val="16"/>
              </w:rPr>
              <w:t xml:space="preserve"> tree, if it is necessary to keep the current look-and-feel of the help content</w:t>
            </w:r>
          </w:p>
          <w:p w14:paraId="69E75D0C"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Text inserted from another source in the TOC could be made into a link to the page in addition</w:t>
            </w:r>
          </w:p>
          <w:p w14:paraId="6BE97903"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 xml:space="preserve">Have a section in the </w:t>
            </w:r>
            <w:proofErr w:type="gramStart"/>
            <w:r w:rsidRPr="00AF2518">
              <w:rPr>
                <w:sz w:val="16"/>
                <w:szCs w:val="16"/>
              </w:rPr>
              <w:t>right hand</w:t>
            </w:r>
            <w:proofErr w:type="gramEnd"/>
            <w:r w:rsidRPr="00AF2518">
              <w:rPr>
                <w:sz w:val="16"/>
                <w:szCs w:val="16"/>
              </w:rPr>
              <w:t xml:space="preserve"> pane of “Related Links” and put the links embedded in the page content there as well</w:t>
            </w:r>
          </w:p>
          <w:p w14:paraId="76D45841" w14:textId="77777777" w:rsidR="00AF2518" w:rsidRPr="00AF2518" w:rsidRDefault="00AF2518" w:rsidP="00D57282">
            <w:pPr>
              <w:shd w:val="clear" w:color="auto" w:fill="D9D9D9" w:themeFill="background1" w:themeFillShade="D9"/>
              <w:ind w:left="252" w:hanging="180"/>
              <w:rPr>
                <w:sz w:val="16"/>
                <w:szCs w:val="16"/>
              </w:rPr>
            </w:pPr>
          </w:p>
        </w:tc>
        <w:tc>
          <w:tcPr>
            <w:tcW w:w="4262" w:type="dxa"/>
          </w:tcPr>
          <w:p w14:paraId="4B4AB2AB" w14:textId="77777777" w:rsidR="00AF2518" w:rsidRPr="00AF2518" w:rsidRDefault="00AF2518" w:rsidP="00D57282">
            <w:pPr>
              <w:pStyle w:val="ListParagraph"/>
              <w:numPr>
                <w:ilvl w:val="0"/>
                <w:numId w:val="9"/>
              </w:numPr>
              <w:shd w:val="clear" w:color="auto" w:fill="D9D9D9" w:themeFill="background1" w:themeFillShade="D9"/>
              <w:spacing w:before="0" w:after="0" w:line="240" w:lineRule="auto"/>
              <w:ind w:left="252" w:hanging="180"/>
              <w:rPr>
                <w:sz w:val="16"/>
                <w:szCs w:val="16"/>
              </w:rPr>
            </w:pPr>
            <w:r w:rsidRPr="00AF2518">
              <w:rPr>
                <w:sz w:val="16"/>
                <w:szCs w:val="16"/>
              </w:rPr>
              <w:t>If content is copied instead of referenced in multiple locations, maintenance becomes a nightmare, since for every single topic, we’d need to ensure that all copies are found and kept updated accurately (consistency of information across the TOC)</w:t>
            </w:r>
          </w:p>
          <w:p w14:paraId="0BB52A1C" w14:textId="77777777" w:rsidR="00AF2518" w:rsidRPr="00AF2518" w:rsidRDefault="00AF2518" w:rsidP="00D57282">
            <w:pPr>
              <w:pStyle w:val="ListParagraph"/>
              <w:numPr>
                <w:ilvl w:val="0"/>
                <w:numId w:val="9"/>
              </w:numPr>
              <w:shd w:val="clear" w:color="auto" w:fill="D9D9D9" w:themeFill="background1" w:themeFillShade="D9"/>
              <w:spacing w:before="0" w:after="0" w:line="240" w:lineRule="auto"/>
              <w:ind w:left="252" w:hanging="180"/>
              <w:rPr>
                <w:sz w:val="16"/>
                <w:szCs w:val="16"/>
              </w:rPr>
            </w:pPr>
            <w:r w:rsidRPr="00AF2518">
              <w:rPr>
                <w:sz w:val="16"/>
                <w:szCs w:val="16"/>
              </w:rPr>
              <w:t xml:space="preserve">Single topic authoring style ensures that for a single topic, there’s only one page where the content lives, and only that topic is covered within that page. </w:t>
            </w:r>
          </w:p>
          <w:p w14:paraId="401D1B6F" w14:textId="77777777" w:rsidR="00AF2518" w:rsidRPr="00AF2518" w:rsidRDefault="00AF2518" w:rsidP="00D57282">
            <w:pPr>
              <w:pStyle w:val="ListParagraph"/>
              <w:numPr>
                <w:ilvl w:val="0"/>
                <w:numId w:val="9"/>
              </w:numPr>
              <w:shd w:val="clear" w:color="auto" w:fill="D9D9D9" w:themeFill="background1" w:themeFillShade="D9"/>
              <w:spacing w:before="0" w:after="0" w:line="240" w:lineRule="auto"/>
              <w:ind w:left="252" w:hanging="180"/>
              <w:rPr>
                <w:sz w:val="16"/>
                <w:szCs w:val="16"/>
              </w:rPr>
            </w:pPr>
            <w:r w:rsidRPr="00AF2518">
              <w:rPr>
                <w:sz w:val="16"/>
                <w:szCs w:val="16"/>
              </w:rPr>
              <w:t>We can have scripting code to control which sections of said topic are displayed based on user permissions and/or where the user is in the page hierarchy and/or for other reasons</w:t>
            </w:r>
          </w:p>
        </w:tc>
      </w:tr>
      <w:tr w:rsidR="00AF2518" w:rsidRPr="00AF2518" w14:paraId="2F80F9A1" w14:textId="77777777" w:rsidTr="00D57282">
        <w:trPr>
          <w:cantSplit/>
        </w:trPr>
        <w:tc>
          <w:tcPr>
            <w:tcW w:w="450" w:type="dxa"/>
          </w:tcPr>
          <w:p w14:paraId="4F02D008" w14:textId="77777777" w:rsidR="00AF2518" w:rsidRPr="00AF2518" w:rsidRDefault="00AF2518" w:rsidP="00D57282">
            <w:pPr>
              <w:shd w:val="clear" w:color="auto" w:fill="D9D9D9" w:themeFill="background1" w:themeFillShade="D9"/>
              <w:ind w:left="72" w:hanging="18"/>
              <w:rPr>
                <w:sz w:val="16"/>
                <w:szCs w:val="16"/>
              </w:rPr>
            </w:pPr>
            <w:r w:rsidRPr="00AF2518">
              <w:rPr>
                <w:sz w:val="16"/>
                <w:szCs w:val="16"/>
              </w:rPr>
              <w:t>4.</w:t>
            </w:r>
          </w:p>
        </w:tc>
        <w:tc>
          <w:tcPr>
            <w:tcW w:w="1498" w:type="dxa"/>
          </w:tcPr>
          <w:p w14:paraId="39F3A0CB" w14:textId="77777777" w:rsidR="00AF2518" w:rsidRPr="00AF2518" w:rsidRDefault="00AF2518" w:rsidP="00D57282">
            <w:pPr>
              <w:shd w:val="clear" w:color="auto" w:fill="D9D9D9" w:themeFill="background1" w:themeFillShade="D9"/>
              <w:ind w:left="13" w:firstLine="0"/>
              <w:rPr>
                <w:sz w:val="16"/>
                <w:szCs w:val="16"/>
              </w:rPr>
            </w:pPr>
            <w:r w:rsidRPr="00AF2518">
              <w:rPr>
                <w:sz w:val="16"/>
                <w:szCs w:val="16"/>
              </w:rPr>
              <w:t>Dense paragraphs of text</w:t>
            </w:r>
          </w:p>
        </w:tc>
        <w:tc>
          <w:tcPr>
            <w:tcW w:w="1260" w:type="dxa"/>
          </w:tcPr>
          <w:p w14:paraId="526C5613"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UX</w:t>
            </w:r>
          </w:p>
          <w:p w14:paraId="212EF7F0"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Usability</w:t>
            </w:r>
          </w:p>
          <w:p w14:paraId="21EA6E48"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Presentation</w:t>
            </w:r>
          </w:p>
          <w:p w14:paraId="39958D8F"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Styling</w:t>
            </w:r>
          </w:p>
        </w:tc>
        <w:tc>
          <w:tcPr>
            <w:tcW w:w="3060" w:type="dxa"/>
          </w:tcPr>
          <w:p w14:paraId="396472C7"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 xml:space="preserve">Break up dense blocks of text into paragraphs, use diagrams or other content modes to improve user’s ability to </w:t>
            </w:r>
            <w:proofErr w:type="gramStart"/>
            <w:r w:rsidRPr="00AF2518">
              <w:rPr>
                <w:sz w:val="16"/>
                <w:szCs w:val="16"/>
              </w:rPr>
              <w:t>actually want</w:t>
            </w:r>
            <w:proofErr w:type="gramEnd"/>
            <w:r w:rsidRPr="00AF2518">
              <w:rPr>
                <w:sz w:val="16"/>
                <w:szCs w:val="16"/>
              </w:rPr>
              <w:t xml:space="preserve"> to read &amp; understand the content</w:t>
            </w:r>
          </w:p>
        </w:tc>
        <w:tc>
          <w:tcPr>
            <w:tcW w:w="4262" w:type="dxa"/>
          </w:tcPr>
          <w:p w14:paraId="5D940F3D" w14:textId="77777777" w:rsidR="00AF2518" w:rsidRPr="00AF2518" w:rsidRDefault="00AF2518" w:rsidP="00D57282">
            <w:pPr>
              <w:pStyle w:val="ListParagraph"/>
              <w:numPr>
                <w:ilvl w:val="0"/>
                <w:numId w:val="9"/>
              </w:numPr>
              <w:shd w:val="clear" w:color="auto" w:fill="D9D9D9" w:themeFill="background1" w:themeFillShade="D9"/>
              <w:spacing w:before="0" w:after="0" w:line="240" w:lineRule="auto"/>
              <w:ind w:left="252" w:hanging="180"/>
              <w:rPr>
                <w:sz w:val="16"/>
                <w:szCs w:val="16"/>
              </w:rPr>
            </w:pPr>
            <w:r w:rsidRPr="00AF2518">
              <w:rPr>
                <w:sz w:val="16"/>
                <w:szCs w:val="16"/>
              </w:rPr>
              <w:t>Most people are not used to reading dense blocks of text in today’s hyper-connected world</w:t>
            </w:r>
          </w:p>
          <w:p w14:paraId="141973ED" w14:textId="77777777" w:rsidR="00AF2518" w:rsidRPr="00AF2518" w:rsidRDefault="00AF2518" w:rsidP="00D57282">
            <w:pPr>
              <w:pStyle w:val="ListParagraph"/>
              <w:numPr>
                <w:ilvl w:val="0"/>
                <w:numId w:val="9"/>
              </w:numPr>
              <w:shd w:val="clear" w:color="auto" w:fill="D9D9D9" w:themeFill="background1" w:themeFillShade="D9"/>
              <w:spacing w:before="0" w:after="0" w:line="240" w:lineRule="auto"/>
              <w:ind w:left="252" w:hanging="180"/>
              <w:rPr>
                <w:sz w:val="16"/>
                <w:szCs w:val="16"/>
              </w:rPr>
            </w:pPr>
            <w:r w:rsidRPr="00AF2518">
              <w:rPr>
                <w:sz w:val="16"/>
                <w:szCs w:val="16"/>
              </w:rPr>
              <w:t>If users won’t read your documentation, they won’t use your product</w:t>
            </w:r>
          </w:p>
        </w:tc>
      </w:tr>
      <w:tr w:rsidR="00AF2518" w:rsidRPr="00AF2518" w14:paraId="0BC27263" w14:textId="77777777" w:rsidTr="00D57282">
        <w:trPr>
          <w:cantSplit/>
        </w:trPr>
        <w:tc>
          <w:tcPr>
            <w:tcW w:w="450" w:type="dxa"/>
          </w:tcPr>
          <w:p w14:paraId="01F5679D" w14:textId="77777777" w:rsidR="00AF2518" w:rsidRPr="00AF2518" w:rsidRDefault="00AF2518" w:rsidP="00D57282">
            <w:pPr>
              <w:shd w:val="clear" w:color="auto" w:fill="D9D9D9" w:themeFill="background1" w:themeFillShade="D9"/>
              <w:ind w:left="72" w:hanging="18"/>
              <w:rPr>
                <w:sz w:val="16"/>
                <w:szCs w:val="16"/>
              </w:rPr>
            </w:pPr>
            <w:r w:rsidRPr="00AF2518">
              <w:rPr>
                <w:sz w:val="16"/>
                <w:szCs w:val="16"/>
              </w:rPr>
              <w:t>5.</w:t>
            </w:r>
          </w:p>
        </w:tc>
        <w:tc>
          <w:tcPr>
            <w:tcW w:w="1498" w:type="dxa"/>
          </w:tcPr>
          <w:p w14:paraId="3E94A882" w14:textId="77777777" w:rsidR="00AF2518" w:rsidRPr="00AF2518" w:rsidRDefault="00AF2518" w:rsidP="00D57282">
            <w:pPr>
              <w:shd w:val="clear" w:color="auto" w:fill="D9D9D9" w:themeFill="background1" w:themeFillShade="D9"/>
              <w:ind w:left="13" w:firstLine="0"/>
              <w:rPr>
                <w:sz w:val="16"/>
                <w:szCs w:val="16"/>
              </w:rPr>
            </w:pPr>
            <w:r w:rsidRPr="00AF2518">
              <w:rPr>
                <w:sz w:val="16"/>
                <w:szCs w:val="16"/>
              </w:rPr>
              <w:t>No breadcrumbs</w:t>
            </w:r>
          </w:p>
        </w:tc>
        <w:tc>
          <w:tcPr>
            <w:tcW w:w="1260" w:type="dxa"/>
          </w:tcPr>
          <w:p w14:paraId="68115F17"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UX</w:t>
            </w:r>
          </w:p>
          <w:p w14:paraId="7D79DA5B"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Usability</w:t>
            </w:r>
          </w:p>
          <w:p w14:paraId="46BACF91"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Display Areas</w:t>
            </w:r>
          </w:p>
          <w:p w14:paraId="07B9C6EB"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Presentation</w:t>
            </w:r>
          </w:p>
        </w:tc>
        <w:tc>
          <w:tcPr>
            <w:tcW w:w="3060" w:type="dxa"/>
          </w:tcPr>
          <w:p w14:paraId="7D10E5A8"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I’d recommend a “where in the TOC are you” and a “back to where you came from” standard set of breadcrumbs be added to the display areas that are available for documentation</w:t>
            </w:r>
          </w:p>
        </w:tc>
        <w:tc>
          <w:tcPr>
            <w:tcW w:w="4262" w:type="dxa"/>
          </w:tcPr>
          <w:p w14:paraId="0C475865"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Breadcrumbs can be very helpful for users to get around in documentation – sometimes when they jump away from a page, they have no idea of how to get back and end up wasting time trying to find their way back</w:t>
            </w:r>
          </w:p>
          <w:p w14:paraId="2816BFA2"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Having a “here’s how you get back to where you came from (in the TOC)”  be a breadcrumb trail, as well as the standard “here’s where you are in the TOC” especially helps users who are completely new or unfamiliar with the product.</w:t>
            </w:r>
          </w:p>
        </w:tc>
      </w:tr>
      <w:tr w:rsidR="00AF2518" w:rsidRPr="00AF2518" w14:paraId="148389CF" w14:textId="77777777" w:rsidTr="00D57282">
        <w:trPr>
          <w:cantSplit/>
        </w:trPr>
        <w:tc>
          <w:tcPr>
            <w:tcW w:w="450" w:type="dxa"/>
          </w:tcPr>
          <w:p w14:paraId="3DAAECD9" w14:textId="77777777" w:rsidR="00AF2518" w:rsidRPr="00AF2518" w:rsidRDefault="00AF2518" w:rsidP="00D57282">
            <w:pPr>
              <w:shd w:val="clear" w:color="auto" w:fill="D9D9D9" w:themeFill="background1" w:themeFillShade="D9"/>
              <w:ind w:left="72" w:hanging="18"/>
              <w:rPr>
                <w:sz w:val="16"/>
                <w:szCs w:val="16"/>
              </w:rPr>
            </w:pPr>
            <w:r w:rsidRPr="00AF2518">
              <w:rPr>
                <w:sz w:val="16"/>
                <w:szCs w:val="16"/>
              </w:rPr>
              <w:lastRenderedPageBreak/>
              <w:t>6.</w:t>
            </w:r>
          </w:p>
        </w:tc>
        <w:tc>
          <w:tcPr>
            <w:tcW w:w="1498" w:type="dxa"/>
          </w:tcPr>
          <w:p w14:paraId="614D131A" w14:textId="77777777" w:rsidR="00AF2518" w:rsidRPr="00AF2518" w:rsidRDefault="00AF2518" w:rsidP="00D57282">
            <w:pPr>
              <w:shd w:val="clear" w:color="auto" w:fill="D9D9D9" w:themeFill="background1" w:themeFillShade="D9"/>
              <w:ind w:left="13" w:firstLine="0"/>
              <w:rPr>
                <w:sz w:val="16"/>
                <w:szCs w:val="16"/>
              </w:rPr>
            </w:pPr>
            <w:r w:rsidRPr="00AF2518">
              <w:rPr>
                <w:sz w:val="16"/>
                <w:szCs w:val="16"/>
              </w:rPr>
              <w:t>Help presentation</w:t>
            </w:r>
          </w:p>
        </w:tc>
        <w:tc>
          <w:tcPr>
            <w:tcW w:w="1260" w:type="dxa"/>
          </w:tcPr>
          <w:p w14:paraId="64E2B737"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UX</w:t>
            </w:r>
          </w:p>
          <w:p w14:paraId="689BB2F6"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Usability</w:t>
            </w:r>
          </w:p>
          <w:p w14:paraId="382D7C7B"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 xml:space="preserve">Presentation </w:t>
            </w:r>
          </w:p>
          <w:p w14:paraId="440D50DA" w14:textId="77777777" w:rsidR="00AF2518" w:rsidRPr="00AF2518" w:rsidRDefault="00AF2518" w:rsidP="00D57282">
            <w:pPr>
              <w:shd w:val="clear" w:color="auto" w:fill="D9D9D9" w:themeFill="background1" w:themeFillShade="D9"/>
              <w:ind w:left="162" w:hanging="90"/>
              <w:rPr>
                <w:sz w:val="16"/>
                <w:szCs w:val="16"/>
              </w:rPr>
            </w:pPr>
          </w:p>
          <w:p w14:paraId="4DE390B0"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Philosophy of Help Architecture</w:t>
            </w:r>
          </w:p>
          <w:p w14:paraId="2E329372"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Write-Once-Compile-Everywhere</w:t>
            </w:r>
          </w:p>
          <w:p w14:paraId="654F3848" w14:textId="77777777" w:rsidR="00AF2518" w:rsidRPr="00AF2518" w:rsidRDefault="00AF2518" w:rsidP="00D57282">
            <w:pPr>
              <w:pStyle w:val="ListParagraph"/>
              <w:shd w:val="clear" w:color="auto" w:fill="D9D9D9" w:themeFill="background1" w:themeFillShade="D9"/>
              <w:ind w:left="162" w:hanging="90"/>
              <w:rPr>
                <w:sz w:val="16"/>
                <w:szCs w:val="16"/>
              </w:rPr>
            </w:pPr>
          </w:p>
          <w:p w14:paraId="2B2F0104"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Content</w:t>
            </w:r>
          </w:p>
          <w:p w14:paraId="4546CEA5"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Consistency</w:t>
            </w:r>
          </w:p>
          <w:p w14:paraId="487261C3"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Architecture</w:t>
            </w:r>
          </w:p>
          <w:p w14:paraId="671D5D2A" w14:textId="77777777" w:rsidR="00AF2518" w:rsidRPr="00AF2518" w:rsidRDefault="00AF2518" w:rsidP="00D57282">
            <w:pPr>
              <w:pStyle w:val="ListParagraph"/>
              <w:shd w:val="clear" w:color="auto" w:fill="D9D9D9" w:themeFill="background1" w:themeFillShade="D9"/>
              <w:ind w:left="162" w:hanging="90"/>
              <w:rPr>
                <w:sz w:val="16"/>
                <w:szCs w:val="16"/>
              </w:rPr>
            </w:pPr>
            <w:r w:rsidRPr="00AF2518">
              <w:rPr>
                <w:sz w:val="16"/>
                <w:szCs w:val="16"/>
              </w:rPr>
              <w:t>Using build commands</w:t>
            </w:r>
          </w:p>
          <w:p w14:paraId="6C8C009A" w14:textId="77777777" w:rsidR="00AF2518" w:rsidRPr="00AF2518" w:rsidRDefault="00AF2518" w:rsidP="00D57282">
            <w:pPr>
              <w:shd w:val="clear" w:color="auto" w:fill="D9D9D9" w:themeFill="background1" w:themeFillShade="D9"/>
              <w:ind w:left="162" w:hanging="90"/>
              <w:rPr>
                <w:sz w:val="16"/>
                <w:szCs w:val="16"/>
              </w:rPr>
            </w:pPr>
          </w:p>
          <w:p w14:paraId="520006CF" w14:textId="77777777" w:rsidR="00AF2518" w:rsidRPr="00AF2518" w:rsidRDefault="00AF2518" w:rsidP="00D57282">
            <w:pPr>
              <w:shd w:val="clear" w:color="auto" w:fill="D9D9D9" w:themeFill="background1" w:themeFillShade="D9"/>
              <w:ind w:left="162" w:hanging="90"/>
              <w:rPr>
                <w:b/>
                <w:bCs/>
                <w:sz w:val="16"/>
                <w:szCs w:val="16"/>
              </w:rPr>
            </w:pPr>
            <w:r w:rsidRPr="00AF2518">
              <w:rPr>
                <w:b/>
                <w:bCs/>
                <w:color w:val="C00000"/>
                <w:sz w:val="16"/>
                <w:szCs w:val="16"/>
              </w:rPr>
              <w:t>Security</w:t>
            </w:r>
          </w:p>
          <w:p w14:paraId="66121E92" w14:textId="77777777" w:rsidR="00AF2518" w:rsidRPr="00AF2518" w:rsidRDefault="00AF2518" w:rsidP="00D57282">
            <w:pPr>
              <w:shd w:val="clear" w:color="auto" w:fill="D9D9D9" w:themeFill="background1" w:themeFillShade="D9"/>
              <w:ind w:left="162" w:hanging="90"/>
              <w:rPr>
                <w:sz w:val="16"/>
                <w:szCs w:val="16"/>
              </w:rPr>
            </w:pPr>
          </w:p>
        </w:tc>
        <w:tc>
          <w:tcPr>
            <w:tcW w:w="3060" w:type="dxa"/>
          </w:tcPr>
          <w:p w14:paraId="602BAC0A"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I strongly recommend that the “write-once-compile-everywhere” philosophy be applied to the information architecture and help content</w:t>
            </w:r>
          </w:p>
          <w:p w14:paraId="0673F625"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Use build commands to send output to different types of executables (DOCX, PDF, HTML, CHM, etc.)</w:t>
            </w:r>
          </w:p>
          <w:p w14:paraId="29B69C3F"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Following on that, for help presentation, use a single-page-architecture that does not expose your file structure to hackers (especially for the web, but SPA can be adapted for other documentation output streams as well)</w:t>
            </w:r>
          </w:p>
          <w:p w14:paraId="5D94D635" w14:textId="77777777" w:rsidR="00AF2518" w:rsidRPr="00AF2518" w:rsidRDefault="00AF2518" w:rsidP="00D57282">
            <w:pPr>
              <w:shd w:val="clear" w:color="auto" w:fill="D9D9D9" w:themeFill="background1" w:themeFillShade="D9"/>
              <w:ind w:left="252" w:hanging="180"/>
              <w:rPr>
                <w:sz w:val="16"/>
                <w:szCs w:val="16"/>
              </w:rPr>
            </w:pPr>
          </w:p>
        </w:tc>
        <w:tc>
          <w:tcPr>
            <w:tcW w:w="4262" w:type="dxa"/>
          </w:tcPr>
          <w:p w14:paraId="31EA875F"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I’m a big supporter of the “Write-once-compile-everywhere” school of writing regardless of if it is code or documentation</w:t>
            </w:r>
          </w:p>
          <w:p w14:paraId="0D58125E"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Applying this philosophy combined with Single-Topic authoring will ensure that there is one and only one place where any specific piece of knowledge/information resides</w:t>
            </w:r>
          </w:p>
          <w:p w14:paraId="06C5653C"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 xml:space="preserve">Both these approaches – write-once &amp; single-topic authoring – require </w:t>
            </w:r>
            <w:proofErr w:type="spellStart"/>
            <w:r w:rsidRPr="00AF2518">
              <w:rPr>
                <w:sz w:val="16"/>
                <w:szCs w:val="16"/>
              </w:rPr>
              <w:t>strrict</w:t>
            </w:r>
            <w:proofErr w:type="spellEnd"/>
            <w:r w:rsidRPr="00AF2518">
              <w:rPr>
                <w:sz w:val="16"/>
                <w:szCs w:val="16"/>
              </w:rPr>
              <w:t xml:space="preserve"> adherence to metadata tags &amp; standards</w:t>
            </w:r>
          </w:p>
          <w:p w14:paraId="5DC97467"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Having a common set of metadata tags attached to each unique piece of information will allow for quicker “See Also” links to be found for information residing within this help documentation</w:t>
            </w:r>
          </w:p>
        </w:tc>
      </w:tr>
      <w:tr w:rsidR="00AF2518" w:rsidRPr="00AF2518" w14:paraId="2C8B297D" w14:textId="77777777" w:rsidTr="00D57282">
        <w:trPr>
          <w:cantSplit/>
        </w:trPr>
        <w:tc>
          <w:tcPr>
            <w:tcW w:w="450" w:type="dxa"/>
          </w:tcPr>
          <w:p w14:paraId="154A7D61" w14:textId="77777777" w:rsidR="00AF2518" w:rsidRPr="00AF2518" w:rsidRDefault="00AF2518" w:rsidP="00D57282">
            <w:pPr>
              <w:shd w:val="clear" w:color="auto" w:fill="D9D9D9" w:themeFill="background1" w:themeFillShade="D9"/>
              <w:ind w:left="72" w:hanging="18"/>
              <w:rPr>
                <w:sz w:val="16"/>
                <w:szCs w:val="16"/>
              </w:rPr>
            </w:pPr>
            <w:r w:rsidRPr="00AF2518">
              <w:rPr>
                <w:sz w:val="16"/>
                <w:szCs w:val="16"/>
              </w:rPr>
              <w:t>7.</w:t>
            </w:r>
          </w:p>
        </w:tc>
        <w:tc>
          <w:tcPr>
            <w:tcW w:w="1498" w:type="dxa"/>
          </w:tcPr>
          <w:p w14:paraId="65B8A809" w14:textId="77777777" w:rsidR="00AF2518" w:rsidRPr="00AF2518" w:rsidRDefault="00AF2518" w:rsidP="00D57282">
            <w:pPr>
              <w:shd w:val="clear" w:color="auto" w:fill="D9D9D9" w:themeFill="background1" w:themeFillShade="D9"/>
              <w:ind w:left="13" w:firstLine="0"/>
              <w:rPr>
                <w:sz w:val="16"/>
                <w:szCs w:val="16"/>
              </w:rPr>
            </w:pPr>
            <w:r w:rsidRPr="00AF2518">
              <w:rPr>
                <w:sz w:val="16"/>
                <w:szCs w:val="16"/>
              </w:rPr>
              <w:t>Versioning of content files and compiled outputs</w:t>
            </w:r>
          </w:p>
        </w:tc>
        <w:tc>
          <w:tcPr>
            <w:tcW w:w="1260" w:type="dxa"/>
          </w:tcPr>
          <w:p w14:paraId="78134B24"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Source Control</w:t>
            </w:r>
          </w:p>
          <w:p w14:paraId="1736972C" w14:textId="77777777" w:rsidR="00AF2518" w:rsidRPr="00AF2518" w:rsidRDefault="00AF2518" w:rsidP="00D57282">
            <w:pPr>
              <w:shd w:val="clear" w:color="auto" w:fill="D9D9D9" w:themeFill="background1" w:themeFillShade="D9"/>
              <w:ind w:left="162" w:hanging="90"/>
              <w:rPr>
                <w:sz w:val="16"/>
                <w:szCs w:val="16"/>
              </w:rPr>
            </w:pPr>
          </w:p>
          <w:p w14:paraId="24522676" w14:textId="77777777" w:rsidR="00AF2518" w:rsidRPr="00AF2518" w:rsidRDefault="00AF2518" w:rsidP="00D57282">
            <w:pPr>
              <w:shd w:val="clear" w:color="auto" w:fill="D9D9D9" w:themeFill="background1" w:themeFillShade="D9"/>
              <w:ind w:left="162" w:hanging="90"/>
              <w:rPr>
                <w:sz w:val="16"/>
                <w:szCs w:val="16"/>
              </w:rPr>
            </w:pPr>
            <w:r w:rsidRPr="00AF2518">
              <w:rPr>
                <w:sz w:val="16"/>
                <w:szCs w:val="16"/>
              </w:rPr>
              <w:t>Continuous Integration (CI) &amp; Continuous Delivery (CD)</w:t>
            </w:r>
          </w:p>
        </w:tc>
        <w:tc>
          <w:tcPr>
            <w:tcW w:w="3060" w:type="dxa"/>
          </w:tcPr>
          <w:p w14:paraId="7E9A4E89"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 xml:space="preserve">Implement source control to streamline documentation output with the version of the product that is in a CI/CD (DevOps) environment </w:t>
            </w:r>
          </w:p>
          <w:p w14:paraId="00C3DD87" w14:textId="77777777" w:rsidR="00AF2518" w:rsidRPr="00AF2518" w:rsidRDefault="00AF2518" w:rsidP="00D57282">
            <w:pPr>
              <w:pStyle w:val="ListParagraph"/>
              <w:numPr>
                <w:ilvl w:val="0"/>
                <w:numId w:val="11"/>
              </w:numPr>
              <w:shd w:val="clear" w:color="auto" w:fill="D9D9D9" w:themeFill="background1" w:themeFillShade="D9"/>
              <w:spacing w:before="0" w:after="0" w:line="240" w:lineRule="auto"/>
              <w:ind w:left="252" w:hanging="180"/>
              <w:rPr>
                <w:sz w:val="16"/>
                <w:szCs w:val="16"/>
              </w:rPr>
            </w:pPr>
            <w:r w:rsidRPr="00AF2518">
              <w:rPr>
                <w:sz w:val="16"/>
                <w:szCs w:val="16"/>
              </w:rPr>
              <w:t xml:space="preserve">Keep help source files (content files, project file, build files, etc.) in a source control repository </w:t>
            </w:r>
            <w:proofErr w:type="gramStart"/>
            <w:r w:rsidRPr="00AF2518">
              <w:rPr>
                <w:sz w:val="16"/>
                <w:szCs w:val="16"/>
              </w:rPr>
              <w:t>for  traceability</w:t>
            </w:r>
            <w:proofErr w:type="gramEnd"/>
          </w:p>
          <w:p w14:paraId="75162BFA" w14:textId="77777777" w:rsidR="00AF2518" w:rsidRPr="00AF2518" w:rsidRDefault="00AF2518" w:rsidP="00D57282">
            <w:pPr>
              <w:pStyle w:val="ListParagraph"/>
              <w:numPr>
                <w:ilvl w:val="0"/>
                <w:numId w:val="11"/>
              </w:numPr>
              <w:shd w:val="clear" w:color="auto" w:fill="D9D9D9" w:themeFill="background1" w:themeFillShade="D9"/>
              <w:spacing w:before="0" w:after="0" w:line="240" w:lineRule="auto"/>
              <w:ind w:left="252" w:hanging="180"/>
              <w:rPr>
                <w:sz w:val="16"/>
                <w:szCs w:val="16"/>
              </w:rPr>
            </w:pPr>
            <w:r w:rsidRPr="00AF2518">
              <w:rPr>
                <w:sz w:val="16"/>
                <w:szCs w:val="16"/>
              </w:rPr>
              <w:t>Maintain cadence with product development teams to build efficiency and ensure that help versions stay in sync with product versions (simultaneous release)</w:t>
            </w:r>
          </w:p>
          <w:p w14:paraId="6EA20EE7" w14:textId="77777777" w:rsidR="00AF2518" w:rsidRPr="00AF2518" w:rsidRDefault="00AF2518" w:rsidP="00D57282">
            <w:pPr>
              <w:shd w:val="clear" w:color="auto" w:fill="D9D9D9" w:themeFill="background1" w:themeFillShade="D9"/>
              <w:ind w:left="252" w:hanging="180"/>
              <w:rPr>
                <w:sz w:val="16"/>
                <w:szCs w:val="16"/>
              </w:rPr>
            </w:pPr>
          </w:p>
        </w:tc>
        <w:tc>
          <w:tcPr>
            <w:tcW w:w="4262" w:type="dxa"/>
          </w:tcPr>
          <w:p w14:paraId="5A22ADAD"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Along with write-once &amp; single-topic authoring, source control will streamline documentation output and provide traceability of changes in documentation requirements (maybe in response to feedback from QA &amp; production)</w:t>
            </w:r>
          </w:p>
          <w:p w14:paraId="7F6DA621" w14:textId="77777777" w:rsidR="00AF2518" w:rsidRPr="00AF2518" w:rsidRDefault="00AF2518" w:rsidP="00D57282">
            <w:pPr>
              <w:pStyle w:val="ListParagraph"/>
              <w:numPr>
                <w:ilvl w:val="0"/>
                <w:numId w:val="8"/>
              </w:numPr>
              <w:shd w:val="clear" w:color="auto" w:fill="D9D9D9" w:themeFill="background1" w:themeFillShade="D9"/>
              <w:spacing w:before="0" w:after="0" w:line="240" w:lineRule="auto"/>
              <w:ind w:left="252" w:hanging="180"/>
              <w:rPr>
                <w:sz w:val="16"/>
                <w:szCs w:val="16"/>
              </w:rPr>
            </w:pPr>
            <w:r w:rsidRPr="00AF2518">
              <w:rPr>
                <w:sz w:val="16"/>
                <w:szCs w:val="16"/>
              </w:rPr>
              <w:t xml:space="preserve">Builds efficiency in an agile environment </w:t>
            </w:r>
          </w:p>
        </w:tc>
      </w:tr>
    </w:tbl>
    <w:p w14:paraId="33E7307B" w14:textId="77777777" w:rsidR="00AF2518" w:rsidRPr="00AF2518" w:rsidRDefault="00AF2518" w:rsidP="00AF2518">
      <w:pPr>
        <w:ind w:firstLine="0"/>
        <w:rPr>
          <w:sz w:val="16"/>
          <w:szCs w:val="16"/>
        </w:rPr>
      </w:pPr>
    </w:p>
    <w:sectPr w:rsidR="00AF2518" w:rsidRPr="00AF2518" w:rsidSect="00D31789">
      <w:pgSz w:w="12240" w:h="15840"/>
      <w:pgMar w:top="990" w:right="720"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6382"/>
    <w:multiLevelType w:val="hybridMultilevel"/>
    <w:tmpl w:val="6AD8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56791"/>
    <w:multiLevelType w:val="hybridMultilevel"/>
    <w:tmpl w:val="F8B0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D7356"/>
    <w:multiLevelType w:val="multilevel"/>
    <w:tmpl w:val="302C62F8"/>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B440F8"/>
    <w:multiLevelType w:val="hybridMultilevel"/>
    <w:tmpl w:val="6AEC3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D496A"/>
    <w:multiLevelType w:val="hybridMultilevel"/>
    <w:tmpl w:val="90B6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955B2"/>
    <w:multiLevelType w:val="hybridMultilevel"/>
    <w:tmpl w:val="94A86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AD73A8"/>
    <w:multiLevelType w:val="hybridMultilevel"/>
    <w:tmpl w:val="9C1C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8609F"/>
    <w:multiLevelType w:val="hybridMultilevel"/>
    <w:tmpl w:val="306A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D477F8"/>
    <w:multiLevelType w:val="hybridMultilevel"/>
    <w:tmpl w:val="3D1A8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77658"/>
    <w:multiLevelType w:val="hybridMultilevel"/>
    <w:tmpl w:val="A99EAD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4"/>
  </w:num>
  <w:num w:numId="2">
    <w:abstractNumId w:val="9"/>
  </w:num>
  <w:num w:numId="3">
    <w:abstractNumId w:val="7"/>
  </w:num>
  <w:num w:numId="4">
    <w:abstractNumId w:val="5"/>
  </w:num>
  <w:num w:numId="5">
    <w:abstractNumId w:val="2"/>
  </w:num>
  <w:num w:numId="6">
    <w:abstractNumId w:val="2"/>
    <w:lvlOverride w:ilvl="1">
      <w:startOverride w:val="1"/>
      <w:lvl w:ilvl="1">
        <w:start w:val="1"/>
        <w:numFmt w:val="bullet"/>
        <w:lvlText w:val="o"/>
        <w:lvlJc w:val="left"/>
        <w:pPr>
          <w:ind w:left="1560" w:hanging="360"/>
        </w:pPr>
        <w:rPr>
          <w:rFonts w:ascii="Courier New" w:hAnsi="Courier New" w:cs="Courier New" w:hint="default"/>
        </w:rPr>
      </w:lvl>
    </w:lvlOverride>
  </w:num>
  <w:num w:numId="7">
    <w:abstractNumId w:val="8"/>
  </w:num>
  <w:num w:numId="8">
    <w:abstractNumId w:val="0"/>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89"/>
    <w:rsid w:val="000E3C32"/>
    <w:rsid w:val="00130C16"/>
    <w:rsid w:val="00171CFC"/>
    <w:rsid w:val="005719B7"/>
    <w:rsid w:val="006638D8"/>
    <w:rsid w:val="006F11A0"/>
    <w:rsid w:val="00AF2518"/>
    <w:rsid w:val="00CE2164"/>
    <w:rsid w:val="00D31789"/>
    <w:rsid w:val="00D57282"/>
    <w:rsid w:val="00E2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AC6E"/>
  <w15:chartTrackingRefBased/>
  <w15:docId w15:val="{5FCC9EEA-C9BF-41B2-BA6C-644894E8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789"/>
    <w:pPr>
      <w:spacing w:before="60" w:after="120" w:line="252" w:lineRule="auto"/>
      <w:ind w:left="720" w:hanging="360"/>
    </w:pPr>
    <w:rPr>
      <w:rFonts w:ascii="Candara" w:hAnsi="Candara"/>
      <w:sz w:val="20"/>
    </w:rPr>
  </w:style>
  <w:style w:type="paragraph" w:styleId="Heading1">
    <w:name w:val="heading 1"/>
    <w:basedOn w:val="Normal"/>
    <w:next w:val="Normal"/>
    <w:link w:val="Heading1Char"/>
    <w:uiPriority w:val="9"/>
    <w:qFormat/>
    <w:rsid w:val="00D31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638D8"/>
    <w:pPr>
      <w:keepNext/>
      <w:keepLines/>
      <w:tabs>
        <w:tab w:val="left" w:pos="270"/>
        <w:tab w:val="right" w:pos="10800"/>
      </w:tabs>
      <w:spacing w:before="40" w:after="0" w:line="240" w:lineRule="auto"/>
      <w:jc w:val="center"/>
      <w:outlineLvl w:val="1"/>
    </w:pPr>
    <w:rPr>
      <w:rFonts w:eastAsiaTheme="majorEastAsia" w:cs="Segoe UI"/>
      <w:smallCaps/>
      <w:color w:val="002060"/>
      <w:sz w:val="28"/>
      <w:szCs w:val="28"/>
    </w:rPr>
  </w:style>
  <w:style w:type="paragraph" w:styleId="Heading3">
    <w:name w:val="heading 3"/>
    <w:basedOn w:val="Normal"/>
    <w:next w:val="Normal"/>
    <w:link w:val="Heading3Char"/>
    <w:uiPriority w:val="9"/>
    <w:semiHidden/>
    <w:unhideWhenUsed/>
    <w:qFormat/>
    <w:rsid w:val="00D31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6638D8"/>
    <w:pPr>
      <w:keepNext/>
      <w:keepLines/>
      <w:tabs>
        <w:tab w:val="left" w:pos="0"/>
        <w:tab w:val="left" w:pos="8010"/>
      </w:tabs>
      <w:spacing w:line="240" w:lineRule="auto"/>
      <w:jc w:val="both"/>
      <w:outlineLvl w:val="3"/>
    </w:pPr>
    <w:rPr>
      <w:rFonts w:eastAsiaTheme="majorEastAsia" w:cstheme="majorBidi"/>
      <w:i/>
      <w:iCs/>
      <w:smallCaps/>
      <w:color w:val="002060"/>
    </w:rPr>
  </w:style>
  <w:style w:type="paragraph" w:styleId="Heading5">
    <w:name w:val="heading 5"/>
    <w:basedOn w:val="Normal"/>
    <w:next w:val="Normal"/>
    <w:link w:val="Heading5Char"/>
    <w:autoRedefine/>
    <w:uiPriority w:val="9"/>
    <w:unhideWhenUsed/>
    <w:qFormat/>
    <w:rsid w:val="006638D8"/>
    <w:pPr>
      <w:keepNext/>
      <w:keepLines/>
      <w:tabs>
        <w:tab w:val="left" w:pos="2880"/>
      </w:tabs>
      <w:spacing w:before="120" w:after="0" w:line="276" w:lineRule="auto"/>
      <w:outlineLvl w:val="4"/>
    </w:pPr>
    <w:rPr>
      <w:rFonts w:eastAsiaTheme="majorEastAsia" w:cstheme="majorBidi"/>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8D8"/>
    <w:rPr>
      <w:rFonts w:ascii="Candara" w:eastAsiaTheme="majorEastAsia" w:hAnsi="Candara" w:cs="Segoe UI"/>
      <w:smallCaps/>
      <w:color w:val="002060"/>
      <w:sz w:val="28"/>
      <w:szCs w:val="28"/>
    </w:rPr>
  </w:style>
  <w:style w:type="character" w:customStyle="1" w:styleId="Heading5Char">
    <w:name w:val="Heading 5 Char"/>
    <w:basedOn w:val="DefaultParagraphFont"/>
    <w:link w:val="Heading5"/>
    <w:uiPriority w:val="9"/>
    <w:rsid w:val="006638D8"/>
    <w:rPr>
      <w:rFonts w:ascii="Candara" w:eastAsiaTheme="majorEastAsia" w:hAnsi="Candara" w:cstheme="majorBidi"/>
      <w:color w:val="002060"/>
    </w:rPr>
  </w:style>
  <w:style w:type="character" w:customStyle="1" w:styleId="Heading4Char">
    <w:name w:val="Heading 4 Char"/>
    <w:basedOn w:val="DefaultParagraphFont"/>
    <w:link w:val="Heading4"/>
    <w:uiPriority w:val="9"/>
    <w:rsid w:val="006638D8"/>
    <w:rPr>
      <w:rFonts w:ascii="Candara" w:eastAsiaTheme="majorEastAsia" w:hAnsi="Candara" w:cstheme="majorBidi"/>
      <w:i/>
      <w:iCs/>
      <w:smallCaps/>
      <w:color w:val="002060"/>
    </w:rPr>
  </w:style>
  <w:style w:type="character" w:customStyle="1" w:styleId="Heading1Char">
    <w:name w:val="Heading 1 Char"/>
    <w:basedOn w:val="DefaultParagraphFont"/>
    <w:link w:val="Heading1"/>
    <w:uiPriority w:val="9"/>
    <w:rsid w:val="00D31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17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31789"/>
    <w:pPr>
      <w:contextualSpacing/>
    </w:pPr>
  </w:style>
  <w:style w:type="paragraph" w:styleId="Title">
    <w:name w:val="Title"/>
    <w:basedOn w:val="Normal"/>
    <w:next w:val="Normal"/>
    <w:link w:val="TitleChar"/>
    <w:uiPriority w:val="10"/>
    <w:qFormat/>
    <w:rsid w:val="00D3178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7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31789"/>
    <w:rPr>
      <w:color w:val="0563C1" w:themeColor="hyperlink"/>
      <w:u w:val="single"/>
    </w:rPr>
  </w:style>
  <w:style w:type="character" w:styleId="Emphasis">
    <w:name w:val="Emphasis"/>
    <w:basedOn w:val="DefaultParagraphFont"/>
    <w:uiPriority w:val="20"/>
    <w:qFormat/>
    <w:rsid w:val="00D31789"/>
    <w:rPr>
      <w:i/>
      <w:iCs/>
    </w:rPr>
  </w:style>
  <w:style w:type="paragraph" w:styleId="NoSpacing">
    <w:name w:val="No Spacing"/>
    <w:basedOn w:val="Normal"/>
    <w:next w:val="Normal"/>
    <w:autoRedefine/>
    <w:uiPriority w:val="1"/>
    <w:qFormat/>
    <w:rsid w:val="00D31789"/>
    <w:pPr>
      <w:pBdr>
        <w:bottom w:val="single" w:sz="6" w:space="1" w:color="auto"/>
      </w:pBdr>
      <w:tabs>
        <w:tab w:val="left" w:pos="0"/>
        <w:tab w:val="center" w:pos="5040"/>
        <w:tab w:val="right" w:pos="10170"/>
      </w:tabs>
      <w:spacing w:before="0" w:after="0" w:line="240" w:lineRule="auto"/>
      <w:ind w:left="0" w:firstLine="0"/>
    </w:pPr>
    <w:rPr>
      <w:rFonts w:eastAsia="Calibri" w:cs="Times New Roman"/>
      <w:i/>
      <w:iCs/>
      <w:smallCaps/>
    </w:rPr>
  </w:style>
  <w:style w:type="table" w:styleId="TableGrid">
    <w:name w:val="Table Grid"/>
    <w:basedOn w:val="TableNormal"/>
    <w:uiPriority w:val="39"/>
    <w:rsid w:val="00AF2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orders.bridgenursery.co.uk/img/dropbox/manual/mobile/index.htm"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Thanksgiving:%20A%20Day%20of%20Mourning" TargetMode="External"/><Relationship Id="rId5" Type="http://schemas.openxmlformats.org/officeDocument/2006/relationships/hyperlink" Target="https://orders.bridgenursery.co.uk/img/dropbox/manual/desktop/index.htm" TargetMode="External"/><Relationship Id="rId15" Type="http://schemas.openxmlformats.org/officeDocument/2006/relationships/fontTable" Target="fontTable.xml"/><Relationship Id="rId10" Type="http://schemas.openxmlformats.org/officeDocument/2006/relationships/hyperlink" Target="https://www.vice.com/en_us/article/zmdmb8/how-to-celebrate-thanksgiving-on-stolen-la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Ramanathan</dc:creator>
  <cp:keywords/>
  <dc:description/>
  <cp:lastModifiedBy>Anu Ramanathan</cp:lastModifiedBy>
  <cp:revision>2</cp:revision>
  <dcterms:created xsi:type="dcterms:W3CDTF">2019-12-28T01:27:00Z</dcterms:created>
  <dcterms:modified xsi:type="dcterms:W3CDTF">2019-12-28T01:27:00Z</dcterms:modified>
</cp:coreProperties>
</file>