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E800D" w14:textId="77777777" w:rsidR="000479F3" w:rsidRPr="005D4B22" w:rsidRDefault="000479F3" w:rsidP="000479F3">
      <w:pPr>
        <w:pStyle w:val="Heading1"/>
        <w:rPr>
          <w:spacing w:val="-2"/>
        </w:rPr>
      </w:pPr>
      <w:r w:rsidRPr="005D4B22">
        <w:rPr>
          <w:spacing w:val="-2"/>
        </w:rPr>
        <w:t>РІШЕННЯ</w:t>
      </w:r>
    </w:p>
    <w:p w14:paraId="36632586" w14:textId="77777777" w:rsidR="000479F3" w:rsidRPr="005D4B22" w:rsidRDefault="000479F3" w:rsidP="000479F3">
      <w:pPr>
        <w:pStyle w:val="Heading1"/>
        <w:rPr>
          <w:spacing w:val="-2"/>
        </w:rPr>
      </w:pPr>
      <w:r w:rsidRPr="005D4B22">
        <w:rPr>
          <w:spacing w:val="-2"/>
        </w:rPr>
        <w:t>Вченої ради щодо присвоєння вченого звання</w:t>
      </w:r>
    </w:p>
    <w:p w14:paraId="14A3655E" w14:textId="77777777" w:rsidR="000479F3" w:rsidRPr="005D4B22" w:rsidRDefault="000479F3" w:rsidP="000479F3">
      <w:pPr>
        <w:rPr>
          <w:spacing w:val="-2"/>
        </w:rPr>
      </w:pPr>
    </w:p>
    <w:p w14:paraId="5B7478E6" w14:textId="48618E46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 xml:space="preserve">Вчена рада Хмельницького національного університету Міністерства освіти і науки України прийняла рішення щодо присвоєння вченого звання доцента Радюку Павлу Михайловичу по кафедрі комп’ютерних </w:t>
      </w:r>
      <w:r w:rsidR="0089472A" w:rsidRPr="005D4B22">
        <w:rPr>
          <w:spacing w:val="-2"/>
        </w:rPr>
        <w:t>наук у складі</w:t>
      </w:r>
      <w:r w:rsidR="0089472A" w:rsidRPr="005D4B22">
        <w:rPr>
          <w:spacing w:val="-2"/>
        </w:rPr>
        <w:br/>
      </w:r>
      <w:r w:rsidR="00454D7F">
        <w:rPr>
          <w:spacing w:val="-2"/>
        </w:rPr>
        <w:t>___</w:t>
      </w:r>
      <w:r w:rsidR="0089472A" w:rsidRPr="005D4B22">
        <w:rPr>
          <w:spacing w:val="-2"/>
        </w:rPr>
        <w:t xml:space="preserve"> осіб з </w:t>
      </w:r>
      <w:r w:rsidR="00454D7F">
        <w:rPr>
          <w:spacing w:val="-2"/>
        </w:rPr>
        <w:t>___</w:t>
      </w:r>
      <w:r w:rsidR="0089472A" w:rsidRPr="005D4B22">
        <w:rPr>
          <w:spacing w:val="-2"/>
        </w:rPr>
        <w:t xml:space="preserve"> членів ради.</w:t>
      </w:r>
    </w:p>
    <w:p w14:paraId="1765B3F9" w14:textId="7332E8F2" w:rsidR="00481559" w:rsidRPr="00A04F9A" w:rsidRDefault="003B20A0" w:rsidP="00481559">
      <w:pPr>
        <w:rPr>
          <w:spacing w:val="-6"/>
        </w:rPr>
      </w:pPr>
      <w:r w:rsidRPr="00A04F9A">
        <w:rPr>
          <w:spacing w:val="-6"/>
        </w:rPr>
        <w:t xml:space="preserve">Результати голосування: «за» – </w:t>
      </w:r>
      <w:r w:rsidR="00A04F9A" w:rsidRPr="00A04F9A">
        <w:rPr>
          <w:spacing w:val="-6"/>
        </w:rPr>
        <w:t>___</w:t>
      </w:r>
      <w:r w:rsidRPr="00A04F9A">
        <w:rPr>
          <w:spacing w:val="-6"/>
        </w:rPr>
        <w:t xml:space="preserve">, «проти» – </w:t>
      </w:r>
      <w:r w:rsidR="00A04F9A" w:rsidRPr="00A04F9A">
        <w:rPr>
          <w:spacing w:val="-6"/>
        </w:rPr>
        <w:t>___</w:t>
      </w:r>
      <w:r w:rsidRPr="00A04F9A">
        <w:rPr>
          <w:spacing w:val="-6"/>
        </w:rPr>
        <w:t xml:space="preserve">, недійсних бюлетенів – </w:t>
      </w:r>
      <w:r w:rsidR="00A04F9A" w:rsidRPr="00A04F9A">
        <w:rPr>
          <w:spacing w:val="-6"/>
        </w:rPr>
        <w:t>___</w:t>
      </w:r>
      <w:r w:rsidRPr="00A04F9A">
        <w:rPr>
          <w:spacing w:val="-6"/>
        </w:rPr>
        <w:t>.</w:t>
      </w:r>
    </w:p>
    <w:p w14:paraId="57DD7103" w14:textId="1D07FB7D" w:rsidR="000479F3" w:rsidRPr="005D4B22" w:rsidRDefault="00481559" w:rsidP="00481559">
      <w:pPr>
        <w:rPr>
          <w:spacing w:val="-2"/>
        </w:rPr>
      </w:pPr>
      <w:r w:rsidRPr="005D4B22">
        <w:rPr>
          <w:spacing w:val="-2"/>
        </w:rPr>
        <w:t xml:space="preserve">Протокол засідання № </w:t>
      </w:r>
      <w:r w:rsidR="00A04F9A">
        <w:rPr>
          <w:spacing w:val="-2"/>
        </w:rPr>
        <w:t>___</w:t>
      </w:r>
      <w:r w:rsidRPr="005D4B22">
        <w:rPr>
          <w:spacing w:val="-2"/>
        </w:rPr>
        <w:t xml:space="preserve">  від </w:t>
      </w:r>
      <w:r w:rsidR="00A04F9A">
        <w:rPr>
          <w:spacing w:val="-2"/>
        </w:rPr>
        <w:t>«___»</w:t>
      </w:r>
      <w:r w:rsidR="003B20A0" w:rsidRPr="005D4B22">
        <w:rPr>
          <w:spacing w:val="-2"/>
        </w:rPr>
        <w:t xml:space="preserve"> </w:t>
      </w:r>
      <w:r w:rsidR="004C7BDC">
        <w:rPr>
          <w:spacing w:val="-2"/>
        </w:rPr>
        <w:t>вересня</w:t>
      </w:r>
      <w:r w:rsidR="006A253D">
        <w:rPr>
          <w:spacing w:val="-2"/>
        </w:rPr>
        <w:t xml:space="preserve"> </w:t>
      </w:r>
      <w:r w:rsidRPr="005D4B22">
        <w:rPr>
          <w:spacing w:val="-2"/>
        </w:rPr>
        <w:t>2026 року</w:t>
      </w:r>
      <w:r w:rsidR="000479F3" w:rsidRPr="005D4B22">
        <w:rPr>
          <w:spacing w:val="-2"/>
        </w:rPr>
        <w:t>.</w:t>
      </w:r>
    </w:p>
    <w:p w14:paraId="65456C0F" w14:textId="77777777" w:rsidR="000479F3" w:rsidRPr="005D4B22" w:rsidRDefault="000479F3" w:rsidP="000479F3">
      <w:pPr>
        <w:rPr>
          <w:spacing w:val="-2"/>
        </w:rPr>
      </w:pPr>
    </w:p>
    <w:p w14:paraId="334F71D6" w14:textId="77777777" w:rsidR="000479F3" w:rsidRPr="005D4B22" w:rsidRDefault="000479F3" w:rsidP="0099067B">
      <w:pPr>
        <w:pStyle w:val="Heading2"/>
        <w:rPr>
          <w:spacing w:val="-2"/>
        </w:rPr>
      </w:pPr>
      <w:r w:rsidRPr="005D4B22">
        <w:rPr>
          <w:spacing w:val="-2"/>
        </w:rPr>
        <w:t>Основні дані про здобувача</w:t>
      </w:r>
    </w:p>
    <w:p w14:paraId="7FF83740" w14:textId="77777777" w:rsidR="0099067B" w:rsidRPr="005D4B22" w:rsidRDefault="0099067B" w:rsidP="000479F3">
      <w:pPr>
        <w:rPr>
          <w:spacing w:val="-2"/>
        </w:rPr>
      </w:pPr>
    </w:p>
    <w:p w14:paraId="09CEF849" w14:textId="49EE855E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1.</w:t>
      </w:r>
      <w:r w:rsidR="0099067B" w:rsidRPr="005D4B22">
        <w:rPr>
          <w:spacing w:val="-2"/>
        </w:rPr>
        <w:t> </w:t>
      </w:r>
      <w:r w:rsidRPr="005D4B22">
        <w:rPr>
          <w:spacing w:val="-2"/>
        </w:rPr>
        <w:t>Радюк Павло Михайлович, 1993 року народження.</w:t>
      </w:r>
    </w:p>
    <w:p w14:paraId="6417BE51" w14:textId="48D9CF1E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2.</w:t>
      </w:r>
      <w:r w:rsidR="0099067B" w:rsidRPr="005D4B22">
        <w:rPr>
          <w:spacing w:val="-2"/>
        </w:rPr>
        <w:t> </w:t>
      </w:r>
      <w:r w:rsidRPr="005D4B22">
        <w:rPr>
          <w:spacing w:val="-2"/>
        </w:rPr>
        <w:t xml:space="preserve">У 2017 р. закінчив із відзнакою </w:t>
      </w:r>
      <w:r w:rsidR="00296A76" w:rsidRPr="005D4B22">
        <w:rPr>
          <w:spacing w:val="-2"/>
        </w:rPr>
        <w:t>Хмельницький національний університет (м. Хмельницький) Міністерства освіти і науки України</w:t>
      </w:r>
      <w:r w:rsidRPr="005D4B22">
        <w:rPr>
          <w:spacing w:val="-2"/>
        </w:rPr>
        <w:t>, здобув повну вищу освіту за спеціальністю «Математичне та комп’ютерне моделювання» та отримав кваліфікацію «математик-аналітик, викладач вищого навчального закладу» (диплом М17 № 006304 від 31.01.2017 р.).</w:t>
      </w:r>
    </w:p>
    <w:p w14:paraId="7DED134C" w14:textId="00231412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3.</w:t>
      </w:r>
      <w:r w:rsidR="00646272" w:rsidRPr="005D4B22">
        <w:rPr>
          <w:spacing w:val="-2"/>
        </w:rPr>
        <w:t> </w:t>
      </w:r>
      <w:r w:rsidRPr="005D4B22">
        <w:rPr>
          <w:spacing w:val="-2"/>
        </w:rPr>
        <w:t>Дисертацію на тему «Інформаційна технологія раннього діагностування пневмонії за індивідуальним підбором параметрів моделі класифікації медичних зображень легень» захищено 28 грудня 2021 року у разовій спеціалізованій вченій раді ДФ 70.052.013 Хмельницького національного університету за спеціальністю 122 «Комп’ютерні науки» галузі знань 12 «Інформаційні технології». Рішення про присудження ступеня набрало чинності 02 травня 2022 року; отримано диплом доктора філософії ДР № 004313 від 31 травня 2022 року.</w:t>
      </w:r>
    </w:p>
    <w:p w14:paraId="134859B7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4. Вчених звань не має.</w:t>
      </w:r>
    </w:p>
    <w:p w14:paraId="0B0A3DB4" w14:textId="41FEDC3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5. Призначений на посаду доцента кафедри комп’ютерних наук Хмельницького національного університету з 01 вересня 2025 року на 1,0 ставки, наказ № 136-к від 26.08.2025 р.</w:t>
      </w:r>
    </w:p>
    <w:p w14:paraId="22EDD5DE" w14:textId="2284BE8A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 xml:space="preserve">6. Стаж науково-педагогічної роботи у закладах вищої освіти </w:t>
      </w:r>
      <w:r w:rsidR="006050CA" w:rsidRPr="005D4B22">
        <w:rPr>
          <w:spacing w:val="-2"/>
        </w:rPr>
        <w:t xml:space="preserve">станом на 07.09.2026 </w:t>
      </w:r>
      <w:r w:rsidRPr="005D4B22">
        <w:rPr>
          <w:spacing w:val="-2"/>
        </w:rPr>
        <w:t>становить 5 років 8 місяців, зокрема в Хмельницькому національному університеті – 5 років 8 місяців.</w:t>
      </w:r>
      <w:r w:rsidR="00544C8D" w:rsidRPr="005D4B22">
        <w:rPr>
          <w:spacing w:val="-2"/>
        </w:rPr>
        <w:t xml:space="preserve"> Період роботи Радюка П. М. на посадах асистента, старшого викладача та доцента становить не менше п</w:t>
      </w:r>
      <w:r w:rsidR="00C90AC5" w:rsidRPr="005D4B22">
        <w:rPr>
          <w:spacing w:val="-2"/>
        </w:rPr>
        <w:t>’</w:t>
      </w:r>
      <w:r w:rsidR="00544C8D" w:rsidRPr="005D4B22">
        <w:rPr>
          <w:spacing w:val="-2"/>
        </w:rPr>
        <w:t>яти навчальних років, у тому числі останній календарний рік – на одній кафедрі Хмельницького національного університету.</w:t>
      </w:r>
    </w:p>
    <w:p w14:paraId="19327753" w14:textId="4CE1B830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7. Основні етапи науково-педагогічної роботи у закладах вищої освіти:</w:t>
      </w:r>
    </w:p>
    <w:p w14:paraId="40185E2E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Хмельницький національний університет:</w:t>
      </w:r>
    </w:p>
    <w:p w14:paraId="01E1D8F1" w14:textId="6BA9946F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01.01.2021 – 31.08.202</w:t>
      </w:r>
      <w:r w:rsidR="00F64DE9" w:rsidRPr="005D4B22">
        <w:rPr>
          <w:spacing w:val="-2"/>
        </w:rPr>
        <w:t>1</w:t>
      </w:r>
      <w:r w:rsidRPr="005D4B22">
        <w:rPr>
          <w:spacing w:val="-2"/>
        </w:rPr>
        <w:t xml:space="preserve"> – викладач</w:t>
      </w:r>
      <w:r w:rsidR="00F64DE9" w:rsidRPr="005D4B22">
        <w:rPr>
          <w:spacing w:val="-2"/>
        </w:rPr>
        <w:t>-стажист</w:t>
      </w:r>
      <w:r w:rsidRPr="005D4B22">
        <w:rPr>
          <w:spacing w:val="-2"/>
        </w:rPr>
        <w:t xml:space="preserve"> кафедри комп’ютерних наук </w:t>
      </w:r>
      <w:r w:rsidR="00F64DE9" w:rsidRPr="005D4B22">
        <w:rPr>
          <w:spacing w:val="-2"/>
        </w:rPr>
        <w:t>та інформаційних технологій</w:t>
      </w:r>
      <w:r w:rsidR="00807B20" w:rsidRPr="005D4B22">
        <w:rPr>
          <w:spacing w:val="-2"/>
        </w:rPr>
        <w:t>;</w:t>
      </w:r>
    </w:p>
    <w:p w14:paraId="7C676188" w14:textId="3B7B448F" w:rsidR="004B58D6" w:rsidRPr="005D4B22" w:rsidRDefault="004B58D6" w:rsidP="004B58D6">
      <w:pPr>
        <w:rPr>
          <w:spacing w:val="-2"/>
        </w:rPr>
      </w:pPr>
      <w:r w:rsidRPr="005D4B22">
        <w:rPr>
          <w:spacing w:val="-2"/>
        </w:rPr>
        <w:lastRenderedPageBreak/>
        <w:t xml:space="preserve">01.09.2021 – 31.08.2022 – </w:t>
      </w:r>
      <w:r w:rsidR="00D44C4E" w:rsidRPr="005D4B22">
        <w:rPr>
          <w:spacing w:val="-2"/>
        </w:rPr>
        <w:t>асистент</w:t>
      </w:r>
      <w:r w:rsidRPr="005D4B22">
        <w:rPr>
          <w:spacing w:val="-2"/>
        </w:rPr>
        <w:t xml:space="preserve"> кафедри комп’ютерних наук</w:t>
      </w:r>
      <w:r w:rsidR="00807B20" w:rsidRPr="005D4B22">
        <w:rPr>
          <w:spacing w:val="-2"/>
        </w:rPr>
        <w:t>;</w:t>
      </w:r>
    </w:p>
    <w:p w14:paraId="504C3AF0" w14:textId="1A4EDFE6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01.09.2022 – 31.08.2025 – старший викладач кафедри комп’ютерних наук</w:t>
      </w:r>
      <w:r w:rsidR="00807B20" w:rsidRPr="005D4B22">
        <w:rPr>
          <w:spacing w:val="-2"/>
        </w:rPr>
        <w:t>;</w:t>
      </w:r>
    </w:p>
    <w:p w14:paraId="572761ED" w14:textId="12003551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 xml:space="preserve">01.09.2025 – </w:t>
      </w:r>
      <w:r w:rsidR="00010D70" w:rsidRPr="005D4B22">
        <w:rPr>
          <w:spacing w:val="-2"/>
        </w:rPr>
        <w:t>до цього часу</w:t>
      </w:r>
      <w:r w:rsidRPr="005D4B22">
        <w:rPr>
          <w:spacing w:val="-2"/>
        </w:rPr>
        <w:t xml:space="preserve"> – доцент кафедри комп’ютерних наук.</w:t>
      </w:r>
    </w:p>
    <w:p w14:paraId="1CE4B2EB" w14:textId="1F76F3FA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8. Основні навчальні курси, які веде здобувач у 2026–2027 навчальному році:</w:t>
      </w:r>
    </w:p>
    <w:p w14:paraId="0CB0917B" w14:textId="5DAD3AF4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</w:t>
      </w:r>
      <w:r w:rsidR="00EC7FA2" w:rsidRPr="005D4B22">
        <w:rPr>
          <w:spacing w:val="-2"/>
        </w:rPr>
        <w:t>) </w:t>
      </w:r>
      <w:r w:rsidRPr="005D4B22">
        <w:rPr>
          <w:spacing w:val="-2"/>
        </w:rPr>
        <w:t>«Сучасні методології, методи та інструменти експериментальних і теоретичних досліджень у сфері комп’ютерних наук» – 16 годин лекцій;</w:t>
      </w:r>
      <w:r w:rsidR="00251A0F" w:rsidRPr="005D4B22">
        <w:rPr>
          <w:spacing w:val="-2"/>
        </w:rPr>
        <w:t xml:space="preserve"> освітній рівень – </w:t>
      </w:r>
      <w:r w:rsidR="006050CA" w:rsidRPr="005D4B22">
        <w:rPr>
          <w:spacing w:val="-2"/>
        </w:rPr>
        <w:t>третій (освітньо-науковий) рівень вищої освіти</w:t>
      </w:r>
      <w:r w:rsidR="00251A0F" w:rsidRPr="005D4B22">
        <w:rPr>
          <w:spacing w:val="-2"/>
        </w:rPr>
        <w:t>; спеціальність – F3 Комп’ютерні науки.</w:t>
      </w:r>
    </w:p>
    <w:p w14:paraId="6CC9C052" w14:textId="799CD232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2</w:t>
      </w:r>
      <w:r w:rsidR="00EC7FA2" w:rsidRPr="005D4B22">
        <w:rPr>
          <w:spacing w:val="-2"/>
        </w:rPr>
        <w:t>) </w:t>
      </w:r>
      <w:r w:rsidRPr="005D4B22">
        <w:rPr>
          <w:spacing w:val="-2"/>
        </w:rPr>
        <w:t>«Управління проєктами в дослідженні та розробці» – 16 годин лекцій;</w:t>
      </w:r>
      <w:r w:rsidR="00CC3F13" w:rsidRPr="005D4B22">
        <w:rPr>
          <w:spacing w:val="-2"/>
        </w:rPr>
        <w:t xml:space="preserve"> освітній рівень – </w:t>
      </w:r>
      <w:r w:rsidR="006050CA" w:rsidRPr="005D4B22">
        <w:rPr>
          <w:spacing w:val="-2"/>
        </w:rPr>
        <w:t>третій (освітньо-науковий) рівень вищої освіти</w:t>
      </w:r>
      <w:r w:rsidR="00CC3F13" w:rsidRPr="005D4B22">
        <w:rPr>
          <w:spacing w:val="-2"/>
        </w:rPr>
        <w:t>; спеціальність – F3 Комп’ютерні науки.</w:t>
      </w:r>
    </w:p>
    <w:p w14:paraId="12E4032D" w14:textId="75C95518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3</w:t>
      </w:r>
      <w:r w:rsidR="00EC7FA2" w:rsidRPr="005D4B22">
        <w:rPr>
          <w:spacing w:val="-2"/>
        </w:rPr>
        <w:t>) </w:t>
      </w:r>
      <w:r w:rsidRPr="005D4B22">
        <w:rPr>
          <w:spacing w:val="-2"/>
        </w:rPr>
        <w:t>«Інтелектуальний аналіз даних» – 48 годин лекцій упродовж двох семестрів (32 години у першому семестрі та 16 годин у другому);</w:t>
      </w:r>
      <w:r w:rsidR="00CC3F13" w:rsidRPr="005D4B22">
        <w:rPr>
          <w:spacing w:val="-2"/>
        </w:rPr>
        <w:t xml:space="preserve"> освітній рівень – </w:t>
      </w:r>
      <w:r w:rsidR="000B03E8" w:rsidRPr="005D4B22">
        <w:rPr>
          <w:spacing w:val="-2"/>
        </w:rPr>
        <w:t>перший рівень вищої освіти</w:t>
      </w:r>
      <w:r w:rsidR="00CC3F13" w:rsidRPr="005D4B22">
        <w:rPr>
          <w:spacing w:val="-2"/>
        </w:rPr>
        <w:t>; спеціальність – F3 Комп’ютерні науки.</w:t>
      </w:r>
    </w:p>
    <w:p w14:paraId="505A92B7" w14:textId="549E8390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4</w:t>
      </w:r>
      <w:r w:rsidR="00EC7FA2" w:rsidRPr="005D4B22">
        <w:rPr>
          <w:spacing w:val="-2"/>
        </w:rPr>
        <w:t>) </w:t>
      </w:r>
      <w:r w:rsidRPr="005D4B22">
        <w:rPr>
          <w:spacing w:val="-2"/>
        </w:rPr>
        <w:t>«Статистична обробка даних» – 16 годин лекцій;</w:t>
      </w:r>
      <w:r w:rsidR="006D3DB4" w:rsidRPr="005D4B22">
        <w:rPr>
          <w:spacing w:val="-2"/>
        </w:rPr>
        <w:t xml:space="preserve"> освітній рівень – </w:t>
      </w:r>
      <w:r w:rsidR="000B03E8" w:rsidRPr="005D4B22">
        <w:rPr>
          <w:spacing w:val="-2"/>
        </w:rPr>
        <w:t>перший рівень вищої освіти</w:t>
      </w:r>
      <w:r w:rsidR="006D3DB4" w:rsidRPr="005D4B22">
        <w:rPr>
          <w:spacing w:val="-2"/>
        </w:rPr>
        <w:t>; спеціальність – F3 Комп’ютерні науки.</w:t>
      </w:r>
    </w:p>
    <w:p w14:paraId="3DBB4741" w14:textId="04CD55F6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5</w:t>
      </w:r>
      <w:r w:rsidR="00EC7FA2" w:rsidRPr="005D4B22">
        <w:rPr>
          <w:spacing w:val="-2"/>
        </w:rPr>
        <w:t>) </w:t>
      </w:r>
      <w:r w:rsidRPr="005D4B22">
        <w:rPr>
          <w:spacing w:val="-2"/>
        </w:rPr>
        <w:t>Conducting Experiments and Processing the Results of Scientific Research («Проведення експериментів та опрацювання результатів наукових досліджень») – 32 години лекцій;</w:t>
      </w:r>
      <w:r w:rsidR="007B6355" w:rsidRPr="005D4B22">
        <w:rPr>
          <w:spacing w:val="-2"/>
        </w:rPr>
        <w:t xml:space="preserve"> освітній рівень – </w:t>
      </w:r>
      <w:r w:rsidR="000B03E8" w:rsidRPr="005D4B22">
        <w:rPr>
          <w:spacing w:val="-2"/>
        </w:rPr>
        <w:t>другий рівень вищої освіти</w:t>
      </w:r>
      <w:r w:rsidR="007B6355" w:rsidRPr="005D4B22">
        <w:rPr>
          <w:spacing w:val="-2"/>
        </w:rPr>
        <w:t>; спеціальність – F3 Комп’ютерні науки.</w:t>
      </w:r>
    </w:p>
    <w:p w14:paraId="54A95B1C" w14:textId="42D3D5E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6</w:t>
      </w:r>
      <w:r w:rsidR="00EC7FA2" w:rsidRPr="005D4B22">
        <w:rPr>
          <w:spacing w:val="-2"/>
        </w:rPr>
        <w:t>)</w:t>
      </w:r>
      <w:r w:rsidR="00363FCC" w:rsidRPr="005D4B22">
        <w:rPr>
          <w:spacing w:val="-2"/>
        </w:rPr>
        <w:t> </w:t>
      </w:r>
      <w:r w:rsidRPr="005D4B22">
        <w:rPr>
          <w:spacing w:val="-2"/>
        </w:rPr>
        <w:t>«Теорія прийняття рішень та дослідження операцій» – 16 годин лекцій;</w:t>
      </w:r>
      <w:r w:rsidR="004F6BDD" w:rsidRPr="005D4B22">
        <w:rPr>
          <w:spacing w:val="-2"/>
        </w:rPr>
        <w:t xml:space="preserve"> освітній рівень – </w:t>
      </w:r>
      <w:r w:rsidR="000B03E8" w:rsidRPr="005D4B22">
        <w:rPr>
          <w:spacing w:val="-2"/>
        </w:rPr>
        <w:t>перший рівень вищої освіти</w:t>
      </w:r>
      <w:r w:rsidR="004F6BDD" w:rsidRPr="005D4B22">
        <w:rPr>
          <w:spacing w:val="-2"/>
        </w:rPr>
        <w:t>; спеціальність – F3 Комп’ютерні науки.</w:t>
      </w:r>
    </w:p>
    <w:p w14:paraId="00191A7E" w14:textId="4FA250C4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7</w:t>
      </w:r>
      <w:r w:rsidR="00EC7FA2" w:rsidRPr="005D4B22">
        <w:rPr>
          <w:spacing w:val="-2"/>
        </w:rPr>
        <w:t>)</w:t>
      </w:r>
      <w:r w:rsidR="00363FCC" w:rsidRPr="005D4B22">
        <w:rPr>
          <w:spacing w:val="-2"/>
        </w:rPr>
        <w:t> </w:t>
      </w:r>
      <w:r w:rsidRPr="005D4B22">
        <w:rPr>
          <w:spacing w:val="-2"/>
        </w:rPr>
        <w:t>«Дослідження операцій та основи теорії прийняття рішень» – 16 годин лекцій;</w:t>
      </w:r>
      <w:r w:rsidR="000C13A0" w:rsidRPr="005D4B22">
        <w:rPr>
          <w:spacing w:val="-2"/>
        </w:rPr>
        <w:t xml:space="preserve"> освітній рівень – </w:t>
      </w:r>
      <w:r w:rsidR="000B03E8" w:rsidRPr="005D4B22">
        <w:rPr>
          <w:spacing w:val="-2"/>
        </w:rPr>
        <w:t>перший рівень вищої освіти</w:t>
      </w:r>
      <w:r w:rsidR="000C13A0" w:rsidRPr="005D4B22">
        <w:rPr>
          <w:spacing w:val="-2"/>
        </w:rPr>
        <w:t>; спеціальність – F3 Комп’ютерні науки.</w:t>
      </w:r>
    </w:p>
    <w:p w14:paraId="5E19F4AA" w14:textId="4C6F993B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8</w:t>
      </w:r>
      <w:r w:rsidR="00EC7FA2" w:rsidRPr="005D4B22">
        <w:rPr>
          <w:spacing w:val="-2"/>
        </w:rPr>
        <w:t>)</w:t>
      </w:r>
      <w:r w:rsidR="00363FCC" w:rsidRPr="005D4B22">
        <w:rPr>
          <w:spacing w:val="-2"/>
        </w:rPr>
        <w:t> </w:t>
      </w:r>
      <w:r w:rsidRPr="005D4B22">
        <w:rPr>
          <w:spacing w:val="-2"/>
        </w:rPr>
        <w:t>«Теорія ймовірності та статистична обробка даних» – 16 годин лекцій</w:t>
      </w:r>
      <w:r w:rsidR="00432ED2" w:rsidRPr="005D4B22">
        <w:rPr>
          <w:spacing w:val="-2"/>
        </w:rPr>
        <w:t xml:space="preserve">; освітній рівень – </w:t>
      </w:r>
      <w:r w:rsidR="000B03E8" w:rsidRPr="005D4B22">
        <w:rPr>
          <w:spacing w:val="-2"/>
        </w:rPr>
        <w:t>перший рівень вищої освіти</w:t>
      </w:r>
      <w:r w:rsidR="00432ED2" w:rsidRPr="005D4B22">
        <w:rPr>
          <w:spacing w:val="-2"/>
        </w:rPr>
        <w:t>; спеціальність – F3 Комп’ютерні науки.</w:t>
      </w:r>
    </w:p>
    <w:p w14:paraId="24CC13FF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Загальний обсяг лекційного навантаження за наведеними дисциплінами становить 176 годин. Здобувач також здійснює керівництво курсовим проєктуванням з дисципліни «Інтелектуальний аналіз даних», бакалаврськими та магістерськими кваліфікаційними роботами.</w:t>
      </w:r>
    </w:p>
    <w:p w14:paraId="4427F6E0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Методичне забезпечення навчальних курсів виконано на належному рівні, зокрема підготовлено:</w:t>
      </w:r>
    </w:p>
    <w:p w14:paraId="4C36D607" w14:textId="63B351CD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1)</w:t>
      </w:r>
      <w:r w:rsidR="00E66110" w:rsidRPr="005D4B22">
        <w:rPr>
          <w:spacing w:val="-2"/>
        </w:rPr>
        <w:t> </w:t>
      </w:r>
      <w:r w:rsidRPr="005D4B22">
        <w:rPr>
          <w:spacing w:val="-2"/>
        </w:rPr>
        <w:t>лабораторний практикум з дисципліни «Інтелектуальний аналіз даних» для здобувачів першого (бакалаврського) рівня вищої освіти спеціальності F3 «Комп’ютерні науки» (2025, 130 с., сертифікат № 79е/25);</w:t>
      </w:r>
    </w:p>
    <w:p w14:paraId="6EBD9E89" w14:textId="0E218FDB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lastRenderedPageBreak/>
        <w:t>2)</w:t>
      </w:r>
      <w:r w:rsidR="00E66110" w:rsidRPr="005D4B22">
        <w:rPr>
          <w:spacing w:val="-2"/>
        </w:rPr>
        <w:t> </w:t>
      </w:r>
      <w:r w:rsidRPr="005D4B22">
        <w:rPr>
          <w:spacing w:val="-2"/>
        </w:rPr>
        <w:t>лабораторний практикум з дисципліни «Дослідження операцій та основи теорії прийняття рішень» для здобувачів першого (бакалаврського) рівня вищої освіти спеціальності F3 «Комп’ютерні науки» (2025, 134 с., сертифікат № 76е/25);</w:t>
      </w:r>
    </w:p>
    <w:p w14:paraId="7B77DF5C" w14:textId="4B5BCD49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3)</w:t>
      </w:r>
      <w:r w:rsidR="00E66110" w:rsidRPr="005D4B22">
        <w:rPr>
          <w:spacing w:val="-2"/>
        </w:rPr>
        <w:t> </w:t>
      </w:r>
      <w:r w:rsidRPr="005D4B22">
        <w:rPr>
          <w:spacing w:val="-2"/>
        </w:rPr>
        <w:t>методичні рекомендації до лабораторних робіт з дисципліни «Дискретна математика» для здобувачів першого (бакалаврського) рівня вищої освіти спеціальності F3 «Комп’ютерні науки» (2025, 149 с., сертифікат № 68е/25);</w:t>
      </w:r>
    </w:p>
    <w:p w14:paraId="40C0B459" w14:textId="5CEB8909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4)</w:t>
      </w:r>
      <w:r w:rsidR="00E66110" w:rsidRPr="005D4B22">
        <w:rPr>
          <w:spacing w:val="-2"/>
        </w:rPr>
        <w:t> </w:t>
      </w:r>
      <w:r w:rsidRPr="005D4B22">
        <w:rPr>
          <w:spacing w:val="-2"/>
        </w:rPr>
        <w:t>лабораторний практикум з дисципліни «Моделювання систем та системний аналіз» для здобувачів першого (бакалаврського) рівня вищої освіти спеціальності 122 «Комп’ютерні науки» (2025, 106 с., сертифікат № 34е/25)</w:t>
      </w:r>
      <w:r w:rsidR="006E77C2" w:rsidRPr="005D4B22">
        <w:rPr>
          <w:spacing w:val="-2"/>
        </w:rPr>
        <w:t>.</w:t>
      </w:r>
    </w:p>
    <w:p w14:paraId="59A66E49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9. Наукова робота здобувача, участь у науково-дослідній роботі.</w:t>
      </w:r>
    </w:p>
    <w:p w14:paraId="60E1D82F" w14:textId="7BD78C63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 xml:space="preserve">Здобувач </w:t>
      </w:r>
      <w:r w:rsidR="00E77D30" w:rsidRPr="005D4B22">
        <w:rPr>
          <w:spacing w:val="-2"/>
        </w:rPr>
        <w:t>брав</w:t>
      </w:r>
      <w:r w:rsidRPr="005D4B22">
        <w:rPr>
          <w:spacing w:val="-2"/>
        </w:rPr>
        <w:t xml:space="preserve"> участь у виконанні науково-дослідних робіт кафедри комп’ютерних наук та університету, зокрема: держбюджетна науково-дослідна тема ГУ 57-2024 «Інтелектуальна система розпізнавання дефектів об’єктів зеленої енергетики із використанням БПЛА» (№ держреєстрації 0124U004665); держбюджетна науково-дослідна тема 2Б-2021 «Розроблення інформаційної технології прийняття контрольованих людиною критично-безпекових рішень за ментально-формальними моделями машинного навчання» (№ держреєстрації 0121U112025); держбюджетна науково-дослідна тема 1Б-2021 «Самоорганізована розподілена система виявлення зловмисного програмного забезпечення в комп’ютерних мережах» (№ держреєстрації 0121U109936).</w:t>
      </w:r>
    </w:p>
    <w:p w14:paraId="532F71F8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Наукові інтереси здобувача: інтерпретовне (пояснюване) глибоке навчання, комп’ютерний зір, аналіз медичних зображень, інтелектуальний аналіз даних.</w:t>
      </w:r>
    </w:p>
    <w:p w14:paraId="5E340A56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10. Участь у підготовці та атестації науково-педагогічних кадрів.</w:t>
      </w:r>
    </w:p>
    <w:p w14:paraId="0D7D7DE1" w14:textId="78EF7E07" w:rsidR="000479F3" w:rsidRPr="005D4B22" w:rsidRDefault="000A0AF0" w:rsidP="000479F3">
      <w:pPr>
        <w:rPr>
          <w:spacing w:val="-2"/>
        </w:rPr>
      </w:pPr>
      <w:r w:rsidRPr="005D4B22">
        <w:rPr>
          <w:spacing w:val="-2"/>
        </w:rPr>
        <w:t xml:space="preserve">Докторів філософії (кандидатів наук) і докторів наук не підготував. </w:t>
      </w:r>
      <w:r w:rsidR="00E71871" w:rsidRPr="005D4B22">
        <w:rPr>
          <w:spacing w:val="-2"/>
        </w:rPr>
        <w:t>Керівництва підготовкою аспірантів, здобувачів і докторантів не здійснює</w:t>
      </w:r>
      <w:r w:rsidR="000479F3" w:rsidRPr="005D4B22">
        <w:rPr>
          <w:spacing w:val="-2"/>
        </w:rPr>
        <w:t>.</w:t>
      </w:r>
    </w:p>
    <w:p w14:paraId="612DB66C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11. Участь у виконанні науково-технічних програм та у роботі науково-методичних та технічних рад.</w:t>
      </w:r>
    </w:p>
    <w:p w14:paraId="31BC4259" w14:textId="34E24C8F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Здобувач є виконавцем проєкту програми Європейського Союзу «Горизонт Європа» № 101148374 «U_CAN: Ukraine towards Carbon Neutrality» (HORIZON-MISS-2023-CIT-02-01). Здійснює рецензування наукових праць у виданнях, що індексуються у наукометричних базах Scopus та Web of Science (профіль рецензента Web of Science, ResearcherID: AAA-9727-2021).</w:t>
      </w:r>
    </w:p>
    <w:p w14:paraId="13CB79F9" w14:textId="6BC0DBEA" w:rsidR="000479F3" w:rsidRPr="005D4B22" w:rsidRDefault="003064D3" w:rsidP="000479F3">
      <w:pPr>
        <w:rPr>
          <w:spacing w:val="-2"/>
        </w:rPr>
      </w:pPr>
      <w:r w:rsidRPr="005D4B22">
        <w:rPr>
          <w:spacing w:val="-2"/>
        </w:rPr>
        <w:t xml:space="preserve">Міжнародний досвід здобувача. </w:t>
      </w:r>
      <w:r w:rsidR="000479F3" w:rsidRPr="005D4B22">
        <w:rPr>
          <w:spacing w:val="-2"/>
        </w:rPr>
        <w:t xml:space="preserve">Здобувач з 06 березня по 14 квітня 2023 року пройшов міжнародне науково-педагогічне стажування у країні Європейського Союзу за програмою «Teaching and research in a contemporary university: challenges, solutions, and perspectives» на базі Faculty of Education, University of Białystok (м. Білосток, Республіка Польща). Програма стажування становила 180 навчальних годин (6 кредитів ECTS). Індивідуальну програму </w:t>
      </w:r>
      <w:r w:rsidR="000479F3" w:rsidRPr="005D4B22">
        <w:rPr>
          <w:spacing w:val="-2"/>
        </w:rPr>
        <w:lastRenderedPageBreak/>
        <w:t>міжнародного стажування виконано в повному обсязі. Отримано Certificate No. 17 від 14.04.2023 р. Копія сертифіката додається.</w:t>
      </w:r>
    </w:p>
    <w:p w14:paraId="762C14BB" w14:textId="7515CF8C" w:rsidR="00895948" w:rsidRPr="005D4B22" w:rsidRDefault="000479F3" w:rsidP="00895948">
      <w:pPr>
        <w:rPr>
          <w:spacing w:val="-2"/>
        </w:rPr>
      </w:pPr>
      <w:r w:rsidRPr="005D4B22">
        <w:rPr>
          <w:spacing w:val="-2"/>
        </w:rPr>
        <w:t>1</w:t>
      </w:r>
      <w:r w:rsidR="00AB575E" w:rsidRPr="005D4B22">
        <w:rPr>
          <w:spacing w:val="-2"/>
        </w:rPr>
        <w:t>2</w:t>
      </w:r>
      <w:r w:rsidRPr="005D4B22">
        <w:rPr>
          <w:spacing w:val="-2"/>
        </w:rPr>
        <w:t xml:space="preserve">. Здобувач підтвердив володіння англійською мовою на рівні B2 міжнародним сертифікатом Pearson Edexcel Level I Certificate in ESOL International (CEF B2), Pearson Test of English General (CEF B2), результат – PASS (WITH MERIT), червень 2020 року; сертифікат видано 05.08.2020 р. Копія сертифіката додається. Здобувач також опублікував 22 наукові праці у наукових періодичних виданнях, які включені до наукометричних баз Scopus та/або Web of Science і мають </w:t>
      </w:r>
      <w:r w:rsidR="00D82C81" w:rsidRPr="005D4B22">
        <w:rPr>
          <w:spacing w:val="-2"/>
        </w:rPr>
        <w:t xml:space="preserve">номер </w:t>
      </w:r>
      <w:r w:rsidRPr="005D4B22">
        <w:rPr>
          <w:spacing w:val="-2"/>
        </w:rPr>
        <w:t>ISSN.</w:t>
      </w:r>
    </w:p>
    <w:p w14:paraId="0A51A7CB" w14:textId="77777777" w:rsidR="00D36228" w:rsidRPr="005D4B22" w:rsidRDefault="00D36228" w:rsidP="00895948">
      <w:pPr>
        <w:rPr>
          <w:spacing w:val="-2"/>
        </w:rPr>
      </w:pPr>
    </w:p>
    <w:p w14:paraId="14243B9B" w14:textId="77777777" w:rsidR="000479F3" w:rsidRPr="005D4B22" w:rsidRDefault="000479F3" w:rsidP="001E255D">
      <w:pPr>
        <w:pStyle w:val="Heading2"/>
        <w:rPr>
          <w:spacing w:val="-2"/>
        </w:rPr>
      </w:pPr>
      <w:r w:rsidRPr="005D4B22">
        <w:rPr>
          <w:spacing w:val="-2"/>
        </w:rPr>
        <w:t>Основні навчально-методичні та наукові публікації</w:t>
      </w:r>
    </w:p>
    <w:p w14:paraId="0EF969C1" w14:textId="77777777" w:rsidR="001E255D" w:rsidRPr="005D4B22" w:rsidRDefault="001E255D" w:rsidP="000479F3">
      <w:pPr>
        <w:rPr>
          <w:spacing w:val="-2"/>
        </w:rPr>
      </w:pPr>
    </w:p>
    <w:p w14:paraId="4D0F5930" w14:textId="5F3231A5" w:rsidR="000479F3" w:rsidRPr="005D4B22" w:rsidRDefault="00E33611" w:rsidP="000479F3">
      <w:pPr>
        <w:rPr>
          <w:spacing w:val="-2"/>
        </w:rPr>
      </w:pPr>
      <w:r w:rsidRPr="005D4B22">
        <w:rPr>
          <w:spacing w:val="-2"/>
        </w:rPr>
        <w:t xml:space="preserve">Має 81 наукову та навчально-методичну публікацію, з них 71 наукову працю: 35 </w:t>
      </w:r>
      <w:r w:rsidR="007630D5" w:rsidRPr="005D4B22">
        <w:rPr>
          <w:spacing w:val="-2"/>
        </w:rPr>
        <w:t>статей у вітчизняних та/або іноземних (міжнародних) рецензованих фахових виданнях</w:t>
      </w:r>
      <w:r w:rsidRPr="005D4B22">
        <w:rPr>
          <w:spacing w:val="-2"/>
        </w:rPr>
        <w:t>, 34 публікації за матеріалами конференцій та 2 розділи у наукових виданнях за матеріалами конференцій; також має 10 навчально-методичних праць. Окремо до списку включено 9 свідоцтв про реєстрацію авторського права на твір. Загалом список містить 90 позицій. До окремого списку публікацій англійською мовою у періодичних виданнях, індексованих у Scopus та/або Web of Science із зазначенням номера ISSN, включено 22 статті</w:t>
      </w:r>
      <w:r w:rsidR="00AB7358" w:rsidRPr="005D4B22">
        <w:rPr>
          <w:spacing w:val="-2"/>
        </w:rPr>
        <w:t>.</w:t>
      </w:r>
    </w:p>
    <w:p w14:paraId="60DD62E6" w14:textId="551633EE" w:rsidR="000479F3" w:rsidRPr="005D4B22" w:rsidRDefault="001261D5" w:rsidP="000479F3">
      <w:pPr>
        <w:rPr>
          <w:spacing w:val="-2"/>
        </w:rPr>
      </w:pPr>
      <w:r w:rsidRPr="005D4B22">
        <w:rPr>
          <w:spacing w:val="-2"/>
        </w:rPr>
        <w:t xml:space="preserve">Після захисту дисертації опубліковано 58 наукових та навчально-методичних праць: 50 наукових, зокрема 23 </w:t>
      </w:r>
      <w:r w:rsidR="007630D5" w:rsidRPr="005D4B22">
        <w:rPr>
          <w:spacing w:val="-2"/>
        </w:rPr>
        <w:t>статті у вітчизняних та/або іноземних (міжнародних) рецензованих фахових виданнях</w:t>
      </w:r>
      <w:r w:rsidRPr="005D4B22">
        <w:rPr>
          <w:spacing w:val="-2"/>
        </w:rPr>
        <w:t>, 25 публікацій за матеріалами конференцій і 2 розділи у наукових виданнях за матеріалами конференцій, та 8 навчально-методичних праць. Із 22 статей, наведених в окремому списку публікацій у періодичних виданнях, індексованих у Scopus та/або Web of Science із зазначенням номера ISSN, 20 опубліковано після захисту дисертації</w:t>
      </w:r>
      <w:r w:rsidR="00696EB0" w:rsidRPr="005D4B22">
        <w:rPr>
          <w:spacing w:val="-2"/>
        </w:rPr>
        <w:t>.</w:t>
      </w:r>
    </w:p>
    <w:p w14:paraId="6391A501" w14:textId="77777777" w:rsidR="00491DB3" w:rsidRPr="005D4B22" w:rsidRDefault="00491DB3" w:rsidP="00491DB3">
      <w:pPr>
        <w:rPr>
          <w:spacing w:val="-2"/>
        </w:rPr>
      </w:pPr>
      <w:r w:rsidRPr="005D4B22">
        <w:rPr>
          <w:spacing w:val="-2"/>
        </w:rPr>
        <w:t>Перелік наукових та навчально-методичних праць додається.</w:t>
      </w:r>
    </w:p>
    <w:p w14:paraId="2827F0F1" w14:textId="77777777" w:rsidR="000479F3" w:rsidRPr="005D4B22" w:rsidRDefault="000479F3" w:rsidP="000479F3">
      <w:pPr>
        <w:rPr>
          <w:spacing w:val="-2"/>
        </w:rPr>
      </w:pPr>
    </w:p>
    <w:p w14:paraId="1F5309CC" w14:textId="77777777" w:rsidR="000479F3" w:rsidRPr="005D4B22" w:rsidRDefault="000479F3" w:rsidP="00A20E67">
      <w:pPr>
        <w:pStyle w:val="Heading2"/>
        <w:rPr>
          <w:spacing w:val="-2"/>
        </w:rPr>
      </w:pPr>
      <w:r w:rsidRPr="005D4B22">
        <w:rPr>
          <w:spacing w:val="-2"/>
        </w:rPr>
        <w:t>Дані апробації професійної діяльності</w:t>
      </w:r>
    </w:p>
    <w:p w14:paraId="78A22E46" w14:textId="77777777" w:rsidR="00A20E67" w:rsidRPr="005D4B22" w:rsidRDefault="00A20E67" w:rsidP="000479F3">
      <w:pPr>
        <w:rPr>
          <w:spacing w:val="-2"/>
        </w:rPr>
      </w:pPr>
    </w:p>
    <w:p w14:paraId="4FAB8C15" w14:textId="436A1D34" w:rsidR="000479F3" w:rsidRPr="005D4B22" w:rsidRDefault="007477C4" w:rsidP="000479F3">
      <w:pPr>
        <w:rPr>
          <w:spacing w:val="-2"/>
        </w:rPr>
      </w:pPr>
      <w:r w:rsidRPr="005D4B22">
        <w:rPr>
          <w:spacing w:val="-2"/>
        </w:rPr>
        <w:t>Відкрита лекція на тему «Вступ до інтелектуального аналізу даних» з дисципліни «Інтелектуальний аналіз даних» була проведена для студентів 2-го курсу бакалаврату спеціальності F3 Комп’ютерні науки (</w:t>
      </w:r>
      <w:r w:rsidR="0021007B" w:rsidRPr="005D4B22">
        <w:rPr>
          <w:spacing w:val="-2"/>
        </w:rPr>
        <w:t xml:space="preserve">група </w:t>
      </w:r>
      <w:r w:rsidRPr="005D4B22">
        <w:rPr>
          <w:spacing w:val="-2"/>
        </w:rPr>
        <w:t>КН-25</w:t>
      </w:r>
      <w:r w:rsidR="0021007B" w:rsidRPr="005D4B22">
        <w:rPr>
          <w:spacing w:val="-2"/>
        </w:rPr>
        <w:t>-1</w:t>
      </w:r>
      <w:r w:rsidRPr="005D4B22">
        <w:rPr>
          <w:spacing w:val="-2"/>
        </w:rPr>
        <w:t xml:space="preserve">) факультету інформаційних технологій 03 вересня 2026 р. Лекцію обговорено на засіданні кафедри комп’ютерних наук. </w:t>
      </w:r>
      <w:r w:rsidR="00394704" w:rsidRPr="005D4B22">
        <w:rPr>
          <w:spacing w:val="-2"/>
        </w:rPr>
        <w:t>За результатами обговорення відкритій лекції надано позитивну оцінку</w:t>
      </w:r>
      <w:r w:rsidRPr="005D4B22">
        <w:rPr>
          <w:spacing w:val="-2"/>
        </w:rPr>
        <w:t>. Протокол № 3 від 07.09.2026.</w:t>
      </w:r>
    </w:p>
    <w:p w14:paraId="0329EB95" w14:textId="3296D26C" w:rsidR="000479F3" w:rsidRPr="005D4B22" w:rsidRDefault="00636588" w:rsidP="000479F3">
      <w:pPr>
        <w:rPr>
          <w:spacing w:val="-2"/>
        </w:rPr>
      </w:pPr>
      <w:r w:rsidRPr="005D4B22">
        <w:rPr>
          <w:spacing w:val="-2"/>
        </w:rPr>
        <w:lastRenderedPageBreak/>
        <w:t>Брав участь у 29 наукових конференціях (за профілем кафедри), у тому числі три останні підтверджені міжнародні наукові заходи з англомовними публікаціями здобувача:</w:t>
      </w:r>
    </w:p>
    <w:p w14:paraId="7A3F6075" w14:textId="0F160EF6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1. 2nd International Workshop on Advanced Applied Information Technologies: AI &amp; DSS (AdvAIT-2025), м. Хмельницький (Україна) – м. Жиліна (Словацька Республіка), 5 грудня 2025 р.;</w:t>
      </w:r>
    </w:p>
    <w:p w14:paraId="6C646496" w14:textId="68471462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2. XXIII International Scientific and Practical Conference «Mathematical Support and Software for Intelligent Systems» (MSSIS-2025), м. Дніпро, Україна, 19–21 листопада 2025 р.;</w:t>
      </w:r>
    </w:p>
    <w:p w14:paraId="6273B79D" w14:textId="52B35AF1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3. 1st Workshop on Advanced AI in Explainability and Ethics for the Sustainable Development Goals (ExplAI-2025), м. Хмельницький, Україна, 7 листопада 2025 р. Участь здобувача як редактора збірника та співавтора публікації підтверджено матеріалами CEUR-Workshop Proceedings, Vol. 4141.</w:t>
      </w:r>
    </w:p>
    <w:p w14:paraId="67174083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За результатами апробації опубліковано матеріали конференцій, тези доповідей та наукові статті.</w:t>
      </w:r>
    </w:p>
    <w:p w14:paraId="0212DE93" w14:textId="77777777" w:rsidR="000479F3" w:rsidRPr="005D4B22" w:rsidRDefault="000479F3" w:rsidP="000479F3">
      <w:pPr>
        <w:rPr>
          <w:spacing w:val="-2"/>
        </w:rPr>
      </w:pPr>
      <w:r w:rsidRPr="005D4B22">
        <w:rPr>
          <w:spacing w:val="-2"/>
        </w:rPr>
        <w:t>У науково-педагогічній діяльності здобувач дотримується принципів академічної доброчесності, визначених Кодексом академічної доброчесності учасників освітнього процесу Хмельницького національного університету.</w:t>
      </w:r>
    </w:p>
    <w:p w14:paraId="28F15FFB" w14:textId="21D01FB0" w:rsidR="000479F3" w:rsidRPr="005D4B22" w:rsidRDefault="000479F3" w:rsidP="000479F3">
      <w:pPr>
        <w:rPr>
          <w:spacing w:val="-4"/>
        </w:rPr>
      </w:pPr>
      <w:r w:rsidRPr="005D4B22">
        <w:rPr>
          <w:spacing w:val="-4"/>
        </w:rPr>
        <w:t xml:space="preserve">Звіт про науково-педагогічну діяльність Радюка Павла Михайловича заслухано на засіданні кафедри комп’ютерних наук Хмельницького національного університету </w:t>
      </w:r>
      <w:r w:rsidR="00AF1861" w:rsidRPr="005D4B22">
        <w:rPr>
          <w:spacing w:val="-4"/>
        </w:rPr>
        <w:t>07 вересня</w:t>
      </w:r>
      <w:r w:rsidRPr="005D4B22">
        <w:rPr>
          <w:spacing w:val="-4"/>
        </w:rPr>
        <w:t xml:space="preserve"> 2026 року. Звіту надано позитивну оцінку. Під час засідання відзначено відповідність освітньої та наукової діяльності здобувача профілю кафедри комп’ютерних наук, належний науково-методичний рівень викладання, дотримання принципів академічної доброчесності та наявність значної кількості публікацій у виданнях, </w:t>
      </w:r>
      <w:r w:rsidR="00FC4C75" w:rsidRPr="005D4B22">
        <w:rPr>
          <w:spacing w:val="-4"/>
        </w:rPr>
        <w:t>індексованих</w:t>
      </w:r>
      <w:r w:rsidRPr="005D4B22">
        <w:rPr>
          <w:spacing w:val="-4"/>
        </w:rPr>
        <w:t xml:space="preserve"> у Scopus та/або Web of Science.</w:t>
      </w:r>
    </w:p>
    <w:p w14:paraId="16E9A951" w14:textId="19949A65" w:rsidR="00BC0377" w:rsidRPr="005D4B22" w:rsidRDefault="00BC0377" w:rsidP="000479F3">
      <w:pPr>
        <w:rPr>
          <w:spacing w:val="-2"/>
        </w:rPr>
      </w:pPr>
      <w:r w:rsidRPr="005D4B22">
        <w:rPr>
          <w:spacing w:val="-2"/>
        </w:rPr>
        <w:t>Рекомендовано присвоїти вчене звання доцента Радюку Павлу Михайловичу на засіданні кафедри комп</w:t>
      </w:r>
      <w:r w:rsidR="004061D8" w:rsidRPr="005D4B22">
        <w:rPr>
          <w:spacing w:val="-2"/>
        </w:rPr>
        <w:t>’</w:t>
      </w:r>
      <w:r w:rsidRPr="005D4B22">
        <w:rPr>
          <w:spacing w:val="-2"/>
        </w:rPr>
        <w:t>ютерних наук «07» вересня 2026 року, протокол № 3, та на засіданні Вченої ради факультету інформаційних технологій «</w:t>
      </w:r>
      <w:r w:rsidR="004C7BDC">
        <w:rPr>
          <w:spacing w:val="-2"/>
        </w:rPr>
        <w:t>___</w:t>
      </w:r>
      <w:r w:rsidRPr="005D4B22">
        <w:rPr>
          <w:spacing w:val="-2"/>
        </w:rPr>
        <w:t xml:space="preserve">» вересня 2026 року, протокол № </w:t>
      </w:r>
      <w:r w:rsidR="004C7BDC">
        <w:rPr>
          <w:spacing w:val="-2"/>
        </w:rPr>
        <w:t>___</w:t>
      </w:r>
      <w:r w:rsidRPr="005D4B22">
        <w:rPr>
          <w:spacing w:val="-2"/>
        </w:rPr>
        <w:t>.</w:t>
      </w:r>
    </w:p>
    <w:p w14:paraId="3171DADA" w14:textId="17724C66" w:rsidR="000479F3" w:rsidRPr="005D4B22" w:rsidRDefault="000479F3" w:rsidP="000479F3">
      <w:pPr>
        <w:rPr>
          <w:spacing w:val="-2"/>
          <w:lang w:val="en-US"/>
        </w:rPr>
      </w:pPr>
      <w:r w:rsidRPr="005D4B22">
        <w:rPr>
          <w:spacing w:val="-2"/>
        </w:rPr>
        <w:t>На підставі результатів таємного голосування Вчена рада Хмельницького національного університету прийняла рішення про присвоєння Радюку Павлу Михайловичу вченого звання доцента по кафедрі комп’ютерних наук.</w:t>
      </w:r>
    </w:p>
    <w:p w14:paraId="1532DE83" w14:textId="77777777" w:rsidR="007D31CE" w:rsidRPr="005D4B22" w:rsidRDefault="007D31CE" w:rsidP="005D4480">
      <w:pPr>
        <w:tabs>
          <w:tab w:val="left" w:pos="0"/>
          <w:tab w:val="left" w:pos="6521"/>
          <w:tab w:val="right" w:pos="9637"/>
        </w:tabs>
        <w:ind w:firstLine="0"/>
        <w:rPr>
          <w:spacing w:val="-2"/>
        </w:rPr>
      </w:pPr>
    </w:p>
    <w:p w14:paraId="2E42D4C2" w14:textId="51593D5F" w:rsidR="005D4480" w:rsidRPr="005D4B22" w:rsidRDefault="005D4480" w:rsidP="00A96927">
      <w:pPr>
        <w:tabs>
          <w:tab w:val="left" w:pos="0"/>
          <w:tab w:val="center" w:pos="3544"/>
          <w:tab w:val="left" w:pos="6237"/>
          <w:tab w:val="right" w:pos="9637"/>
        </w:tabs>
        <w:ind w:firstLine="0"/>
        <w:rPr>
          <w:spacing w:val="-2"/>
        </w:rPr>
      </w:pPr>
      <w:r w:rsidRPr="005D4B22">
        <w:rPr>
          <w:spacing w:val="-2"/>
        </w:rPr>
        <w:t xml:space="preserve">Голова </w:t>
      </w:r>
      <w:r w:rsidR="00303572" w:rsidRPr="005D4B22">
        <w:rPr>
          <w:spacing w:val="-2"/>
        </w:rPr>
        <w:t>в</w:t>
      </w:r>
      <w:r w:rsidRPr="005D4B22">
        <w:rPr>
          <w:spacing w:val="-2"/>
        </w:rPr>
        <w:t>ченої ради</w:t>
      </w:r>
      <w:r w:rsidRPr="005D4B22">
        <w:rPr>
          <w:spacing w:val="-2"/>
        </w:rPr>
        <w:tab/>
        <w:t>____________</w:t>
      </w:r>
      <w:r w:rsidRPr="005D4B22">
        <w:rPr>
          <w:spacing w:val="-2"/>
        </w:rPr>
        <w:tab/>
        <w:t>Микола СКИБА</w:t>
      </w:r>
      <w:r w:rsidRPr="005D4B22">
        <w:rPr>
          <w:spacing w:val="-2"/>
        </w:rPr>
        <w:tab/>
      </w:r>
    </w:p>
    <w:p w14:paraId="54E8EF6A" w14:textId="77777777" w:rsidR="005D4480" w:rsidRPr="005D4B22" w:rsidRDefault="005D4480" w:rsidP="00A96927">
      <w:pPr>
        <w:tabs>
          <w:tab w:val="left" w:pos="0"/>
          <w:tab w:val="center" w:pos="3119"/>
          <w:tab w:val="right" w:pos="9637"/>
        </w:tabs>
        <w:ind w:firstLine="0"/>
        <w:rPr>
          <w:spacing w:val="-2"/>
          <w:sz w:val="22"/>
          <w:szCs w:val="18"/>
        </w:rPr>
      </w:pPr>
      <w:r w:rsidRPr="005D4B22">
        <w:rPr>
          <w:spacing w:val="-2"/>
          <w:sz w:val="22"/>
          <w:szCs w:val="18"/>
        </w:rPr>
        <w:tab/>
        <w:t>(підпис)</w:t>
      </w:r>
      <w:r w:rsidRPr="005D4B22">
        <w:rPr>
          <w:spacing w:val="-2"/>
          <w:sz w:val="22"/>
          <w:szCs w:val="18"/>
        </w:rPr>
        <w:tab/>
      </w:r>
    </w:p>
    <w:p w14:paraId="0735A6A7" w14:textId="77777777" w:rsidR="005D4480" w:rsidRPr="005D4B22" w:rsidRDefault="005D4480" w:rsidP="005D4480">
      <w:pPr>
        <w:rPr>
          <w:spacing w:val="-2"/>
        </w:rPr>
      </w:pPr>
    </w:p>
    <w:p w14:paraId="2646FF67" w14:textId="0564DF6C" w:rsidR="005D4480" w:rsidRPr="005D4B22" w:rsidRDefault="005D4480" w:rsidP="00A96927">
      <w:pPr>
        <w:tabs>
          <w:tab w:val="left" w:pos="0"/>
          <w:tab w:val="center" w:pos="3544"/>
          <w:tab w:val="left" w:pos="6237"/>
          <w:tab w:val="right" w:pos="9637"/>
        </w:tabs>
        <w:ind w:firstLine="0"/>
        <w:rPr>
          <w:spacing w:val="-2"/>
        </w:rPr>
      </w:pPr>
      <w:r w:rsidRPr="005D4B22">
        <w:rPr>
          <w:spacing w:val="-2"/>
        </w:rPr>
        <w:t>Учений секретар</w:t>
      </w:r>
      <w:r w:rsidRPr="005D4B22">
        <w:rPr>
          <w:spacing w:val="-2"/>
        </w:rPr>
        <w:tab/>
        <w:t>____________</w:t>
      </w:r>
      <w:r w:rsidRPr="005D4B22">
        <w:rPr>
          <w:spacing w:val="-2"/>
        </w:rPr>
        <w:tab/>
        <w:t>Ольга ГОНЧАР</w:t>
      </w:r>
      <w:r w:rsidRPr="005D4B22">
        <w:rPr>
          <w:spacing w:val="-2"/>
        </w:rPr>
        <w:tab/>
      </w:r>
    </w:p>
    <w:p w14:paraId="0CC0C91E" w14:textId="77777777" w:rsidR="005D4480" w:rsidRPr="005D4B22" w:rsidRDefault="005D4480" w:rsidP="00A96927">
      <w:pPr>
        <w:tabs>
          <w:tab w:val="left" w:pos="0"/>
          <w:tab w:val="center" w:pos="3119"/>
          <w:tab w:val="right" w:pos="9637"/>
        </w:tabs>
        <w:ind w:firstLine="0"/>
        <w:rPr>
          <w:spacing w:val="-2"/>
          <w:sz w:val="22"/>
          <w:szCs w:val="18"/>
        </w:rPr>
      </w:pPr>
      <w:r w:rsidRPr="005D4B22">
        <w:rPr>
          <w:spacing w:val="-2"/>
          <w:sz w:val="22"/>
          <w:szCs w:val="18"/>
        </w:rPr>
        <w:tab/>
        <w:t>(підпис)</w:t>
      </w:r>
      <w:r w:rsidRPr="005D4B22">
        <w:rPr>
          <w:spacing w:val="-2"/>
          <w:sz w:val="22"/>
          <w:szCs w:val="18"/>
        </w:rPr>
        <w:tab/>
      </w:r>
    </w:p>
    <w:p w14:paraId="5AF04E4D" w14:textId="277EBBC8" w:rsidR="005D4480" w:rsidRPr="0054567B" w:rsidRDefault="00296A76" w:rsidP="00A96927">
      <w:pPr>
        <w:ind w:firstLine="0"/>
        <w:rPr>
          <w:spacing w:val="-2"/>
        </w:rPr>
      </w:pPr>
      <w:r w:rsidRPr="005D4B22">
        <w:rPr>
          <w:spacing w:val="-2"/>
        </w:rPr>
        <w:t>М. П.</w:t>
      </w:r>
    </w:p>
    <w:sectPr w:rsidR="005D4480" w:rsidRPr="0054567B" w:rsidSect="00982CE1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522"/>
    <w:rsid w:val="00010D70"/>
    <w:rsid w:val="000443D2"/>
    <w:rsid w:val="00045575"/>
    <w:rsid w:val="000479F3"/>
    <w:rsid w:val="0006128E"/>
    <w:rsid w:val="000A0AF0"/>
    <w:rsid w:val="000B03E8"/>
    <w:rsid w:val="000C13A0"/>
    <w:rsid w:val="001063E7"/>
    <w:rsid w:val="00116250"/>
    <w:rsid w:val="001261D5"/>
    <w:rsid w:val="0012635D"/>
    <w:rsid w:val="001304E0"/>
    <w:rsid w:val="00132D50"/>
    <w:rsid w:val="001401B7"/>
    <w:rsid w:val="00140836"/>
    <w:rsid w:val="00147C09"/>
    <w:rsid w:val="001829C2"/>
    <w:rsid w:val="00187445"/>
    <w:rsid w:val="001A4139"/>
    <w:rsid w:val="001C7188"/>
    <w:rsid w:val="001E255D"/>
    <w:rsid w:val="0021007B"/>
    <w:rsid w:val="00217DF2"/>
    <w:rsid w:val="00241C49"/>
    <w:rsid w:val="00245CB7"/>
    <w:rsid w:val="0024640A"/>
    <w:rsid w:val="00251A0F"/>
    <w:rsid w:val="002628CF"/>
    <w:rsid w:val="00272269"/>
    <w:rsid w:val="002931D3"/>
    <w:rsid w:val="00296A76"/>
    <w:rsid w:val="00303572"/>
    <w:rsid w:val="003064D3"/>
    <w:rsid w:val="00360FD7"/>
    <w:rsid w:val="00363FCC"/>
    <w:rsid w:val="00367C83"/>
    <w:rsid w:val="00375FE2"/>
    <w:rsid w:val="00382D9F"/>
    <w:rsid w:val="00394704"/>
    <w:rsid w:val="003B20A0"/>
    <w:rsid w:val="003C6755"/>
    <w:rsid w:val="004061D8"/>
    <w:rsid w:val="00432ED2"/>
    <w:rsid w:val="00454D7F"/>
    <w:rsid w:val="0047112E"/>
    <w:rsid w:val="00481559"/>
    <w:rsid w:val="00491DB3"/>
    <w:rsid w:val="004B58D6"/>
    <w:rsid w:val="004C7BDC"/>
    <w:rsid w:val="004E3C29"/>
    <w:rsid w:val="004F6BDD"/>
    <w:rsid w:val="00504C3F"/>
    <w:rsid w:val="00544C8D"/>
    <w:rsid w:val="0054567B"/>
    <w:rsid w:val="00573961"/>
    <w:rsid w:val="00576292"/>
    <w:rsid w:val="0058279A"/>
    <w:rsid w:val="005845B7"/>
    <w:rsid w:val="005930CB"/>
    <w:rsid w:val="00595CB9"/>
    <w:rsid w:val="005D4480"/>
    <w:rsid w:val="005D4B22"/>
    <w:rsid w:val="005D7E24"/>
    <w:rsid w:val="006050CA"/>
    <w:rsid w:val="00620A83"/>
    <w:rsid w:val="00623C3C"/>
    <w:rsid w:val="00624C98"/>
    <w:rsid w:val="00636588"/>
    <w:rsid w:val="00646272"/>
    <w:rsid w:val="00696EB0"/>
    <w:rsid w:val="006A253D"/>
    <w:rsid w:val="006D1395"/>
    <w:rsid w:val="006D2CB8"/>
    <w:rsid w:val="006D3DB4"/>
    <w:rsid w:val="006E13C8"/>
    <w:rsid w:val="006E77C2"/>
    <w:rsid w:val="006F0B4B"/>
    <w:rsid w:val="007234AC"/>
    <w:rsid w:val="00731C71"/>
    <w:rsid w:val="007477C4"/>
    <w:rsid w:val="00757E1C"/>
    <w:rsid w:val="007630D5"/>
    <w:rsid w:val="00780124"/>
    <w:rsid w:val="007A2999"/>
    <w:rsid w:val="007B6355"/>
    <w:rsid w:val="007C18CD"/>
    <w:rsid w:val="007C4A7A"/>
    <w:rsid w:val="007D31CE"/>
    <w:rsid w:val="007F25C6"/>
    <w:rsid w:val="007F72F9"/>
    <w:rsid w:val="007F749A"/>
    <w:rsid w:val="00807B20"/>
    <w:rsid w:val="00827BC9"/>
    <w:rsid w:val="00842403"/>
    <w:rsid w:val="00843DD2"/>
    <w:rsid w:val="008806FD"/>
    <w:rsid w:val="0089472A"/>
    <w:rsid w:val="00895948"/>
    <w:rsid w:val="008D1EA3"/>
    <w:rsid w:val="008E2001"/>
    <w:rsid w:val="008F2196"/>
    <w:rsid w:val="008F275A"/>
    <w:rsid w:val="00926EEC"/>
    <w:rsid w:val="00982CE1"/>
    <w:rsid w:val="0099067B"/>
    <w:rsid w:val="009B6522"/>
    <w:rsid w:val="009B76A6"/>
    <w:rsid w:val="00A04F9A"/>
    <w:rsid w:val="00A20E67"/>
    <w:rsid w:val="00A60B96"/>
    <w:rsid w:val="00A62E64"/>
    <w:rsid w:val="00A64D83"/>
    <w:rsid w:val="00A766DF"/>
    <w:rsid w:val="00A96927"/>
    <w:rsid w:val="00AA353F"/>
    <w:rsid w:val="00AB1BDE"/>
    <w:rsid w:val="00AB575E"/>
    <w:rsid w:val="00AB7358"/>
    <w:rsid w:val="00AE1EA7"/>
    <w:rsid w:val="00AE30C1"/>
    <w:rsid w:val="00AF1861"/>
    <w:rsid w:val="00B455E5"/>
    <w:rsid w:val="00B80298"/>
    <w:rsid w:val="00BA728B"/>
    <w:rsid w:val="00BC0377"/>
    <w:rsid w:val="00BC3218"/>
    <w:rsid w:val="00BF3C5C"/>
    <w:rsid w:val="00C539C3"/>
    <w:rsid w:val="00C57CCB"/>
    <w:rsid w:val="00C62F4E"/>
    <w:rsid w:val="00C90257"/>
    <w:rsid w:val="00C90AC5"/>
    <w:rsid w:val="00CC3F13"/>
    <w:rsid w:val="00CD4BD5"/>
    <w:rsid w:val="00CF54B0"/>
    <w:rsid w:val="00D154DE"/>
    <w:rsid w:val="00D27BE6"/>
    <w:rsid w:val="00D36228"/>
    <w:rsid w:val="00D44C4E"/>
    <w:rsid w:val="00D515D4"/>
    <w:rsid w:val="00D54D11"/>
    <w:rsid w:val="00D62134"/>
    <w:rsid w:val="00D82C81"/>
    <w:rsid w:val="00D8642C"/>
    <w:rsid w:val="00DA7EF6"/>
    <w:rsid w:val="00DB0F8B"/>
    <w:rsid w:val="00E31A56"/>
    <w:rsid w:val="00E33611"/>
    <w:rsid w:val="00E521DD"/>
    <w:rsid w:val="00E6572D"/>
    <w:rsid w:val="00E66110"/>
    <w:rsid w:val="00E71871"/>
    <w:rsid w:val="00E77D30"/>
    <w:rsid w:val="00EC0D85"/>
    <w:rsid w:val="00EC7FA2"/>
    <w:rsid w:val="00F0022A"/>
    <w:rsid w:val="00F03826"/>
    <w:rsid w:val="00F07DFF"/>
    <w:rsid w:val="00F22C9A"/>
    <w:rsid w:val="00F47E52"/>
    <w:rsid w:val="00F64DE9"/>
    <w:rsid w:val="00F67133"/>
    <w:rsid w:val="00FB4AA2"/>
    <w:rsid w:val="00FC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D35F8"/>
  <w15:chartTrackingRefBased/>
  <w15:docId w15:val="{38F381D2-4964-4445-8D22-01FB54C76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269"/>
    <w:pPr>
      <w:spacing w:after="0" w:line="276" w:lineRule="auto"/>
      <w:ind w:firstLine="709"/>
      <w:jc w:val="both"/>
    </w:pPr>
    <w:rPr>
      <w:rFonts w:ascii="Times New Roman" w:hAnsi="Times New Roman"/>
      <w:kern w:val="0"/>
      <w:sz w:val="28"/>
      <w:lang w:val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4A7A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4A7A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52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52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52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52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52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52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52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60B96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color w:val="467886" w:themeColor="hyperlink"/>
      <w:sz w:val="28"/>
      <w:u w:val="single"/>
      <w:vertAlign w:val="baseline"/>
    </w:rPr>
  </w:style>
  <w:style w:type="paragraph" w:styleId="ListParagraph">
    <w:name w:val="List Paragraph"/>
    <w:basedOn w:val="Normal"/>
    <w:autoRedefine/>
    <w:uiPriority w:val="34"/>
    <w:qFormat/>
    <w:rsid w:val="00623C3C"/>
    <w:pPr>
      <w:spacing w:line="240" w:lineRule="auto"/>
      <w:contextualSpacing/>
    </w:pPr>
    <w:rPr>
      <w:sz w:val="20"/>
      <w:szCs w:val="28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7C4A7A"/>
    <w:rPr>
      <w:rFonts w:ascii="Times New Roman" w:eastAsiaTheme="majorEastAsia" w:hAnsi="Times New Roman" w:cstheme="majorBidi"/>
      <w:b/>
      <w:kern w:val="0"/>
      <w:sz w:val="28"/>
      <w:szCs w:val="40"/>
      <w:lang w:val="uk-U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C4A7A"/>
    <w:rPr>
      <w:rFonts w:ascii="Times New Roman" w:eastAsiaTheme="majorEastAsia" w:hAnsi="Times New Roman" w:cstheme="majorBidi"/>
      <w:b/>
      <w:kern w:val="0"/>
      <w:sz w:val="28"/>
      <w:szCs w:val="32"/>
      <w:lang w:val="uk-U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522"/>
    <w:rPr>
      <w:rFonts w:eastAsiaTheme="majorEastAsia" w:cstheme="majorBidi"/>
      <w:color w:val="0F4761" w:themeColor="accent1" w:themeShade="BF"/>
      <w:kern w:val="0"/>
      <w:sz w:val="28"/>
      <w:szCs w:val="28"/>
      <w:lang w:val="uk-U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522"/>
    <w:rPr>
      <w:rFonts w:eastAsiaTheme="majorEastAsia" w:cstheme="majorBidi"/>
      <w:i/>
      <w:iCs/>
      <w:color w:val="0F4761" w:themeColor="accent1" w:themeShade="BF"/>
      <w:kern w:val="0"/>
      <w:sz w:val="28"/>
      <w:lang w:val="uk-U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522"/>
    <w:rPr>
      <w:rFonts w:eastAsiaTheme="majorEastAsia" w:cstheme="majorBidi"/>
      <w:color w:val="0F4761" w:themeColor="accent1" w:themeShade="BF"/>
      <w:kern w:val="0"/>
      <w:sz w:val="28"/>
      <w:lang w:val="uk-U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522"/>
    <w:rPr>
      <w:rFonts w:eastAsiaTheme="majorEastAsia" w:cstheme="majorBidi"/>
      <w:i/>
      <w:iCs/>
      <w:color w:val="595959" w:themeColor="text1" w:themeTint="A6"/>
      <w:kern w:val="0"/>
      <w:sz w:val="28"/>
      <w:lang w:val="uk-U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522"/>
    <w:rPr>
      <w:rFonts w:eastAsiaTheme="majorEastAsia" w:cstheme="majorBidi"/>
      <w:color w:val="595959" w:themeColor="text1" w:themeTint="A6"/>
      <w:kern w:val="0"/>
      <w:sz w:val="28"/>
      <w:lang w:val="uk-U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522"/>
    <w:rPr>
      <w:rFonts w:eastAsiaTheme="majorEastAsia" w:cstheme="majorBidi"/>
      <w:i/>
      <w:iCs/>
      <w:color w:val="272727" w:themeColor="text1" w:themeTint="D8"/>
      <w:kern w:val="0"/>
      <w:sz w:val="28"/>
      <w:lang w:val="uk-U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522"/>
    <w:rPr>
      <w:rFonts w:eastAsiaTheme="majorEastAsia" w:cstheme="majorBidi"/>
      <w:color w:val="272727" w:themeColor="text1" w:themeTint="D8"/>
      <w:kern w:val="0"/>
      <w:sz w:val="28"/>
      <w:lang w:val="uk-U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B65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522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52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52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uk-U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65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522"/>
    <w:rPr>
      <w:rFonts w:ascii="Times New Roman" w:hAnsi="Times New Roman"/>
      <w:i/>
      <w:iCs/>
      <w:color w:val="404040" w:themeColor="text1" w:themeTint="BF"/>
      <w:kern w:val="0"/>
      <w:sz w:val="28"/>
      <w:lang w:val="uk-UA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9B65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5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522"/>
    <w:rPr>
      <w:rFonts w:ascii="Times New Roman" w:hAnsi="Times New Roman"/>
      <w:i/>
      <w:iCs/>
      <w:color w:val="0F4761" w:themeColor="accent1" w:themeShade="BF"/>
      <w:kern w:val="0"/>
      <w:sz w:val="28"/>
      <w:lang w:val="uk-U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65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1731</Words>
  <Characters>9869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Radiuk</dc:creator>
  <cp:keywords/>
  <dc:description/>
  <cp:lastModifiedBy>Pavlo Radiuk</cp:lastModifiedBy>
  <cp:revision>131</cp:revision>
  <dcterms:created xsi:type="dcterms:W3CDTF">2026-08-26T18:25:00Z</dcterms:created>
  <dcterms:modified xsi:type="dcterms:W3CDTF">2026-09-08T08:51:00Z</dcterms:modified>
</cp:coreProperties>
</file>