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F8F4" w14:textId="77777777" w:rsidR="00343C79" w:rsidRPr="00343C79" w:rsidRDefault="00343C79" w:rsidP="00343C79">
      <w:pPr>
        <w:jc w:val="center"/>
        <w:rPr>
          <w:b/>
          <w:bCs/>
          <w:sz w:val="28"/>
          <w:szCs w:val="28"/>
          <w:lang w:val="en-IN"/>
        </w:rPr>
      </w:pPr>
      <w:r w:rsidRPr="00343C79">
        <w:rPr>
          <w:b/>
          <w:bCs/>
          <w:sz w:val="28"/>
          <w:szCs w:val="28"/>
          <w:lang w:val="en-IN"/>
        </w:rPr>
        <w:t>T5.5 Citizen engagement in local climate governance</w:t>
      </w:r>
    </w:p>
    <w:p w14:paraId="3920CB87" w14:textId="7A1DD44A" w:rsidR="00343C79" w:rsidRDefault="00343C79" w:rsidP="00343C79">
      <w:pPr>
        <w:jc w:val="center"/>
        <w:rPr>
          <w:b/>
          <w:bCs/>
          <w:sz w:val="28"/>
          <w:szCs w:val="28"/>
          <w:lang w:val="en-IN"/>
        </w:rPr>
      </w:pPr>
      <w:r w:rsidRPr="00343C79">
        <w:rPr>
          <w:b/>
          <w:bCs/>
          <w:sz w:val="28"/>
          <w:szCs w:val="28"/>
          <w:lang w:val="en-IN"/>
        </w:rPr>
        <w:t>Task: Exploratory Scenario Planning with Ivano-Frankivsk</w:t>
      </w:r>
    </w:p>
    <w:p w14:paraId="2DA5C8BF" w14:textId="77777777" w:rsidR="00343C79" w:rsidRDefault="00343C79" w:rsidP="00343C79">
      <w:pPr>
        <w:jc w:val="center"/>
        <w:rPr>
          <w:b/>
          <w:bCs/>
          <w:sz w:val="28"/>
          <w:szCs w:val="28"/>
          <w:lang w:val="en-IN"/>
        </w:rPr>
      </w:pPr>
    </w:p>
    <w:p w14:paraId="023DC7E3" w14:textId="0F218FBD" w:rsidR="00343C79" w:rsidRPr="00343C79" w:rsidRDefault="00343C79" w:rsidP="00343C79">
      <w:pPr>
        <w:rPr>
          <w:sz w:val="24"/>
          <w:szCs w:val="24"/>
        </w:rPr>
      </w:pPr>
      <w:r w:rsidRPr="00343C79">
        <w:rPr>
          <w:sz w:val="24"/>
          <w:szCs w:val="24"/>
          <w:lang w:val="en-IN"/>
        </w:rPr>
        <w:t>Stage I - Scenario Mapping</w:t>
      </w:r>
      <w:r w:rsidRPr="00343C79">
        <w:rPr>
          <w:sz w:val="24"/>
          <w:szCs w:val="24"/>
        </w:rPr>
        <w:t xml:space="preserve"> </w:t>
      </w:r>
      <w:r>
        <w:rPr>
          <w:sz w:val="24"/>
          <w:szCs w:val="24"/>
        </w:rPr>
        <w:t>Workshop</w:t>
      </w:r>
    </w:p>
    <w:p w14:paraId="5CA2E651" w14:textId="6046C5D3" w:rsidR="00343C79" w:rsidRPr="00343C79" w:rsidRDefault="00343C79" w:rsidP="00343C79">
      <w:pPr>
        <w:rPr>
          <w:sz w:val="24"/>
          <w:szCs w:val="24"/>
        </w:rPr>
      </w:pPr>
      <w:r w:rsidRPr="00343C79">
        <w:rPr>
          <w:sz w:val="24"/>
          <w:szCs w:val="24"/>
        </w:rPr>
        <w:t xml:space="preserve">Date: </w:t>
      </w:r>
      <w:r w:rsidR="006D6800">
        <w:rPr>
          <w:sz w:val="24"/>
          <w:szCs w:val="24"/>
        </w:rPr>
        <w:t>1 April</w:t>
      </w:r>
      <w:r w:rsidRPr="00343C79">
        <w:rPr>
          <w:sz w:val="24"/>
          <w:szCs w:val="24"/>
        </w:rPr>
        <w:t>, 1</w:t>
      </w:r>
      <w:r w:rsidR="006D6800">
        <w:rPr>
          <w:sz w:val="24"/>
          <w:szCs w:val="24"/>
        </w:rPr>
        <w:t>2</w:t>
      </w:r>
      <w:r w:rsidRPr="00343C79">
        <w:rPr>
          <w:sz w:val="24"/>
          <w:szCs w:val="24"/>
        </w:rPr>
        <w:t>:00–1</w:t>
      </w:r>
      <w:r w:rsidR="006D6800">
        <w:rPr>
          <w:sz w:val="24"/>
          <w:szCs w:val="24"/>
        </w:rPr>
        <w:t>3</w:t>
      </w:r>
      <w:r w:rsidRPr="00343C79">
        <w:rPr>
          <w:sz w:val="24"/>
          <w:szCs w:val="24"/>
        </w:rPr>
        <w:t>:</w:t>
      </w:r>
      <w:r>
        <w:rPr>
          <w:sz w:val="24"/>
          <w:szCs w:val="24"/>
        </w:rPr>
        <w:t>3</w:t>
      </w:r>
      <w:r w:rsidRPr="00343C79">
        <w:rPr>
          <w:sz w:val="24"/>
          <w:szCs w:val="24"/>
        </w:rPr>
        <w:t>0 CET</w:t>
      </w:r>
    </w:p>
    <w:p w14:paraId="3C738EC3" w14:textId="5CE125B5" w:rsidR="006D6800" w:rsidRDefault="00343C79" w:rsidP="00343C79">
      <w:pPr>
        <w:rPr>
          <w:sz w:val="24"/>
          <w:szCs w:val="24"/>
        </w:rPr>
      </w:pPr>
      <w:r w:rsidRPr="00343C79">
        <w:rPr>
          <w:sz w:val="24"/>
          <w:szCs w:val="24"/>
        </w:rPr>
        <w:t xml:space="preserve">Miro Board: </w:t>
      </w:r>
      <w:hyperlink r:id="rId5" w:history="1">
        <w:r w:rsidR="006D6800" w:rsidRPr="005426E8">
          <w:rPr>
            <w:rStyle w:val="Hyperlink"/>
            <w:sz w:val="24"/>
            <w:szCs w:val="24"/>
          </w:rPr>
          <w:t>https://miro.com/app/board/uXjVGsbe0zk=/?share_link_id=316948218606</w:t>
        </w:r>
      </w:hyperlink>
    </w:p>
    <w:p w14:paraId="141129B4" w14:textId="77777777" w:rsidR="00343C79" w:rsidRPr="00343C79" w:rsidRDefault="00343C79" w:rsidP="00343C79">
      <w:pPr>
        <w:rPr>
          <w:b/>
          <w:bCs/>
          <w:sz w:val="24"/>
          <w:szCs w:val="24"/>
          <w:lang w:val="en-IN"/>
        </w:rPr>
      </w:pPr>
    </w:p>
    <w:p w14:paraId="32ABA7A0" w14:textId="1593EE93" w:rsidR="00343C79" w:rsidRPr="00343C79" w:rsidRDefault="00343C79" w:rsidP="00343C79">
      <w:pPr>
        <w:rPr>
          <w:b/>
          <w:bCs/>
          <w:sz w:val="24"/>
          <w:szCs w:val="24"/>
          <w:lang w:val="en-IN"/>
        </w:rPr>
      </w:pPr>
      <w:r w:rsidRPr="00343C79">
        <w:rPr>
          <w:b/>
          <w:bCs/>
          <w:sz w:val="24"/>
          <w:szCs w:val="24"/>
          <w:lang w:val="en-IN"/>
        </w:rPr>
        <w:t>Scenario Mapping Workshop Summary</w:t>
      </w:r>
    </w:p>
    <w:p w14:paraId="1107D303" w14:textId="77777777" w:rsidR="006D6800" w:rsidRPr="006D6800" w:rsidRDefault="006D6800" w:rsidP="006D6800">
      <w:pPr>
        <w:rPr>
          <w:lang w:val="en-IN"/>
        </w:rPr>
      </w:pPr>
      <w:r w:rsidRPr="006D6800">
        <w:rPr>
          <w:lang w:val="en-IN"/>
        </w:rPr>
        <w:t xml:space="preserve">The scenario mapping workshop for Khmelnytskyi focused on the pilot </w:t>
      </w:r>
      <w:r w:rsidRPr="006D6800">
        <w:rPr>
          <w:b/>
          <w:bCs/>
          <w:lang w:val="en-IN"/>
        </w:rPr>
        <w:t>“Adaptive Traffic Management System”</w:t>
      </w:r>
      <w:r w:rsidRPr="006D6800">
        <w:rPr>
          <w:lang w:val="en-IN"/>
        </w:rPr>
        <w:t>, exploring how AI-driven traffic solutions can improve mobility, reduce emissions, and be scaled under conditions of uncertainty.</w:t>
      </w:r>
    </w:p>
    <w:p w14:paraId="7436C83E" w14:textId="77777777" w:rsidR="006D6800" w:rsidRPr="006D6800" w:rsidRDefault="006D6800" w:rsidP="006D6800">
      <w:pPr>
        <w:rPr>
          <w:b/>
          <w:bCs/>
          <w:lang w:val="en-IN"/>
        </w:rPr>
      </w:pPr>
      <w:r w:rsidRPr="006D6800">
        <w:rPr>
          <w:b/>
          <w:bCs/>
          <w:lang w:val="en-IN"/>
        </w:rPr>
        <w:t>Key insights</w:t>
      </w:r>
    </w:p>
    <w:p w14:paraId="74ACEE87" w14:textId="77777777" w:rsidR="006D6800" w:rsidRPr="006D6800" w:rsidRDefault="006D6800" w:rsidP="006D6800">
      <w:pPr>
        <w:numPr>
          <w:ilvl w:val="0"/>
          <w:numId w:val="4"/>
        </w:numPr>
        <w:rPr>
          <w:lang w:val="en-IN"/>
        </w:rPr>
      </w:pPr>
      <w:r w:rsidRPr="006D6800">
        <w:rPr>
          <w:lang w:val="en-IN"/>
        </w:rPr>
        <w:t xml:space="preserve">The city demonstrates strong ambition in </w:t>
      </w:r>
      <w:r w:rsidRPr="006D6800">
        <w:rPr>
          <w:b/>
          <w:bCs/>
          <w:lang w:val="en-IN"/>
        </w:rPr>
        <w:t>data-driven mobility planning</w:t>
      </w:r>
      <w:r w:rsidRPr="006D6800">
        <w:rPr>
          <w:lang w:val="en-IN"/>
        </w:rPr>
        <w:t xml:space="preserve">, supported by existing initiatives such as sustainable urban mobility planning and transport modelling. </w:t>
      </w:r>
    </w:p>
    <w:p w14:paraId="2947A290" w14:textId="77777777" w:rsidR="006D6800" w:rsidRPr="006D6800" w:rsidRDefault="006D6800" w:rsidP="006D6800">
      <w:pPr>
        <w:numPr>
          <w:ilvl w:val="0"/>
          <w:numId w:val="4"/>
        </w:numPr>
        <w:rPr>
          <w:lang w:val="en-IN"/>
        </w:rPr>
      </w:pPr>
      <w:r w:rsidRPr="006D6800">
        <w:rPr>
          <w:lang w:val="en-IN"/>
        </w:rPr>
        <w:t xml:space="preserve">However, the pilot operates in a highly constrained context where </w:t>
      </w:r>
      <w:r w:rsidRPr="006D6800">
        <w:rPr>
          <w:b/>
          <w:bCs/>
          <w:lang w:val="en-IN"/>
        </w:rPr>
        <w:t>financial resources and political priorities are strongly influenced by wartime conditions</w:t>
      </w:r>
      <w:r w:rsidRPr="006D6800">
        <w:rPr>
          <w:lang w:val="en-IN"/>
        </w:rPr>
        <w:t xml:space="preserve">. </w:t>
      </w:r>
    </w:p>
    <w:p w14:paraId="3C3428FB" w14:textId="77777777" w:rsidR="006D6800" w:rsidRPr="006D6800" w:rsidRDefault="006D6800" w:rsidP="006D6800">
      <w:pPr>
        <w:numPr>
          <w:ilvl w:val="0"/>
          <w:numId w:val="4"/>
        </w:numPr>
        <w:rPr>
          <w:lang w:val="en-IN"/>
        </w:rPr>
      </w:pPr>
      <w:r w:rsidRPr="006D6800">
        <w:rPr>
          <w:lang w:val="en-IN"/>
        </w:rPr>
        <w:t xml:space="preserve">The most critical uncertainties identified are: </w:t>
      </w:r>
    </w:p>
    <w:p w14:paraId="381507A4" w14:textId="77777777" w:rsidR="006D6800" w:rsidRPr="006D6800" w:rsidRDefault="006D6800" w:rsidP="006D6800">
      <w:pPr>
        <w:numPr>
          <w:ilvl w:val="1"/>
          <w:numId w:val="4"/>
        </w:numPr>
        <w:rPr>
          <w:lang w:val="en-IN"/>
        </w:rPr>
      </w:pPr>
      <w:r w:rsidRPr="006D6800">
        <w:rPr>
          <w:lang w:val="en-IN"/>
        </w:rPr>
        <w:t xml:space="preserve">availability of financial resources </w:t>
      </w:r>
    </w:p>
    <w:p w14:paraId="19D2EBFB" w14:textId="77777777" w:rsidR="006D6800" w:rsidRPr="006D6800" w:rsidRDefault="006D6800" w:rsidP="006D6800">
      <w:pPr>
        <w:numPr>
          <w:ilvl w:val="1"/>
          <w:numId w:val="4"/>
        </w:numPr>
        <w:rPr>
          <w:lang w:val="en-IN"/>
        </w:rPr>
      </w:pPr>
      <w:r w:rsidRPr="006D6800">
        <w:rPr>
          <w:lang w:val="en-IN"/>
        </w:rPr>
        <w:t xml:space="preserve">prioritization of mobility vs recovery needs </w:t>
      </w:r>
    </w:p>
    <w:p w14:paraId="4BB3C803" w14:textId="77777777" w:rsidR="006D6800" w:rsidRPr="006D6800" w:rsidRDefault="006D6800" w:rsidP="006D6800">
      <w:pPr>
        <w:numPr>
          <w:ilvl w:val="1"/>
          <w:numId w:val="4"/>
        </w:numPr>
        <w:rPr>
          <w:lang w:val="en-IN"/>
        </w:rPr>
      </w:pPr>
      <w:r w:rsidRPr="006D6800">
        <w:rPr>
          <w:lang w:val="en-IN"/>
        </w:rPr>
        <w:t xml:space="preserve">data infrastructure and system integration </w:t>
      </w:r>
    </w:p>
    <w:p w14:paraId="4B0CEE09" w14:textId="77777777" w:rsidR="006D6800" w:rsidRDefault="006D6800" w:rsidP="006D6800">
      <w:pPr>
        <w:numPr>
          <w:ilvl w:val="1"/>
          <w:numId w:val="4"/>
        </w:numPr>
        <w:rPr>
          <w:lang w:val="en-IN"/>
        </w:rPr>
      </w:pPr>
      <w:r w:rsidRPr="006D6800">
        <w:rPr>
          <w:lang w:val="en-IN"/>
        </w:rPr>
        <w:t xml:space="preserve">long-term operational feasibility of AI systems </w:t>
      </w:r>
    </w:p>
    <w:p w14:paraId="11003CDE" w14:textId="77777777" w:rsidR="006D6800" w:rsidRPr="006D6800" w:rsidRDefault="006D6800" w:rsidP="006D6800">
      <w:pPr>
        <w:ind w:left="1440"/>
        <w:rPr>
          <w:lang w:val="en-IN"/>
        </w:rPr>
      </w:pPr>
    </w:p>
    <w:p w14:paraId="4A14AC08" w14:textId="77777777" w:rsidR="006D6800" w:rsidRPr="006D6800" w:rsidRDefault="006D6800" w:rsidP="006D6800">
      <w:pPr>
        <w:rPr>
          <w:b/>
          <w:bCs/>
          <w:lang w:val="en-IN"/>
        </w:rPr>
      </w:pPr>
      <w:r w:rsidRPr="006D6800">
        <w:rPr>
          <w:b/>
          <w:bCs/>
          <w:lang w:val="en-IN"/>
        </w:rPr>
        <w:t>System and governance challenges</w:t>
      </w:r>
    </w:p>
    <w:p w14:paraId="161883CE" w14:textId="77777777" w:rsidR="006D6800" w:rsidRPr="006D6800" w:rsidRDefault="006D6800" w:rsidP="006D6800">
      <w:pPr>
        <w:numPr>
          <w:ilvl w:val="0"/>
          <w:numId w:val="5"/>
        </w:numPr>
        <w:rPr>
          <w:lang w:val="en-IN"/>
        </w:rPr>
      </w:pPr>
      <w:r w:rsidRPr="006D6800">
        <w:rPr>
          <w:lang w:val="en-IN"/>
        </w:rPr>
        <w:t xml:space="preserve">A key structural barrier is the </w:t>
      </w:r>
      <w:r w:rsidRPr="006D6800">
        <w:rPr>
          <w:b/>
          <w:bCs/>
          <w:lang w:val="en-IN"/>
        </w:rPr>
        <w:t>lack of integrated data governance and coordination across municipal departments</w:t>
      </w:r>
      <w:r w:rsidRPr="006D6800">
        <w:rPr>
          <w:lang w:val="en-IN"/>
        </w:rPr>
        <w:t xml:space="preserve">, limiting the effective use of real-time data. </w:t>
      </w:r>
    </w:p>
    <w:p w14:paraId="45852198" w14:textId="77777777" w:rsidR="006D6800" w:rsidRDefault="006D6800" w:rsidP="006D6800">
      <w:pPr>
        <w:numPr>
          <w:ilvl w:val="0"/>
          <w:numId w:val="5"/>
        </w:numPr>
        <w:rPr>
          <w:lang w:val="en-IN"/>
        </w:rPr>
      </w:pPr>
      <w:r w:rsidRPr="006D6800">
        <w:rPr>
          <w:lang w:val="en-IN"/>
        </w:rPr>
        <w:t xml:space="preserve">Regulatory frameworks for AI-based traffic systems are still emerging, with current efforts focused on </w:t>
      </w:r>
      <w:r w:rsidRPr="006D6800">
        <w:rPr>
          <w:b/>
          <w:bCs/>
          <w:lang w:val="en-IN"/>
        </w:rPr>
        <w:t>data collection rather than system-wide optimization</w:t>
      </w:r>
      <w:r w:rsidRPr="006D6800">
        <w:rPr>
          <w:lang w:val="en-IN"/>
        </w:rPr>
        <w:t xml:space="preserve">. </w:t>
      </w:r>
    </w:p>
    <w:p w14:paraId="182984A0" w14:textId="77777777" w:rsidR="006D6800" w:rsidRPr="006D6800" w:rsidRDefault="006D6800" w:rsidP="006D6800">
      <w:pPr>
        <w:ind w:left="720"/>
        <w:rPr>
          <w:lang w:val="en-IN"/>
        </w:rPr>
      </w:pPr>
    </w:p>
    <w:p w14:paraId="1F66A10F" w14:textId="77777777" w:rsidR="006D6800" w:rsidRPr="006D6800" w:rsidRDefault="006D6800" w:rsidP="006D6800">
      <w:pPr>
        <w:rPr>
          <w:b/>
          <w:bCs/>
          <w:lang w:val="en-IN"/>
        </w:rPr>
      </w:pPr>
      <w:r w:rsidRPr="006D6800">
        <w:rPr>
          <w:b/>
          <w:bCs/>
          <w:lang w:val="en-IN"/>
        </w:rPr>
        <w:lastRenderedPageBreak/>
        <w:t>Social and security dimensions</w:t>
      </w:r>
    </w:p>
    <w:p w14:paraId="3F3D71F3" w14:textId="77777777" w:rsidR="006D6800" w:rsidRPr="006D6800" w:rsidRDefault="006D6800" w:rsidP="006D6800">
      <w:pPr>
        <w:numPr>
          <w:ilvl w:val="0"/>
          <w:numId w:val="6"/>
        </w:numPr>
        <w:rPr>
          <w:lang w:val="en-IN"/>
        </w:rPr>
      </w:pPr>
      <w:r w:rsidRPr="006D6800">
        <w:rPr>
          <w:lang w:val="en-IN"/>
        </w:rPr>
        <w:t xml:space="preserve">Public acceptance of adaptive traffic systems is generally positive, supported by previous surveys and consultations. </w:t>
      </w:r>
    </w:p>
    <w:p w14:paraId="33494547" w14:textId="77777777" w:rsidR="006D6800" w:rsidRPr="006D6800" w:rsidRDefault="006D6800" w:rsidP="006D6800">
      <w:pPr>
        <w:numPr>
          <w:ilvl w:val="0"/>
          <w:numId w:val="6"/>
        </w:numPr>
        <w:rPr>
          <w:lang w:val="en-IN"/>
        </w:rPr>
      </w:pPr>
      <w:r w:rsidRPr="006D6800">
        <w:rPr>
          <w:lang w:val="en-IN"/>
        </w:rPr>
        <w:t xml:space="preserve">However, the pilot introduces new concerns around: </w:t>
      </w:r>
    </w:p>
    <w:p w14:paraId="1CF39202" w14:textId="77777777" w:rsidR="006D6800" w:rsidRPr="006D6800" w:rsidRDefault="006D6800" w:rsidP="006D6800">
      <w:pPr>
        <w:numPr>
          <w:ilvl w:val="1"/>
          <w:numId w:val="6"/>
        </w:numPr>
        <w:rPr>
          <w:lang w:val="en-IN"/>
        </w:rPr>
      </w:pPr>
      <w:r w:rsidRPr="006D6800">
        <w:rPr>
          <w:b/>
          <w:bCs/>
          <w:lang w:val="en-IN"/>
        </w:rPr>
        <w:t>privacy and surveillance</w:t>
      </w:r>
      <w:r w:rsidRPr="006D6800">
        <w:rPr>
          <w:lang w:val="en-IN"/>
        </w:rPr>
        <w:t xml:space="preserve"> </w:t>
      </w:r>
    </w:p>
    <w:p w14:paraId="473508B4" w14:textId="77777777" w:rsidR="006D6800" w:rsidRPr="006D6800" w:rsidRDefault="006D6800" w:rsidP="006D6800">
      <w:pPr>
        <w:numPr>
          <w:ilvl w:val="1"/>
          <w:numId w:val="6"/>
        </w:numPr>
        <w:rPr>
          <w:lang w:val="en-IN"/>
        </w:rPr>
      </w:pPr>
      <w:r w:rsidRPr="006D6800">
        <w:rPr>
          <w:b/>
          <w:bCs/>
          <w:lang w:val="en-IN"/>
        </w:rPr>
        <w:t>data security during wartime</w:t>
      </w:r>
      <w:r w:rsidRPr="006D6800">
        <w:rPr>
          <w:lang w:val="en-IN"/>
        </w:rPr>
        <w:t xml:space="preserve"> </w:t>
      </w:r>
    </w:p>
    <w:p w14:paraId="589BC126" w14:textId="77777777" w:rsidR="006D6800" w:rsidRPr="006D6800" w:rsidRDefault="006D6800" w:rsidP="006D6800">
      <w:pPr>
        <w:numPr>
          <w:ilvl w:val="0"/>
          <w:numId w:val="6"/>
        </w:numPr>
        <w:rPr>
          <w:lang w:val="en-IN"/>
        </w:rPr>
      </w:pPr>
      <w:r w:rsidRPr="006D6800">
        <w:rPr>
          <w:lang w:val="en-IN"/>
        </w:rPr>
        <w:t xml:space="preserve">These factors are critical for long-term implementation and trust. </w:t>
      </w:r>
    </w:p>
    <w:p w14:paraId="06D7C41A" w14:textId="77777777" w:rsidR="006D6800" w:rsidRDefault="006D6800" w:rsidP="006D6800">
      <w:pPr>
        <w:rPr>
          <w:b/>
          <w:bCs/>
          <w:lang w:val="en-IN"/>
        </w:rPr>
      </w:pPr>
    </w:p>
    <w:p w14:paraId="6A4DADE3" w14:textId="0BD1B34A" w:rsidR="006D6800" w:rsidRPr="006D6800" w:rsidRDefault="006D6800" w:rsidP="006D6800">
      <w:pPr>
        <w:rPr>
          <w:b/>
          <w:bCs/>
          <w:lang w:val="en-IN"/>
        </w:rPr>
      </w:pPr>
      <w:r w:rsidRPr="006D6800">
        <w:rPr>
          <w:b/>
          <w:bCs/>
          <w:lang w:val="en-IN"/>
        </w:rPr>
        <w:t>Infrastructure and financial constraints</w:t>
      </w:r>
    </w:p>
    <w:p w14:paraId="4114CA90" w14:textId="77777777" w:rsidR="006D6800" w:rsidRPr="006D6800" w:rsidRDefault="006D6800" w:rsidP="006D6800">
      <w:pPr>
        <w:numPr>
          <w:ilvl w:val="0"/>
          <w:numId w:val="7"/>
        </w:numPr>
        <w:rPr>
          <w:lang w:val="en-IN"/>
        </w:rPr>
      </w:pPr>
      <w:r w:rsidRPr="006D6800">
        <w:rPr>
          <w:lang w:val="en-IN"/>
        </w:rPr>
        <w:t xml:space="preserve">Scaling the pilot requires significant investment in: </w:t>
      </w:r>
    </w:p>
    <w:p w14:paraId="55ABBBC5" w14:textId="77777777" w:rsidR="006D6800" w:rsidRPr="006D6800" w:rsidRDefault="006D6800" w:rsidP="006D6800">
      <w:pPr>
        <w:numPr>
          <w:ilvl w:val="1"/>
          <w:numId w:val="7"/>
        </w:numPr>
        <w:rPr>
          <w:lang w:val="en-IN"/>
        </w:rPr>
      </w:pPr>
      <w:r w:rsidRPr="006D6800">
        <w:rPr>
          <w:lang w:val="en-IN"/>
        </w:rPr>
        <w:t xml:space="preserve">sensors and monitoring systems </w:t>
      </w:r>
    </w:p>
    <w:p w14:paraId="384F5D04" w14:textId="77777777" w:rsidR="006D6800" w:rsidRPr="006D6800" w:rsidRDefault="006D6800" w:rsidP="006D6800">
      <w:pPr>
        <w:numPr>
          <w:ilvl w:val="1"/>
          <w:numId w:val="7"/>
        </w:numPr>
        <w:rPr>
          <w:lang w:val="en-IN"/>
        </w:rPr>
      </w:pPr>
      <w:r w:rsidRPr="006D6800">
        <w:rPr>
          <w:lang w:val="en-IN"/>
        </w:rPr>
        <w:t xml:space="preserve">data infrastructure and storage </w:t>
      </w:r>
    </w:p>
    <w:p w14:paraId="57B0443C" w14:textId="77777777" w:rsidR="006D6800" w:rsidRPr="006D6800" w:rsidRDefault="006D6800" w:rsidP="006D6800">
      <w:pPr>
        <w:numPr>
          <w:ilvl w:val="1"/>
          <w:numId w:val="7"/>
        </w:numPr>
        <w:rPr>
          <w:lang w:val="en-IN"/>
        </w:rPr>
      </w:pPr>
      <w:r w:rsidRPr="006D6800">
        <w:rPr>
          <w:lang w:val="en-IN"/>
        </w:rPr>
        <w:t xml:space="preserve">traffic control </w:t>
      </w:r>
      <w:proofErr w:type="spellStart"/>
      <w:r w:rsidRPr="006D6800">
        <w:rPr>
          <w:lang w:val="en-IN"/>
        </w:rPr>
        <w:t>centers</w:t>
      </w:r>
      <w:proofErr w:type="spellEnd"/>
      <w:r w:rsidRPr="006D6800">
        <w:rPr>
          <w:lang w:val="en-IN"/>
        </w:rPr>
        <w:t xml:space="preserve"> </w:t>
      </w:r>
    </w:p>
    <w:p w14:paraId="20368D36" w14:textId="77777777" w:rsidR="006D6800" w:rsidRPr="006D6800" w:rsidRDefault="006D6800" w:rsidP="006D6800">
      <w:pPr>
        <w:numPr>
          <w:ilvl w:val="0"/>
          <w:numId w:val="7"/>
        </w:numPr>
        <w:rPr>
          <w:lang w:val="en-IN"/>
        </w:rPr>
      </w:pPr>
      <w:r w:rsidRPr="006D6800">
        <w:rPr>
          <w:lang w:val="en-IN"/>
        </w:rPr>
        <w:t xml:space="preserve">Current funding mechanisms rely heavily on </w:t>
      </w:r>
      <w:r w:rsidRPr="006D6800">
        <w:rPr>
          <w:b/>
          <w:bCs/>
          <w:lang w:val="en-IN"/>
        </w:rPr>
        <w:t>external sources (e.g. EBRD, EU)</w:t>
      </w:r>
      <w:r w:rsidRPr="006D6800">
        <w:rPr>
          <w:lang w:val="en-IN"/>
        </w:rPr>
        <w:t xml:space="preserve"> and are not yet structurally embedded. </w:t>
      </w:r>
    </w:p>
    <w:p w14:paraId="4BCDA376" w14:textId="77777777" w:rsidR="006D6800" w:rsidRDefault="006D6800" w:rsidP="006D6800">
      <w:pPr>
        <w:rPr>
          <w:b/>
          <w:bCs/>
          <w:lang w:val="en-IN"/>
        </w:rPr>
      </w:pPr>
    </w:p>
    <w:p w14:paraId="67D41B2B" w14:textId="1E8ABEFD" w:rsidR="006D6800" w:rsidRPr="006D6800" w:rsidRDefault="006D6800" w:rsidP="006D6800">
      <w:pPr>
        <w:rPr>
          <w:b/>
          <w:bCs/>
          <w:lang w:val="en-IN"/>
        </w:rPr>
      </w:pPr>
      <w:r w:rsidRPr="006D6800">
        <w:rPr>
          <w:b/>
          <w:bCs/>
          <w:lang w:val="en-IN"/>
        </w:rPr>
        <w:t>Conclusion</w:t>
      </w:r>
    </w:p>
    <w:p w14:paraId="4F23368F" w14:textId="77777777" w:rsidR="006D6800" w:rsidRPr="006D6800" w:rsidRDefault="006D6800" w:rsidP="006D6800">
      <w:pPr>
        <w:rPr>
          <w:lang w:val="en-IN"/>
        </w:rPr>
      </w:pPr>
      <w:r w:rsidRPr="006D6800">
        <w:rPr>
          <w:lang w:val="en-IN"/>
        </w:rPr>
        <w:t xml:space="preserve">The workshop highlights that while the adaptive traffic system has strong potential, its success depends on </w:t>
      </w:r>
      <w:r w:rsidRPr="006D6800">
        <w:rPr>
          <w:b/>
          <w:bCs/>
          <w:lang w:val="en-IN"/>
        </w:rPr>
        <w:t>aligning technological innovation with governance capacity, financial models, and security considerations</w:t>
      </w:r>
      <w:r w:rsidRPr="006D6800">
        <w:rPr>
          <w:lang w:val="en-IN"/>
        </w:rPr>
        <w:t>.</w:t>
      </w:r>
    </w:p>
    <w:p w14:paraId="14F0E20B" w14:textId="77777777" w:rsidR="006D6800" w:rsidRPr="006D6800" w:rsidRDefault="006D6800" w:rsidP="006D6800">
      <w:pPr>
        <w:rPr>
          <w:lang w:val="en-IN"/>
        </w:rPr>
      </w:pPr>
      <w:r w:rsidRPr="006D6800">
        <w:rPr>
          <w:lang w:val="en-IN"/>
        </w:rPr>
        <w:t>These findings will inform the next phase of scenario development, focusing on how the pilot performs under different future conditions.</w:t>
      </w:r>
    </w:p>
    <w:p w14:paraId="5607E671" w14:textId="77777777" w:rsidR="006D6800" w:rsidRDefault="006D6800" w:rsidP="00343C79">
      <w:pPr>
        <w:rPr>
          <w:lang w:val="en-IN"/>
        </w:rPr>
      </w:pPr>
    </w:p>
    <w:p w14:paraId="5EF994BC" w14:textId="77777777" w:rsidR="006D6800" w:rsidRDefault="006D6800" w:rsidP="00343C79">
      <w:pPr>
        <w:rPr>
          <w:lang w:val="en-IN"/>
        </w:rPr>
      </w:pPr>
    </w:p>
    <w:sectPr w:rsidR="006D6800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1197"/>
    <w:multiLevelType w:val="multilevel"/>
    <w:tmpl w:val="1B5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6FAE"/>
    <w:multiLevelType w:val="multilevel"/>
    <w:tmpl w:val="604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0233D"/>
    <w:multiLevelType w:val="multilevel"/>
    <w:tmpl w:val="604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56F45"/>
    <w:multiLevelType w:val="multilevel"/>
    <w:tmpl w:val="604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57EC5"/>
    <w:multiLevelType w:val="multilevel"/>
    <w:tmpl w:val="604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B5D3D"/>
    <w:multiLevelType w:val="multilevel"/>
    <w:tmpl w:val="5E0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15E62"/>
    <w:multiLevelType w:val="multilevel"/>
    <w:tmpl w:val="604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54180">
    <w:abstractNumId w:val="5"/>
  </w:num>
  <w:num w:numId="2" w16cid:durableId="1198741925">
    <w:abstractNumId w:val="0"/>
  </w:num>
  <w:num w:numId="3" w16cid:durableId="1589583439">
    <w:abstractNumId w:val="4"/>
  </w:num>
  <w:num w:numId="4" w16cid:durableId="379208822">
    <w:abstractNumId w:val="6"/>
  </w:num>
  <w:num w:numId="5" w16cid:durableId="585193923">
    <w:abstractNumId w:val="2"/>
  </w:num>
  <w:num w:numId="6" w16cid:durableId="2119913123">
    <w:abstractNumId w:val="3"/>
  </w:num>
  <w:num w:numId="7" w16cid:durableId="969365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79"/>
    <w:rsid w:val="00343C79"/>
    <w:rsid w:val="006D6800"/>
    <w:rsid w:val="00A36D43"/>
    <w:rsid w:val="00CF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0D35"/>
  <w15:chartTrackingRefBased/>
  <w15:docId w15:val="{431B5C81-E073-4E9A-BB7C-8B380144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7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79"/>
    <w:rPr>
      <w:rFonts w:eastAsiaTheme="majorEastAsia" w:cstheme="majorBidi"/>
      <w:color w:val="365F9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79"/>
    <w:rPr>
      <w:rFonts w:eastAsiaTheme="majorEastAsia" w:cstheme="majorBidi"/>
      <w:i/>
      <w:iCs/>
      <w:color w:val="365F9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79"/>
    <w:rPr>
      <w:rFonts w:eastAsiaTheme="majorEastAsia" w:cstheme="majorBidi"/>
      <w:color w:val="365F9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7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7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7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7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7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3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7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43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79"/>
    <w:rPr>
      <w:i/>
      <w:iCs/>
      <w:color w:val="365F9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3C7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C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Gsbe0zk=/?share_link_id=3169482186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Kulashri</dc:creator>
  <cp:keywords/>
  <dc:description/>
  <cp:lastModifiedBy>Swati Kulashri</cp:lastModifiedBy>
  <cp:revision>2</cp:revision>
  <dcterms:created xsi:type="dcterms:W3CDTF">2026-04-07T20:01:00Z</dcterms:created>
  <dcterms:modified xsi:type="dcterms:W3CDTF">2026-04-07T21:02:00Z</dcterms:modified>
</cp:coreProperties>
</file>