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jpeg" ContentType="image/jpeg"/>
  <Override PartName="/word/media/image5.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120" w:after="0"/>
        <w:ind w:start="0"/>
        <w:jc w:val="center"/>
        <w:rPr>
          <w:b/>
          <w:spacing w:val="-6"/>
          <w:sz w:val="44"/>
          <w:szCs w:val="44"/>
        </w:rPr>
      </w:pPr>
      <w:r>
        <w:rPr>
          <w:b/>
          <w:spacing w:val="-6"/>
          <w:sz w:val="44"/>
          <w:szCs w:val="44"/>
        </w:rPr>
        <w:drawing>
          <wp:anchor behindDoc="1" distT="0" distB="0" distL="0" distR="0" simplePos="0" locked="0" layoutInCell="0" allowOverlap="1" relativeHeight="9">
            <wp:simplePos x="0" y="0"/>
            <wp:positionH relativeFrom="page">
              <wp:align>right</wp:align>
            </wp:positionH>
            <wp:positionV relativeFrom="paragraph">
              <wp:posOffset>-1154430</wp:posOffset>
            </wp:positionV>
            <wp:extent cx="7582535" cy="10704830"/>
            <wp:effectExtent l="0" t="0" r="0" b="0"/>
            <wp:wrapNone/>
            <wp:docPr id="1"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5"/>
                    <pic:cNvPicPr>
                      <a:picLocks noChangeAspect="1" noChangeArrowheads="1"/>
                    </pic:cNvPicPr>
                  </pic:nvPicPr>
                  <pic:blipFill>
                    <a:blip r:embed="rId2"/>
                    <a:stretch>
                      <a:fillRect/>
                    </a:stretch>
                  </pic:blipFill>
                  <pic:spPr bwMode="auto">
                    <a:xfrm>
                      <a:off x="0" y="0"/>
                      <a:ext cx="7582535" cy="10704830"/>
                    </a:xfrm>
                    <a:prstGeom prst="rect">
                      <a:avLst/>
                    </a:prstGeom>
                    <a:noFill/>
                  </pic:spPr>
                </pic:pic>
              </a:graphicData>
            </a:graphic>
          </wp:anchor>
        </w:drawing>
      </w:r>
      <w:bookmarkStart w:id="0" w:name="_Toc54356182"/>
      <w:bookmarkStart w:id="1" w:name="_Toc75633144"/>
      <w:bookmarkStart w:id="2" w:name="_Toc532940688"/>
      <w:bookmarkStart w:id="3" w:name="_Toc54356182"/>
      <w:bookmarkStart w:id="4" w:name="_Toc75633144"/>
      <w:bookmarkStart w:id="5" w:name="_Toc532940688"/>
      <w:bookmarkEnd w:id="3"/>
      <w:bookmarkEnd w:id="4"/>
      <w:bookmarkEnd w:id="5"/>
    </w:p>
    <w:p>
      <w:pPr>
        <w:pStyle w:val="BodyText"/>
        <w:ind w:start="0"/>
        <w:jc w:val="center"/>
        <w:rPr>
          <w:b/>
          <w:spacing w:val="-6"/>
          <w:sz w:val="44"/>
          <w:szCs w:val="44"/>
        </w:rPr>
      </w:pPr>
      <w:r>
        <w:rPr>
          <w:b/>
          <w:spacing w:val="-6"/>
          <w:sz w:val="44"/>
          <w:szCs w:val="44"/>
        </w:rPr>
      </w:r>
    </w:p>
    <w:p>
      <w:pPr>
        <w:pStyle w:val="BodyText"/>
        <w:spacing w:before="0" w:after="0"/>
        <w:ind w:start="0"/>
        <w:jc w:val="center"/>
        <w:rPr>
          <w:b/>
          <w:spacing w:val="-6"/>
        </w:rPr>
      </w:pPr>
      <w:r>
        <w:rPr>
          <w:b/>
          <w:spacing w:val="-6"/>
        </w:rPr>
      </w:r>
    </w:p>
    <w:p>
      <w:pPr>
        <w:pStyle w:val="BodyText"/>
        <w:ind w:start="0"/>
        <w:jc w:val="center"/>
        <w:rPr>
          <w:rFonts w:ascii="Avenir Next" w:hAnsi="Avenir Next"/>
          <w:b/>
          <w:color w:val="00305E"/>
          <w:spacing w:val="-6"/>
          <w:sz w:val="44"/>
          <w:szCs w:val="44"/>
        </w:rPr>
      </w:pPr>
      <w:r>
        <w:rPr>
          <w:rFonts w:ascii="Avenir Next" w:hAnsi="Avenir Next"/>
          <w:b/>
          <w:color w:val="00305E"/>
          <w:spacing w:val="-6"/>
          <w:sz w:val="44"/>
          <w:szCs w:val="44"/>
        </w:rPr>
        <w:t>Report Title</w:t>
      </w:r>
    </w:p>
    <w:p>
      <w:pPr>
        <w:pStyle w:val="BodyText"/>
        <w:ind w:start="0"/>
        <w:jc w:val="center"/>
        <w:rPr>
          <w:rFonts w:ascii="Avenir Next" w:hAnsi="Avenir Next"/>
          <w:b/>
          <w:color w:val="00305E"/>
          <w:spacing w:val="-3"/>
          <w:sz w:val="8"/>
          <w:szCs w:val="6"/>
        </w:rPr>
      </w:pPr>
      <w:r>
        <w:rPr>
          <w:rFonts w:ascii="Avenir Next" w:hAnsi="Avenir Next"/>
          <w:b/>
          <w:color w:val="00305E"/>
          <w:spacing w:val="-3"/>
          <w:sz w:val="8"/>
          <w:szCs w:val="6"/>
        </w:rPr>
      </w:r>
    </w:p>
    <w:p>
      <w:pPr>
        <w:pStyle w:val="BodyText"/>
        <w:ind w:start="0"/>
        <w:jc w:val="center"/>
        <w:rPr>
          <w:rFonts w:ascii="Avenir Next" w:hAnsi="Avenir Next"/>
          <w:b/>
          <w:color w:val="00305E"/>
          <w:spacing w:val="-3"/>
          <w:sz w:val="8"/>
          <w:szCs w:val="6"/>
        </w:rPr>
      </w:pPr>
      <w:r>
        <w:rPr>
          <w:rFonts w:ascii="Avenir Next" w:hAnsi="Avenir Next"/>
          <w:b/>
          <w:color w:val="00305E"/>
          <w:spacing w:val="-3"/>
          <w:sz w:val="8"/>
          <w:szCs w:val="6"/>
        </w:rPr>
      </w:r>
    </w:p>
    <w:p>
      <w:pPr>
        <w:pStyle w:val="BodyText"/>
        <w:ind w:start="0"/>
        <w:jc w:val="center"/>
        <w:rPr>
          <w:rFonts w:ascii="Avenir Next" w:hAnsi="Avenir Next"/>
          <w:color w:val="00305E"/>
          <w:sz w:val="12"/>
          <w:szCs w:val="12"/>
        </w:rPr>
      </w:pPr>
      <w:r>
        <w:rPr>
          <w:rFonts w:ascii="Avenir Next" w:hAnsi="Avenir Next"/>
          <w:b/>
          <w:color w:val="00305E"/>
          <w:spacing w:val="-3"/>
          <w:sz w:val="32"/>
          <w:szCs w:val="32"/>
        </w:rPr>
        <w:t>for</w:t>
      </w:r>
      <w:r>
        <w:rPr>
          <w:rFonts w:ascii="Avenir Next" w:hAnsi="Avenir Next"/>
          <w:b/>
          <w:color w:val="00305E"/>
          <w:spacing w:val="-3"/>
          <w:sz w:val="12"/>
          <w:szCs w:val="12"/>
        </w:rPr>
        <w:t xml:space="preserve"> </w:t>
      </w:r>
    </w:p>
    <w:p>
      <w:pPr>
        <w:pStyle w:val="BodyText"/>
        <w:ind w:start="0"/>
        <w:jc w:val="center"/>
        <w:rPr>
          <w:rFonts w:ascii="Avenir Next" w:hAnsi="Avenir Next"/>
          <w:b/>
          <w:color w:val="00305E"/>
          <w:spacing w:val="-3"/>
          <w:sz w:val="40"/>
          <w:szCs w:val="40"/>
        </w:rPr>
      </w:pPr>
      <w:r>
        <w:rPr>
          <w:rFonts w:ascii="Avenir Next" w:hAnsi="Avenir Next"/>
          <w:b/>
          <w:color w:val="00305E"/>
          <w:spacing w:val="-3"/>
          <w:sz w:val="40"/>
          <w:szCs w:val="40"/>
        </w:rPr>
        <w:t>U_CAN</w:t>
      </w:r>
    </w:p>
    <w:p>
      <w:pPr>
        <w:pStyle w:val="BodyText"/>
        <w:ind w:start="0"/>
        <w:jc w:val="center"/>
        <w:rPr>
          <w:rFonts w:ascii="Avenir Next" w:hAnsi="Avenir Next"/>
          <w:b/>
          <w:color w:val="00305E"/>
          <w:spacing w:val="-3"/>
          <w:sz w:val="32"/>
          <w:szCs w:val="32"/>
        </w:rPr>
      </w:pPr>
      <w:r>
        <w:rPr>
          <w:rFonts w:ascii="Avenir Next" w:hAnsi="Avenir Next"/>
          <w:b/>
          <w:color w:val="00305E"/>
          <w:spacing w:val="-3"/>
          <w:sz w:val="32"/>
          <w:szCs w:val="32"/>
        </w:rPr>
        <w:t>Ukraine towards Carbon Neutrality</w:t>
      </w:r>
    </w:p>
    <w:p>
      <w:pPr>
        <w:pStyle w:val="BodyText"/>
        <w:ind w:start="0"/>
        <w:jc w:val="center"/>
        <w:rPr>
          <w:rFonts w:ascii="Avenir Next" w:hAnsi="Avenir Next"/>
          <w:b/>
          <w:color w:val="00305E"/>
          <w:spacing w:val="-3"/>
          <w:sz w:val="28"/>
          <w:szCs w:val="28"/>
        </w:rPr>
      </w:pPr>
      <w:r>
        <w:rPr>
          <w:rFonts w:ascii="Avenir Next" w:hAnsi="Avenir Next"/>
          <w:b/>
          <w:color w:val="00305E"/>
          <w:spacing w:val="-3"/>
          <w:sz w:val="24"/>
          <w:szCs w:val="24"/>
        </w:rPr>
        <w:t>Grant Agreement 101148374</w:t>
      </w:r>
    </w:p>
    <w:p>
      <w:pPr>
        <w:pStyle w:val="BodyText"/>
        <w:ind w:start="0"/>
        <w:jc w:val="center"/>
        <w:rPr>
          <w:rFonts w:ascii="Avenir Next" w:hAnsi="Avenir Next"/>
          <w:b/>
          <w:color w:val="00305E"/>
          <w:spacing w:val="-4"/>
          <w:sz w:val="24"/>
          <w:szCs w:val="24"/>
        </w:rPr>
      </w:pPr>
      <w:bookmarkStart w:id="6" w:name="_Hlk187932108"/>
      <w:r>
        <w:rPr>
          <w:rFonts w:ascii="Avenir Next" w:hAnsi="Avenir Next"/>
          <w:b/>
          <w:color w:val="00305E"/>
          <w:spacing w:val="-4"/>
          <w:sz w:val="24"/>
          <w:szCs w:val="24"/>
        </w:rPr>
        <w:t>https://www.ucan-ukraine.eu/</w:t>
      </w:r>
      <w:bookmarkEnd w:id="6"/>
    </w:p>
    <w:p>
      <w:pPr>
        <w:pStyle w:val="BodyText"/>
        <w:ind w:start="0"/>
        <w:jc w:val="center"/>
        <w:rPr>
          <w:rFonts w:ascii="Avenir Next" w:hAnsi="Avenir Next"/>
          <w:b/>
          <w:color w:val="00305E"/>
          <w:spacing w:val="-4"/>
          <w:sz w:val="64"/>
          <w:szCs w:val="64"/>
        </w:rPr>
      </w:pPr>
      <w:r>
        <w:rPr>
          <w:rFonts w:ascii="Avenir Next" w:hAnsi="Avenir Next"/>
          <w:b/>
          <w:color w:val="00305E"/>
          <w:spacing w:val="-4"/>
          <w:sz w:val="64"/>
          <w:szCs w:val="64"/>
        </w:rPr>
      </w:r>
    </w:p>
    <w:p>
      <w:pPr>
        <w:pStyle w:val="Normal"/>
        <w:jc w:val="center"/>
        <w:rPr>
          <w:rFonts w:ascii="Avenir Next" w:hAnsi="Avenir Next"/>
          <w:b/>
          <w:color w:val="00305E"/>
          <w:spacing w:val="-3"/>
          <w:sz w:val="28"/>
          <w:szCs w:val="28"/>
          <w:lang w:eastAsia="x-none"/>
        </w:rPr>
      </w:pPr>
      <w:bookmarkStart w:id="7" w:name="_Toc202078932"/>
      <w:bookmarkStart w:id="8" w:name="_Toc258410418"/>
      <w:bookmarkEnd w:id="7"/>
      <w:bookmarkEnd w:id="8"/>
      <w:r>
        <w:rPr>
          <w:rFonts w:ascii="Avenir Next" w:hAnsi="Avenir Next"/>
          <w:b/>
          <w:color w:val="00305E"/>
          <w:spacing w:val="-3"/>
          <w:sz w:val="28"/>
          <w:szCs w:val="28"/>
          <w:lang w:eastAsia="x-none"/>
        </w:rPr>
        <w:br/>
        <w:t>Report Details</w:t>
      </w:r>
    </w:p>
    <w:p>
      <w:pPr>
        <w:pStyle w:val="Normal"/>
        <w:jc w:val="center"/>
        <w:rPr>
          <w:rFonts w:ascii="Avenir Next" w:hAnsi="Avenir Next"/>
          <w:b/>
          <w:color w:val="00305E"/>
          <w:spacing w:val="-3"/>
          <w:sz w:val="28"/>
          <w:szCs w:val="28"/>
          <w:lang w:eastAsia="x-none"/>
        </w:rPr>
      </w:pPr>
      <w:r>
        <w:rPr>
          <w:rFonts w:ascii="Avenir Next" w:hAnsi="Avenir Next"/>
          <w:b/>
          <w:color w:val="00305E"/>
          <w:spacing w:val="-3"/>
          <w:sz w:val="28"/>
          <w:szCs w:val="28"/>
          <w:lang w:eastAsia="x-none"/>
        </w:rPr>
      </w:r>
    </w:p>
    <w:p>
      <w:pPr>
        <w:pStyle w:val="Normal"/>
        <w:jc w:val="center"/>
        <w:rPr>
          <w:rFonts w:ascii="Avenir Next" w:hAnsi="Avenir Next"/>
          <w:b/>
          <w:color w:val="00305E"/>
          <w:spacing w:val="-3"/>
          <w:sz w:val="28"/>
          <w:szCs w:val="28"/>
          <w:lang w:eastAsia="x-none"/>
        </w:rPr>
      </w:pPr>
      <w:r>
        <w:rPr>
          <w:rFonts w:ascii="Avenir Next" w:hAnsi="Avenir Next"/>
          <w:b/>
          <w:color w:val="00305E"/>
          <w:spacing w:val="-3"/>
          <w:sz w:val="28"/>
          <w:szCs w:val="28"/>
          <w:lang w:eastAsia="x-none"/>
        </w:rPr>
      </w:r>
    </w:p>
    <w:p>
      <w:pPr>
        <w:pStyle w:val="Normal"/>
        <w:jc w:val="center"/>
        <w:rPr>
          <w:rFonts w:ascii="Avenir Next" w:hAnsi="Avenir Next"/>
          <w:color w:val="00305E"/>
        </w:rPr>
      </w:pPr>
      <w:r>
        <w:rPr>
          <w:rFonts w:ascii="Avenir Next" w:hAnsi="Avenir Next"/>
          <w:b/>
          <w:color w:val="00305E"/>
          <w:spacing w:val="-3"/>
          <w:sz w:val="28"/>
          <w:szCs w:val="28"/>
          <w:lang w:eastAsia="x-none"/>
        </w:rPr>
        <w:t>Version 0.1 as of xx.x.2025</w:t>
      </w:r>
    </w:p>
    <w:p>
      <w:pPr>
        <w:pStyle w:val="Normal"/>
        <w:spacing w:lineRule="auto" w:line="276"/>
        <w:jc w:val="start"/>
        <w:rPr>
          <w:rFonts w:eastAsia="Times New Roman" w:cs="Arial"/>
          <w:caps/>
          <w:color w:val="A50021"/>
          <w:spacing w:val="-6"/>
          <w:sz w:val="44"/>
          <w:szCs w:val="44"/>
          <w:lang w:eastAsia="en-GB"/>
        </w:rPr>
      </w:pPr>
      <w:r>
        <w:rPr>
          <w:rFonts w:eastAsia="Times New Roman" w:cs="Arial"/>
          <w:caps/>
          <w:color w:val="A50021"/>
          <w:spacing w:val="-6"/>
          <w:sz w:val="44"/>
          <w:szCs w:val="44"/>
          <w:lang w:eastAsia="en-GB"/>
        </w:rPr>
      </w:r>
    </w:p>
    <w:p>
      <w:pPr>
        <w:pStyle w:val="Heading1"/>
        <w:rPr>
          <w:b w:val="false"/>
          <w:spacing w:val="-6"/>
          <w:sz w:val="44"/>
          <w:szCs w:val="44"/>
        </w:rPr>
      </w:pPr>
      <w:r>
        <w:rPr>
          <w:b w:val="false"/>
          <w:spacing w:val="-6"/>
          <w:sz w:val="44"/>
          <w:szCs w:val="44"/>
        </w:rPr>
      </w:r>
    </w:p>
    <w:p>
      <w:pPr>
        <w:pStyle w:val="Heading1"/>
        <w:rPr>
          <w:b w:val="false"/>
          <w:spacing w:val="-6"/>
          <w:sz w:val="44"/>
          <w:szCs w:val="44"/>
        </w:rPr>
      </w:pPr>
      <w:r>
        <w:rPr>
          <w:b w:val="false"/>
          <w:spacing w:val="-6"/>
          <w:sz w:val="44"/>
          <w:szCs w:val="44"/>
        </w:rPr>
      </w:r>
      <w:bookmarkStart w:id="9" w:name="_Toc54356182_Kopie_1"/>
      <w:bookmarkStart w:id="10" w:name="_Toc75633144_Kopie_1"/>
      <w:bookmarkStart w:id="11" w:name="_Toc532940688_Kopie_1"/>
      <w:bookmarkStart w:id="12" w:name="_Toc54356182_Kopie_1"/>
      <w:bookmarkStart w:id="13" w:name="_Toc75633144_Kopie_1"/>
      <w:bookmarkStart w:id="14" w:name="_Toc532940688_Kopie_1"/>
      <w:bookmarkEnd w:id="12"/>
      <w:bookmarkEnd w:id="13"/>
      <w:bookmarkEnd w:id="14"/>
    </w:p>
    <w:p>
      <w:pPr>
        <w:pStyle w:val="Normal"/>
        <w:spacing w:lineRule="auto" w:line="276"/>
        <w:jc w:val="start"/>
        <w:rPr>
          <w:rFonts w:cs="Arial"/>
          <w:color w:val="B5B5B5"/>
          <w:sz w:val="16"/>
          <w:szCs w:val="16"/>
        </w:rPr>
      </w:pPr>
      <w:r>
        <w:rPr>
          <w:rFonts w:cs="Arial"/>
          <w:color w:val="B5B5B5"/>
          <w:sz w:val="16"/>
          <w:szCs w:val="16"/>
        </w:rPr>
        <w:drawing>
          <wp:anchor behindDoc="0" distT="0" distB="0" distL="0" distR="0" simplePos="0" locked="0" layoutInCell="1" allowOverlap="1" relativeHeight="10">
            <wp:simplePos x="0" y="0"/>
            <wp:positionH relativeFrom="column">
              <wp:posOffset>-989330</wp:posOffset>
            </wp:positionH>
            <wp:positionV relativeFrom="paragraph">
              <wp:posOffset>753745</wp:posOffset>
            </wp:positionV>
            <wp:extent cx="3575685" cy="682625"/>
            <wp:effectExtent l="0" t="0" r="0" b="0"/>
            <wp:wrapNone/>
            <wp:docPr id="2"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9"/>
                    <pic:cNvPicPr>
                      <a:picLocks noChangeAspect="1" noChangeArrowheads="1"/>
                    </pic:cNvPicPr>
                  </pic:nvPicPr>
                  <pic:blipFill>
                    <a:blip r:embed="rId3"/>
                    <a:stretch>
                      <a:fillRect/>
                    </a:stretch>
                  </pic:blipFill>
                  <pic:spPr bwMode="auto">
                    <a:xfrm>
                      <a:off x="0" y="0"/>
                      <a:ext cx="3575685" cy="682625"/>
                    </a:xfrm>
                    <a:prstGeom prst="rect">
                      <a:avLst/>
                    </a:prstGeom>
                    <a:noFill/>
                  </pic:spPr>
                </pic:pic>
              </a:graphicData>
            </a:graphic>
          </wp:anchor>
        </w:drawing>
      </w:r>
      <w:r>
        <w:br w:type="page"/>
      </w:r>
    </w:p>
    <w:p>
      <w:pPr>
        <w:pStyle w:val="Title"/>
        <w:spacing w:before="0" w:after="0"/>
        <w:rPr>
          <w:lang w:val="en-GB"/>
        </w:rPr>
      </w:pPr>
      <w:r>
        <w:rPr>
          <w:lang w:val="en-GB"/>
        </w:rPr>
        <w:t xml:space="preserve">U_CAN </w:t>
      </w:r>
    </w:p>
    <w:p>
      <w:pPr>
        <w:pStyle w:val="Title"/>
        <w:rPr>
          <w:lang w:val="en-GB"/>
        </w:rPr>
      </w:pPr>
      <w:bookmarkStart w:id="15" w:name="__DdeLink__535_1395984198"/>
      <w:r>
        <w:rPr>
          <w:lang w:val="en-GB"/>
        </w:rPr>
        <w:t>Ukraine towards Carbon Neutrality</w:t>
      </w:r>
      <w:bookmarkEnd w:id="15"/>
    </w:p>
    <w:p>
      <w:pPr>
        <w:pStyle w:val="Normal"/>
        <w:rPr/>
      </w:pPr>
      <w:r>
        <w:rPr/>
      </w:r>
    </w:p>
    <w:p>
      <w:pPr>
        <w:pStyle w:val="Normal"/>
        <w:rPr/>
      </w:pPr>
      <w:r>
        <w:rPr/>
      </w:r>
    </w:p>
    <w:tbl>
      <w:tblPr>
        <w:tblW w:w="6701" w:type="dxa"/>
        <w:jc w:val="start"/>
        <w:tblInd w:w="1189" w:type="dxa"/>
        <w:tblLayout w:type="fixed"/>
        <w:tblCellMar>
          <w:top w:w="0" w:type="dxa"/>
          <w:start w:w="60" w:type="dxa"/>
          <w:bottom w:w="0" w:type="dxa"/>
          <w:end w:w="60" w:type="dxa"/>
        </w:tblCellMar>
        <w:tblLook w:val="04a0" w:noHBand="0" w:noVBand="1" w:firstColumn="1" w:lastRow="0" w:lastColumn="0" w:firstRow="1"/>
      </w:tblPr>
      <w:tblGrid>
        <w:gridCol w:w="2114"/>
        <w:gridCol w:w="4587"/>
      </w:tblGrid>
      <w:tr>
        <w:trPr>
          <w:trHeight w:val="1184" w:hRule="atLeast"/>
        </w:trPr>
        <w:tc>
          <w:tcPr>
            <w:tcW w:w="6701" w:type="dxa"/>
            <w:gridSpan w:val="2"/>
            <w:tcBorders>
              <w:top w:val="single" w:sz="6" w:space="0" w:color="A6A6A6"/>
              <w:start w:val="single" w:sz="6" w:space="0" w:color="A6A6A6"/>
              <w:bottom w:val="single" w:sz="6" w:space="0" w:color="A6A6A6"/>
              <w:end w:val="single" w:sz="6" w:space="0" w:color="A6A6A6"/>
            </w:tcBorders>
          </w:tcPr>
          <w:p>
            <w:pPr>
              <w:pStyle w:val="Normal"/>
              <w:spacing w:before="0" w:after="0"/>
              <w:rPr>
                <w:rFonts w:ascii="Avenir Next" w:hAnsi="Avenir Next" w:cs="Mongolian Baiti"/>
                <w:color w:val="00305E"/>
                <w:sz w:val="24"/>
              </w:rPr>
            </w:pPr>
            <w:r>
              <w:rPr>
                <w:rFonts w:cs="Mongolian Baiti" w:ascii="Avenir Next" w:hAnsi="Avenir Next"/>
                <w:color w:val="00305E"/>
                <w:sz w:val="24"/>
              </w:rPr>
              <w:t>Programme: Horizon Europe Framework Programme (HORIZON)</w:t>
            </w:r>
          </w:p>
          <w:p>
            <w:pPr>
              <w:pStyle w:val="Normal"/>
              <w:spacing w:before="0" w:after="0"/>
              <w:rPr>
                <w:rFonts w:ascii="Avenir Next" w:hAnsi="Avenir Next" w:cs="Mongolian Baiti"/>
                <w:color w:val="00305E"/>
                <w:sz w:val="24"/>
              </w:rPr>
            </w:pPr>
            <w:r>
              <w:rPr>
                <w:rFonts w:cs="Mongolian Baiti" w:ascii="Avenir Next" w:hAnsi="Avenir Next"/>
                <w:color w:val="00305E"/>
                <w:sz w:val="24"/>
              </w:rPr>
              <w:t>Grant Agreement: 101148374</w:t>
            </w:r>
          </w:p>
        </w:tc>
      </w:tr>
      <w:tr>
        <w:trPr>
          <w:trHeight w:val="720" w:hRule="atLeast"/>
        </w:trPr>
        <w:tc>
          <w:tcPr>
            <w:tcW w:w="2114" w:type="dxa"/>
            <w:tcBorders>
              <w:top w:val="single" w:sz="6" w:space="0" w:color="A6A6A6"/>
              <w:start w:val="single" w:sz="6" w:space="0" w:color="A6A6A6"/>
              <w:bottom w:val="single" w:sz="6" w:space="0" w:color="A6A6A6"/>
              <w:end w:val="single" w:sz="6" w:space="0" w:color="A6A6A6"/>
            </w:tcBorders>
          </w:tcPr>
          <w:p>
            <w:pPr>
              <w:pStyle w:val="Normal"/>
              <w:spacing w:before="0" w:after="0"/>
              <w:rPr>
                <w:rFonts w:ascii="Avenir Next" w:hAnsi="Avenir Next" w:cs="Mongolian Baiti"/>
                <w:b/>
                <w:bCs/>
                <w:color w:val="00305E"/>
                <w:sz w:val="24"/>
              </w:rPr>
            </w:pPr>
            <w:r>
              <w:rPr>
                <w:rFonts w:cs="Mongolian Baiti" w:ascii="Avenir Next" w:hAnsi="Avenir Next"/>
                <w:b/>
                <w:bCs/>
                <w:color w:val="00305E"/>
                <w:sz w:val="24"/>
              </w:rPr>
              <w:t>Call:</w:t>
            </w:r>
          </w:p>
          <w:p>
            <w:pPr>
              <w:pStyle w:val="Normal"/>
              <w:spacing w:before="0" w:after="0"/>
              <w:rPr>
                <w:rFonts w:ascii="Avenir Next" w:hAnsi="Avenir Next" w:cs="Mongolian Baiti"/>
                <w:b/>
                <w:bCs/>
                <w:color w:val="00305E"/>
                <w:sz w:val="24"/>
              </w:rPr>
            </w:pPr>
            <w:r>
              <w:rPr>
                <w:rFonts w:cs="Mongolian Baiti" w:ascii="Avenir Next" w:hAnsi="Avenir Next"/>
                <w:b/>
                <w:bCs/>
                <w:color w:val="00305E"/>
                <w:sz w:val="24"/>
              </w:rPr>
              <w:t>Topic:</w:t>
            </w:r>
          </w:p>
          <w:p>
            <w:pPr>
              <w:pStyle w:val="Normal"/>
              <w:spacing w:before="0" w:after="0"/>
              <w:rPr>
                <w:rFonts w:ascii="Avenir Next" w:hAnsi="Avenir Next" w:cs="Mongolian Baiti"/>
                <w:b/>
                <w:bCs/>
                <w:color w:val="00305E"/>
                <w:sz w:val="24"/>
              </w:rPr>
            </w:pPr>
            <w:r>
              <w:rPr>
                <w:rFonts w:cs="Mongolian Baiti" w:ascii="Avenir Next" w:hAnsi="Avenir Next"/>
                <w:b/>
                <w:bCs/>
                <w:color w:val="00305E"/>
                <w:sz w:val="24"/>
              </w:rPr>
              <w:t>Type of Action:</w:t>
            </w:r>
          </w:p>
          <w:p>
            <w:pPr>
              <w:pStyle w:val="Normal"/>
              <w:spacing w:before="0" w:after="0"/>
              <w:jc w:val="start"/>
              <w:rPr>
                <w:rFonts w:ascii="Avenir Next" w:hAnsi="Avenir Next" w:cs="Mongolian Baiti"/>
                <w:b/>
                <w:bCs/>
                <w:color w:val="00305E"/>
                <w:sz w:val="24"/>
              </w:rPr>
            </w:pPr>
            <w:r>
              <w:rPr>
                <w:rFonts w:cs="Mongolian Baiti" w:ascii="Avenir Next" w:hAnsi="Avenir Next"/>
                <w:b/>
                <w:bCs/>
                <w:color w:val="00305E"/>
                <w:sz w:val="24"/>
              </w:rPr>
              <w:t>Project start date:</w:t>
            </w:r>
          </w:p>
          <w:p>
            <w:pPr>
              <w:pStyle w:val="Normal"/>
              <w:spacing w:before="0" w:after="0"/>
              <w:rPr>
                <w:rFonts w:ascii="Avenir Next" w:hAnsi="Avenir Next" w:cs="Mongolian Baiti"/>
                <w:b/>
                <w:bCs/>
                <w:color w:val="00305E"/>
                <w:sz w:val="24"/>
              </w:rPr>
            </w:pPr>
            <w:r>
              <w:rPr>
                <w:rFonts w:cs="Mongolian Baiti" w:ascii="Avenir Next" w:hAnsi="Avenir Next"/>
                <w:b/>
                <w:bCs/>
                <w:color w:val="00305E"/>
                <w:sz w:val="24"/>
              </w:rPr>
              <w:t>Duration:</w:t>
            </w:r>
          </w:p>
          <w:p>
            <w:pPr>
              <w:pStyle w:val="Normal"/>
              <w:spacing w:before="0" w:after="0"/>
              <w:rPr>
                <w:rFonts w:ascii="Avenir Next" w:hAnsi="Avenir Next" w:cs="Mongolian Baiti"/>
                <w:color w:val="00305E"/>
                <w:sz w:val="24"/>
              </w:rPr>
            </w:pPr>
            <w:r>
              <w:rPr>
                <w:rFonts w:cs="Mongolian Baiti" w:ascii="Avenir Next" w:hAnsi="Avenir Next"/>
                <w:color w:val="00305E"/>
                <w:sz w:val="24"/>
              </w:rPr>
            </w:r>
          </w:p>
          <w:p>
            <w:pPr>
              <w:pStyle w:val="Normal"/>
              <w:spacing w:before="0" w:after="0"/>
              <w:rPr>
                <w:rFonts w:ascii="Avenir Next" w:hAnsi="Avenir Next" w:cs="Mongolian Baiti"/>
                <w:color w:val="00305E"/>
                <w:sz w:val="24"/>
              </w:rPr>
            </w:pPr>
            <w:r>
              <w:rPr>
                <w:rFonts w:cs="Mongolian Baiti" w:ascii="Avenir Next" w:hAnsi="Avenir Next"/>
                <w:color w:val="00305E"/>
                <w:sz w:val="24"/>
              </w:rPr>
            </w:r>
          </w:p>
        </w:tc>
        <w:tc>
          <w:tcPr>
            <w:tcW w:w="4587" w:type="dxa"/>
            <w:tcBorders>
              <w:top w:val="single" w:sz="6" w:space="0" w:color="A6A6A6"/>
              <w:start w:val="single" w:sz="6" w:space="0" w:color="A6A6A6"/>
              <w:bottom w:val="single" w:sz="6" w:space="0" w:color="A6A6A6"/>
              <w:end w:val="single" w:sz="6" w:space="0" w:color="A6A6A6"/>
            </w:tcBorders>
          </w:tcPr>
          <w:p>
            <w:pPr>
              <w:pStyle w:val="Normal"/>
              <w:spacing w:before="0" w:after="0"/>
              <w:rPr>
                <w:rFonts w:ascii="Avenir Next" w:hAnsi="Avenir Next" w:cs="Mongolian Baiti"/>
                <w:color w:val="00305E"/>
                <w:sz w:val="24"/>
              </w:rPr>
            </w:pPr>
            <w:r>
              <w:rPr>
                <w:rFonts w:cs="Mongolian Baiti" w:ascii="Avenir Next" w:hAnsi="Avenir Next"/>
                <w:color w:val="00305E"/>
                <w:sz w:val="24"/>
              </w:rPr>
              <w:t>HORIZON-MISS-2023-CIT-02</w:t>
            </w:r>
          </w:p>
          <w:p>
            <w:pPr>
              <w:pStyle w:val="Normal"/>
              <w:spacing w:before="0" w:after="0"/>
              <w:rPr>
                <w:rFonts w:ascii="Avenir Next" w:hAnsi="Avenir Next" w:cs="Mongolian Baiti"/>
                <w:color w:val="00305E"/>
                <w:sz w:val="24"/>
              </w:rPr>
            </w:pPr>
            <w:r>
              <w:rPr>
                <w:rFonts w:cs="Mongolian Baiti" w:ascii="Avenir Next" w:hAnsi="Avenir Next"/>
                <w:color w:val="00305E"/>
                <w:sz w:val="24"/>
              </w:rPr>
              <w:t>HORIZON-MISS-2023-CIT-02-01</w:t>
            </w:r>
          </w:p>
          <w:p>
            <w:pPr>
              <w:pStyle w:val="Normal"/>
              <w:spacing w:before="0" w:after="0"/>
              <w:rPr>
                <w:rFonts w:ascii="Avenir Next" w:hAnsi="Avenir Next" w:cs="Mongolian Baiti"/>
                <w:color w:val="00305E"/>
                <w:sz w:val="24"/>
              </w:rPr>
            </w:pPr>
            <w:r>
              <w:rPr>
                <w:rFonts w:cs="Mongolian Baiti" w:ascii="Avenir Next" w:hAnsi="Avenir Next"/>
                <w:color w:val="00305E"/>
                <w:sz w:val="24"/>
              </w:rPr>
              <w:t>HORIZON Coordination and Support Actions</w:t>
            </w:r>
          </w:p>
          <w:p>
            <w:pPr>
              <w:pStyle w:val="Normal"/>
              <w:spacing w:before="0" w:after="0"/>
              <w:rPr>
                <w:rFonts w:ascii="Avenir Next" w:hAnsi="Avenir Next" w:cs="Mongolian Baiti"/>
                <w:color w:val="00305E"/>
                <w:sz w:val="24"/>
              </w:rPr>
            </w:pPr>
            <w:r>
              <w:rPr>
                <w:rFonts w:cs="Mongolian Baiti" w:ascii="Avenir Next" w:hAnsi="Avenir Next"/>
                <w:color w:val="00305E"/>
                <w:sz w:val="24"/>
              </w:rPr>
              <w:t>1 May 2024</w:t>
            </w:r>
          </w:p>
          <w:p>
            <w:pPr>
              <w:pStyle w:val="Normal"/>
              <w:spacing w:before="0" w:after="0"/>
              <w:rPr>
                <w:rFonts w:ascii="Avenir Next" w:hAnsi="Avenir Next" w:cs="Mongolian Baiti"/>
                <w:color w:val="00305E"/>
                <w:sz w:val="24"/>
              </w:rPr>
            </w:pPr>
            <w:r>
              <w:rPr>
                <w:rFonts w:cs="Mongolian Baiti" w:ascii="Avenir Next" w:hAnsi="Avenir Next"/>
                <w:color w:val="00305E"/>
                <w:sz w:val="24"/>
              </w:rPr>
              <w:t>48 months</w:t>
            </w:r>
          </w:p>
          <w:p>
            <w:pPr>
              <w:pStyle w:val="Normal"/>
              <w:spacing w:before="0" w:after="0"/>
              <w:rPr>
                <w:rFonts w:ascii="Avenir Next" w:hAnsi="Avenir Next" w:cs="Mongolian Baiti"/>
                <w:color w:val="00305E"/>
                <w:sz w:val="24"/>
              </w:rPr>
            </w:pPr>
            <w:r>
              <w:rPr>
                <w:rFonts w:cs="Mongolian Baiti" w:ascii="Avenir Next" w:hAnsi="Avenir Next"/>
                <w:color w:val="00305E"/>
                <w:sz w:val="24"/>
              </w:rPr>
            </w:r>
          </w:p>
        </w:tc>
      </w:tr>
      <w:tr>
        <w:trPr>
          <w:trHeight w:val="765" w:hRule="atLeast"/>
        </w:trPr>
        <w:tc>
          <w:tcPr>
            <w:tcW w:w="6701" w:type="dxa"/>
            <w:gridSpan w:val="2"/>
            <w:tcBorders>
              <w:top w:val="single" w:sz="6" w:space="0" w:color="A6A6A6"/>
              <w:start w:val="single" w:sz="6" w:space="0" w:color="A6A6A6"/>
              <w:bottom w:val="single" w:sz="6" w:space="0" w:color="A6A6A6"/>
              <w:end w:val="single" w:sz="6" w:space="0" w:color="A6A6A6"/>
            </w:tcBorders>
          </w:tcPr>
          <w:p>
            <w:pPr>
              <w:pStyle w:val="Normal"/>
              <w:spacing w:before="0" w:after="200"/>
              <w:jc w:val="center"/>
              <w:rPr>
                <w:rFonts w:ascii="Avenir Next" w:hAnsi="Avenir Next" w:cs="Mongolian Baiti"/>
                <w:b/>
                <w:bCs/>
                <w:color w:val="00305E"/>
                <w:sz w:val="24"/>
              </w:rPr>
            </w:pPr>
            <w:r>
              <w:rPr>
                <w:rFonts w:cs="Mongolian Baiti" w:ascii="Avenir Next" w:hAnsi="Avenir Next"/>
                <w:b/>
                <w:bCs/>
                <w:color w:val="00305E"/>
                <w:sz w:val="24"/>
              </w:rPr>
              <w:t>Report title</w:t>
            </w:r>
          </w:p>
        </w:tc>
      </w:tr>
      <w:tr>
        <w:trPr>
          <w:trHeight w:val="300" w:hRule="atLeast"/>
        </w:trPr>
        <w:tc>
          <w:tcPr>
            <w:tcW w:w="2114" w:type="dxa"/>
            <w:tcBorders>
              <w:top w:val="single" w:sz="6" w:space="0" w:color="A6A6A6"/>
              <w:start w:val="single" w:sz="6" w:space="0" w:color="A6A6A6"/>
              <w:bottom w:val="single" w:sz="6" w:space="0" w:color="A6A6A6"/>
              <w:end w:val="single" w:sz="6" w:space="0" w:color="A6A6A6"/>
            </w:tcBorders>
          </w:tcPr>
          <w:p>
            <w:pPr>
              <w:pStyle w:val="Normal"/>
              <w:spacing w:before="0" w:after="200"/>
              <w:rPr>
                <w:rFonts w:ascii="Avenir Next" w:hAnsi="Avenir Next" w:cs="Mongolian Baiti"/>
                <w:b/>
                <w:bCs/>
                <w:color w:val="00305E"/>
                <w:sz w:val="24"/>
              </w:rPr>
            </w:pPr>
            <w:r>
              <w:rPr>
                <w:rFonts w:cs="Mongolian Baiti" w:ascii="Avenir Next" w:hAnsi="Avenir Next"/>
                <w:b/>
                <w:bCs/>
                <w:color w:val="00305E"/>
                <w:sz w:val="24"/>
              </w:rPr>
              <w:t>Related Work Package</w:t>
            </w:r>
          </w:p>
        </w:tc>
        <w:tc>
          <w:tcPr>
            <w:tcW w:w="4587" w:type="dxa"/>
            <w:tcBorders>
              <w:top w:val="single" w:sz="6" w:space="0" w:color="A6A6A6"/>
              <w:start w:val="single" w:sz="6" w:space="0" w:color="A6A6A6"/>
              <w:bottom w:val="single" w:sz="6" w:space="0" w:color="A6A6A6"/>
              <w:end w:val="single" w:sz="6" w:space="0" w:color="A6A6A6"/>
            </w:tcBorders>
          </w:tcPr>
          <w:p>
            <w:pPr>
              <w:pStyle w:val="Normal"/>
              <w:spacing w:before="0" w:after="200"/>
              <w:rPr>
                <w:rFonts w:ascii="Avenir Next" w:hAnsi="Avenir Next" w:cs="Mongolian Baiti"/>
                <w:color w:val="00305E"/>
                <w:sz w:val="24"/>
              </w:rPr>
            </w:pPr>
            <w:r>
              <w:rPr>
                <w:rFonts w:cs="Mongolian Baiti" w:ascii="Avenir Next" w:hAnsi="Avenir Next"/>
                <w:color w:val="00305E"/>
                <w:sz w:val="24"/>
              </w:rPr>
              <w:t>WPx - Title</w:t>
            </w:r>
          </w:p>
        </w:tc>
      </w:tr>
      <w:tr>
        <w:trPr>
          <w:trHeight w:val="300" w:hRule="atLeast"/>
        </w:trPr>
        <w:tc>
          <w:tcPr>
            <w:tcW w:w="2114" w:type="dxa"/>
            <w:tcBorders>
              <w:top w:val="single" w:sz="6" w:space="0" w:color="A6A6A6"/>
              <w:start w:val="single" w:sz="6" w:space="0" w:color="A6A6A6"/>
              <w:bottom w:val="single" w:sz="6" w:space="0" w:color="A6A6A6"/>
              <w:end w:val="single" w:sz="6" w:space="0" w:color="A6A6A6"/>
            </w:tcBorders>
          </w:tcPr>
          <w:p>
            <w:pPr>
              <w:pStyle w:val="Normal"/>
              <w:spacing w:before="0" w:after="200"/>
              <w:rPr>
                <w:rFonts w:ascii="Avenir Next" w:hAnsi="Avenir Next" w:cs="Mongolian Baiti"/>
                <w:b/>
                <w:bCs/>
                <w:color w:val="00305E"/>
                <w:sz w:val="24"/>
              </w:rPr>
            </w:pPr>
            <w:r>
              <w:rPr>
                <w:rFonts w:cs="Mongolian Baiti" w:ascii="Avenir Next" w:hAnsi="Avenir Next"/>
                <w:b/>
                <w:bCs/>
                <w:color w:val="00305E"/>
                <w:sz w:val="24"/>
              </w:rPr>
              <w:t>Dissemination Level</w:t>
            </w:r>
          </w:p>
        </w:tc>
        <w:tc>
          <w:tcPr>
            <w:tcW w:w="4587" w:type="dxa"/>
            <w:tcBorders>
              <w:top w:val="single" w:sz="6" w:space="0" w:color="A6A6A6"/>
              <w:start w:val="single" w:sz="6" w:space="0" w:color="A6A6A6"/>
              <w:bottom w:val="single" w:sz="6" w:space="0" w:color="A6A6A6"/>
              <w:end w:val="single" w:sz="6" w:space="0" w:color="A6A6A6"/>
            </w:tcBorders>
          </w:tcPr>
          <w:p>
            <w:pPr>
              <w:pStyle w:val="Normal"/>
              <w:spacing w:before="0" w:after="200"/>
              <w:rPr>
                <w:rFonts w:ascii="Avenir Next" w:hAnsi="Avenir Next" w:cs="Mongolian Baiti"/>
                <w:color w:val="00305E"/>
                <w:sz w:val="24"/>
              </w:rPr>
            </w:pPr>
            <w:r>
              <w:rPr>
                <w:rFonts w:cs="Mongolian Baiti" w:ascii="Avenir Next" w:hAnsi="Avenir Next"/>
                <w:color w:val="00305E"/>
                <w:sz w:val="24"/>
              </w:rPr>
              <w:t xml:space="preserve">SEN – Sensitive or PU – Public </w:t>
            </w:r>
          </w:p>
        </w:tc>
      </w:tr>
      <w:tr>
        <w:trPr>
          <w:trHeight w:val="300" w:hRule="atLeast"/>
        </w:trPr>
        <w:tc>
          <w:tcPr>
            <w:tcW w:w="2114" w:type="dxa"/>
            <w:tcBorders>
              <w:top w:val="single" w:sz="6" w:space="0" w:color="A6A6A6"/>
              <w:start w:val="single" w:sz="6" w:space="0" w:color="A6A6A6"/>
              <w:bottom w:val="single" w:sz="6" w:space="0" w:color="A6A6A6"/>
              <w:end w:val="single" w:sz="6" w:space="0" w:color="A6A6A6"/>
            </w:tcBorders>
          </w:tcPr>
          <w:p>
            <w:pPr>
              <w:pStyle w:val="Normal"/>
              <w:spacing w:before="0" w:after="200"/>
              <w:rPr>
                <w:rFonts w:ascii="Avenir Next" w:hAnsi="Avenir Next" w:cs="Mongolian Baiti"/>
                <w:b/>
                <w:bCs/>
                <w:color w:val="00305E"/>
                <w:sz w:val="24"/>
              </w:rPr>
            </w:pPr>
            <w:r>
              <w:rPr>
                <w:rFonts w:cs="Mongolian Baiti" w:ascii="Avenir Next" w:hAnsi="Avenir Next"/>
                <w:b/>
                <w:bCs/>
                <w:color w:val="00305E"/>
                <w:sz w:val="24"/>
              </w:rPr>
              <w:t>Version</w:t>
            </w:r>
          </w:p>
        </w:tc>
        <w:tc>
          <w:tcPr>
            <w:tcW w:w="4587" w:type="dxa"/>
            <w:tcBorders>
              <w:top w:val="single" w:sz="6" w:space="0" w:color="A6A6A6"/>
              <w:start w:val="single" w:sz="6" w:space="0" w:color="A6A6A6"/>
              <w:bottom w:val="single" w:sz="6" w:space="0" w:color="A6A6A6"/>
              <w:end w:val="single" w:sz="6" w:space="0" w:color="A6A6A6"/>
            </w:tcBorders>
          </w:tcPr>
          <w:p>
            <w:pPr>
              <w:pStyle w:val="Normal"/>
              <w:spacing w:before="0" w:after="200"/>
              <w:rPr>
                <w:rFonts w:ascii="Avenir Next" w:hAnsi="Avenir Next" w:cs="Mongolian Baiti"/>
                <w:color w:val="00305E"/>
                <w:sz w:val="24"/>
              </w:rPr>
            </w:pPr>
            <w:r>
              <w:rPr>
                <w:rFonts w:cs="Mongolian Baiti" w:ascii="Avenir Next" w:hAnsi="Avenir Next"/>
                <w:color w:val="00305E"/>
                <w:sz w:val="24"/>
              </w:rPr>
              <w:t>0.1</w:t>
            </w:r>
          </w:p>
        </w:tc>
      </w:tr>
      <w:tr>
        <w:trPr>
          <w:trHeight w:val="300" w:hRule="atLeast"/>
        </w:trPr>
        <w:tc>
          <w:tcPr>
            <w:tcW w:w="2114" w:type="dxa"/>
            <w:tcBorders>
              <w:top w:val="single" w:sz="6" w:space="0" w:color="A6A6A6"/>
              <w:start w:val="single" w:sz="6" w:space="0" w:color="A6A6A6"/>
              <w:bottom w:val="single" w:sz="6" w:space="0" w:color="A6A6A6"/>
              <w:end w:val="single" w:sz="6" w:space="0" w:color="A6A6A6"/>
            </w:tcBorders>
          </w:tcPr>
          <w:p>
            <w:pPr>
              <w:pStyle w:val="Normal"/>
              <w:spacing w:before="0" w:after="200"/>
              <w:rPr>
                <w:rFonts w:ascii="Avenir Next" w:hAnsi="Avenir Next" w:cs="Mongolian Baiti"/>
                <w:b/>
                <w:bCs/>
                <w:color w:val="00305E"/>
                <w:sz w:val="24"/>
              </w:rPr>
            </w:pPr>
            <w:r>
              <w:rPr>
                <w:rFonts w:cs="Mongolian Baiti" w:ascii="Avenir Next" w:hAnsi="Avenir Next"/>
                <w:b/>
                <w:bCs/>
                <w:color w:val="00305E"/>
                <w:sz w:val="24"/>
              </w:rPr>
              <w:t>Date of completion</w:t>
            </w:r>
          </w:p>
        </w:tc>
        <w:tc>
          <w:tcPr>
            <w:tcW w:w="4587" w:type="dxa"/>
            <w:tcBorders>
              <w:top w:val="single" w:sz="6" w:space="0" w:color="A6A6A6"/>
              <w:start w:val="single" w:sz="6" w:space="0" w:color="A6A6A6"/>
              <w:bottom w:val="single" w:sz="6" w:space="0" w:color="A6A6A6"/>
              <w:end w:val="single" w:sz="6" w:space="0" w:color="A6A6A6"/>
            </w:tcBorders>
          </w:tcPr>
          <w:p>
            <w:pPr>
              <w:pStyle w:val="Normal"/>
              <w:spacing w:before="0" w:after="200"/>
              <w:rPr>
                <w:rFonts w:ascii="Avenir Next" w:hAnsi="Avenir Next" w:cs="Mongolian Baiti"/>
                <w:color w:val="00305E"/>
                <w:sz w:val="24"/>
              </w:rPr>
            </w:pPr>
            <w:r>
              <w:rPr>
                <w:rFonts w:cs="Mongolian Baiti" w:ascii="Avenir Next" w:hAnsi="Avenir Next"/>
                <w:color w:val="00305E"/>
                <w:sz w:val="24"/>
              </w:rPr>
              <w:t>dd/mm/xxx</w:t>
            </w:r>
          </w:p>
        </w:tc>
      </w:tr>
      <w:tr>
        <w:trPr>
          <w:trHeight w:val="300" w:hRule="atLeast"/>
        </w:trPr>
        <w:tc>
          <w:tcPr>
            <w:tcW w:w="2114" w:type="dxa"/>
            <w:tcBorders>
              <w:top w:val="single" w:sz="6" w:space="0" w:color="A6A6A6"/>
              <w:start w:val="single" w:sz="6" w:space="0" w:color="A6A6A6"/>
              <w:bottom w:val="single" w:sz="6" w:space="0" w:color="A6A6A6"/>
              <w:end w:val="single" w:sz="6" w:space="0" w:color="A6A6A6"/>
            </w:tcBorders>
          </w:tcPr>
          <w:p>
            <w:pPr>
              <w:pStyle w:val="Normal"/>
              <w:spacing w:before="0" w:after="200"/>
              <w:rPr>
                <w:rFonts w:ascii="Avenir Next" w:hAnsi="Avenir Next" w:cs="Mongolian Baiti"/>
                <w:b/>
                <w:bCs/>
                <w:color w:val="00305E"/>
                <w:sz w:val="24"/>
              </w:rPr>
            </w:pPr>
            <w:r>
              <w:rPr>
                <w:rFonts w:cs="Mongolian Baiti" w:ascii="Avenir Next" w:hAnsi="Avenir Next"/>
                <w:b/>
                <w:bCs/>
                <w:color w:val="00305E"/>
                <w:sz w:val="24"/>
              </w:rPr>
              <w:t>Lead Partner</w:t>
            </w:r>
          </w:p>
        </w:tc>
        <w:tc>
          <w:tcPr>
            <w:tcW w:w="4587" w:type="dxa"/>
            <w:tcBorders>
              <w:top w:val="single" w:sz="6" w:space="0" w:color="A6A6A6"/>
              <w:start w:val="single" w:sz="6" w:space="0" w:color="A6A6A6"/>
              <w:bottom w:val="single" w:sz="6" w:space="0" w:color="A6A6A6"/>
              <w:end w:val="single" w:sz="6" w:space="0" w:color="A6A6A6"/>
            </w:tcBorders>
          </w:tcPr>
          <w:p>
            <w:pPr>
              <w:pStyle w:val="Normal"/>
              <w:spacing w:before="0" w:after="200"/>
              <w:rPr>
                <w:rFonts w:ascii="Avenir Next" w:hAnsi="Avenir Next" w:cs="Mongolian Baiti"/>
                <w:color w:val="00305E"/>
                <w:sz w:val="24"/>
              </w:rPr>
            </w:pPr>
            <w:r>
              <w:rPr>
                <w:rFonts w:cs="Mongolian Baiti" w:ascii="Avenir Next" w:hAnsi="Avenir Next"/>
                <w:color w:val="00305E"/>
                <w:sz w:val="24"/>
              </w:rPr>
              <w:t>XX</w:t>
            </w:r>
          </w:p>
        </w:tc>
      </w:tr>
      <w:tr>
        <w:trPr>
          <w:trHeight w:val="300" w:hRule="atLeast"/>
        </w:trPr>
        <w:tc>
          <w:tcPr>
            <w:tcW w:w="2114" w:type="dxa"/>
            <w:tcBorders>
              <w:top w:val="single" w:sz="6" w:space="0" w:color="A6A6A6"/>
              <w:start w:val="single" w:sz="6" w:space="0" w:color="A6A6A6"/>
              <w:bottom w:val="single" w:sz="6" w:space="0" w:color="A6A6A6"/>
              <w:end w:val="single" w:sz="6" w:space="0" w:color="A6A6A6"/>
            </w:tcBorders>
          </w:tcPr>
          <w:p>
            <w:pPr>
              <w:pStyle w:val="Normal"/>
              <w:spacing w:before="0" w:after="200"/>
              <w:rPr>
                <w:rFonts w:ascii="Avenir Next" w:hAnsi="Avenir Next" w:cs="Mongolian Baiti"/>
                <w:b/>
                <w:bCs/>
                <w:color w:val="00305E"/>
                <w:sz w:val="24"/>
              </w:rPr>
            </w:pPr>
            <w:r>
              <w:rPr>
                <w:rFonts w:cs="Mongolian Baiti" w:ascii="Avenir Next" w:hAnsi="Avenir Next"/>
                <w:b/>
                <w:bCs/>
                <w:color w:val="00305E"/>
                <w:sz w:val="24"/>
              </w:rPr>
              <w:t>Editors</w:t>
            </w:r>
          </w:p>
        </w:tc>
        <w:tc>
          <w:tcPr>
            <w:tcW w:w="4587" w:type="dxa"/>
            <w:tcBorders>
              <w:top w:val="single" w:sz="6" w:space="0" w:color="A6A6A6"/>
              <w:start w:val="single" w:sz="6" w:space="0" w:color="A6A6A6"/>
              <w:bottom w:val="single" w:sz="6" w:space="0" w:color="A6A6A6"/>
              <w:end w:val="single" w:sz="6" w:space="0" w:color="A6A6A6"/>
            </w:tcBorders>
          </w:tcPr>
          <w:p>
            <w:pPr>
              <w:pStyle w:val="Normal"/>
              <w:spacing w:before="0" w:after="200"/>
              <w:rPr>
                <w:rFonts w:ascii="Avenir Next" w:hAnsi="Avenir Next" w:cs="Mongolian Baiti"/>
                <w:color w:val="00305E"/>
                <w:sz w:val="24"/>
              </w:rPr>
            </w:pPr>
            <w:r>
              <w:rPr>
                <w:rFonts w:cs="Mongolian Baiti" w:ascii="Avenir Next" w:hAnsi="Avenir Next"/>
                <w:color w:val="00305E"/>
                <w:sz w:val="24"/>
              </w:rPr>
              <w:t>Name (Organisation)</w:t>
            </w:r>
          </w:p>
        </w:tc>
      </w:tr>
      <w:tr>
        <w:trPr>
          <w:trHeight w:val="300" w:hRule="atLeast"/>
        </w:trPr>
        <w:tc>
          <w:tcPr>
            <w:tcW w:w="2114" w:type="dxa"/>
            <w:tcBorders>
              <w:top w:val="single" w:sz="6" w:space="0" w:color="A6A6A6"/>
              <w:start w:val="single" w:sz="6" w:space="0" w:color="A6A6A6"/>
              <w:bottom w:val="single" w:sz="6" w:space="0" w:color="A6A6A6"/>
              <w:end w:val="single" w:sz="6" w:space="0" w:color="A6A6A6"/>
            </w:tcBorders>
          </w:tcPr>
          <w:p>
            <w:pPr>
              <w:pStyle w:val="Normal"/>
              <w:spacing w:before="0" w:after="200"/>
              <w:rPr>
                <w:rFonts w:ascii="Avenir Next" w:hAnsi="Avenir Next" w:cs="Mongolian Baiti"/>
                <w:b/>
                <w:bCs/>
                <w:color w:val="00305E"/>
                <w:sz w:val="24"/>
              </w:rPr>
            </w:pPr>
            <w:r>
              <w:rPr>
                <w:rFonts w:cs="Mongolian Baiti" w:ascii="Avenir Next" w:hAnsi="Avenir Next"/>
                <w:b/>
                <w:bCs/>
                <w:color w:val="00305E"/>
                <w:sz w:val="24"/>
              </w:rPr>
              <w:t>Contributors</w:t>
            </w:r>
          </w:p>
        </w:tc>
        <w:tc>
          <w:tcPr>
            <w:tcW w:w="4587" w:type="dxa"/>
            <w:tcBorders>
              <w:top w:val="single" w:sz="6" w:space="0" w:color="A6A6A6"/>
              <w:start w:val="single" w:sz="6" w:space="0" w:color="A6A6A6"/>
              <w:bottom w:val="single" w:sz="6" w:space="0" w:color="A6A6A6"/>
              <w:end w:val="single" w:sz="6" w:space="0" w:color="A6A6A6"/>
            </w:tcBorders>
          </w:tcPr>
          <w:p>
            <w:pPr>
              <w:pStyle w:val="Normal"/>
              <w:spacing w:before="0" w:after="200"/>
              <w:rPr>
                <w:rFonts w:ascii="Avenir Next" w:hAnsi="Avenir Next" w:cs="Mongolian Baiti"/>
                <w:color w:val="00305E"/>
                <w:sz w:val="24"/>
              </w:rPr>
            </w:pPr>
            <w:r>
              <w:rPr>
                <w:rFonts w:cs="Mongolian Baiti" w:ascii="Avenir Next" w:hAnsi="Avenir Next"/>
                <w:color w:val="00305E"/>
                <w:sz w:val="24"/>
              </w:rPr>
              <w:t>Name (Organisation)</w:t>
            </w:r>
          </w:p>
        </w:tc>
      </w:tr>
      <w:tr>
        <w:trPr>
          <w:trHeight w:val="300" w:hRule="atLeast"/>
        </w:trPr>
        <w:tc>
          <w:tcPr>
            <w:tcW w:w="2114" w:type="dxa"/>
            <w:tcBorders>
              <w:top w:val="single" w:sz="6" w:space="0" w:color="A6A6A6"/>
              <w:start w:val="single" w:sz="6" w:space="0" w:color="A6A6A6"/>
              <w:bottom w:val="single" w:sz="6" w:space="0" w:color="A6A6A6"/>
              <w:end w:val="single" w:sz="6" w:space="0" w:color="A6A6A6"/>
            </w:tcBorders>
          </w:tcPr>
          <w:p>
            <w:pPr>
              <w:pStyle w:val="Normal"/>
              <w:spacing w:before="0" w:after="200"/>
              <w:rPr>
                <w:rFonts w:ascii="Avenir Next" w:hAnsi="Avenir Next" w:cs="Mongolian Baiti"/>
                <w:b/>
                <w:bCs/>
                <w:color w:val="00305E"/>
                <w:sz w:val="24"/>
              </w:rPr>
            </w:pPr>
            <w:r>
              <w:rPr>
                <w:rFonts w:cs="Mongolian Baiti" w:ascii="Avenir Next" w:hAnsi="Avenir Next"/>
                <w:b/>
                <w:bCs/>
                <w:color w:val="00305E"/>
                <w:sz w:val="24"/>
              </w:rPr>
              <w:t>Reviewers</w:t>
            </w:r>
          </w:p>
        </w:tc>
        <w:tc>
          <w:tcPr>
            <w:tcW w:w="4587" w:type="dxa"/>
            <w:tcBorders>
              <w:top w:val="single" w:sz="6" w:space="0" w:color="A6A6A6"/>
              <w:start w:val="single" w:sz="6" w:space="0" w:color="A6A6A6"/>
              <w:bottom w:val="single" w:sz="6" w:space="0" w:color="A6A6A6"/>
              <w:end w:val="single" w:sz="6" w:space="0" w:color="A6A6A6"/>
            </w:tcBorders>
          </w:tcPr>
          <w:p>
            <w:pPr>
              <w:pStyle w:val="Normal"/>
              <w:spacing w:before="0" w:after="200"/>
              <w:rPr>
                <w:rFonts w:ascii="Avenir Next" w:hAnsi="Avenir Next" w:cs="Mongolian Baiti"/>
                <w:color w:val="00305E"/>
                <w:sz w:val="24"/>
              </w:rPr>
            </w:pPr>
            <w:r>
              <w:rPr>
                <w:rFonts w:cs="Mongolian Baiti" w:ascii="Avenir Next" w:hAnsi="Avenir Next"/>
                <w:color w:val="00305E"/>
                <w:sz w:val="24"/>
              </w:rPr>
              <w:t>Name (Organisation)</w:t>
            </w:r>
          </w:p>
        </w:tc>
      </w:tr>
      <w:tr>
        <w:trPr>
          <w:trHeight w:val="300" w:hRule="atLeast"/>
        </w:trPr>
        <w:tc>
          <w:tcPr>
            <w:tcW w:w="2114" w:type="dxa"/>
            <w:tcBorders>
              <w:top w:val="single" w:sz="6" w:space="0" w:color="A6A6A6"/>
              <w:start w:val="single" w:sz="6" w:space="0" w:color="A6A6A6"/>
              <w:bottom w:val="single" w:sz="6" w:space="0" w:color="A6A6A6"/>
              <w:end w:val="single" w:sz="6" w:space="0" w:color="A6A6A6"/>
            </w:tcBorders>
          </w:tcPr>
          <w:p>
            <w:pPr>
              <w:pStyle w:val="Normal"/>
              <w:spacing w:before="0" w:after="200"/>
              <w:rPr>
                <w:rFonts w:ascii="Avenir Next" w:hAnsi="Avenir Next" w:cs="Mongolian Baiti"/>
                <w:b/>
                <w:bCs/>
                <w:color w:val="00305E"/>
                <w:sz w:val="24"/>
              </w:rPr>
            </w:pPr>
            <w:r>
              <w:rPr>
                <w:rFonts w:cs="Mongolian Baiti" w:ascii="Avenir Next" w:hAnsi="Avenir Next"/>
                <w:b/>
                <w:bCs/>
                <w:color w:val="00305E"/>
                <w:sz w:val="24"/>
              </w:rPr>
              <w:t>Approver</w:t>
            </w:r>
          </w:p>
        </w:tc>
        <w:tc>
          <w:tcPr>
            <w:tcW w:w="4587" w:type="dxa"/>
            <w:tcBorders>
              <w:top w:val="single" w:sz="6" w:space="0" w:color="A6A6A6"/>
              <w:start w:val="single" w:sz="6" w:space="0" w:color="A6A6A6"/>
              <w:bottom w:val="single" w:sz="6" w:space="0" w:color="A6A6A6"/>
              <w:end w:val="single" w:sz="6" w:space="0" w:color="A6A6A6"/>
            </w:tcBorders>
          </w:tcPr>
          <w:p>
            <w:pPr>
              <w:pStyle w:val="Normal"/>
              <w:spacing w:before="0" w:after="200"/>
              <w:rPr>
                <w:rFonts w:ascii="Avenir Next" w:hAnsi="Avenir Next" w:cs="Mongolian Baiti"/>
                <w:color w:val="00305E"/>
                <w:sz w:val="24"/>
              </w:rPr>
            </w:pPr>
            <w:r>
              <w:rPr>
                <w:rFonts w:cs="Mongolian Baiti" w:ascii="Avenir Next" w:hAnsi="Avenir Next"/>
                <w:color w:val="00305E"/>
                <w:sz w:val="24"/>
              </w:rPr>
              <w:t>Name (Organisation)</w:t>
            </w:r>
          </w:p>
        </w:tc>
      </w:tr>
    </w:tbl>
    <w:p>
      <w:pPr>
        <w:pStyle w:val="Heading1"/>
        <w:spacing w:before="0" w:after="200"/>
        <w:jc w:val="start"/>
        <w:rPr/>
      </w:pPr>
      <w:r>
        <w:br w:type="page"/>
      </w:r>
      <w:r>
        <w:rPr/>
        <w:t>Document History</w:t>
      </w:r>
    </w:p>
    <w:p>
      <w:pPr>
        <w:pStyle w:val="Normal"/>
        <w:rPr>
          <w:rFonts w:ascii="Avenir Next" w:hAnsi="Avenir Next"/>
        </w:rPr>
      </w:pPr>
      <w:r>
        <w:rPr>
          <w:rFonts w:ascii="Avenir Next" w:hAnsi="Avenir Next"/>
        </w:rPr>
      </w:r>
    </w:p>
    <w:tbl>
      <w:tblPr>
        <w:tblW w:w="9067" w:type="dxa"/>
        <w:jc w:val="start"/>
        <w:tblInd w:w="0" w:type="dxa"/>
        <w:tblLayout w:type="fixed"/>
        <w:tblCellMar>
          <w:top w:w="0" w:type="dxa"/>
          <w:start w:w="57" w:type="dxa"/>
          <w:bottom w:w="0" w:type="dxa"/>
          <w:end w:w="57" w:type="dxa"/>
        </w:tblCellMar>
        <w:tblLook w:val="04a0" w:noHBand="0" w:noVBand="1" w:firstColumn="1" w:lastRow="0" w:lastColumn="0" w:firstRow="1"/>
      </w:tblPr>
      <w:tblGrid>
        <w:gridCol w:w="988"/>
        <w:gridCol w:w="1275"/>
        <w:gridCol w:w="2265"/>
        <w:gridCol w:w="1419"/>
        <w:gridCol w:w="3120"/>
      </w:tblGrid>
      <w:tr>
        <w:trPr>
          <w:trHeight w:val="57" w:hRule="atLeast"/>
        </w:trPr>
        <w:tc>
          <w:tcPr>
            <w:tcW w:w="988" w:type="dxa"/>
            <w:tcBorders>
              <w:top w:val="single" w:sz="4" w:space="0" w:color="A6A6A6"/>
              <w:start w:val="single" w:sz="4" w:space="0" w:color="A6A6A6"/>
              <w:bottom w:val="single" w:sz="4" w:space="0" w:color="A6A6A6"/>
              <w:end w:val="single" w:sz="4" w:space="0" w:color="A6A6A6"/>
            </w:tcBorders>
            <w:shd w:color="auto" w:fill="DBE5F1" w:val="clear"/>
            <w:vAlign w:val="center"/>
          </w:tcPr>
          <w:p>
            <w:pPr>
              <w:pStyle w:val="Normal"/>
              <w:spacing w:before="0" w:after="0"/>
              <w:jc w:val="start"/>
              <w:rPr>
                <w:b/>
                <w:bCs/>
              </w:rPr>
            </w:pPr>
            <w:r>
              <w:rPr>
                <w:b/>
                <w:bCs/>
              </w:rPr>
              <w:t>Version</w:t>
            </w:r>
          </w:p>
        </w:tc>
        <w:tc>
          <w:tcPr>
            <w:tcW w:w="1275" w:type="dxa"/>
            <w:tcBorders>
              <w:top w:val="single" w:sz="4" w:space="0" w:color="A6A6A6"/>
              <w:start w:val="single" w:sz="4" w:space="0" w:color="A6A6A6"/>
              <w:bottom w:val="single" w:sz="4" w:space="0" w:color="A6A6A6"/>
              <w:end w:val="single" w:sz="4" w:space="0" w:color="A6A6A6"/>
            </w:tcBorders>
            <w:shd w:color="auto" w:fill="DBE5F1" w:val="clear"/>
            <w:vAlign w:val="center"/>
          </w:tcPr>
          <w:p>
            <w:pPr>
              <w:pStyle w:val="Normal"/>
              <w:spacing w:before="0" w:after="0"/>
              <w:jc w:val="start"/>
              <w:rPr>
                <w:b/>
                <w:bCs/>
              </w:rPr>
            </w:pPr>
            <w:r>
              <w:rPr>
                <w:b/>
                <w:bCs/>
              </w:rPr>
              <w:t>Date</w:t>
            </w:r>
          </w:p>
        </w:tc>
        <w:tc>
          <w:tcPr>
            <w:tcW w:w="2265" w:type="dxa"/>
            <w:tcBorders>
              <w:top w:val="single" w:sz="4" w:space="0" w:color="A6A6A6"/>
              <w:start w:val="single" w:sz="4" w:space="0" w:color="A6A6A6"/>
              <w:bottom w:val="single" w:sz="4" w:space="0" w:color="A6A6A6"/>
              <w:end w:val="single" w:sz="4" w:space="0" w:color="A6A6A6"/>
            </w:tcBorders>
            <w:shd w:color="auto" w:fill="DBE5F1" w:val="clear"/>
            <w:vAlign w:val="center"/>
          </w:tcPr>
          <w:p>
            <w:pPr>
              <w:pStyle w:val="Normal"/>
              <w:spacing w:before="0" w:after="0"/>
              <w:jc w:val="start"/>
              <w:rPr>
                <w:b/>
                <w:bCs/>
              </w:rPr>
            </w:pPr>
            <w:r>
              <w:rPr>
                <w:b/>
                <w:bCs/>
              </w:rPr>
              <w:t>Author/s</w:t>
            </w:r>
          </w:p>
        </w:tc>
        <w:tc>
          <w:tcPr>
            <w:tcW w:w="1419" w:type="dxa"/>
            <w:tcBorders>
              <w:top w:val="single" w:sz="4" w:space="0" w:color="A6A6A6"/>
              <w:start w:val="single" w:sz="4" w:space="0" w:color="A6A6A6"/>
              <w:bottom w:val="single" w:sz="4" w:space="0" w:color="A6A6A6"/>
              <w:end w:val="single" w:sz="4" w:space="0" w:color="A6A6A6"/>
            </w:tcBorders>
            <w:shd w:color="auto" w:fill="DBE5F1" w:val="clear"/>
            <w:tcMar>
              <w:top w:w="15" w:type="dxa"/>
              <w:start w:w="15" w:type="dxa"/>
              <w:bottom w:w="15" w:type="dxa"/>
              <w:end w:w="15" w:type="dxa"/>
            </w:tcMar>
          </w:tcPr>
          <w:p>
            <w:pPr>
              <w:pStyle w:val="Normal"/>
              <w:spacing w:before="0" w:after="0"/>
              <w:jc w:val="start"/>
              <w:rPr>
                <w:b/>
                <w:bCs/>
              </w:rPr>
            </w:pPr>
            <w:r>
              <w:rPr>
                <w:b/>
                <w:bCs/>
              </w:rPr>
              <w:t>Organisation</w:t>
            </w:r>
          </w:p>
        </w:tc>
        <w:tc>
          <w:tcPr>
            <w:tcW w:w="3120" w:type="dxa"/>
            <w:tcBorders>
              <w:top w:val="single" w:sz="4" w:space="0" w:color="A6A6A6"/>
              <w:start w:val="single" w:sz="4" w:space="0" w:color="A6A6A6"/>
              <w:bottom w:val="single" w:sz="4" w:space="0" w:color="A6A6A6"/>
              <w:end w:val="single" w:sz="4" w:space="0" w:color="A6A6A6"/>
            </w:tcBorders>
            <w:shd w:color="auto" w:fill="DBE5F1" w:val="clear"/>
            <w:vAlign w:val="center"/>
          </w:tcPr>
          <w:p>
            <w:pPr>
              <w:pStyle w:val="Normal"/>
              <w:spacing w:before="0" w:after="0"/>
              <w:jc w:val="start"/>
              <w:rPr>
                <w:b/>
                <w:bCs/>
              </w:rPr>
            </w:pPr>
            <w:r>
              <w:rPr>
                <w:b/>
                <w:bCs/>
              </w:rPr>
              <w:t>Description</w:t>
            </w:r>
          </w:p>
        </w:tc>
      </w:tr>
      <w:tr>
        <w:trPr>
          <w:trHeight w:val="57" w:hRule="atLeast"/>
        </w:trPr>
        <w:tc>
          <w:tcPr>
            <w:tcW w:w="98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b/>
                <w:bCs/>
              </w:rPr>
            </w:pPr>
            <w:r>
              <w:rPr>
                <w:b/>
                <w:bCs/>
              </w:rPr>
              <w:t>0.1</w:t>
            </w:r>
          </w:p>
        </w:tc>
        <w:tc>
          <w:tcPr>
            <w:tcW w:w="127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b/>
                <w:bCs/>
              </w:rPr>
            </w:pPr>
            <w:r>
              <w:rPr>
                <w:b/>
                <w:bCs/>
              </w:rPr>
            </w:r>
          </w:p>
        </w:tc>
        <w:tc>
          <w:tcPr>
            <w:tcW w:w="226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b/>
                <w:bCs/>
              </w:rPr>
            </w:pPr>
            <w:r>
              <w:rPr>
                <w:b/>
                <w:bCs/>
              </w:rPr>
            </w:r>
          </w:p>
        </w:tc>
        <w:tc>
          <w:tcPr>
            <w:tcW w:w="1419" w:type="dxa"/>
            <w:tcBorders>
              <w:top w:val="single" w:sz="4" w:space="0" w:color="A6A6A6"/>
              <w:start w:val="single" w:sz="4" w:space="0" w:color="A6A6A6"/>
              <w:bottom w:val="single" w:sz="4" w:space="0" w:color="A6A6A6"/>
              <w:end w:val="single" w:sz="4" w:space="0" w:color="A6A6A6"/>
            </w:tcBorders>
            <w:tcMar>
              <w:top w:w="15" w:type="dxa"/>
              <w:start w:w="15" w:type="dxa"/>
              <w:bottom w:w="15" w:type="dxa"/>
              <w:end w:w="15" w:type="dxa"/>
            </w:tcMar>
          </w:tcPr>
          <w:p>
            <w:pPr>
              <w:pStyle w:val="Normal"/>
              <w:spacing w:before="0" w:after="0"/>
              <w:jc w:val="start"/>
              <w:rPr>
                <w:b/>
                <w:bCs/>
              </w:rPr>
            </w:pPr>
            <w:r>
              <w:rPr>
                <w:b/>
                <w:bCs/>
              </w:rPr>
            </w:r>
          </w:p>
        </w:tc>
        <w:tc>
          <w:tcPr>
            <w:tcW w:w="312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b/>
                <w:bCs/>
              </w:rPr>
            </w:pPr>
            <w:r>
              <w:rPr>
                <w:b/>
                <w:bCs/>
              </w:rPr>
            </w:r>
          </w:p>
        </w:tc>
      </w:tr>
      <w:tr>
        <w:trPr>
          <w:trHeight w:val="57" w:hRule="atLeast"/>
        </w:trPr>
        <w:tc>
          <w:tcPr>
            <w:tcW w:w="98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b/>
                <w:bCs/>
              </w:rPr>
            </w:pPr>
            <w:r>
              <w:rPr>
                <w:b/>
                <w:bCs/>
              </w:rPr>
              <w:t>0.2</w:t>
            </w:r>
          </w:p>
        </w:tc>
        <w:tc>
          <w:tcPr>
            <w:tcW w:w="127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b/>
                <w:bCs/>
              </w:rPr>
            </w:pPr>
            <w:r>
              <w:rPr>
                <w:b/>
                <w:bCs/>
              </w:rPr>
            </w:r>
          </w:p>
        </w:tc>
        <w:tc>
          <w:tcPr>
            <w:tcW w:w="226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b/>
                <w:bCs/>
              </w:rPr>
            </w:pPr>
            <w:r>
              <w:rPr>
                <w:b/>
                <w:bCs/>
              </w:rPr>
            </w:r>
          </w:p>
        </w:tc>
        <w:tc>
          <w:tcPr>
            <w:tcW w:w="1419" w:type="dxa"/>
            <w:tcBorders>
              <w:top w:val="single" w:sz="4" w:space="0" w:color="A6A6A6"/>
              <w:start w:val="single" w:sz="4" w:space="0" w:color="A6A6A6"/>
              <w:bottom w:val="single" w:sz="4" w:space="0" w:color="A6A6A6"/>
              <w:end w:val="single" w:sz="4" w:space="0" w:color="A6A6A6"/>
            </w:tcBorders>
            <w:tcMar>
              <w:top w:w="15" w:type="dxa"/>
              <w:start w:w="15" w:type="dxa"/>
              <w:bottom w:w="15" w:type="dxa"/>
              <w:end w:w="15" w:type="dxa"/>
            </w:tcMar>
          </w:tcPr>
          <w:p>
            <w:pPr>
              <w:pStyle w:val="Normal"/>
              <w:spacing w:before="0" w:after="0"/>
              <w:jc w:val="start"/>
              <w:rPr>
                <w:b/>
                <w:bCs/>
              </w:rPr>
            </w:pPr>
            <w:r>
              <w:rPr>
                <w:b/>
                <w:bCs/>
              </w:rPr>
            </w:r>
          </w:p>
        </w:tc>
        <w:tc>
          <w:tcPr>
            <w:tcW w:w="312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b/>
                <w:bCs/>
              </w:rPr>
            </w:pPr>
            <w:r>
              <w:rPr>
                <w:b/>
                <w:bCs/>
              </w:rPr>
            </w:r>
          </w:p>
        </w:tc>
      </w:tr>
      <w:tr>
        <w:trPr>
          <w:trHeight w:val="57" w:hRule="atLeast"/>
        </w:trPr>
        <w:tc>
          <w:tcPr>
            <w:tcW w:w="98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b/>
                <w:bCs/>
              </w:rPr>
            </w:pPr>
            <w:r>
              <w:rPr>
                <w:b/>
                <w:bCs/>
              </w:rPr>
            </w:r>
          </w:p>
        </w:tc>
        <w:tc>
          <w:tcPr>
            <w:tcW w:w="127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b/>
                <w:bCs/>
              </w:rPr>
            </w:pPr>
            <w:r>
              <w:rPr>
                <w:b/>
                <w:bCs/>
              </w:rPr>
            </w:r>
          </w:p>
        </w:tc>
        <w:tc>
          <w:tcPr>
            <w:tcW w:w="226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b/>
                <w:bCs/>
              </w:rPr>
            </w:pPr>
            <w:r>
              <w:rPr>
                <w:b/>
                <w:bCs/>
              </w:rPr>
            </w:r>
          </w:p>
        </w:tc>
        <w:tc>
          <w:tcPr>
            <w:tcW w:w="1419" w:type="dxa"/>
            <w:tcBorders>
              <w:top w:val="single" w:sz="4" w:space="0" w:color="A6A6A6"/>
              <w:start w:val="single" w:sz="4" w:space="0" w:color="A6A6A6"/>
              <w:bottom w:val="single" w:sz="4" w:space="0" w:color="A6A6A6"/>
              <w:end w:val="single" w:sz="4" w:space="0" w:color="A6A6A6"/>
            </w:tcBorders>
            <w:tcMar>
              <w:top w:w="15" w:type="dxa"/>
              <w:start w:w="15" w:type="dxa"/>
              <w:bottom w:w="15" w:type="dxa"/>
              <w:end w:w="15" w:type="dxa"/>
            </w:tcMar>
          </w:tcPr>
          <w:p>
            <w:pPr>
              <w:pStyle w:val="Normal"/>
              <w:spacing w:before="0" w:after="0"/>
              <w:jc w:val="start"/>
              <w:rPr>
                <w:b/>
                <w:bCs/>
              </w:rPr>
            </w:pPr>
            <w:r>
              <w:rPr>
                <w:b/>
                <w:bCs/>
              </w:rPr>
            </w:r>
          </w:p>
        </w:tc>
        <w:tc>
          <w:tcPr>
            <w:tcW w:w="312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b/>
                <w:bCs/>
              </w:rPr>
            </w:pPr>
            <w:r>
              <w:rPr>
                <w:b/>
                <w:bCs/>
              </w:rPr>
            </w:r>
          </w:p>
        </w:tc>
      </w:tr>
      <w:tr>
        <w:trPr>
          <w:trHeight w:val="57" w:hRule="atLeast"/>
        </w:trPr>
        <w:tc>
          <w:tcPr>
            <w:tcW w:w="98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b/>
                <w:bCs/>
              </w:rPr>
            </w:pPr>
            <w:r>
              <w:rPr>
                <w:b/>
                <w:bCs/>
              </w:rPr>
            </w:r>
          </w:p>
        </w:tc>
        <w:tc>
          <w:tcPr>
            <w:tcW w:w="127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b/>
                <w:bCs/>
              </w:rPr>
            </w:pPr>
            <w:r>
              <w:rPr>
                <w:b/>
                <w:bCs/>
              </w:rPr>
            </w:r>
          </w:p>
        </w:tc>
        <w:tc>
          <w:tcPr>
            <w:tcW w:w="226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b/>
                <w:bCs/>
              </w:rPr>
            </w:pPr>
            <w:r>
              <w:rPr>
                <w:b/>
                <w:bCs/>
              </w:rPr>
            </w:r>
          </w:p>
        </w:tc>
        <w:tc>
          <w:tcPr>
            <w:tcW w:w="1419" w:type="dxa"/>
            <w:tcBorders>
              <w:top w:val="single" w:sz="4" w:space="0" w:color="A6A6A6"/>
              <w:start w:val="single" w:sz="4" w:space="0" w:color="A6A6A6"/>
              <w:bottom w:val="single" w:sz="4" w:space="0" w:color="A6A6A6"/>
              <w:end w:val="single" w:sz="4" w:space="0" w:color="A6A6A6"/>
            </w:tcBorders>
            <w:tcMar>
              <w:top w:w="15" w:type="dxa"/>
              <w:start w:w="15" w:type="dxa"/>
              <w:bottom w:w="15" w:type="dxa"/>
              <w:end w:w="15" w:type="dxa"/>
            </w:tcMar>
            <w:vAlign w:val="center"/>
          </w:tcPr>
          <w:p>
            <w:pPr>
              <w:pStyle w:val="Normal"/>
              <w:spacing w:before="0" w:after="0"/>
              <w:jc w:val="start"/>
              <w:rPr>
                <w:b/>
                <w:bCs/>
              </w:rPr>
            </w:pPr>
            <w:r>
              <w:rPr>
                <w:b/>
                <w:bCs/>
              </w:rPr>
            </w:r>
          </w:p>
        </w:tc>
        <w:tc>
          <w:tcPr>
            <w:tcW w:w="312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b/>
                <w:bCs/>
              </w:rPr>
            </w:pPr>
            <w:r>
              <w:rPr>
                <w:b/>
                <w:bCs/>
              </w:rPr>
            </w:r>
          </w:p>
        </w:tc>
      </w:tr>
      <w:tr>
        <w:trPr>
          <w:trHeight w:val="57" w:hRule="atLeast"/>
        </w:trPr>
        <w:tc>
          <w:tcPr>
            <w:tcW w:w="988"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b/>
                <w:bCs/>
              </w:rPr>
            </w:pPr>
            <w:r>
              <w:rPr>
                <w:b/>
                <w:bCs/>
              </w:rPr>
            </w:r>
          </w:p>
        </w:tc>
        <w:tc>
          <w:tcPr>
            <w:tcW w:w="127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b/>
                <w:bCs/>
              </w:rPr>
            </w:pPr>
            <w:r>
              <w:rPr>
                <w:b/>
                <w:bCs/>
              </w:rPr>
            </w:r>
          </w:p>
        </w:tc>
        <w:tc>
          <w:tcPr>
            <w:tcW w:w="2265"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b/>
                <w:bCs/>
              </w:rPr>
            </w:pPr>
            <w:r>
              <w:rPr>
                <w:b/>
                <w:bCs/>
              </w:rPr>
            </w:r>
          </w:p>
        </w:tc>
        <w:tc>
          <w:tcPr>
            <w:tcW w:w="1419" w:type="dxa"/>
            <w:tcBorders>
              <w:top w:val="single" w:sz="4" w:space="0" w:color="A6A6A6"/>
              <w:start w:val="single" w:sz="4" w:space="0" w:color="A6A6A6"/>
              <w:bottom w:val="single" w:sz="4" w:space="0" w:color="A6A6A6"/>
              <w:end w:val="single" w:sz="4" w:space="0" w:color="A6A6A6"/>
            </w:tcBorders>
            <w:tcMar>
              <w:top w:w="15" w:type="dxa"/>
              <w:start w:w="15" w:type="dxa"/>
              <w:bottom w:w="15" w:type="dxa"/>
              <w:end w:w="15" w:type="dxa"/>
            </w:tcMar>
            <w:vAlign w:val="center"/>
          </w:tcPr>
          <w:p>
            <w:pPr>
              <w:pStyle w:val="Normal"/>
              <w:spacing w:before="0" w:after="0"/>
              <w:jc w:val="start"/>
              <w:rPr>
                <w:b/>
                <w:bCs/>
              </w:rPr>
            </w:pPr>
            <w:r>
              <w:rPr>
                <w:b/>
                <w:bCs/>
              </w:rPr>
            </w:r>
          </w:p>
        </w:tc>
        <w:tc>
          <w:tcPr>
            <w:tcW w:w="3120" w:type="dxa"/>
            <w:tcBorders>
              <w:top w:val="single" w:sz="4" w:space="0" w:color="A6A6A6"/>
              <w:start w:val="single" w:sz="4" w:space="0" w:color="A6A6A6"/>
              <w:bottom w:val="single" w:sz="4" w:space="0" w:color="A6A6A6"/>
              <w:end w:val="single" w:sz="4" w:space="0" w:color="A6A6A6"/>
            </w:tcBorders>
            <w:vAlign w:val="center"/>
          </w:tcPr>
          <w:p>
            <w:pPr>
              <w:pStyle w:val="Normal"/>
              <w:spacing w:before="0" w:after="0"/>
              <w:jc w:val="start"/>
              <w:rPr>
                <w:b/>
                <w:bCs/>
              </w:rPr>
            </w:pPr>
            <w:r>
              <w:rPr>
                <w:b/>
                <w:bCs/>
              </w:rPr>
            </w:r>
          </w:p>
        </w:tc>
      </w:tr>
    </w:tbl>
    <w:p>
      <w:pPr>
        <w:pStyle w:val="Normal"/>
        <w:rPr>
          <w:rFonts w:ascii="Avenir Next" w:hAnsi="Avenir Next"/>
        </w:rPr>
      </w:pPr>
      <w:r>
        <w:rPr>
          <w:rFonts w:ascii="Avenir Next" w:hAnsi="Avenir Next"/>
        </w:rPr>
      </w:r>
    </w:p>
    <w:p>
      <w:pPr>
        <w:pStyle w:val="Normal"/>
        <w:rPr>
          <w:rFonts w:ascii="Avenir Next" w:hAnsi="Avenir Next"/>
        </w:rPr>
      </w:pPr>
      <w:r>
        <w:rPr>
          <w:rFonts w:ascii="Avenir Next" w:hAnsi="Avenir Next"/>
        </w:rPr>
      </w:r>
    </w:p>
    <w:p>
      <w:pPr>
        <w:pStyle w:val="Normal"/>
        <w:rPr>
          <w:rFonts w:ascii="Avenir Next" w:hAnsi="Avenir Next"/>
        </w:rPr>
      </w:pPr>
      <w:r>
        <w:rPr>
          <w:rFonts w:ascii="Avenir Next" w:hAnsi="Avenir Next"/>
        </w:rPr>
      </w:r>
    </w:p>
    <w:p>
      <w:pPr>
        <w:pStyle w:val="Normal"/>
        <w:rPr>
          <w:rFonts w:ascii="Avenir Next" w:hAnsi="Avenir Next"/>
        </w:rPr>
      </w:pPr>
      <w:r>
        <w:rPr>
          <w:rFonts w:ascii="Avenir Next" w:hAnsi="Avenir Next"/>
        </w:rPr>
      </w:r>
    </w:p>
    <w:p>
      <w:pPr>
        <w:pStyle w:val="Normal"/>
        <w:rPr>
          <w:rFonts w:ascii="Avenir Next" w:hAnsi="Avenir Next"/>
        </w:rPr>
      </w:pPr>
      <w:r>
        <w:rPr>
          <w:rFonts w:ascii="Avenir Next" w:hAnsi="Avenir Next"/>
        </w:rPr>
      </w:r>
    </w:p>
    <w:p>
      <w:pPr>
        <w:pStyle w:val="Normal"/>
        <w:rPr>
          <w:rFonts w:ascii="Avenir Next" w:hAnsi="Avenir Next"/>
        </w:rPr>
      </w:pPr>
      <w:r>
        <w:rPr>
          <w:rFonts w:ascii="Avenir Next" w:hAnsi="Avenir Next"/>
        </w:rPr>
      </w:r>
    </w:p>
    <w:p>
      <w:pPr>
        <w:pStyle w:val="Normal"/>
        <w:rPr>
          <w:rFonts w:ascii="Avenir Next" w:hAnsi="Avenir Next"/>
        </w:rPr>
      </w:pPr>
      <w:r>
        <w:rPr>
          <w:rFonts w:ascii="Avenir Next" w:hAnsi="Avenir Next"/>
        </w:rPr>
      </w:r>
    </w:p>
    <w:p>
      <w:pPr>
        <w:pStyle w:val="Normal"/>
        <w:rPr/>
      </w:pPr>
      <w:r>
        <w:rPr/>
      </w:r>
    </w:p>
    <w:p>
      <w:pPr>
        <w:pStyle w:val="Normal"/>
        <w:rPr/>
      </w:pPr>
      <w:r>
        <w:rPr/>
      </w:r>
    </w:p>
    <w:p>
      <w:pPr>
        <w:pStyle w:val="Normal"/>
        <w:rPr/>
      </w:pPr>
      <w:r>
        <w:rPr/>
      </w:r>
    </w:p>
    <w:p>
      <w:pPr>
        <w:pStyle w:val="Normal"/>
        <w:rPr/>
      </w:pPr>
      <w:r>
        <w:rPr/>
      </w:r>
    </w:p>
    <w:p>
      <w:pPr>
        <w:pStyle w:val="Normal"/>
        <w:rPr>
          <w:rFonts w:eastAsia="Times New Roman" w:cs="Calibri"/>
          <w:lang w:eastAsia="en-GB"/>
        </w:rPr>
      </w:pPr>
      <w:r>
        <w:rPr>
          <w:rFonts w:eastAsia="Times New Roman" w:cs="Calibri"/>
          <w:lang w:eastAsia="en-GB"/>
        </w:rPr>
      </w:r>
    </w:p>
    <w:p>
      <w:pPr>
        <w:pStyle w:val="Normal"/>
        <w:rPr>
          <w:rFonts w:eastAsia="Times New Roman" w:cs="Calibri"/>
          <w:lang w:eastAsia="en-GB"/>
        </w:rPr>
      </w:pPr>
      <w:r>
        <w:rPr>
          <w:rFonts w:eastAsia="Times New Roman" w:cs="Calibri"/>
          <w:lang w:eastAsia="en-GB"/>
        </w:rPr>
        <w:t>© 2024 U_CAN Consortium. All rights reserved.</w:t>
      </w:r>
    </w:p>
    <w:p>
      <w:pPr>
        <w:pStyle w:val="Normal"/>
        <w:rPr>
          <w:rFonts w:eastAsia="Times New Roman" w:cs="Calibri"/>
          <w:lang w:eastAsia="en-GB"/>
        </w:rPr>
      </w:pPr>
      <w:bookmarkStart w:id="16" w:name="_Hlk187916598"/>
      <w:r>
        <w:rPr>
          <w:rFonts w:eastAsia="Times New Roman" w:cs="Calibri"/>
          <w:lang w:eastAsia="en-GB"/>
        </w:rPr>
        <w:t>No copying or distributing in any form or by any means is allowed without the prior written agreement. In addition to such written permission, the source must be clearly referenced.</w:t>
      </w:r>
      <w:bookmarkEnd w:id="16"/>
    </w:p>
    <w:p>
      <w:pPr>
        <w:pStyle w:val="Normal"/>
        <w:jc w:val="start"/>
        <w:rPr>
          <w:rFonts w:eastAsia="Times New Roman"/>
          <w:sz w:val="24"/>
          <w:szCs w:val="24"/>
          <w:lang w:eastAsia="en-GB"/>
        </w:rPr>
      </w:pPr>
      <w:r>
        <w:rPr>
          <w:rFonts w:eastAsia="Times New Roman" w:cs="Calibri"/>
          <w:u w:val="single"/>
          <w:lang w:eastAsia="en-GB"/>
        </w:rPr>
        <w:t>Disclaimer</w:t>
      </w:r>
    </w:p>
    <w:p>
      <w:pPr>
        <w:pStyle w:val="Normal"/>
        <w:spacing w:before="240" w:after="200"/>
        <w:rPr>
          <w:rFonts w:eastAsia="Times New Roman"/>
          <w:sz w:val="24"/>
          <w:szCs w:val="24"/>
          <w:lang w:eastAsia="en-GB"/>
        </w:rPr>
      </w:pPr>
      <w:r>
        <w:rPr>
          <w:rFonts w:eastAsia="Times New Roman" w:cs="Calibri"/>
          <w:lang w:eastAsia="en-GB"/>
        </w:rPr>
        <w:t>Funded by the European Union. Views and opinions expressed are however those of the author(s) only and do not necessarily reflect those of the European Union or European Commission. Neither the European Union nor the European Commission can be held responsible for them.</w:t>
      </w:r>
    </w:p>
    <w:p>
      <w:pPr>
        <w:pStyle w:val="Normal"/>
        <w:spacing w:before="240" w:after="200"/>
        <w:rPr>
          <w:rFonts w:eastAsia="Times New Roman"/>
          <w:sz w:val="24"/>
          <w:szCs w:val="24"/>
          <w:lang w:eastAsia="en-GB"/>
        </w:rPr>
      </w:pPr>
      <w:r>
        <w:rPr>
          <w:rFonts w:eastAsia="Times New Roman" w:cs="Calibri"/>
          <w:lang w:eastAsia="en-GB"/>
        </w:rPr>
        <w:t>All U_CAN Consortium members are also committed to publish accurate and up to date information and take the greatest care to do so. However, the Consortium members cannot accept liability for any direct, indirect, special, consequential or other losses or damages of any kind arising out of the use of this information.</w:t>
      </w:r>
    </w:p>
    <w:p>
      <w:pPr>
        <w:pStyle w:val="Normal"/>
        <w:spacing w:before="240" w:after="200"/>
        <w:rPr>
          <w:rFonts w:eastAsia="Times New Roman" w:cs="Calibri"/>
          <w:u w:val="single"/>
          <w:lang w:eastAsia="en-GB"/>
        </w:rPr>
      </w:pPr>
      <w:r>
        <w:rPr>
          <w:rFonts w:eastAsia="Times New Roman" w:cs="Calibri"/>
          <w:u w:val="single"/>
          <w:lang w:eastAsia="en-GB"/>
        </w:rPr>
        <w:t>Acknowledgment</w:t>
      </w:r>
    </w:p>
    <w:p>
      <w:pPr>
        <w:pStyle w:val="Normal"/>
        <w:spacing w:before="240" w:after="200"/>
        <w:rPr>
          <w:rFonts w:eastAsia="Times New Roman"/>
          <w:sz w:val="24"/>
          <w:szCs w:val="24"/>
          <w:lang w:eastAsia="en-GB"/>
        </w:rPr>
      </w:pPr>
      <w:r>
        <w:rPr/>
        <w:drawing>
          <wp:inline distT="0" distB="0" distL="0" distR="0">
            <wp:extent cx="2650490" cy="590550"/>
            <wp:effectExtent l="0" t="0" r="0" b="0"/>
            <wp:docPr id="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13"/>
                    <pic:cNvPicPr>
                      <a:picLocks noChangeAspect="1" noChangeArrowheads="1"/>
                    </pic:cNvPicPr>
                  </pic:nvPicPr>
                  <pic:blipFill>
                    <a:blip r:embed="rId4"/>
                    <a:stretch>
                      <a:fillRect/>
                    </a:stretch>
                  </pic:blipFill>
                  <pic:spPr bwMode="auto">
                    <a:xfrm>
                      <a:off x="0" y="0"/>
                      <a:ext cx="2650490" cy="590550"/>
                    </a:xfrm>
                    <a:prstGeom prst="rect">
                      <a:avLst/>
                    </a:prstGeom>
                    <a:noFill/>
                  </pic:spPr>
                </pic:pic>
              </a:graphicData>
            </a:graphic>
          </wp:inline>
        </w:drawing>
      </w:r>
    </w:p>
    <w:p>
      <w:pPr>
        <w:pStyle w:val="Normal"/>
        <w:spacing w:before="240" w:after="200"/>
        <w:rPr>
          <w:rFonts w:eastAsia="Times New Roman" w:cs="Calibri"/>
          <w:lang w:eastAsia="en-GB"/>
        </w:rPr>
      </w:pPr>
      <w:r>
        <w:rPr>
          <w:rFonts w:eastAsia="Times New Roman" w:cs="Calibri"/>
          <w:lang w:eastAsia="en-GB"/>
        </w:rPr>
        <w:t>The U_CAN project has received funding from the European Union's Horizon Europe Framework Programme for Research and Innovation under grant agreement No. 101148374.</w:t>
      </w:r>
    </w:p>
    <w:p>
      <w:pPr>
        <w:pStyle w:val="Heading1"/>
        <w:jc w:val="start"/>
        <w:rPr/>
      </w:pPr>
      <w:r>
        <w:rPr/>
        <w:t>Table of contents</w:t>
      </w:r>
    </w:p>
    <w:sdt>
      <w:sdtPr>
        <w:docPartObj>
          <w:docPartGallery w:val="Table of Contents"/>
          <w:docPartUnique w:val="true"/>
        </w:docPartObj>
      </w:sdtPr>
      <w:sdtContent>
        <w:p>
          <w:pPr>
            <w:pStyle w:val="TOC1"/>
            <w:tabs>
              <w:tab w:val="clear" w:pos="720"/>
              <w:tab w:val="left" w:pos="440" w:leader="none"/>
              <w:tab w:val="right" w:pos="8720" w:leader="dot"/>
            </w:tabs>
            <w:spacing w:before="120" w:after="120"/>
            <w:rPr>
              <w:rFonts w:ascii="Avenir Next" w:hAnsi="Avenir Next"/>
              <w:sz w:val="22"/>
              <w:szCs w:val="24"/>
            </w:rPr>
          </w:pPr>
          <w:r>
            <w:fldChar w:fldCharType="begin"/>
          </w:r>
          <w:r>
            <w:rPr>
              <w:rStyle w:val="Verzeichnissprung"/>
              <w:rFonts w:ascii="Avenir Next" w:hAnsi="Avenir Next"/>
              <w:vanish w:val="false"/>
              <w:webHidden/>
              <w:sz w:val="22"/>
              <w:szCs w:val="24"/>
            </w:rPr>
            <w:instrText xml:space="preserve"> TOC \z \o "1-3" \u \h</w:instrText>
          </w:r>
          <w:r>
            <w:rPr>
              <w:rStyle w:val="Verzeichnissprung"/>
              <w:rFonts w:ascii="Avenir Next" w:hAnsi="Avenir Next"/>
              <w:vanish w:val="false"/>
              <w:webHidden/>
              <w:sz w:val="22"/>
              <w:szCs w:val="24"/>
            </w:rPr>
            <w:fldChar w:fldCharType="separate"/>
          </w:r>
          <w:hyperlink w:anchor="_Toc188605092">
            <w:r>
              <w:rPr>
                <w:rStyle w:val="Verzeichnissprung"/>
                <w:rFonts w:ascii="Avenir Next" w:hAnsi="Avenir Next"/>
                <w:vanish w:val="false"/>
                <w:webHidden/>
                <w:sz w:val="22"/>
                <w:szCs w:val="24"/>
              </w:rPr>
              <w:t>1.</w:t>
            </w:r>
            <w:r>
              <w:rPr>
                <w:rStyle w:val="Verzeichnissprung"/>
                <w:rFonts w:ascii="Avenir Next" w:hAnsi="Avenir Next"/>
                <w:vanish w:val="false"/>
                <w:sz w:val="22"/>
                <w:szCs w:val="24"/>
              </w:rPr>
              <w:tab/>
              <w:t>Explanation of the work carried out and Overview of the progress</w:t>
              <w:tab/>
            </w:r>
            <w:r>
              <w:rPr>
                <w:webHidden/>
              </w:rPr>
              <w:fldChar w:fldCharType="begin"/>
            </w:r>
            <w:r>
              <w:rPr>
                <w:webHidden/>
              </w:rPr>
              <w:instrText xml:space="preserve">PAGEREF _Toc188605092 \h</w:instrText>
            </w:r>
            <w:r>
              <w:rPr>
                <w:webHidden/>
              </w:rPr>
              <w:fldChar w:fldCharType="separate"/>
            </w:r>
            <w:r>
              <w:rPr>
                <w:rStyle w:val="Verzeichnissprung"/>
                <w:rFonts w:ascii="Avenir Next" w:hAnsi="Avenir Next"/>
                <w:vanish w:val="false"/>
                <w:sz w:val="22"/>
                <w:szCs w:val="24"/>
              </w:rPr>
              <w:t>4</w:t>
            </w:r>
            <w:r>
              <w:rPr>
                <w:webHidden/>
              </w:rPr>
              <w:fldChar w:fldCharType="end"/>
            </w:r>
          </w:hyperlink>
        </w:p>
        <w:p>
          <w:pPr>
            <w:pStyle w:val="TOC2"/>
            <w:tabs>
              <w:tab w:val="clear" w:pos="720"/>
              <w:tab w:val="left" w:pos="1100" w:leader="none"/>
              <w:tab w:val="right" w:pos="8720" w:leader="dot"/>
            </w:tabs>
            <w:spacing w:before="120" w:after="120"/>
            <w:rPr>
              <w:rFonts w:ascii="Avenir Next" w:hAnsi="Avenir Next"/>
              <w:sz w:val="22"/>
              <w:szCs w:val="24"/>
            </w:rPr>
          </w:pPr>
          <w:hyperlink w:anchor="_Toc188605093">
            <w:r>
              <w:rPr>
                <w:rStyle w:val="Verzeichnissprung"/>
                <w:rFonts w:ascii="Avenir Next" w:hAnsi="Avenir Next"/>
                <w:vanish w:val="false"/>
                <w:webHidden/>
                <w:sz w:val="22"/>
                <w:szCs w:val="24"/>
              </w:rPr>
              <w:t>1.1</w:t>
              <w:tab/>
              <w:t>Objectives</w:t>
              <w:tab/>
            </w:r>
            <w:r>
              <w:rPr>
                <w:webHidden/>
              </w:rPr>
              <w:fldChar w:fldCharType="begin"/>
            </w:r>
            <w:r>
              <w:rPr>
                <w:webHidden/>
              </w:rPr>
              <w:instrText xml:space="preserve">PAGEREF _Toc188605093 \h</w:instrText>
            </w:r>
            <w:r>
              <w:rPr>
                <w:webHidden/>
              </w:rPr>
              <w:fldChar w:fldCharType="separate"/>
            </w:r>
            <w:r>
              <w:rPr>
                <w:rStyle w:val="Verzeichnissprung"/>
                <w:rFonts w:ascii="Avenir Next" w:hAnsi="Avenir Next"/>
                <w:vanish w:val="false"/>
                <w:sz w:val="22"/>
                <w:szCs w:val="24"/>
              </w:rPr>
              <w:t>4</w:t>
            </w:r>
            <w:r>
              <w:rPr>
                <w:webHidden/>
              </w:rPr>
              <w:fldChar w:fldCharType="end"/>
            </w:r>
          </w:hyperlink>
        </w:p>
        <w:p>
          <w:pPr>
            <w:pStyle w:val="TOC2"/>
            <w:tabs>
              <w:tab w:val="clear" w:pos="720"/>
              <w:tab w:val="left" w:pos="1100" w:leader="none"/>
              <w:tab w:val="right" w:pos="8720" w:leader="dot"/>
            </w:tabs>
            <w:spacing w:before="120" w:after="120"/>
            <w:rPr>
              <w:rFonts w:ascii="Avenir Next" w:hAnsi="Avenir Next"/>
              <w:sz w:val="22"/>
              <w:szCs w:val="24"/>
            </w:rPr>
          </w:pPr>
          <w:hyperlink w:anchor="_Toc188605094">
            <w:r>
              <w:rPr>
                <w:rStyle w:val="Verzeichnissprung"/>
                <w:rFonts w:ascii="Avenir Next" w:hAnsi="Avenir Next"/>
                <w:vanish w:val="false"/>
                <w:webHidden/>
                <w:sz w:val="22"/>
                <w:szCs w:val="24"/>
              </w:rPr>
              <w:t>1.2</w:t>
              <w:tab/>
              <w:t>Explanation of the work carried out per WP</w:t>
              <w:tab/>
            </w:r>
            <w:r>
              <w:rPr>
                <w:webHidden/>
              </w:rPr>
              <w:fldChar w:fldCharType="begin"/>
            </w:r>
            <w:r>
              <w:rPr>
                <w:webHidden/>
              </w:rPr>
              <w:instrText xml:space="preserve">PAGEREF _Toc188605094 \h</w:instrText>
            </w:r>
            <w:r>
              <w:rPr>
                <w:webHidden/>
              </w:rPr>
              <w:fldChar w:fldCharType="separate"/>
            </w:r>
            <w:r>
              <w:rPr>
                <w:rStyle w:val="Verzeichnissprung"/>
                <w:rFonts w:ascii="Avenir Next" w:hAnsi="Avenir Next"/>
                <w:vanish w:val="false"/>
                <w:sz w:val="22"/>
                <w:szCs w:val="24"/>
              </w:rPr>
              <w:t>5</w:t>
            </w:r>
            <w:r>
              <w:rPr>
                <w:webHidden/>
              </w:rPr>
              <w:fldChar w:fldCharType="end"/>
            </w:r>
          </w:hyperlink>
        </w:p>
        <w:p>
          <w:pPr>
            <w:pStyle w:val="TOC3"/>
            <w:tabs>
              <w:tab w:val="clear" w:pos="720"/>
              <w:tab w:val="right" w:pos="8720" w:leader="dot"/>
            </w:tabs>
            <w:spacing w:before="120" w:after="120"/>
            <w:rPr>
              <w:rFonts w:ascii="Avenir Next" w:hAnsi="Avenir Next"/>
              <w:sz w:val="22"/>
              <w:szCs w:val="24"/>
            </w:rPr>
          </w:pPr>
          <w:hyperlink w:anchor="_Toc188605095">
            <w:r>
              <w:rPr>
                <w:rStyle w:val="Verzeichnissprung"/>
                <w:rFonts w:ascii="Avenir Next" w:hAnsi="Avenir Next"/>
                <w:vanish w:val="false"/>
                <w:webHidden/>
                <w:sz w:val="22"/>
                <w:szCs w:val="24"/>
              </w:rPr>
              <w:t>Work Package 1: Project Management (M1-M48, TUD)</w:t>
              <w:tab/>
            </w:r>
            <w:r>
              <w:rPr>
                <w:webHidden/>
              </w:rPr>
              <w:fldChar w:fldCharType="begin"/>
            </w:r>
            <w:r>
              <w:rPr>
                <w:webHidden/>
              </w:rPr>
              <w:instrText xml:space="preserve">PAGEREF _Toc188605095 \h</w:instrText>
            </w:r>
            <w:r>
              <w:rPr>
                <w:webHidden/>
              </w:rPr>
              <w:fldChar w:fldCharType="separate"/>
            </w:r>
            <w:r>
              <w:rPr>
                <w:rStyle w:val="Verzeichnissprung"/>
                <w:rFonts w:ascii="Avenir Next" w:hAnsi="Avenir Next"/>
                <w:vanish w:val="false"/>
                <w:sz w:val="22"/>
                <w:szCs w:val="24"/>
              </w:rPr>
              <w:t>5</w:t>
            </w:r>
            <w:r>
              <w:rPr>
                <w:webHidden/>
              </w:rPr>
              <w:fldChar w:fldCharType="end"/>
            </w:r>
          </w:hyperlink>
        </w:p>
        <w:p>
          <w:pPr>
            <w:pStyle w:val="TOC3"/>
            <w:tabs>
              <w:tab w:val="clear" w:pos="720"/>
              <w:tab w:val="right" w:pos="8720" w:leader="dot"/>
            </w:tabs>
            <w:spacing w:before="120" w:after="120"/>
            <w:rPr>
              <w:rFonts w:ascii="Avenir Next" w:hAnsi="Avenir Next"/>
              <w:sz w:val="22"/>
              <w:szCs w:val="24"/>
            </w:rPr>
          </w:pPr>
          <w:hyperlink w:anchor="_Toc188605096">
            <w:r>
              <w:rPr>
                <w:rStyle w:val="Verzeichnissprung"/>
                <w:rFonts w:ascii="Avenir Next" w:hAnsi="Avenir Next"/>
                <w:vanish w:val="false"/>
                <w:webHidden/>
                <w:sz w:val="22"/>
                <w:szCs w:val="24"/>
              </w:rPr>
              <w:t>Work Package 2: Creation of U_CAN project platform for knowledge sharing and networking (M1-M48, OMB)</w:t>
              <w:tab/>
            </w:r>
            <w:r>
              <w:rPr>
                <w:webHidden/>
              </w:rPr>
              <w:fldChar w:fldCharType="begin"/>
            </w:r>
            <w:r>
              <w:rPr>
                <w:webHidden/>
              </w:rPr>
              <w:instrText xml:space="preserve">PAGEREF _Toc188605096 \h</w:instrText>
            </w:r>
            <w:r>
              <w:rPr>
                <w:webHidden/>
              </w:rPr>
              <w:fldChar w:fldCharType="separate"/>
            </w:r>
            <w:r>
              <w:rPr>
                <w:rStyle w:val="Verzeichnissprung"/>
                <w:rFonts w:ascii="Avenir Next" w:hAnsi="Avenir Next"/>
                <w:vanish w:val="false"/>
                <w:sz w:val="22"/>
                <w:szCs w:val="24"/>
              </w:rPr>
              <w:t>6</w:t>
            </w:r>
            <w:r>
              <w:rPr>
                <w:webHidden/>
              </w:rPr>
              <w:fldChar w:fldCharType="end"/>
            </w:r>
          </w:hyperlink>
        </w:p>
        <w:p>
          <w:pPr>
            <w:pStyle w:val="TOC3"/>
            <w:tabs>
              <w:tab w:val="clear" w:pos="720"/>
              <w:tab w:val="right" w:pos="8720" w:leader="dot"/>
            </w:tabs>
            <w:spacing w:before="120" w:after="120"/>
            <w:rPr>
              <w:rFonts w:ascii="Avenir Next" w:hAnsi="Avenir Next"/>
              <w:sz w:val="22"/>
              <w:szCs w:val="24"/>
            </w:rPr>
          </w:pPr>
          <w:hyperlink w:anchor="_Toc188605097">
            <w:r>
              <w:rPr>
                <w:rStyle w:val="Verzeichnissprung"/>
                <w:rFonts w:ascii="Avenir Next" w:hAnsi="Avenir Next"/>
                <w:vanish w:val="false"/>
                <w:webHidden/>
                <w:sz w:val="22"/>
                <w:szCs w:val="24"/>
              </w:rPr>
              <w:t>Work Package 3: CNSC synergy building towards climate goals (M1-M48, WUST)</w:t>
              <w:tab/>
            </w:r>
            <w:r>
              <w:rPr>
                <w:webHidden/>
              </w:rPr>
              <w:fldChar w:fldCharType="begin"/>
            </w:r>
            <w:r>
              <w:rPr>
                <w:webHidden/>
              </w:rPr>
              <w:instrText xml:space="preserve">PAGEREF _Toc188605097 \h</w:instrText>
            </w:r>
            <w:r>
              <w:rPr>
                <w:webHidden/>
              </w:rPr>
              <w:fldChar w:fldCharType="separate"/>
            </w:r>
            <w:r>
              <w:rPr>
                <w:rStyle w:val="Verzeichnissprung"/>
                <w:rFonts w:ascii="Avenir Next" w:hAnsi="Avenir Next"/>
                <w:vanish w:val="false"/>
                <w:sz w:val="22"/>
                <w:szCs w:val="24"/>
              </w:rPr>
              <w:t>6</w:t>
            </w:r>
            <w:r>
              <w:rPr>
                <w:webHidden/>
              </w:rPr>
              <w:fldChar w:fldCharType="end"/>
            </w:r>
          </w:hyperlink>
        </w:p>
        <w:p>
          <w:pPr>
            <w:pStyle w:val="TOC3"/>
            <w:tabs>
              <w:tab w:val="clear" w:pos="720"/>
              <w:tab w:val="right" w:pos="8720" w:leader="dot"/>
            </w:tabs>
            <w:spacing w:before="120" w:after="120"/>
            <w:rPr>
              <w:rFonts w:ascii="Avenir Next" w:hAnsi="Avenir Next"/>
              <w:sz w:val="22"/>
              <w:szCs w:val="24"/>
            </w:rPr>
          </w:pPr>
          <w:hyperlink w:anchor="_Toc188605098">
            <w:r>
              <w:rPr>
                <w:rStyle w:val="Verzeichnissprung"/>
                <w:rFonts w:ascii="Avenir Next" w:hAnsi="Avenir Next"/>
                <w:vanish w:val="false"/>
                <w:webHidden/>
                <w:sz w:val="22"/>
                <w:szCs w:val="24"/>
              </w:rPr>
              <w:t>Work Package 4: Pilot Implementation in Ukraine, supported by European front-runners (M13-M45, CIL)</w:t>
              <w:tab/>
            </w:r>
            <w:r>
              <w:rPr>
                <w:webHidden/>
              </w:rPr>
              <w:fldChar w:fldCharType="begin"/>
            </w:r>
            <w:r>
              <w:rPr>
                <w:webHidden/>
              </w:rPr>
              <w:instrText xml:space="preserve">PAGEREF _Toc188605098 \h</w:instrText>
            </w:r>
            <w:r>
              <w:rPr>
                <w:webHidden/>
              </w:rPr>
              <w:fldChar w:fldCharType="separate"/>
            </w:r>
            <w:r>
              <w:rPr>
                <w:rStyle w:val="Verzeichnissprung"/>
                <w:rFonts w:ascii="Avenir Next" w:hAnsi="Avenir Next"/>
                <w:vanish w:val="false"/>
                <w:sz w:val="22"/>
                <w:szCs w:val="24"/>
              </w:rPr>
              <w:t>8</w:t>
            </w:r>
            <w:r>
              <w:rPr>
                <w:webHidden/>
              </w:rPr>
              <w:fldChar w:fldCharType="end"/>
            </w:r>
          </w:hyperlink>
        </w:p>
        <w:p>
          <w:pPr>
            <w:pStyle w:val="TOC3"/>
            <w:tabs>
              <w:tab w:val="clear" w:pos="720"/>
              <w:tab w:val="right" w:pos="8720" w:leader="dot"/>
            </w:tabs>
            <w:spacing w:before="120" w:after="120"/>
            <w:rPr>
              <w:rFonts w:ascii="Avenir Next" w:hAnsi="Avenir Next"/>
              <w:sz w:val="22"/>
              <w:szCs w:val="24"/>
            </w:rPr>
          </w:pPr>
          <w:hyperlink w:anchor="_Toc188605099">
            <w:r>
              <w:rPr>
                <w:rStyle w:val="Verzeichnissprung"/>
                <w:rFonts w:ascii="Avenir Next" w:hAnsi="Avenir Next"/>
                <w:vanish w:val="false"/>
                <w:webHidden/>
                <w:sz w:val="22"/>
                <w:szCs w:val="24"/>
              </w:rPr>
              <w:t>Work Package 5: Modernization and standardisation of technologies and practices (M4-M45, ULA)</w:t>
              <w:tab/>
            </w:r>
            <w:r>
              <w:rPr>
                <w:webHidden/>
              </w:rPr>
              <w:fldChar w:fldCharType="begin"/>
            </w:r>
            <w:r>
              <w:rPr>
                <w:webHidden/>
              </w:rPr>
              <w:instrText xml:space="preserve">PAGEREF _Toc188605099 \h</w:instrText>
            </w:r>
            <w:r>
              <w:rPr>
                <w:webHidden/>
              </w:rPr>
              <w:fldChar w:fldCharType="separate"/>
            </w:r>
            <w:r>
              <w:rPr>
                <w:rStyle w:val="Verzeichnissprung"/>
                <w:rFonts w:ascii="Avenir Next" w:hAnsi="Avenir Next"/>
                <w:vanish w:val="false"/>
                <w:sz w:val="22"/>
                <w:szCs w:val="24"/>
              </w:rPr>
              <w:t>9</w:t>
            </w:r>
            <w:r>
              <w:rPr>
                <w:webHidden/>
              </w:rPr>
              <w:fldChar w:fldCharType="end"/>
            </w:r>
          </w:hyperlink>
        </w:p>
        <w:p>
          <w:pPr>
            <w:pStyle w:val="TOC3"/>
            <w:tabs>
              <w:tab w:val="clear" w:pos="720"/>
              <w:tab w:val="right" w:pos="8720" w:leader="dot"/>
            </w:tabs>
            <w:spacing w:before="120" w:after="120"/>
            <w:rPr>
              <w:rFonts w:ascii="Avenir Next" w:hAnsi="Avenir Next"/>
              <w:sz w:val="22"/>
              <w:szCs w:val="24"/>
            </w:rPr>
          </w:pPr>
          <w:hyperlink w:anchor="_Toc188605100">
            <w:r>
              <w:rPr>
                <w:rStyle w:val="Verzeichnissprung"/>
                <w:rFonts w:ascii="Avenir Next" w:hAnsi="Avenir Next"/>
                <w:vanish w:val="false"/>
                <w:webHidden/>
                <w:sz w:val="22"/>
                <w:szCs w:val="24"/>
              </w:rPr>
              <w:t>Work Package 6: Capacity building and localised knowledge mobilisation in Ukraine (M18-M45, ISKPI)</w:t>
              <w:tab/>
            </w:r>
            <w:r>
              <w:rPr>
                <w:webHidden/>
              </w:rPr>
              <w:fldChar w:fldCharType="begin"/>
            </w:r>
            <w:r>
              <w:rPr>
                <w:webHidden/>
              </w:rPr>
              <w:instrText xml:space="preserve">PAGEREF _Toc188605100 \h</w:instrText>
            </w:r>
            <w:r>
              <w:rPr>
                <w:webHidden/>
              </w:rPr>
              <w:fldChar w:fldCharType="separate"/>
            </w:r>
            <w:r>
              <w:rPr>
                <w:rStyle w:val="Verzeichnissprung"/>
                <w:rFonts w:ascii="Avenir Next" w:hAnsi="Avenir Next"/>
                <w:vanish w:val="false"/>
                <w:sz w:val="22"/>
                <w:szCs w:val="24"/>
              </w:rPr>
              <w:t>9</w:t>
            </w:r>
            <w:r>
              <w:rPr>
                <w:webHidden/>
              </w:rPr>
              <w:fldChar w:fldCharType="end"/>
            </w:r>
          </w:hyperlink>
        </w:p>
        <w:p>
          <w:pPr>
            <w:pStyle w:val="TOC3"/>
            <w:tabs>
              <w:tab w:val="clear" w:pos="720"/>
              <w:tab w:val="right" w:pos="8720" w:leader="dot"/>
            </w:tabs>
            <w:spacing w:before="120" w:after="120"/>
            <w:rPr>
              <w:rFonts w:ascii="Avenir Next" w:hAnsi="Avenir Next"/>
              <w:sz w:val="22"/>
              <w:szCs w:val="24"/>
            </w:rPr>
          </w:pPr>
          <w:hyperlink w:anchor="_Toc188605101">
            <w:r>
              <w:rPr>
                <w:rStyle w:val="Verzeichnissprung"/>
                <w:rFonts w:ascii="Avenir Next" w:hAnsi="Avenir Next"/>
                <w:vanish w:val="false"/>
                <w:webHidden/>
                <w:sz w:val="22"/>
                <w:szCs w:val="24"/>
              </w:rPr>
              <w:t>Work Package 7: Communication, dissemination and exploitation (M1-M48, ECSA)</w:t>
              <w:tab/>
            </w:r>
            <w:r>
              <w:rPr>
                <w:webHidden/>
              </w:rPr>
              <w:fldChar w:fldCharType="begin"/>
            </w:r>
            <w:r>
              <w:rPr>
                <w:webHidden/>
              </w:rPr>
              <w:instrText xml:space="preserve">PAGEREF _Toc188605101 \h</w:instrText>
            </w:r>
            <w:r>
              <w:rPr>
                <w:webHidden/>
              </w:rPr>
              <w:fldChar w:fldCharType="separate"/>
            </w:r>
            <w:r>
              <w:rPr>
                <w:rStyle w:val="Verzeichnissprung"/>
                <w:rFonts w:ascii="Avenir Next" w:hAnsi="Avenir Next"/>
                <w:vanish w:val="false"/>
                <w:sz w:val="22"/>
                <w:szCs w:val="24"/>
              </w:rPr>
              <w:t>10</w:t>
            </w:r>
            <w:r>
              <w:rPr>
                <w:webHidden/>
              </w:rPr>
              <w:fldChar w:fldCharType="end"/>
            </w:r>
          </w:hyperlink>
        </w:p>
        <w:p>
          <w:pPr>
            <w:pStyle w:val="TOC2"/>
            <w:tabs>
              <w:tab w:val="clear" w:pos="720"/>
              <w:tab w:val="left" w:pos="1100" w:leader="none"/>
              <w:tab w:val="right" w:pos="8720" w:leader="dot"/>
            </w:tabs>
            <w:spacing w:before="120" w:after="120"/>
            <w:rPr>
              <w:rFonts w:ascii="Avenir Next" w:hAnsi="Avenir Next"/>
              <w:sz w:val="22"/>
              <w:szCs w:val="24"/>
            </w:rPr>
          </w:pPr>
          <w:hyperlink w:anchor="_Toc188605102">
            <w:r>
              <w:rPr>
                <w:rStyle w:val="Verzeichnissprung"/>
                <w:rFonts w:ascii="Avenir Next" w:hAnsi="Avenir Next"/>
                <w:vanish w:val="false"/>
                <w:webHidden/>
                <w:sz w:val="22"/>
                <w:szCs w:val="24"/>
              </w:rPr>
              <w:t>1.3</w:t>
              <w:tab/>
              <w:t>Impact</w:t>
              <w:tab/>
            </w:r>
            <w:r>
              <w:rPr>
                <w:webHidden/>
              </w:rPr>
              <w:fldChar w:fldCharType="begin"/>
            </w:r>
            <w:r>
              <w:rPr>
                <w:webHidden/>
              </w:rPr>
              <w:instrText xml:space="preserve">PAGEREF _Toc188605102 \h</w:instrText>
            </w:r>
            <w:r>
              <w:rPr>
                <w:webHidden/>
              </w:rPr>
              <w:fldChar w:fldCharType="separate"/>
            </w:r>
            <w:r>
              <w:rPr>
                <w:rStyle w:val="Verzeichnissprung"/>
                <w:rFonts w:ascii="Avenir Next" w:hAnsi="Avenir Next"/>
                <w:vanish w:val="false"/>
                <w:sz w:val="22"/>
                <w:szCs w:val="24"/>
              </w:rPr>
              <w:t>11</w:t>
            </w:r>
            <w:r>
              <w:rPr>
                <w:webHidden/>
              </w:rPr>
              <w:fldChar w:fldCharType="end"/>
            </w:r>
          </w:hyperlink>
        </w:p>
        <w:p>
          <w:pPr>
            <w:pStyle w:val="TOC2"/>
            <w:tabs>
              <w:tab w:val="clear" w:pos="720"/>
              <w:tab w:val="left" w:pos="1100" w:leader="none"/>
              <w:tab w:val="right" w:pos="8720" w:leader="dot"/>
            </w:tabs>
            <w:spacing w:before="120" w:after="120"/>
            <w:rPr>
              <w:rFonts w:ascii="Avenir Next" w:hAnsi="Avenir Next"/>
              <w:sz w:val="22"/>
              <w:szCs w:val="24"/>
            </w:rPr>
          </w:pPr>
          <w:hyperlink w:anchor="_Toc188605103">
            <w:r>
              <w:rPr>
                <w:rStyle w:val="Verzeichnissprung"/>
                <w:rFonts w:ascii="Avenir Next" w:hAnsi="Avenir Next"/>
                <w:vanish w:val="false"/>
                <w:webHidden/>
                <w:sz w:val="22"/>
                <w:szCs w:val="24"/>
              </w:rPr>
              <w:t>1.4</w:t>
              <w:tab/>
              <w:t>Update of the plan for exploitation and dissemination of results (if applicable)</w:t>
              <w:tab/>
            </w:r>
            <w:r>
              <w:rPr>
                <w:webHidden/>
              </w:rPr>
              <w:fldChar w:fldCharType="begin"/>
            </w:r>
            <w:r>
              <w:rPr>
                <w:webHidden/>
              </w:rPr>
              <w:instrText xml:space="preserve">PAGEREF _Toc188605103 \h</w:instrText>
            </w:r>
            <w:r>
              <w:rPr>
                <w:webHidden/>
              </w:rPr>
              <w:fldChar w:fldCharType="separate"/>
            </w:r>
            <w:r>
              <w:rPr>
                <w:rStyle w:val="Verzeichnissprung"/>
                <w:rFonts w:ascii="Avenir Next" w:hAnsi="Avenir Next"/>
                <w:vanish w:val="false"/>
                <w:sz w:val="22"/>
                <w:szCs w:val="24"/>
              </w:rPr>
              <w:t>12</w:t>
            </w:r>
            <w:r>
              <w:rPr>
                <w:webHidden/>
              </w:rPr>
              <w:fldChar w:fldCharType="end"/>
            </w:r>
          </w:hyperlink>
        </w:p>
        <w:p>
          <w:pPr>
            <w:pStyle w:val="TOC1"/>
            <w:tabs>
              <w:tab w:val="clear" w:pos="720"/>
              <w:tab w:val="left" w:pos="400" w:leader="none"/>
              <w:tab w:val="right" w:pos="8720" w:leader="dot"/>
            </w:tabs>
            <w:spacing w:before="120" w:after="120"/>
            <w:rPr>
              <w:rFonts w:ascii="Avenir Next" w:hAnsi="Avenir Next"/>
              <w:sz w:val="22"/>
              <w:szCs w:val="24"/>
            </w:rPr>
          </w:pPr>
          <w:hyperlink w:anchor="_Toc188605104">
            <w:r>
              <w:rPr>
                <w:rStyle w:val="Verzeichnissprung"/>
                <w:rFonts w:ascii="Avenir Next" w:hAnsi="Avenir Next"/>
                <w:vanish w:val="false"/>
                <w:webHidden/>
                <w:sz w:val="22"/>
                <w:szCs w:val="24"/>
              </w:rPr>
              <w:t>2.</w:t>
              <w:tab/>
              <w:t>Follow-up of recommendations and comments from previous review(s)</w:t>
              <w:tab/>
            </w:r>
            <w:r>
              <w:rPr>
                <w:webHidden/>
              </w:rPr>
              <w:fldChar w:fldCharType="begin"/>
            </w:r>
            <w:r>
              <w:rPr>
                <w:webHidden/>
              </w:rPr>
              <w:instrText xml:space="preserve">PAGEREF _Toc188605104 \h</w:instrText>
            </w:r>
            <w:r>
              <w:rPr>
                <w:webHidden/>
              </w:rPr>
              <w:fldChar w:fldCharType="separate"/>
            </w:r>
            <w:r>
              <w:rPr>
                <w:rStyle w:val="Verzeichnissprung"/>
                <w:rFonts w:ascii="Avenir Next" w:hAnsi="Avenir Next"/>
                <w:vanish w:val="false"/>
                <w:sz w:val="22"/>
                <w:szCs w:val="24"/>
              </w:rPr>
              <w:t>12</w:t>
            </w:r>
            <w:r>
              <w:rPr>
                <w:webHidden/>
              </w:rPr>
              <w:fldChar w:fldCharType="end"/>
            </w:r>
          </w:hyperlink>
        </w:p>
        <w:p>
          <w:pPr>
            <w:pStyle w:val="TOC1"/>
            <w:tabs>
              <w:tab w:val="clear" w:pos="720"/>
              <w:tab w:val="left" w:pos="400" w:leader="none"/>
              <w:tab w:val="right" w:pos="8720" w:leader="dot"/>
            </w:tabs>
            <w:spacing w:before="120" w:after="120"/>
            <w:rPr>
              <w:rFonts w:ascii="Avenir Next" w:hAnsi="Avenir Next"/>
              <w:sz w:val="22"/>
              <w:szCs w:val="24"/>
            </w:rPr>
          </w:pPr>
          <w:hyperlink w:anchor="_Toc188605105">
            <w:r>
              <w:rPr>
                <w:rStyle w:val="Verzeichnissprung"/>
                <w:rFonts w:ascii="Avenir Next" w:hAnsi="Avenir Next"/>
                <w:vanish w:val="false"/>
                <w:webHidden/>
                <w:sz w:val="22"/>
                <w:szCs w:val="24"/>
              </w:rPr>
              <w:t>3.</w:t>
              <w:tab/>
              <w:t>Exploitation primarily in non-associated third countries</w:t>
              <w:tab/>
            </w:r>
            <w:r>
              <w:rPr>
                <w:webHidden/>
              </w:rPr>
              <w:fldChar w:fldCharType="begin"/>
            </w:r>
            <w:r>
              <w:rPr>
                <w:webHidden/>
              </w:rPr>
              <w:instrText xml:space="preserve">PAGEREF _Toc188605105 \h</w:instrText>
            </w:r>
            <w:r>
              <w:rPr>
                <w:webHidden/>
              </w:rPr>
              <w:fldChar w:fldCharType="separate"/>
            </w:r>
            <w:r>
              <w:rPr>
                <w:rStyle w:val="Verzeichnissprung"/>
                <w:rFonts w:ascii="Avenir Next" w:hAnsi="Avenir Next"/>
                <w:vanish w:val="false"/>
                <w:sz w:val="22"/>
                <w:szCs w:val="24"/>
              </w:rPr>
              <w:t>12</w:t>
            </w:r>
            <w:r>
              <w:rPr>
                <w:webHidden/>
              </w:rPr>
              <w:fldChar w:fldCharType="end"/>
            </w:r>
          </w:hyperlink>
        </w:p>
        <w:p>
          <w:pPr>
            <w:pStyle w:val="TOC1"/>
            <w:tabs>
              <w:tab w:val="clear" w:pos="720"/>
              <w:tab w:val="left" w:pos="400" w:leader="none"/>
              <w:tab w:val="right" w:pos="8720" w:leader="dot"/>
            </w:tabs>
            <w:spacing w:before="120" w:after="120"/>
            <w:rPr>
              <w:rFonts w:ascii="Avenir Next" w:hAnsi="Avenir Next"/>
              <w:sz w:val="22"/>
              <w:szCs w:val="24"/>
            </w:rPr>
          </w:pPr>
          <w:hyperlink w:anchor="_Toc188605106">
            <w:r>
              <w:rPr>
                <w:rStyle w:val="Verzeichnissprung"/>
                <w:rFonts w:ascii="Avenir Next" w:hAnsi="Avenir Next"/>
                <w:vanish w:val="false"/>
                <w:webHidden/>
                <w:sz w:val="22"/>
                <w:szCs w:val="24"/>
              </w:rPr>
              <w:t>4.</w:t>
              <w:tab/>
              <w:t>Open science</w:t>
              <w:tab/>
            </w:r>
            <w:r>
              <w:rPr>
                <w:webHidden/>
              </w:rPr>
              <w:fldChar w:fldCharType="begin"/>
            </w:r>
            <w:r>
              <w:rPr>
                <w:webHidden/>
              </w:rPr>
              <w:instrText xml:space="preserve">PAGEREF _Toc188605106 \h</w:instrText>
            </w:r>
            <w:r>
              <w:rPr>
                <w:webHidden/>
              </w:rPr>
              <w:fldChar w:fldCharType="separate"/>
            </w:r>
            <w:r>
              <w:rPr>
                <w:rStyle w:val="Verzeichnissprung"/>
                <w:rFonts w:ascii="Avenir Next" w:hAnsi="Avenir Next"/>
                <w:vanish w:val="false"/>
                <w:sz w:val="22"/>
                <w:szCs w:val="24"/>
              </w:rPr>
              <w:t>12</w:t>
            </w:r>
            <w:r>
              <w:rPr>
                <w:webHidden/>
              </w:rPr>
              <w:fldChar w:fldCharType="end"/>
            </w:r>
          </w:hyperlink>
        </w:p>
        <w:p>
          <w:pPr>
            <w:pStyle w:val="TOC1"/>
            <w:tabs>
              <w:tab w:val="clear" w:pos="720"/>
              <w:tab w:val="left" w:pos="400" w:leader="none"/>
              <w:tab w:val="right" w:pos="8720" w:leader="dot"/>
            </w:tabs>
            <w:spacing w:before="120" w:after="120"/>
            <w:rPr>
              <w:rFonts w:ascii="Avenir Next" w:hAnsi="Avenir Next"/>
              <w:sz w:val="22"/>
              <w:szCs w:val="24"/>
            </w:rPr>
          </w:pPr>
          <w:hyperlink w:anchor="_Toc188605107">
            <w:r>
              <w:rPr>
                <w:rStyle w:val="Verzeichnissprung"/>
                <w:rFonts w:ascii="Avenir Next" w:hAnsi="Avenir Next"/>
                <w:vanish w:val="false"/>
                <w:webHidden/>
                <w:sz w:val="22"/>
                <w:szCs w:val="24"/>
              </w:rPr>
              <w:t>5.</w:t>
              <w:tab/>
              <w:t>Deviations from Annex 1 and Annex 2 (if applicable)</w:t>
              <w:tab/>
            </w:r>
            <w:r>
              <w:rPr>
                <w:webHidden/>
              </w:rPr>
              <w:fldChar w:fldCharType="begin"/>
            </w:r>
            <w:r>
              <w:rPr>
                <w:webHidden/>
              </w:rPr>
              <w:instrText xml:space="preserve">PAGEREF _Toc188605107 \h</w:instrText>
            </w:r>
            <w:r>
              <w:rPr>
                <w:webHidden/>
              </w:rPr>
              <w:fldChar w:fldCharType="separate"/>
            </w:r>
            <w:r>
              <w:rPr>
                <w:rStyle w:val="Verzeichnissprung"/>
                <w:rFonts w:ascii="Avenir Next" w:hAnsi="Avenir Next"/>
                <w:vanish w:val="false"/>
                <w:sz w:val="22"/>
                <w:szCs w:val="24"/>
              </w:rPr>
              <w:t>12</w:t>
            </w:r>
            <w:r>
              <w:rPr>
                <w:webHidden/>
              </w:rPr>
              <w:fldChar w:fldCharType="end"/>
            </w:r>
          </w:hyperlink>
        </w:p>
        <w:p>
          <w:pPr>
            <w:pStyle w:val="TOC2"/>
            <w:tabs>
              <w:tab w:val="clear" w:pos="720"/>
              <w:tab w:val="right" w:pos="8720" w:leader="dot"/>
            </w:tabs>
            <w:spacing w:before="120" w:after="120"/>
            <w:rPr>
              <w:rFonts w:ascii="Avenir Next" w:hAnsi="Avenir Next"/>
              <w:sz w:val="22"/>
              <w:szCs w:val="24"/>
            </w:rPr>
          </w:pPr>
          <w:hyperlink w:anchor="_Toc188605108">
            <w:r>
              <w:rPr>
                <w:rStyle w:val="Verzeichnissprung"/>
                <w:rFonts w:ascii="Avenir Next" w:hAnsi="Avenir Next"/>
                <w:vanish w:val="false"/>
                <w:webHidden/>
                <w:sz w:val="22"/>
                <w:szCs w:val="24"/>
              </w:rPr>
              <w:t>5.1 Tasks/objectives</w:t>
              <w:tab/>
            </w:r>
            <w:r>
              <w:rPr>
                <w:webHidden/>
              </w:rPr>
              <w:fldChar w:fldCharType="begin"/>
            </w:r>
            <w:r>
              <w:rPr>
                <w:webHidden/>
              </w:rPr>
              <w:instrText xml:space="preserve">PAGEREF _Toc188605108 \h</w:instrText>
            </w:r>
            <w:r>
              <w:rPr>
                <w:webHidden/>
              </w:rPr>
              <w:fldChar w:fldCharType="separate"/>
            </w:r>
            <w:r>
              <w:rPr>
                <w:rStyle w:val="Verzeichnissprung"/>
                <w:rFonts w:ascii="Avenir Next" w:hAnsi="Avenir Next"/>
                <w:vanish w:val="false"/>
                <w:sz w:val="22"/>
                <w:szCs w:val="24"/>
              </w:rPr>
              <w:t>12</w:t>
            </w:r>
            <w:r>
              <w:rPr>
                <w:webHidden/>
              </w:rPr>
              <w:fldChar w:fldCharType="end"/>
            </w:r>
          </w:hyperlink>
        </w:p>
        <w:p>
          <w:pPr>
            <w:pStyle w:val="TOC2"/>
            <w:tabs>
              <w:tab w:val="clear" w:pos="720"/>
              <w:tab w:val="right" w:pos="8720" w:leader="dot"/>
            </w:tabs>
            <w:spacing w:before="120" w:after="120"/>
            <w:rPr>
              <w:rFonts w:ascii="Avenir Next" w:hAnsi="Avenir Next"/>
              <w:sz w:val="22"/>
              <w:szCs w:val="24"/>
            </w:rPr>
          </w:pPr>
          <w:hyperlink w:anchor="_Toc188605109">
            <w:r>
              <w:rPr>
                <w:rStyle w:val="Verzeichnissprung"/>
                <w:rFonts w:ascii="Avenir Next" w:hAnsi="Avenir Next"/>
                <w:vanish w:val="false"/>
                <w:webHidden/>
                <w:sz w:val="22"/>
                <w:szCs w:val="24"/>
              </w:rPr>
              <w:t>5.2 Use of resources</w:t>
              <w:tab/>
            </w:r>
            <w:r>
              <w:rPr>
                <w:webHidden/>
              </w:rPr>
              <w:fldChar w:fldCharType="begin"/>
            </w:r>
            <w:r>
              <w:rPr>
                <w:webHidden/>
              </w:rPr>
              <w:instrText xml:space="preserve">PAGEREF _Toc188605109 \h</w:instrText>
            </w:r>
            <w:r>
              <w:rPr>
                <w:webHidden/>
              </w:rPr>
              <w:fldChar w:fldCharType="separate"/>
            </w:r>
            <w:r>
              <w:rPr>
                <w:rStyle w:val="Verzeichnissprung"/>
                <w:rFonts w:ascii="Avenir Next" w:hAnsi="Avenir Next"/>
                <w:vanish w:val="false"/>
                <w:sz w:val="22"/>
                <w:szCs w:val="24"/>
              </w:rPr>
              <w:t>12</w:t>
            </w:r>
            <w:r>
              <w:rPr>
                <w:webHidden/>
              </w:rPr>
              <w:fldChar w:fldCharType="end"/>
            </w:r>
          </w:hyperlink>
        </w:p>
        <w:p>
          <w:pPr>
            <w:pStyle w:val="TOC3"/>
            <w:tabs>
              <w:tab w:val="clear" w:pos="720"/>
              <w:tab w:val="right" w:pos="8720" w:leader="dot"/>
            </w:tabs>
            <w:spacing w:before="120" w:after="120"/>
            <w:rPr>
              <w:rFonts w:ascii="Avenir Next" w:hAnsi="Avenir Next"/>
              <w:sz w:val="22"/>
              <w:szCs w:val="24"/>
            </w:rPr>
          </w:pPr>
          <w:hyperlink w:anchor="_Toc188605110">
            <w:r>
              <w:rPr>
                <w:rStyle w:val="Verzeichnissprung"/>
                <w:rFonts w:ascii="Avenir Next" w:hAnsi="Avenir Next"/>
                <w:vanish w:val="false"/>
                <w:webHidden/>
                <w:sz w:val="22"/>
                <w:szCs w:val="24"/>
              </w:rPr>
              <w:t>5.2.1 Unforeseen subcontracting (if applicable)</w:t>
              <w:tab/>
            </w:r>
            <w:r>
              <w:rPr>
                <w:webHidden/>
              </w:rPr>
              <w:fldChar w:fldCharType="begin"/>
            </w:r>
            <w:r>
              <w:rPr>
                <w:webHidden/>
              </w:rPr>
              <w:instrText xml:space="preserve">PAGEREF _Toc188605110 \h</w:instrText>
            </w:r>
            <w:r>
              <w:rPr>
                <w:webHidden/>
              </w:rPr>
              <w:fldChar w:fldCharType="separate"/>
            </w:r>
            <w:r>
              <w:rPr>
                <w:rStyle w:val="Verzeichnissprung"/>
                <w:rFonts w:ascii="Avenir Next" w:hAnsi="Avenir Next"/>
                <w:vanish w:val="false"/>
                <w:sz w:val="22"/>
                <w:szCs w:val="24"/>
              </w:rPr>
              <w:t>12</w:t>
            </w:r>
            <w:r>
              <w:rPr>
                <w:webHidden/>
              </w:rPr>
              <w:fldChar w:fldCharType="end"/>
            </w:r>
          </w:hyperlink>
        </w:p>
        <w:p>
          <w:pPr>
            <w:pStyle w:val="TOC3"/>
            <w:tabs>
              <w:tab w:val="clear" w:pos="720"/>
              <w:tab w:val="right" w:pos="8720" w:leader="dot"/>
            </w:tabs>
            <w:spacing w:before="120" w:after="120"/>
            <w:rPr>
              <w:rFonts w:ascii="Avenir Next" w:hAnsi="Avenir Next"/>
              <w:sz w:val="22"/>
              <w:szCs w:val="24"/>
            </w:rPr>
          </w:pPr>
          <w:hyperlink w:anchor="_Toc188605111">
            <w:r>
              <w:rPr>
                <w:rStyle w:val="Verzeichnissprung"/>
                <w:rFonts w:ascii="Avenir Next" w:hAnsi="Avenir Next"/>
                <w:vanish w:val="false"/>
                <w:webHidden/>
                <w:sz w:val="22"/>
                <w:szCs w:val="24"/>
              </w:rPr>
              <w:t>5.2.2 Unforeseen use of in kind contributions</w:t>
              <w:tab/>
            </w:r>
            <w:r>
              <w:rPr>
                <w:webHidden/>
              </w:rPr>
              <w:fldChar w:fldCharType="begin"/>
            </w:r>
            <w:r>
              <w:rPr>
                <w:webHidden/>
              </w:rPr>
              <w:instrText xml:space="preserve">PAGEREF _Toc188605111 \h</w:instrText>
            </w:r>
            <w:r>
              <w:rPr>
                <w:webHidden/>
              </w:rPr>
              <w:fldChar w:fldCharType="separate"/>
            </w:r>
            <w:r>
              <w:rPr>
                <w:rStyle w:val="Verzeichnissprung"/>
                <w:rFonts w:ascii="Avenir Next" w:hAnsi="Avenir Next"/>
                <w:vanish w:val="false"/>
                <w:sz w:val="22"/>
                <w:szCs w:val="24"/>
              </w:rPr>
              <w:t>13</w:t>
            </w:r>
            <w:r>
              <w:rPr>
                <w:webHidden/>
              </w:rPr>
              <w:fldChar w:fldCharType="end"/>
            </w:r>
          </w:hyperlink>
          <w:r>
            <w:rPr>
              <w:rStyle w:val="Verzeichnissprung"/>
              <w:rFonts w:ascii="Avenir Next" w:hAnsi="Avenir Next"/>
              <w:vanish w:val="false"/>
              <w:sz w:val="22"/>
              <w:szCs w:val="24"/>
            </w:rPr>
            <w:fldChar w:fldCharType="end"/>
          </w:r>
        </w:p>
      </w:sdtContent>
    </w:sdt>
    <w:p>
      <w:pPr>
        <w:pStyle w:val="Normal"/>
        <w:spacing w:before="120" w:after="120"/>
        <w:rPr>
          <w:rFonts w:ascii="Avenir Next" w:hAnsi="Avenir Next"/>
          <w:sz w:val="22"/>
          <w:szCs w:val="24"/>
        </w:rPr>
      </w:pPr>
      <w:r>
        <w:rPr>
          <w:rFonts w:ascii="Avenir Next" w:hAnsi="Avenir Next"/>
          <w:sz w:val="22"/>
          <w:szCs w:val="24"/>
        </w:rPr>
      </w:r>
      <w:r>
        <w:br w:type="page"/>
      </w:r>
    </w:p>
    <w:p>
      <w:pPr>
        <w:pStyle w:val="Heading1"/>
        <w:numPr>
          <w:ilvl w:val="0"/>
          <w:numId w:val="2"/>
        </w:numPr>
        <w:spacing w:before="0" w:after="200"/>
        <w:jc w:val="start"/>
        <w:rPr/>
      </w:pPr>
      <w:r>
        <w:rPr>
          <w:rStyle w:val="berschrift1Zchn"/>
          <w:b/>
          <w:caps/>
        </w:rPr>
        <w:t>Headline 1</w:t>
      </w:r>
      <w:r>
        <w:rPr/>
        <w:t xml:space="preserve"> </w:t>
      </w:r>
    </w:p>
    <w:p>
      <w:pPr>
        <w:pStyle w:val="Normal"/>
        <w:rPr>
          <w:rFonts w:ascii="Avenir Next" w:hAnsi="Avenir Next" w:cs="Arial"/>
          <w:color w:val="00305E"/>
          <w:sz w:val="22"/>
        </w:rPr>
      </w:pPr>
      <w:r>
        <w:rPr>
          <w:rFonts w:cs="Arial" w:ascii="Avenir Next" w:hAnsi="Avenir Next"/>
          <w:color w:val="00305E"/>
          <w:sz w:val="22"/>
        </w:rPr>
        <w:t>Text text text</w:t>
      </w:r>
    </w:p>
    <w:p>
      <w:pPr>
        <w:pStyle w:val="Normal"/>
        <w:rPr>
          <w:rFonts w:ascii="Avenir Next" w:hAnsi="Avenir Next" w:cs="Arial"/>
          <w:color w:val="00305E"/>
          <w:sz w:val="22"/>
        </w:rPr>
      </w:pPr>
      <w:r>
        <w:rPr>
          <w:rFonts w:cs="Arial" w:ascii="Avenir Next" w:hAnsi="Avenir Next"/>
          <w:color w:val="00305E"/>
          <w:sz w:val="22"/>
        </w:rPr>
        <w:t xml:space="preserve"> </w:t>
      </w:r>
    </w:p>
    <w:p>
      <w:pPr>
        <w:pStyle w:val="Heading2"/>
        <w:numPr>
          <w:ilvl w:val="1"/>
          <w:numId w:val="2"/>
        </w:numPr>
        <w:rPr/>
      </w:pPr>
      <w:r>
        <w:rPr/>
        <w:t>Sub-headline 1</w:t>
      </w:r>
    </w:p>
    <w:p>
      <w:pPr>
        <w:pStyle w:val="Normal"/>
        <w:rPr>
          <w:rFonts w:ascii="Avenir Next" w:hAnsi="Avenir Next" w:cs="Arial"/>
          <w:color w:val="00305E"/>
          <w:sz w:val="22"/>
        </w:rPr>
      </w:pPr>
      <w:r>
        <w:rPr>
          <w:rFonts w:cs="Arial" w:ascii="Avenir Next" w:hAnsi="Avenir Next"/>
          <w:color w:val="00305E"/>
          <w:sz w:val="22"/>
        </w:rPr>
        <w:t>Text text text</w:t>
      </w:r>
    </w:p>
    <w:p>
      <w:pPr>
        <w:pStyle w:val="Heading3"/>
        <w:numPr>
          <w:ilvl w:val="2"/>
          <w:numId w:val="3"/>
        </w:numPr>
        <w:rPr/>
      </w:pPr>
      <w:bookmarkStart w:id="17" w:name="_Toc188605110"/>
      <w:r>
        <w:rPr/>
        <w:t>Sub-sub-Headline</w:t>
      </w:r>
      <w:bookmarkEnd w:id="17"/>
      <w:r>
        <w:rPr/>
        <w:t xml:space="preserve"> 1</w:t>
      </w:r>
    </w:p>
    <w:p>
      <w:pPr>
        <w:pStyle w:val="Normal"/>
        <w:rPr>
          <w:rFonts w:ascii="Avenir Next" w:hAnsi="Avenir Next" w:cs="Arial"/>
          <w:color w:val="00305E"/>
          <w:sz w:val="22"/>
        </w:rPr>
      </w:pPr>
      <w:bookmarkStart w:id="18" w:name="_Toc188605111"/>
      <w:r>
        <w:rPr>
          <w:rFonts w:cs="Arial" w:ascii="Avenir Next" w:hAnsi="Avenir Next"/>
          <w:color w:val="00305E"/>
          <w:sz w:val="22"/>
        </w:rPr>
        <w:t>Text text text</w:t>
      </w:r>
      <w:bookmarkEnd w:id="18"/>
    </w:p>
    <w:p>
      <w:pPr>
        <w:pStyle w:val="Heading3"/>
        <w:numPr>
          <w:ilvl w:val="2"/>
          <w:numId w:val="3"/>
        </w:numPr>
        <w:rPr/>
      </w:pPr>
      <w:r>
        <w:rPr/>
        <w:t>Sub-sub-Headline 2</w:t>
      </w:r>
    </w:p>
    <w:p>
      <w:pPr>
        <w:pStyle w:val="Normal"/>
        <w:rPr>
          <w:rFonts w:ascii="Avenir Next" w:hAnsi="Avenir Next" w:cs="Arial"/>
          <w:color w:val="00305E"/>
          <w:sz w:val="22"/>
        </w:rPr>
      </w:pPr>
      <w:r>
        <w:rPr>
          <w:rFonts w:cs="Arial" w:ascii="Avenir Next" w:hAnsi="Avenir Next"/>
          <w:color w:val="00305E"/>
          <w:sz w:val="22"/>
        </w:rPr>
        <w:t>Text text text</w:t>
      </w:r>
    </w:p>
    <w:p>
      <w:pPr>
        <w:pStyle w:val="Caption"/>
        <w:rPr>
          <w:rFonts w:ascii="Avenir Next" w:hAnsi="Avenir Next"/>
          <w:b/>
          <w:bCs/>
          <w:i w:val="false"/>
          <w:iCs w:val="false"/>
          <w:sz w:val="20"/>
          <w:szCs w:val="20"/>
        </w:rPr>
      </w:pPr>
      <w:r>
        <w:rPr>
          <w:rFonts w:ascii="Avenir Next" w:hAnsi="Avenir Next"/>
          <w:b/>
          <w:bCs/>
          <w:i w:val="false"/>
          <w:iCs w:val="false"/>
          <w:sz w:val="20"/>
          <w:szCs w:val="20"/>
        </w:rPr>
      </w:r>
      <w:bookmarkStart w:id="19" w:name="_Toc176939208"/>
      <w:bookmarkStart w:id="20" w:name="_Toc176939208"/>
    </w:p>
    <w:p>
      <w:pPr>
        <w:pStyle w:val="Caption"/>
        <w:spacing w:before="120" w:after="120"/>
        <w:rPr>
          <w:rFonts w:ascii="Avenir Next" w:hAnsi="Avenir Next"/>
          <w:b/>
          <w:bCs/>
          <w:i w:val="false"/>
          <w:iCs w:val="false"/>
          <w:sz w:val="20"/>
          <w:szCs w:val="20"/>
        </w:rPr>
      </w:pPr>
      <w:r>
        <w:rPr>
          <w:rFonts w:ascii="Avenir Next" w:hAnsi="Avenir Next"/>
          <w:b/>
          <w:bCs/>
          <w:i w:val="false"/>
          <w:iCs w:val="false"/>
          <w:sz w:val="20"/>
          <w:szCs w:val="20"/>
        </w:rPr>
        <w:t xml:space="preserve">Table </w:t>
      </w:r>
      <w:r>
        <w:rPr>
          <w:rFonts w:ascii="Avenir Next" w:hAnsi="Avenir Next"/>
          <w:b/>
          <w:bCs/>
          <w:i w:val="false"/>
          <w:iCs w:val="false"/>
          <w:sz w:val="20"/>
          <w:szCs w:val="20"/>
        </w:rPr>
        <w:fldChar w:fldCharType="begin"/>
      </w:r>
      <w:r>
        <w:rPr>
          <w:rFonts w:ascii="Avenir Next" w:hAnsi="Avenir Next"/>
          <w:b/>
          <w:bCs/>
          <w:i w:val="false"/>
          <w:iCs w:val="false"/>
          <w:sz w:val="20"/>
          <w:szCs w:val="20"/>
        </w:rPr>
        <w:instrText xml:space="preserve"> SEQ Tabelle \* ARABIC </w:instrText>
      </w:r>
      <w:r>
        <w:rPr>
          <w:rFonts w:ascii="Avenir Next" w:hAnsi="Avenir Next"/>
          <w:b/>
          <w:bCs/>
          <w:i w:val="false"/>
          <w:iCs w:val="false"/>
          <w:sz w:val="20"/>
          <w:szCs w:val="20"/>
        </w:rPr>
        <w:fldChar w:fldCharType="separate"/>
      </w:r>
      <w:r>
        <w:rPr>
          <w:rFonts w:ascii="Avenir Next" w:hAnsi="Avenir Next"/>
          <w:b/>
          <w:bCs/>
          <w:i w:val="false"/>
          <w:iCs w:val="false"/>
          <w:sz w:val="20"/>
          <w:szCs w:val="20"/>
        </w:rPr>
        <w:t>1</w:t>
      </w:r>
      <w:r>
        <w:rPr>
          <w:rFonts w:ascii="Avenir Next" w:hAnsi="Avenir Next"/>
          <w:b/>
          <w:bCs/>
          <w:i w:val="false"/>
          <w:iCs w:val="false"/>
          <w:sz w:val="20"/>
          <w:szCs w:val="20"/>
        </w:rPr>
        <w:fldChar w:fldCharType="end"/>
      </w:r>
      <w:r>
        <w:rPr>
          <w:rFonts w:ascii="Avenir Next" w:hAnsi="Avenir Next"/>
          <w:b/>
          <w:bCs/>
          <w:i w:val="false"/>
          <w:iCs w:val="false"/>
          <w:sz w:val="20"/>
          <w:szCs w:val="20"/>
        </w:rPr>
        <w:t>: Labelling above table, font size 10, bold, single-spaced, 6 pt spacing above and below</w:t>
      </w:r>
      <w:bookmarkEnd w:id="20"/>
    </w:p>
    <w:tbl>
      <w:tblPr>
        <w:tblW w:w="8926" w:type="dxa"/>
        <w:jc w:val="start"/>
        <w:tblInd w:w="0" w:type="dxa"/>
        <w:tblLayout w:type="fixed"/>
        <w:tblCellMar>
          <w:top w:w="0" w:type="dxa"/>
          <w:start w:w="57" w:type="dxa"/>
          <w:bottom w:w="0" w:type="dxa"/>
          <w:end w:w="57" w:type="dxa"/>
        </w:tblCellMar>
        <w:tblLook w:val="04a0" w:noHBand="0" w:noVBand="1" w:firstColumn="1" w:lastRow="0" w:lastColumn="0" w:firstRow="1"/>
      </w:tblPr>
      <w:tblGrid>
        <w:gridCol w:w="2689"/>
        <w:gridCol w:w="3543"/>
        <w:gridCol w:w="2694"/>
      </w:tblGrid>
      <w:tr>
        <w:trPr>
          <w:trHeight w:val="57" w:hRule="atLeast"/>
        </w:trPr>
        <w:tc>
          <w:tcPr>
            <w:tcW w:w="2689" w:type="dxa"/>
            <w:tcBorders>
              <w:top w:val="single" w:sz="4" w:space="0" w:color="A6A6A6"/>
              <w:start w:val="single" w:sz="4" w:space="0" w:color="A6A6A6"/>
              <w:bottom w:val="single" w:sz="4" w:space="0" w:color="A6A6A6"/>
              <w:end w:val="single" w:sz="4" w:space="0" w:color="A6A6A6"/>
            </w:tcBorders>
            <w:shd w:color="auto" w:fill="DBE5F1" w:val="clear"/>
            <w:vAlign w:val="center"/>
          </w:tcPr>
          <w:p>
            <w:pPr>
              <w:pStyle w:val="Normal"/>
              <w:spacing w:before="0" w:after="0"/>
              <w:jc w:val="start"/>
              <w:rPr>
                <w:rFonts w:ascii="Avenir Next" w:hAnsi="Avenir Next"/>
                <w:b/>
                <w:bCs/>
                <w:color w:val="00305E"/>
              </w:rPr>
            </w:pPr>
            <w:r>
              <w:rPr>
                <w:rFonts w:ascii="Avenir Next" w:hAnsi="Avenir Next"/>
                <w:b/>
                <w:bCs/>
                <w:color w:val="00305E"/>
              </w:rPr>
              <w:t>Table</w:t>
            </w:r>
          </w:p>
        </w:tc>
        <w:tc>
          <w:tcPr>
            <w:tcW w:w="3543" w:type="dxa"/>
            <w:tcBorders>
              <w:top w:val="single" w:sz="4" w:space="0" w:color="A6A6A6"/>
              <w:start w:val="single" w:sz="4" w:space="0" w:color="A6A6A6"/>
              <w:bottom w:val="single" w:sz="4" w:space="0" w:color="A6A6A6"/>
              <w:end w:val="single" w:sz="4" w:space="0" w:color="A6A6A6"/>
            </w:tcBorders>
            <w:shd w:color="auto" w:fill="DBE5F1" w:val="clear"/>
            <w:vAlign w:val="center"/>
          </w:tcPr>
          <w:p>
            <w:pPr>
              <w:pStyle w:val="Normal"/>
              <w:spacing w:before="0" w:after="0"/>
              <w:jc w:val="start"/>
              <w:rPr>
                <w:rFonts w:ascii="Avenir Next" w:hAnsi="Avenir Next"/>
                <w:b/>
                <w:bCs/>
                <w:color w:val="00305E"/>
              </w:rPr>
            </w:pPr>
            <w:r>
              <w:rPr>
                <w:rFonts w:ascii="Avenir Next" w:hAnsi="Avenir Next"/>
                <w:b/>
                <w:bCs/>
                <w:color w:val="00305E"/>
              </w:rPr>
              <w:t>Description</w:t>
            </w:r>
          </w:p>
        </w:tc>
        <w:tc>
          <w:tcPr>
            <w:tcW w:w="2694" w:type="dxa"/>
            <w:tcBorders>
              <w:top w:val="single" w:sz="4" w:space="0" w:color="A6A6A6"/>
              <w:start w:val="single" w:sz="4" w:space="0" w:color="A6A6A6"/>
              <w:bottom w:val="single" w:sz="4" w:space="0" w:color="A6A6A6"/>
              <w:end w:val="single" w:sz="4" w:space="0" w:color="A6A6A6"/>
            </w:tcBorders>
            <w:shd w:color="auto" w:fill="DBE5F1" w:val="clear"/>
            <w:tcMar>
              <w:top w:w="15" w:type="dxa"/>
              <w:start w:w="15" w:type="dxa"/>
              <w:bottom w:w="15" w:type="dxa"/>
              <w:end w:w="15" w:type="dxa"/>
            </w:tcMar>
          </w:tcPr>
          <w:p>
            <w:pPr>
              <w:pStyle w:val="Normal"/>
              <w:spacing w:before="0" w:after="0"/>
              <w:jc w:val="start"/>
              <w:rPr>
                <w:rFonts w:ascii="Avenir Next" w:hAnsi="Avenir Next"/>
                <w:b/>
                <w:bCs/>
                <w:color w:val="00305E"/>
              </w:rPr>
            </w:pPr>
            <w:r>
              <w:rPr>
                <w:rFonts w:ascii="Avenir Next" w:hAnsi="Avenir Next"/>
                <w:b/>
                <w:bCs/>
                <w:color w:val="00305E"/>
              </w:rPr>
              <w:t>Description</w:t>
            </w:r>
          </w:p>
        </w:tc>
      </w:tr>
      <w:tr>
        <w:trPr>
          <w:trHeight w:val="213" w:hRule="atLeast"/>
        </w:trPr>
        <w:tc>
          <w:tcPr>
            <w:tcW w:w="2689" w:type="dxa"/>
            <w:tcBorders>
              <w:top w:val="single" w:sz="4" w:space="0" w:color="A6A6A6"/>
              <w:start w:val="single" w:sz="4" w:space="0" w:color="A6A6A6"/>
              <w:bottom w:val="single" w:sz="4" w:space="0" w:color="A6A6A6"/>
              <w:end w:val="single" w:sz="4" w:space="0" w:color="A6A6A6"/>
            </w:tcBorders>
          </w:tcPr>
          <w:p>
            <w:pPr>
              <w:pStyle w:val="Normal"/>
              <w:spacing w:before="0" w:after="0"/>
              <w:jc w:val="start"/>
              <w:rPr>
                <w:rFonts w:ascii="Avenir Next" w:hAnsi="Avenir Next"/>
              </w:rPr>
            </w:pPr>
            <w:r>
              <w:rPr>
                <w:rFonts w:ascii="Avenir Next" w:hAnsi="Avenir Next"/>
              </w:rPr>
            </w:r>
          </w:p>
        </w:tc>
        <w:tc>
          <w:tcPr>
            <w:tcW w:w="3543" w:type="dxa"/>
            <w:tcBorders>
              <w:top w:val="single" w:sz="4" w:space="0" w:color="A6A6A6"/>
              <w:start w:val="single" w:sz="4" w:space="0" w:color="A6A6A6"/>
              <w:bottom w:val="single" w:sz="4" w:space="0" w:color="A6A6A6"/>
              <w:end w:val="single" w:sz="4" w:space="0" w:color="A6A6A6"/>
            </w:tcBorders>
          </w:tcPr>
          <w:p>
            <w:pPr>
              <w:pStyle w:val="Normal"/>
              <w:spacing w:before="0" w:after="0"/>
              <w:jc w:val="start"/>
              <w:rPr>
                <w:rFonts w:ascii="Avenir Next" w:hAnsi="Avenir Next"/>
              </w:rPr>
            </w:pPr>
            <w:r>
              <w:rPr>
                <w:rFonts w:ascii="Avenir Next" w:hAnsi="Avenir Next"/>
              </w:rPr>
            </w:r>
          </w:p>
        </w:tc>
        <w:tc>
          <w:tcPr>
            <w:tcW w:w="2694" w:type="dxa"/>
            <w:tcBorders>
              <w:top w:val="single" w:sz="4" w:space="0" w:color="A6A6A6"/>
              <w:start w:val="single" w:sz="4" w:space="0" w:color="A6A6A6"/>
              <w:bottom w:val="single" w:sz="4" w:space="0" w:color="A6A6A6"/>
              <w:end w:val="single" w:sz="4" w:space="0" w:color="A6A6A6"/>
            </w:tcBorders>
            <w:tcMar>
              <w:top w:w="15" w:type="dxa"/>
              <w:start w:w="15" w:type="dxa"/>
              <w:bottom w:w="15" w:type="dxa"/>
              <w:end w:w="15" w:type="dxa"/>
            </w:tcMar>
          </w:tcPr>
          <w:p>
            <w:pPr>
              <w:pStyle w:val="Normal"/>
              <w:spacing w:before="0" w:after="0"/>
              <w:jc w:val="start"/>
              <w:rPr>
                <w:rFonts w:ascii="Avenir Next" w:hAnsi="Avenir Next"/>
              </w:rPr>
            </w:pPr>
            <w:r>
              <w:rPr>
                <w:rFonts w:ascii="Avenir Next" w:hAnsi="Avenir Next"/>
              </w:rPr>
            </w:r>
          </w:p>
        </w:tc>
      </w:tr>
      <w:tr>
        <w:trPr>
          <w:trHeight w:val="287" w:hRule="atLeast"/>
        </w:trPr>
        <w:tc>
          <w:tcPr>
            <w:tcW w:w="2689" w:type="dxa"/>
            <w:tcBorders>
              <w:top w:val="single" w:sz="4" w:space="0" w:color="A6A6A6"/>
              <w:start w:val="single" w:sz="4" w:space="0" w:color="A6A6A6"/>
              <w:bottom w:val="single" w:sz="4" w:space="0" w:color="A6A6A6"/>
              <w:end w:val="single" w:sz="4" w:space="0" w:color="A6A6A6"/>
            </w:tcBorders>
          </w:tcPr>
          <w:p>
            <w:pPr>
              <w:pStyle w:val="Normal"/>
              <w:spacing w:before="0" w:after="0"/>
              <w:jc w:val="start"/>
              <w:rPr>
                <w:rFonts w:ascii="Avenir Next" w:hAnsi="Avenir Next"/>
              </w:rPr>
            </w:pPr>
            <w:r>
              <w:rPr>
                <w:rFonts w:ascii="Avenir Next" w:hAnsi="Avenir Next"/>
              </w:rPr>
            </w:r>
          </w:p>
        </w:tc>
        <w:tc>
          <w:tcPr>
            <w:tcW w:w="3543" w:type="dxa"/>
            <w:tcBorders>
              <w:top w:val="single" w:sz="4" w:space="0" w:color="A6A6A6"/>
              <w:start w:val="single" w:sz="4" w:space="0" w:color="A6A6A6"/>
              <w:bottom w:val="single" w:sz="4" w:space="0" w:color="A6A6A6"/>
              <w:end w:val="single" w:sz="4" w:space="0" w:color="A6A6A6"/>
            </w:tcBorders>
          </w:tcPr>
          <w:p>
            <w:pPr>
              <w:pStyle w:val="Normal"/>
              <w:spacing w:before="0" w:after="0"/>
              <w:jc w:val="start"/>
              <w:rPr>
                <w:rFonts w:ascii="Avenir Next" w:hAnsi="Avenir Next"/>
              </w:rPr>
            </w:pPr>
            <w:r>
              <w:rPr>
                <w:rFonts w:ascii="Avenir Next" w:hAnsi="Avenir Next"/>
              </w:rPr>
            </w:r>
          </w:p>
        </w:tc>
        <w:tc>
          <w:tcPr>
            <w:tcW w:w="2694" w:type="dxa"/>
            <w:tcBorders>
              <w:top w:val="single" w:sz="4" w:space="0" w:color="A6A6A6"/>
              <w:start w:val="single" w:sz="4" w:space="0" w:color="A6A6A6"/>
              <w:bottom w:val="single" w:sz="4" w:space="0" w:color="A6A6A6"/>
              <w:end w:val="single" w:sz="4" w:space="0" w:color="A6A6A6"/>
            </w:tcBorders>
            <w:tcMar>
              <w:top w:w="15" w:type="dxa"/>
              <w:start w:w="15" w:type="dxa"/>
              <w:bottom w:w="15" w:type="dxa"/>
              <w:end w:w="15" w:type="dxa"/>
            </w:tcMar>
          </w:tcPr>
          <w:p>
            <w:pPr>
              <w:pStyle w:val="Normal"/>
              <w:spacing w:before="0" w:after="0"/>
              <w:jc w:val="start"/>
              <w:rPr>
                <w:rFonts w:ascii="Avenir Next" w:hAnsi="Avenir Next"/>
              </w:rPr>
            </w:pPr>
            <w:r>
              <w:rPr>
                <w:rFonts w:ascii="Avenir Next" w:hAnsi="Avenir Next"/>
              </w:rPr>
            </w:r>
          </w:p>
        </w:tc>
      </w:tr>
      <w:tr>
        <w:trPr>
          <w:trHeight w:val="57" w:hRule="atLeast"/>
        </w:trPr>
        <w:tc>
          <w:tcPr>
            <w:tcW w:w="2689" w:type="dxa"/>
            <w:tcBorders>
              <w:top w:val="single" w:sz="4" w:space="0" w:color="A6A6A6"/>
              <w:start w:val="single" w:sz="4" w:space="0" w:color="A6A6A6"/>
              <w:bottom w:val="single" w:sz="4" w:space="0" w:color="A6A6A6"/>
              <w:end w:val="single" w:sz="4" w:space="0" w:color="A6A6A6"/>
            </w:tcBorders>
          </w:tcPr>
          <w:p>
            <w:pPr>
              <w:pStyle w:val="Normal"/>
              <w:spacing w:before="0" w:after="0"/>
              <w:jc w:val="start"/>
              <w:textAlignment w:val="baseline"/>
              <w:rPr>
                <w:rFonts w:ascii="Avenir Next" w:hAnsi="Avenir Next"/>
              </w:rPr>
            </w:pPr>
            <w:r>
              <w:rPr>
                <w:rFonts w:ascii="Avenir Next" w:hAnsi="Avenir Next"/>
              </w:rPr>
            </w:r>
          </w:p>
        </w:tc>
        <w:tc>
          <w:tcPr>
            <w:tcW w:w="3543" w:type="dxa"/>
            <w:tcBorders>
              <w:top w:val="single" w:sz="4" w:space="0" w:color="A6A6A6"/>
              <w:start w:val="single" w:sz="4" w:space="0" w:color="A6A6A6"/>
              <w:bottom w:val="single" w:sz="4" w:space="0" w:color="A6A6A6"/>
              <w:end w:val="single" w:sz="4" w:space="0" w:color="A6A6A6"/>
            </w:tcBorders>
          </w:tcPr>
          <w:p>
            <w:pPr>
              <w:pStyle w:val="Normal"/>
              <w:spacing w:before="0" w:after="0"/>
              <w:jc w:val="start"/>
              <w:rPr>
                <w:rFonts w:ascii="Avenir Next" w:hAnsi="Avenir Next"/>
              </w:rPr>
            </w:pPr>
            <w:r>
              <w:rPr>
                <w:rFonts w:ascii="Avenir Next" w:hAnsi="Avenir Next"/>
              </w:rPr>
            </w:r>
          </w:p>
        </w:tc>
        <w:tc>
          <w:tcPr>
            <w:tcW w:w="2694" w:type="dxa"/>
            <w:tcBorders>
              <w:top w:val="single" w:sz="4" w:space="0" w:color="A6A6A6"/>
              <w:start w:val="single" w:sz="4" w:space="0" w:color="A6A6A6"/>
              <w:bottom w:val="single" w:sz="4" w:space="0" w:color="A6A6A6"/>
              <w:end w:val="single" w:sz="4" w:space="0" w:color="A6A6A6"/>
            </w:tcBorders>
            <w:tcMar>
              <w:top w:w="15" w:type="dxa"/>
              <w:start w:w="15" w:type="dxa"/>
              <w:bottom w:w="15" w:type="dxa"/>
              <w:end w:w="15" w:type="dxa"/>
            </w:tcMar>
          </w:tcPr>
          <w:p>
            <w:pPr>
              <w:pStyle w:val="Normal"/>
              <w:spacing w:before="0" w:after="0"/>
              <w:jc w:val="start"/>
              <w:rPr>
                <w:rFonts w:ascii="Avenir Next" w:hAnsi="Avenir Next"/>
              </w:rPr>
            </w:pPr>
            <w:r>
              <w:rPr>
                <w:rFonts w:ascii="Avenir Next" w:hAnsi="Avenir Next"/>
              </w:rPr>
            </w:r>
          </w:p>
        </w:tc>
      </w:tr>
      <w:tr>
        <w:trPr>
          <w:trHeight w:val="57" w:hRule="atLeast"/>
        </w:trPr>
        <w:tc>
          <w:tcPr>
            <w:tcW w:w="2689" w:type="dxa"/>
            <w:tcBorders>
              <w:top w:val="single" w:sz="4" w:space="0" w:color="A6A6A6"/>
              <w:start w:val="single" w:sz="4" w:space="0" w:color="A6A6A6"/>
              <w:bottom w:val="single" w:sz="4" w:space="0" w:color="A6A6A6"/>
              <w:end w:val="single" w:sz="4" w:space="0" w:color="A6A6A6"/>
            </w:tcBorders>
          </w:tcPr>
          <w:p>
            <w:pPr>
              <w:pStyle w:val="Normal"/>
              <w:spacing w:before="0" w:after="0"/>
              <w:jc w:val="start"/>
              <w:rPr>
                <w:rFonts w:ascii="Avenir Next" w:hAnsi="Avenir Next"/>
              </w:rPr>
            </w:pPr>
            <w:r>
              <w:rPr>
                <w:rFonts w:ascii="Avenir Next" w:hAnsi="Avenir Next"/>
              </w:rPr>
            </w:r>
          </w:p>
        </w:tc>
        <w:tc>
          <w:tcPr>
            <w:tcW w:w="3543" w:type="dxa"/>
            <w:tcBorders>
              <w:top w:val="single" w:sz="4" w:space="0" w:color="A6A6A6"/>
              <w:start w:val="single" w:sz="4" w:space="0" w:color="A6A6A6"/>
              <w:bottom w:val="single" w:sz="4" w:space="0" w:color="A6A6A6"/>
              <w:end w:val="single" w:sz="4" w:space="0" w:color="A6A6A6"/>
            </w:tcBorders>
          </w:tcPr>
          <w:p>
            <w:pPr>
              <w:pStyle w:val="Normal"/>
              <w:spacing w:before="0" w:after="0"/>
              <w:jc w:val="start"/>
              <w:rPr>
                <w:rFonts w:ascii="Avenir Next" w:hAnsi="Avenir Next"/>
              </w:rPr>
            </w:pPr>
            <w:r>
              <w:rPr>
                <w:rFonts w:ascii="Avenir Next" w:hAnsi="Avenir Next"/>
              </w:rPr>
            </w:r>
          </w:p>
        </w:tc>
        <w:tc>
          <w:tcPr>
            <w:tcW w:w="2694" w:type="dxa"/>
            <w:tcBorders>
              <w:top w:val="single" w:sz="4" w:space="0" w:color="A6A6A6"/>
              <w:start w:val="single" w:sz="4" w:space="0" w:color="A6A6A6"/>
              <w:bottom w:val="single" w:sz="4" w:space="0" w:color="A6A6A6"/>
              <w:end w:val="single" w:sz="4" w:space="0" w:color="A6A6A6"/>
            </w:tcBorders>
            <w:tcMar>
              <w:top w:w="15" w:type="dxa"/>
              <w:start w:w="15" w:type="dxa"/>
              <w:bottom w:w="15" w:type="dxa"/>
              <w:end w:w="15" w:type="dxa"/>
            </w:tcMar>
          </w:tcPr>
          <w:p>
            <w:pPr>
              <w:pStyle w:val="Normal"/>
              <w:spacing w:before="0" w:after="0"/>
              <w:jc w:val="start"/>
              <w:rPr>
                <w:rFonts w:ascii="Avenir Next" w:hAnsi="Avenir Next"/>
              </w:rPr>
            </w:pPr>
            <w:r>
              <w:rPr>
                <w:rFonts w:ascii="Avenir Next" w:hAnsi="Avenir Next"/>
              </w:rPr>
            </w:r>
          </w:p>
        </w:tc>
      </w:tr>
    </w:tbl>
    <w:p>
      <w:pPr>
        <w:pStyle w:val="Heading1"/>
        <w:rPr/>
      </w:pPr>
      <w:r>
        <w:rPr/>
      </w:r>
    </w:p>
    <w:p>
      <w:pPr>
        <w:pStyle w:val="Normal"/>
        <w:rPr>
          <w:rFonts w:ascii="Avenir Next" w:hAnsi="Avenir Next" w:cs="Arial"/>
          <w:color w:val="00305E"/>
          <w:sz w:val="22"/>
        </w:rPr>
      </w:pPr>
      <w:r>
        <w:rPr>
          <w:rFonts w:cs="Arial" w:ascii="Avenir Next" w:hAnsi="Avenir Next"/>
          <w:color w:val="00305E"/>
          <w:sz w:val="22"/>
        </w:rPr>
        <w:t>Example of illustration: Image size analogous to text width</w:t>
      </w:r>
    </w:p>
    <w:p>
      <w:pPr>
        <w:pStyle w:val="western"/>
        <w:spacing w:before="280" w:after="280"/>
        <w:rPr>
          <w:lang w:val="x-none"/>
        </w:rPr>
      </w:pPr>
      <w:r>
        <w:rPr/>
        <w:drawing>
          <wp:inline distT="0" distB="0" distL="0" distR="0">
            <wp:extent cx="5420360" cy="3343275"/>
            <wp:effectExtent l="0" t="0" r="0" b="0"/>
            <wp:docPr id="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3"/>
                    <pic:cNvPicPr>
                      <a:picLocks noChangeAspect="1" noChangeArrowheads="1"/>
                    </pic:cNvPicPr>
                  </pic:nvPicPr>
                  <pic:blipFill>
                    <a:blip r:embed="rId5"/>
                    <a:stretch>
                      <a:fillRect/>
                    </a:stretch>
                  </pic:blipFill>
                  <pic:spPr bwMode="auto">
                    <a:xfrm>
                      <a:off x="0" y="0"/>
                      <a:ext cx="5420360" cy="3343275"/>
                    </a:xfrm>
                    <a:prstGeom prst="rect">
                      <a:avLst/>
                    </a:prstGeom>
                    <a:noFill/>
                  </pic:spPr>
                </pic:pic>
              </a:graphicData>
            </a:graphic>
          </wp:inline>
        </w:drawing>
      </w:r>
    </w:p>
    <w:p>
      <w:pPr>
        <w:pStyle w:val="Caption"/>
        <w:spacing w:before="120" w:after="120"/>
        <w:rPr>
          <w:rFonts w:ascii="Avenir Next" w:hAnsi="Avenir Next"/>
          <w:b/>
          <w:bCs/>
          <w:i w:val="false"/>
          <w:iCs w:val="false"/>
          <w:sz w:val="20"/>
          <w:szCs w:val="20"/>
        </w:rPr>
      </w:pPr>
      <w:bookmarkStart w:id="21" w:name="_Toc378680179"/>
      <w:bookmarkEnd w:id="21"/>
      <w:r>
        <w:rPr>
          <w:rFonts w:ascii="Avenir Next" w:hAnsi="Avenir Next"/>
          <w:b/>
          <w:bCs/>
          <w:i w:val="false"/>
          <w:iCs w:val="false"/>
          <w:sz w:val="20"/>
          <w:szCs w:val="20"/>
        </w:rPr>
        <w:t>Illustration: Lettering below illustration, font size 10, bold, single-spaced, 6 pt spacing above and below</w:t>
      </w:r>
    </w:p>
    <w:p>
      <w:pPr>
        <w:pStyle w:val="Normal"/>
        <w:rPr>
          <w:rFonts w:ascii="Avenir Next" w:hAnsi="Avenir Next" w:cs="Arial"/>
          <w:color w:val="00305E"/>
          <w:sz w:val="22"/>
        </w:rPr>
      </w:pPr>
      <w:r>
        <w:rPr>
          <w:rFonts w:cs="Arial" w:ascii="Avenir Next" w:hAnsi="Avenir Next"/>
          <w:color w:val="00305E"/>
          <w:sz w:val="22"/>
        </w:rPr>
      </w:r>
    </w:p>
    <w:p>
      <w:pPr>
        <w:pStyle w:val="Heading2"/>
        <w:numPr>
          <w:ilvl w:val="1"/>
          <w:numId w:val="2"/>
        </w:numPr>
        <w:rPr/>
      </w:pPr>
      <w:r>
        <w:rPr/>
        <w:t>Sub-headline 2</w:t>
      </w:r>
    </w:p>
    <w:p>
      <w:pPr>
        <w:pStyle w:val="Normal"/>
        <w:rPr>
          <w:rFonts w:ascii="Avenir Next" w:hAnsi="Avenir Next" w:cs="Arial"/>
          <w:color w:val="00305E"/>
          <w:sz w:val="22"/>
        </w:rPr>
      </w:pPr>
      <w:bookmarkStart w:id="22" w:name="_Toc495592686"/>
      <w:bookmarkStart w:id="23" w:name="_Toc75633160"/>
      <w:bookmarkStart w:id="24" w:name="_Toc188605095"/>
      <w:r>
        <w:rPr>
          <w:rFonts w:cs="Arial" w:ascii="Avenir Next" w:hAnsi="Avenir Next"/>
          <w:color w:val="00305E"/>
          <w:sz w:val="22"/>
        </w:rPr>
        <w:t>Text text text</w:t>
      </w:r>
      <w:bookmarkEnd w:id="22"/>
      <w:bookmarkEnd w:id="23"/>
      <w:bookmarkEnd w:id="24"/>
    </w:p>
    <w:p>
      <w:pPr>
        <w:pStyle w:val="Normal"/>
        <w:spacing w:before="0" w:after="0"/>
        <w:rPr>
          <w:rFonts w:ascii="Avenir Next" w:hAnsi="Avenir Next" w:cs="Arial"/>
          <w:color w:val="00305E"/>
          <w:sz w:val="22"/>
          <w:lang w:val="de-DE"/>
        </w:rPr>
      </w:pPr>
      <w:r>
        <w:rPr>
          <w:rFonts w:cs="Arial" w:ascii="Avenir Next" w:hAnsi="Avenir Next"/>
          <w:color w:val="00305E"/>
          <w:sz w:val="22"/>
          <w:lang w:val="de-DE"/>
        </w:rPr>
      </w:r>
    </w:p>
    <w:p>
      <w:pPr>
        <w:pStyle w:val="Heading2"/>
        <w:numPr>
          <w:ilvl w:val="1"/>
          <w:numId w:val="2"/>
        </w:numPr>
        <w:rPr/>
      </w:pPr>
      <w:r>
        <w:rPr/>
        <w:t>Sub-Headline 3</w:t>
      </w:r>
    </w:p>
    <w:p>
      <w:pPr>
        <w:pStyle w:val="Normal"/>
        <w:rPr>
          <w:rFonts w:ascii="Avenir Next" w:hAnsi="Avenir Next" w:cs="Arial"/>
          <w:color w:val="00305E"/>
          <w:sz w:val="22"/>
        </w:rPr>
      </w:pPr>
      <w:r>
        <w:rPr>
          <w:rFonts w:cs="Arial" w:ascii="Avenir Next" w:hAnsi="Avenir Next"/>
          <w:color w:val="00305E"/>
          <w:sz w:val="22"/>
        </w:rPr>
        <w:t>Text text text</w:t>
      </w:r>
    </w:p>
    <w:p>
      <w:pPr>
        <w:pStyle w:val="Heading1"/>
        <w:numPr>
          <w:ilvl w:val="0"/>
          <w:numId w:val="2"/>
        </w:numPr>
        <w:jc w:val="start"/>
        <w:rPr/>
      </w:pPr>
      <w:bookmarkStart w:id="25" w:name="_Toc188605104"/>
      <w:r>
        <w:rPr/>
        <w:t>headline 2</w:t>
      </w:r>
      <w:bookmarkEnd w:id="25"/>
    </w:p>
    <w:p>
      <w:pPr>
        <w:pStyle w:val="ListParagraph"/>
        <w:numPr>
          <w:ilvl w:val="0"/>
          <w:numId w:val="2"/>
        </w:numPr>
        <w:rPr>
          <w:rFonts w:ascii="Avenir Next" w:hAnsi="Avenir Next" w:cs="Arial"/>
          <w:color w:val="00305E"/>
          <w:sz w:val="22"/>
        </w:rPr>
      </w:pPr>
      <w:bookmarkStart w:id="26" w:name="_Toc188605105"/>
      <w:r>
        <w:rPr>
          <w:rFonts w:cs="Arial" w:ascii="Avenir Next" w:hAnsi="Avenir Next"/>
          <w:color w:val="00305E"/>
          <w:sz w:val="22"/>
        </w:rPr>
        <w:t>Text text text</w:t>
      </w:r>
      <w:bookmarkEnd w:id="26"/>
    </w:p>
    <w:p>
      <w:pPr>
        <w:pStyle w:val="Normal"/>
        <w:rPr>
          <w:rFonts w:ascii="Avenir Next" w:hAnsi="Avenir Next"/>
          <w:sz w:val="22"/>
          <w:szCs w:val="24"/>
        </w:rPr>
      </w:pPr>
      <w:r>
        <w:rPr>
          <w:rFonts w:ascii="Avenir Next" w:hAnsi="Avenir Next"/>
          <w:sz w:val="22"/>
          <w:szCs w:val="24"/>
        </w:rPr>
      </w:r>
    </w:p>
    <w:p>
      <w:pPr>
        <w:pStyle w:val="Normal"/>
        <w:rPr>
          <w:rFonts w:ascii="Avenir Next" w:hAnsi="Avenir Next"/>
          <w:sz w:val="22"/>
          <w:szCs w:val="24"/>
        </w:rPr>
      </w:pPr>
      <w:r>
        <w:rPr>
          <w:rFonts w:ascii="Avenir Next" w:hAnsi="Avenir Next"/>
          <w:sz w:val="22"/>
          <w:szCs w:val="24"/>
        </w:rPr>
      </w:r>
    </w:p>
    <w:p>
      <w:pPr>
        <w:pStyle w:val="Normal"/>
        <w:rPr>
          <w:rFonts w:ascii="Avenir Next" w:hAnsi="Avenir Next"/>
          <w:sz w:val="22"/>
          <w:szCs w:val="24"/>
          <w:lang w:eastAsia="en-GB"/>
        </w:rPr>
      </w:pPr>
      <w:r>
        <w:rPr>
          <w:rFonts w:ascii="Avenir Next" w:hAnsi="Avenir Next"/>
          <w:sz w:val="22"/>
          <w:szCs w:val="24"/>
          <w:lang w:eastAsia="en-GB"/>
        </w:rPr>
      </w:r>
      <w:bookmarkStart w:id="27" w:name="_Toc495508570"/>
      <w:bookmarkStart w:id="28" w:name="_Toc495592683"/>
      <w:bookmarkStart w:id="29" w:name="_Toc495508576"/>
      <w:bookmarkStart w:id="30" w:name="_Toc495592690"/>
      <w:bookmarkStart w:id="31" w:name="_Toc495592699"/>
      <w:bookmarkStart w:id="32" w:name="_Toc159659658"/>
      <w:bookmarkStart w:id="33" w:name="_Toc159661631"/>
      <w:bookmarkStart w:id="34" w:name="_Toc159748782"/>
      <w:bookmarkStart w:id="35" w:name="_Toc165966999"/>
      <w:bookmarkStart w:id="36" w:name="_Toc165967391"/>
      <w:bookmarkStart w:id="37" w:name="_Toc166989774"/>
      <w:bookmarkStart w:id="38" w:name="_Toc191981769"/>
      <w:bookmarkStart w:id="39" w:name="_Toc366674815"/>
      <w:bookmarkStart w:id="40" w:name="_Toc495508570"/>
      <w:bookmarkStart w:id="41" w:name="_Toc495592683"/>
      <w:bookmarkStart w:id="42" w:name="_Toc495508576"/>
      <w:bookmarkStart w:id="43" w:name="_Toc495592690"/>
      <w:bookmarkStart w:id="44" w:name="_Toc495592699"/>
      <w:bookmarkStart w:id="45" w:name="_Toc159659658"/>
      <w:bookmarkStart w:id="46" w:name="_Toc159661631"/>
      <w:bookmarkStart w:id="47" w:name="_Toc159748782"/>
      <w:bookmarkStart w:id="48" w:name="_Toc165966999"/>
      <w:bookmarkStart w:id="49" w:name="_Toc165967391"/>
      <w:bookmarkStart w:id="50" w:name="_Toc166989774"/>
      <w:bookmarkStart w:id="51" w:name="_Toc191981769"/>
      <w:bookmarkStart w:id="52" w:name="_Toc366674815"/>
      <w:bookmarkEnd w:id="40"/>
      <w:bookmarkEnd w:id="41"/>
      <w:bookmarkEnd w:id="42"/>
      <w:bookmarkEnd w:id="43"/>
      <w:bookmarkEnd w:id="44"/>
      <w:bookmarkEnd w:id="45"/>
      <w:bookmarkEnd w:id="46"/>
      <w:bookmarkEnd w:id="47"/>
      <w:bookmarkEnd w:id="48"/>
      <w:bookmarkEnd w:id="49"/>
      <w:bookmarkEnd w:id="50"/>
      <w:bookmarkEnd w:id="51"/>
      <w:bookmarkEnd w:id="52"/>
    </w:p>
    <w:p>
      <w:pPr>
        <w:pStyle w:val="Normal"/>
        <w:rPr>
          <w:rFonts w:ascii="Avenir Next" w:hAnsi="Avenir Next"/>
          <w:sz w:val="22"/>
          <w:szCs w:val="24"/>
          <w:lang w:eastAsia="en-GB"/>
        </w:rPr>
      </w:pPr>
      <w:r>
        <w:rPr>
          <w:rFonts w:ascii="Avenir Next" w:hAnsi="Avenir Next"/>
          <w:sz w:val="22"/>
          <w:szCs w:val="24"/>
          <w:lang w:eastAsia="en-GB"/>
        </w:rPr>
      </w:r>
    </w:p>
    <w:p>
      <w:pPr>
        <w:pStyle w:val="Normal"/>
        <w:spacing w:before="0" w:after="200"/>
        <w:rPr>
          <w:rFonts w:ascii="Avenir Next" w:hAnsi="Avenir Next"/>
          <w:sz w:val="22"/>
          <w:szCs w:val="24"/>
          <w:lang w:eastAsia="en-GB"/>
        </w:rPr>
      </w:pPr>
      <w:r>
        <w:rPr>
          <w:rFonts w:ascii="Avenir Next" w:hAnsi="Avenir Next"/>
          <w:sz w:val="22"/>
          <w:szCs w:val="24"/>
          <w:lang w:eastAsia="en-GB"/>
        </w:rPr>
      </w:r>
    </w:p>
    <w:sectPr>
      <w:headerReference w:type="even" r:id="rId6"/>
      <w:headerReference w:type="default" r:id="rId7"/>
      <w:headerReference w:type="first" r:id="rId8"/>
      <w:type w:val="nextPage"/>
      <w:pgSz w:w="11906" w:h="16838"/>
      <w:pgMar w:left="1588" w:right="1588" w:gutter="0" w:header="709" w:top="1559" w:footer="0" w:bottom="127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rlito">
    <w:altName w:val="Calibri"/>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Avenir Next">
    <w:charset w:val="01" w:characterSet="utf-8"/>
    <w:family w:val="roman"/>
    <w:pitch w:val="variable"/>
  </w:font>
  <w:font w:name="Times New Roman">
    <w:charset w:val="01" w:characterSet="utf-8"/>
    <w:family w:val="roman"/>
    <w:pitch w:val="variable"/>
  </w:font>
  <w:font w:name="Tahoma">
    <w:charset w:val="01" w:characterSet="utf-8"/>
    <w:family w:val="swiss"/>
    <w:pitch w:val="variable"/>
  </w:font>
  <w:font w:name="Courier New">
    <w:charset w:val="01" w:characterSet="utf-8"/>
    <w:family w:val="roman"/>
    <w:pitch w:val="variable"/>
  </w:font>
  <w:font w:name="EUAlbertina">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Avenir Next" w:hAnsi="Avenir Next"/>
      </w:rPr>
    </w:pPr>
    <w:r>
      <w:rPr>
        <w:rFonts w:ascii="Avenir Next" w:hAnsi="Avenir Next"/>
        <w:color w:val="00305E"/>
        <w:sz w:val="22"/>
        <w:szCs w:val="24"/>
      </w:rPr>
      <w:t>Report Title</w:t>
    </w:r>
    <w:r>
      <w:drawing>
        <wp:anchor behindDoc="1" distT="0" distB="0" distL="0" distR="0" simplePos="0" locked="0" layoutInCell="1" allowOverlap="1" relativeHeight="8">
          <wp:simplePos x="0" y="0"/>
          <wp:positionH relativeFrom="column">
            <wp:posOffset>4876800</wp:posOffset>
          </wp:positionH>
          <wp:positionV relativeFrom="paragraph">
            <wp:posOffset>-114935</wp:posOffset>
          </wp:positionV>
          <wp:extent cx="1155700" cy="589280"/>
          <wp:effectExtent l="0" t="0" r="0" b="0"/>
          <wp:wrapNone/>
          <wp:docPr id="5" name="Bild2 K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2 Kopie 1"/>
                  <pic:cNvPicPr>
                    <a:picLocks noChangeAspect="1" noChangeArrowheads="1"/>
                  </pic:cNvPicPr>
                </pic:nvPicPr>
                <pic:blipFill>
                  <a:blip r:embed="rId1"/>
                  <a:srcRect l="1946" t="0" r="2080" b="21968"/>
                  <a:stretch>
                    <a:fillRect/>
                  </a:stretch>
                </pic:blipFill>
                <pic:spPr bwMode="auto">
                  <a:xfrm>
                    <a:off x="0" y="0"/>
                    <a:ext cx="1155700" cy="589280"/>
                  </a:xfrm>
                  <a:prstGeom prst="rect">
                    <a:avLst/>
                  </a:prstGeom>
                  <a:noFill/>
                </pic:spPr>
              </pic:pic>
            </a:graphicData>
          </a:graphic>
        </wp:anchor>
      </w:drawing>
    </w:r>
    <w:r>
      <w:rPr>
        <w:rFonts w:ascii="Avenir Next" w:hAnsi="Avenir Next"/>
      </w:rPr>
      <w:tab/>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start"/>
      <w:pPr>
        <w:tabs>
          <w:tab w:val="num" w:pos="0"/>
        </w:tabs>
        <w:ind w:start="3545" w:hanging="0"/>
      </w:pPr>
      <w:rPr/>
    </w:lvl>
    <w:lvl w:ilvl="1">
      <w:start w:val="1"/>
      <w:numFmt w:val="upperLetter"/>
      <w:lvlText w:val="%2."/>
      <w:lvlJc w:val="start"/>
      <w:pPr>
        <w:tabs>
          <w:tab w:val="num" w:pos="0"/>
        </w:tabs>
        <w:ind w:start="568" w:hanging="0"/>
      </w:pPr>
      <w:rPr/>
    </w:lvl>
    <w:lvl w:ilvl="2">
      <w:start w:val="1"/>
      <w:numFmt w:val="decimal"/>
      <w:lvlText w:val="%3."/>
      <w:lvlJc w:val="start"/>
      <w:pPr>
        <w:tabs>
          <w:tab w:val="num" w:pos="0"/>
        </w:tabs>
        <w:ind w:start="1440" w:hanging="0"/>
      </w:pPr>
      <w:rPr/>
    </w:lvl>
    <w:lvl w:ilvl="3">
      <w:start w:val="1"/>
      <w:numFmt w:val="lowerLetter"/>
      <w:lvlText w:val="%4)"/>
      <w:lvlJc w:val="start"/>
      <w:pPr>
        <w:tabs>
          <w:tab w:val="num" w:pos="0"/>
        </w:tabs>
        <w:ind w:start="2160" w:hanging="0"/>
      </w:pPr>
      <w:rPr/>
    </w:lvl>
    <w:lvl w:ilvl="4">
      <w:start w:val="1"/>
      <w:numFmt w:val="decimal"/>
      <w:pStyle w:val="Heading5"/>
      <w:lvlText w:val="(%5)"/>
      <w:lvlJc w:val="start"/>
      <w:pPr>
        <w:tabs>
          <w:tab w:val="num" w:pos="0"/>
        </w:tabs>
        <w:ind w:start="2880" w:hanging="0"/>
      </w:pPr>
      <w:rPr/>
    </w:lvl>
    <w:lvl w:ilvl="5">
      <w:start w:val="1"/>
      <w:numFmt w:val="lowerLetter"/>
      <w:pStyle w:val="Heading6"/>
      <w:lvlText w:val="(%6)"/>
      <w:lvlJc w:val="start"/>
      <w:pPr>
        <w:tabs>
          <w:tab w:val="num" w:pos="0"/>
        </w:tabs>
        <w:ind w:start="3600" w:hanging="0"/>
      </w:pPr>
      <w:rPr/>
    </w:lvl>
    <w:lvl w:ilvl="6">
      <w:start w:val="1"/>
      <w:numFmt w:val="lowerRoman"/>
      <w:pStyle w:val="Heading7"/>
      <w:lvlText w:val="(%7)"/>
      <w:lvlJc w:val="start"/>
      <w:pPr>
        <w:tabs>
          <w:tab w:val="num" w:pos="0"/>
        </w:tabs>
        <w:ind w:start="4320" w:hanging="0"/>
      </w:pPr>
      <w:rPr/>
    </w:lvl>
    <w:lvl w:ilvl="7">
      <w:start w:val="1"/>
      <w:numFmt w:val="lowerLetter"/>
      <w:pStyle w:val="Heading8"/>
      <w:lvlText w:val="(%8)"/>
      <w:lvlJc w:val="start"/>
      <w:pPr>
        <w:tabs>
          <w:tab w:val="num" w:pos="0"/>
        </w:tabs>
        <w:ind w:start="5040" w:hanging="0"/>
      </w:pPr>
      <w:rPr/>
    </w:lvl>
    <w:lvl w:ilvl="8">
      <w:start w:val="1"/>
      <w:numFmt w:val="lowerRoman"/>
      <w:pStyle w:val="Heading9"/>
      <w:lvlText w:val="(%9)"/>
      <w:lvlJc w:val="start"/>
      <w:pPr>
        <w:tabs>
          <w:tab w:val="num" w:pos="0"/>
        </w:tabs>
        <w:ind w:start="5760" w:hanging="0"/>
      </w:pPr>
      <w:rPr/>
    </w:lvl>
  </w:abstractNum>
  <w:abstractNum w:abstractNumId="2">
    <w:lvl w:ilvl="0">
      <w:start w:val="1"/>
      <w:numFmt w:val="decimal"/>
      <w:lvlText w:val="%1."/>
      <w:lvlJc w:val="start"/>
      <w:pPr>
        <w:tabs>
          <w:tab w:val="num" w:pos="0"/>
        </w:tabs>
        <w:ind w:start="720" w:hanging="360"/>
      </w:pPr>
      <w:rPr/>
    </w:lvl>
    <w:lvl w:ilvl="1">
      <w:start w:val="1"/>
      <w:numFmt w:val="decimal"/>
      <w:isLgl/>
      <w:lvlText w:val="%1.%2"/>
      <w:lvlJc w:val="start"/>
      <w:pPr>
        <w:tabs>
          <w:tab w:val="num" w:pos="0"/>
        </w:tabs>
        <w:ind w:start="720" w:hanging="360"/>
      </w:pPr>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080" w:hanging="720"/>
      </w:pPr>
      <w:rPr/>
    </w:lvl>
    <w:lvl w:ilvl="4">
      <w:start w:val="1"/>
      <w:numFmt w:val="decimal"/>
      <w:isLgl/>
      <w:lvlText w:val="%1.%2.%3.%4.%5"/>
      <w:lvlJc w:val="start"/>
      <w:pPr>
        <w:tabs>
          <w:tab w:val="num" w:pos="0"/>
        </w:tabs>
        <w:ind w:start="1440" w:hanging="1080"/>
      </w:pPr>
      <w:rPr/>
    </w:lvl>
    <w:lvl w:ilvl="5">
      <w:start w:val="1"/>
      <w:numFmt w:val="decimal"/>
      <w:isLgl/>
      <w:lvlText w:val="%1.%2.%3.%4.%5.%6"/>
      <w:lvlJc w:val="start"/>
      <w:pPr>
        <w:tabs>
          <w:tab w:val="num" w:pos="0"/>
        </w:tabs>
        <w:ind w:start="1440" w:hanging="1080"/>
      </w:pPr>
      <w:rPr/>
    </w:lvl>
    <w:lvl w:ilvl="6">
      <w:start w:val="1"/>
      <w:numFmt w:val="decimal"/>
      <w:isLgl/>
      <w:lvlText w:val="%1.%2.%3.%4.%5.%6.%7"/>
      <w:lvlJc w:val="start"/>
      <w:pPr>
        <w:tabs>
          <w:tab w:val="num" w:pos="0"/>
        </w:tabs>
        <w:ind w:start="1800" w:hanging="1440"/>
      </w:pPr>
      <w:rPr/>
    </w:lvl>
    <w:lvl w:ilvl="7">
      <w:start w:val="1"/>
      <w:numFmt w:val="decimal"/>
      <w:isLgl/>
      <w:lvlText w:val="%1.%2.%3.%4.%5.%6.%7.%8"/>
      <w:lvlJc w:val="start"/>
      <w:pPr>
        <w:tabs>
          <w:tab w:val="num" w:pos="0"/>
        </w:tabs>
        <w:ind w:start="1800" w:hanging="1440"/>
      </w:pPr>
      <w:rPr/>
    </w:lvl>
    <w:lvl w:ilvl="8">
      <w:start w:val="1"/>
      <w:numFmt w:val="decimal"/>
      <w:isLgl/>
      <w:lvlText w:val="%1.%2.%3.%4.%5.%6.%7.%8.%9"/>
      <w:lvlJc w:val="start"/>
      <w:pPr>
        <w:tabs>
          <w:tab w:val="num" w:pos="0"/>
        </w:tabs>
        <w:ind w:start="1800" w:hanging="1440"/>
      </w:pPr>
      <w:rPr/>
    </w:lvl>
  </w:abstractNum>
  <w:abstractNum w:abstractNumId="3">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lsdException w:name="heading 6" w:uiPriority="0" w:semiHidden="1" w:unhideWhenUsed="1"/>
    <w:lsdException w:name="heading 7" w:uiPriority="0" w:semiHidden="1" w:unhideWhenUsed="1"/>
    <w:lsdException w:name="heading 8" w:uiPriority="0" w:semiHidden="1" w:unhideWhenUsed="1"/>
    <w:lsdException w:name="heading 9" w:uiPriority="0"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0"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a0e7b"/>
    <w:pPr>
      <w:widowControl/>
      <w:suppressAutoHyphens w:val="true"/>
      <w:bidi w:val="0"/>
      <w:spacing w:lineRule="auto" w:line="240" w:before="0" w:after="200"/>
      <w:jc w:val="both"/>
    </w:pPr>
    <w:rPr>
      <w:rFonts w:ascii="Arial" w:hAnsi="Arial" w:eastAsia="Calibri" w:cs=""/>
      <w:color w:val="595959"/>
      <w:kern w:val="0"/>
      <w:sz w:val="20"/>
      <w:szCs w:val="22"/>
      <w:lang w:val="en-GB" w:eastAsia="en-US" w:bidi="ar-SA"/>
    </w:rPr>
  </w:style>
  <w:style w:type="paragraph" w:styleId="Heading1">
    <w:name w:val="heading 1"/>
    <w:basedOn w:val="Normal"/>
    <w:next w:val="Normal"/>
    <w:link w:val="berschrift1Zchn"/>
    <w:qFormat/>
    <w:rsid w:val="00347bfc"/>
    <w:pPr>
      <w:jc w:val="center"/>
      <w:outlineLvl w:val="0"/>
    </w:pPr>
    <w:rPr>
      <w:rFonts w:ascii="Avenir Next" w:hAnsi="Avenir Next" w:eastAsia="Times New Roman" w:cs="Arial"/>
      <w:b/>
      <w:caps/>
      <w:color w:val="00305E"/>
      <w:sz w:val="28"/>
      <w:lang w:eastAsia="en-GB"/>
    </w:rPr>
  </w:style>
  <w:style w:type="paragraph" w:styleId="Heading2">
    <w:name w:val="heading 2"/>
    <w:basedOn w:val="Normal"/>
    <w:next w:val="Normal"/>
    <w:link w:val="berschrift2Zchn"/>
    <w:qFormat/>
    <w:rsid w:val="00347bfc"/>
    <w:pPr>
      <w:spacing w:before="240" w:after="240"/>
      <w:outlineLvl w:val="1"/>
    </w:pPr>
    <w:rPr>
      <w:rFonts w:ascii="Avenir Next" w:hAnsi="Avenir Next" w:eastAsia="Calibri" w:cs="Arial"/>
      <w:b/>
      <w:caps/>
      <w:color w:val="00305E"/>
      <w:sz w:val="24"/>
      <w:shd w:fill="FFFFFF" w:val="clear"/>
      <w:lang w:eastAsia="en-GB"/>
    </w:rPr>
  </w:style>
  <w:style w:type="paragraph" w:styleId="Heading3">
    <w:name w:val="heading 3"/>
    <w:basedOn w:val="Heading2"/>
    <w:next w:val="Normal"/>
    <w:link w:val="berschrift3Zchn"/>
    <w:autoRedefine/>
    <w:qFormat/>
    <w:rsid w:val="00194b08"/>
    <w:pPr>
      <w:numPr>
        <w:ilvl w:val="2"/>
        <w:numId w:val="3"/>
      </w:numPr>
      <w:outlineLvl w:val="2"/>
    </w:pPr>
    <w:rPr>
      <w:i/>
      <w:caps w:val="false"/>
      <w:smallCaps w:val="false"/>
      <w:sz w:val="28"/>
      <w:szCs w:val="32"/>
    </w:rPr>
  </w:style>
  <w:style w:type="paragraph" w:styleId="Heading4">
    <w:name w:val="heading 4"/>
    <w:basedOn w:val="Normal"/>
    <w:next w:val="Normal"/>
    <w:link w:val="berschrift4Zchn"/>
    <w:qFormat/>
    <w:rsid w:val="00e4115b"/>
    <w:pPr>
      <w:keepNext w:val="true"/>
      <w:spacing w:before="240" w:after="240"/>
      <w:outlineLvl w:val="3"/>
    </w:pPr>
    <w:rPr>
      <w:rFonts w:ascii="Avenir Next" w:hAnsi="Avenir Next" w:eastAsia="Times New Roman" w:cs="Arial"/>
      <w:i/>
      <w:color w:val="00305E"/>
      <w:spacing w:val="-3"/>
      <w:sz w:val="24"/>
      <w:szCs w:val="24"/>
      <w:lang w:eastAsia="en-GB"/>
    </w:rPr>
  </w:style>
  <w:style w:type="paragraph" w:styleId="Heading5">
    <w:name w:val="heading 5"/>
    <w:basedOn w:val="Normal"/>
    <w:next w:val="Normal"/>
    <w:link w:val="berschrift5Zchn"/>
    <w:qFormat/>
    <w:rsid w:val="001976e6"/>
    <w:pPr>
      <w:numPr>
        <w:ilvl w:val="4"/>
        <w:numId w:val="1"/>
      </w:numPr>
      <w:spacing w:before="240" w:after="60"/>
      <w:outlineLvl w:val="4"/>
    </w:pPr>
    <w:rPr>
      <w:rFonts w:ascii="Times New Roman" w:hAnsi="Times New Roman" w:eastAsia="Times New Roman" w:cs="Times New Roman"/>
      <w:b/>
      <w:bCs/>
      <w:i/>
      <w:iCs/>
      <w:sz w:val="26"/>
      <w:szCs w:val="26"/>
      <w:lang w:eastAsia="en-GB"/>
    </w:rPr>
  </w:style>
  <w:style w:type="paragraph" w:styleId="Heading6">
    <w:name w:val="heading 6"/>
    <w:basedOn w:val="Normal"/>
    <w:next w:val="Normal"/>
    <w:link w:val="berschrift6Zchn"/>
    <w:qFormat/>
    <w:rsid w:val="001976e6"/>
    <w:pPr>
      <w:numPr>
        <w:ilvl w:val="5"/>
        <w:numId w:val="1"/>
      </w:numPr>
      <w:spacing w:before="240" w:after="60"/>
      <w:outlineLvl w:val="5"/>
    </w:pPr>
    <w:rPr>
      <w:rFonts w:ascii="Times New Roman" w:hAnsi="Times New Roman" w:eastAsia="Times New Roman" w:cs="Times New Roman"/>
      <w:b/>
      <w:bCs/>
      <w:lang w:eastAsia="en-GB"/>
    </w:rPr>
  </w:style>
  <w:style w:type="paragraph" w:styleId="Heading7">
    <w:name w:val="heading 7"/>
    <w:basedOn w:val="Normal"/>
    <w:next w:val="Normal"/>
    <w:link w:val="berschrift7Zchn"/>
    <w:qFormat/>
    <w:rsid w:val="001976e6"/>
    <w:pPr>
      <w:numPr>
        <w:ilvl w:val="6"/>
        <w:numId w:val="1"/>
      </w:numPr>
      <w:spacing w:before="240" w:after="60"/>
      <w:outlineLvl w:val="6"/>
    </w:pPr>
    <w:rPr>
      <w:rFonts w:ascii="Times New Roman" w:hAnsi="Times New Roman" w:eastAsia="Times New Roman" w:cs="Times New Roman"/>
      <w:sz w:val="24"/>
      <w:szCs w:val="24"/>
      <w:lang w:eastAsia="en-GB"/>
    </w:rPr>
  </w:style>
  <w:style w:type="paragraph" w:styleId="Heading8">
    <w:name w:val="heading 8"/>
    <w:basedOn w:val="Normal"/>
    <w:next w:val="Normal"/>
    <w:link w:val="berschrift8Zchn"/>
    <w:qFormat/>
    <w:rsid w:val="001976e6"/>
    <w:pPr>
      <w:numPr>
        <w:ilvl w:val="7"/>
        <w:numId w:val="1"/>
      </w:numPr>
      <w:spacing w:before="240" w:after="60"/>
      <w:outlineLvl w:val="7"/>
    </w:pPr>
    <w:rPr>
      <w:rFonts w:ascii="Times New Roman" w:hAnsi="Times New Roman" w:eastAsia="Times New Roman" w:cs="Times New Roman"/>
      <w:i/>
      <w:iCs/>
      <w:sz w:val="24"/>
      <w:szCs w:val="24"/>
      <w:lang w:eastAsia="en-GB"/>
    </w:rPr>
  </w:style>
  <w:style w:type="paragraph" w:styleId="Heading9">
    <w:name w:val="heading 9"/>
    <w:basedOn w:val="Normal"/>
    <w:next w:val="Normal"/>
    <w:link w:val="berschrift9Zchn"/>
    <w:qFormat/>
    <w:rsid w:val="001976e6"/>
    <w:pPr>
      <w:numPr>
        <w:ilvl w:val="8"/>
        <w:numId w:val="1"/>
      </w:numPr>
      <w:spacing w:before="240" w:after="60"/>
      <w:outlineLvl w:val="8"/>
    </w:pPr>
    <w:rPr>
      <w:rFonts w:eastAsia="Times New Roman" w:cs="Arial"/>
      <w:lang w:eastAsia="en-GB"/>
    </w:rPr>
  </w:style>
  <w:style w:type="character" w:styleId="DefaultParagraphFont" w:default="1">
    <w:name w:val="Default Paragraph Font"/>
    <w:uiPriority w:val="1"/>
    <w:semiHidden/>
    <w:unhideWhenUsed/>
    <w:qFormat/>
    <w:rPr/>
  </w:style>
  <w:style w:type="character" w:styleId="berschrift1Zchn" w:customStyle="1">
    <w:name w:val="Überschrift 1 Zchn"/>
    <w:basedOn w:val="DefaultParagraphFont"/>
    <w:qFormat/>
    <w:rsid w:val="00347bfc"/>
    <w:rPr>
      <w:rFonts w:ascii="Avenir Next" w:hAnsi="Avenir Next" w:eastAsia="Times New Roman" w:cs="Arial"/>
      <w:b/>
      <w:caps/>
      <w:color w:val="00305E"/>
      <w:sz w:val="28"/>
      <w:lang w:eastAsia="en-GB"/>
    </w:rPr>
  </w:style>
  <w:style w:type="character" w:styleId="berschrift2Zchn" w:customStyle="1">
    <w:name w:val="Überschrift 2 Zchn"/>
    <w:basedOn w:val="DefaultParagraphFont"/>
    <w:qFormat/>
    <w:rsid w:val="00347bfc"/>
    <w:rPr>
      <w:rFonts w:ascii="Avenir Next" w:hAnsi="Avenir Next" w:eastAsia="Calibri" w:cs="Arial"/>
      <w:b/>
      <w:caps/>
      <w:color w:val="00305E"/>
      <w:sz w:val="24"/>
      <w:lang w:eastAsia="en-GB"/>
    </w:rPr>
  </w:style>
  <w:style w:type="character" w:styleId="berschrift3Zchn" w:customStyle="1">
    <w:name w:val="Überschrift 3 Zchn"/>
    <w:basedOn w:val="DefaultParagraphFont"/>
    <w:qFormat/>
    <w:rsid w:val="00194b08"/>
    <w:rPr>
      <w:rFonts w:ascii="Avenir Next" w:hAnsi="Avenir Next" w:eastAsia="Calibri" w:cs="Arial"/>
      <w:b/>
      <w:i/>
      <w:color w:val="00305E"/>
      <w:sz w:val="28"/>
      <w:szCs w:val="32"/>
      <w:lang w:eastAsia="en-GB"/>
    </w:rPr>
  </w:style>
  <w:style w:type="character" w:styleId="berschrift4Zchn" w:customStyle="1">
    <w:name w:val="Überschrift 4 Zchn"/>
    <w:basedOn w:val="DefaultParagraphFont"/>
    <w:qFormat/>
    <w:rsid w:val="00e4115b"/>
    <w:rPr>
      <w:rFonts w:ascii="Avenir Next" w:hAnsi="Avenir Next" w:eastAsia="Times New Roman" w:cs="Arial"/>
      <w:i/>
      <w:color w:val="00305E"/>
      <w:spacing w:val="-3"/>
      <w:sz w:val="24"/>
      <w:szCs w:val="24"/>
      <w:lang w:eastAsia="en-GB"/>
    </w:rPr>
  </w:style>
  <w:style w:type="character" w:styleId="berschrift5Zchn" w:customStyle="1">
    <w:name w:val="Überschrift 5 Zchn"/>
    <w:basedOn w:val="DefaultParagraphFont"/>
    <w:qFormat/>
    <w:rsid w:val="001976e6"/>
    <w:rPr>
      <w:rFonts w:ascii="Times New Roman" w:hAnsi="Times New Roman" w:eastAsia="Times New Roman" w:cs="Times New Roman"/>
      <w:b/>
      <w:bCs/>
      <w:i/>
      <w:iCs/>
      <w:sz w:val="26"/>
      <w:szCs w:val="26"/>
      <w:lang w:eastAsia="en-GB"/>
    </w:rPr>
  </w:style>
  <w:style w:type="character" w:styleId="berschrift6Zchn" w:customStyle="1">
    <w:name w:val="Überschrift 6 Zchn"/>
    <w:basedOn w:val="DefaultParagraphFont"/>
    <w:qFormat/>
    <w:rsid w:val="001976e6"/>
    <w:rPr>
      <w:rFonts w:ascii="Times New Roman" w:hAnsi="Times New Roman" w:eastAsia="Times New Roman" w:cs="Times New Roman"/>
      <w:b/>
      <w:bCs/>
      <w:lang w:eastAsia="en-GB"/>
    </w:rPr>
  </w:style>
  <w:style w:type="character" w:styleId="berschrift7Zchn" w:customStyle="1">
    <w:name w:val="Überschrift 7 Zchn"/>
    <w:basedOn w:val="DefaultParagraphFont"/>
    <w:qFormat/>
    <w:rsid w:val="001976e6"/>
    <w:rPr>
      <w:rFonts w:ascii="Times New Roman" w:hAnsi="Times New Roman" w:eastAsia="Times New Roman" w:cs="Times New Roman"/>
      <w:sz w:val="24"/>
      <w:szCs w:val="24"/>
      <w:lang w:eastAsia="en-GB"/>
    </w:rPr>
  </w:style>
  <w:style w:type="character" w:styleId="berschrift8Zchn" w:customStyle="1">
    <w:name w:val="Überschrift 8 Zchn"/>
    <w:basedOn w:val="DefaultParagraphFont"/>
    <w:qFormat/>
    <w:rsid w:val="001976e6"/>
    <w:rPr>
      <w:rFonts w:ascii="Times New Roman" w:hAnsi="Times New Roman" w:eastAsia="Times New Roman" w:cs="Times New Roman"/>
      <w:i/>
      <w:iCs/>
      <w:sz w:val="24"/>
      <w:szCs w:val="24"/>
      <w:lang w:eastAsia="en-GB"/>
    </w:rPr>
  </w:style>
  <w:style w:type="character" w:styleId="berschrift9Zchn" w:customStyle="1">
    <w:name w:val="Überschrift 9 Zchn"/>
    <w:basedOn w:val="DefaultParagraphFont"/>
    <w:qFormat/>
    <w:rsid w:val="001976e6"/>
    <w:rPr>
      <w:rFonts w:ascii="Arial" w:hAnsi="Arial" w:eastAsia="Times New Roman" w:cs="Arial"/>
      <w:lang w:eastAsia="en-GB"/>
    </w:rPr>
  </w:style>
  <w:style w:type="character" w:styleId="SprechblasentextZchn" w:customStyle="1">
    <w:name w:val="Sprechblasentext Zchn"/>
    <w:basedOn w:val="DefaultParagraphFont"/>
    <w:link w:val="BalloonText"/>
    <w:uiPriority w:val="99"/>
    <w:semiHidden/>
    <w:qFormat/>
    <w:rsid w:val="004926e8"/>
    <w:rPr>
      <w:rFonts w:ascii="Tahoma" w:hAnsi="Tahoma" w:cs="Tahoma"/>
      <w:sz w:val="16"/>
      <w:szCs w:val="16"/>
    </w:rPr>
  </w:style>
  <w:style w:type="character" w:styleId="Hyperlink">
    <w:name w:val="Hyperlink"/>
    <w:uiPriority w:val="99"/>
    <w:rsid w:val="00b94ef2"/>
    <w:rPr>
      <w:color w:val="0088CC"/>
      <w:u w:val="single"/>
    </w:rPr>
  </w:style>
  <w:style w:type="character" w:styleId="FootnoteCharacters">
    <w:name w:val="Footnote Characters"/>
    <w:link w:val="1"/>
    <w:qFormat/>
    <w:rsid w:val="001976e6"/>
    <w:rPr>
      <w:vertAlign w:val="superscript"/>
    </w:rPr>
  </w:style>
  <w:style w:type="character" w:styleId="Funotenzeichen">
    <w:name w:val="Fußnotenzeichen"/>
    <w:qFormat/>
    <w:rPr>
      <w:vertAlign w:val="superscript"/>
    </w:rPr>
  </w:style>
  <w:style w:type="character" w:styleId="FootnoteReference">
    <w:name w:val="footnote reference"/>
    <w:rPr>
      <w:vertAlign w:val="superscript"/>
    </w:rPr>
  </w:style>
  <w:style w:type="character" w:styleId="FunotentextZchn" w:customStyle="1">
    <w:name w:val="Fußnotentext Zchn"/>
    <w:basedOn w:val="DefaultParagraphFont"/>
    <w:semiHidden/>
    <w:qFormat/>
    <w:rsid w:val="001976e6"/>
    <w:rPr>
      <w:rFonts w:ascii="Times New Roman" w:hAnsi="Times New Roman" w:eastAsia="Times New Roman" w:cs="Times New Roman"/>
      <w:sz w:val="20"/>
      <w:szCs w:val="20"/>
      <w:lang w:eastAsia="en-GB"/>
    </w:rPr>
  </w:style>
  <w:style w:type="character" w:styleId="KopfzeileZchn" w:customStyle="1">
    <w:name w:val="Kopfzeile Zchn"/>
    <w:basedOn w:val="DefaultParagraphFont"/>
    <w:uiPriority w:val="99"/>
    <w:qFormat/>
    <w:rsid w:val="00705f9b"/>
    <w:rPr/>
  </w:style>
  <w:style w:type="character" w:styleId="FuzeileZchn" w:customStyle="1">
    <w:name w:val="Fußzeile Zchn"/>
    <w:basedOn w:val="DefaultParagraphFont"/>
    <w:uiPriority w:val="99"/>
    <w:qFormat/>
    <w:rsid w:val="00705f9b"/>
    <w:rPr/>
  </w:style>
  <w:style w:type="character" w:styleId="CommentReference">
    <w:name w:val="annotation reference"/>
    <w:basedOn w:val="DefaultParagraphFont"/>
    <w:uiPriority w:val="99"/>
    <w:unhideWhenUsed/>
    <w:qFormat/>
    <w:rsid w:val="002e60e9"/>
    <w:rPr>
      <w:sz w:val="16"/>
      <w:szCs w:val="16"/>
    </w:rPr>
  </w:style>
  <w:style w:type="character" w:styleId="KommentartextZchn" w:customStyle="1">
    <w:name w:val="Kommentartext Zchn"/>
    <w:basedOn w:val="DefaultParagraphFont"/>
    <w:uiPriority w:val="99"/>
    <w:qFormat/>
    <w:rsid w:val="002e60e9"/>
    <w:rPr>
      <w:sz w:val="20"/>
      <w:szCs w:val="20"/>
    </w:rPr>
  </w:style>
  <w:style w:type="character" w:styleId="KommentarthemaZchn" w:customStyle="1">
    <w:name w:val="Kommentarthema Zchn"/>
    <w:basedOn w:val="KommentartextZchn"/>
    <w:link w:val="annotationsubject"/>
    <w:uiPriority w:val="99"/>
    <w:semiHidden/>
    <w:qFormat/>
    <w:rsid w:val="002e60e9"/>
    <w:rPr>
      <w:b/>
      <w:bCs/>
      <w:sz w:val="20"/>
      <w:szCs w:val="20"/>
    </w:rPr>
  </w:style>
  <w:style w:type="character" w:styleId="PlaceholderText">
    <w:name w:val="Placeholder Text"/>
    <w:basedOn w:val="DefaultParagraphFont"/>
    <w:uiPriority w:val="99"/>
    <w:semiHidden/>
    <w:qFormat/>
    <w:rsid w:val="00814ba2"/>
    <w:rPr>
      <w:color w:val="808080"/>
    </w:rPr>
  </w:style>
  <w:style w:type="character" w:styleId="NurTextZchn" w:customStyle="1">
    <w:name w:val="Nur Text Zchn"/>
    <w:basedOn w:val="DefaultParagraphFont"/>
    <w:link w:val="PlainText"/>
    <w:qFormat/>
    <w:rsid w:val="00e67d4e"/>
    <w:rPr>
      <w:rFonts w:ascii="Courier New" w:hAnsi="Courier New" w:eastAsia="Times New Roman" w:cs="Times New Roman"/>
      <w:sz w:val="20"/>
      <w:szCs w:val="24"/>
    </w:rPr>
  </w:style>
  <w:style w:type="character" w:styleId="EndnotentextZchn" w:customStyle="1">
    <w:name w:val="Endnotentext Zchn"/>
    <w:basedOn w:val="DefaultParagraphFont"/>
    <w:link w:val="EndnoteText"/>
    <w:uiPriority w:val="99"/>
    <w:semiHidden/>
    <w:qFormat/>
    <w:rsid w:val="006f410d"/>
    <w:rPr>
      <w:sz w:val="20"/>
      <w:szCs w:val="20"/>
    </w:rPr>
  </w:style>
  <w:style w:type="character" w:styleId="EndnoteCharacters">
    <w:name w:val="Endnote Characters"/>
    <w:basedOn w:val="DefaultParagraphFont"/>
    <w:uiPriority w:val="99"/>
    <w:semiHidden/>
    <w:unhideWhenUsed/>
    <w:qFormat/>
    <w:rsid w:val="006f410d"/>
    <w:rPr>
      <w:vertAlign w:val="superscript"/>
    </w:rPr>
  </w:style>
  <w:style w:type="character" w:styleId="Endnotenzeichen">
    <w:name w:val="Endnotenzeichen"/>
    <w:qFormat/>
    <w:rPr>
      <w:vertAlign w:val="superscript"/>
    </w:rPr>
  </w:style>
  <w:style w:type="character" w:styleId="EndnoteReference">
    <w:name w:val="endnote reference"/>
    <w:rPr>
      <w:vertAlign w:val="superscript"/>
    </w:rPr>
  </w:style>
  <w:style w:type="character" w:styleId="Corpsdutexte" w:customStyle="1">
    <w:name w:val="Corps du texte"/>
    <w:uiPriority w:val="99"/>
    <w:qFormat/>
    <w:rsid w:val="002f5b72"/>
    <w:rPr>
      <w:rFonts w:cs="Times New Roman"/>
      <w:sz w:val="23"/>
      <w:szCs w:val="23"/>
      <w:u w:val="single"/>
      <w:shd w:fill="FFFFFF" w:val="clear"/>
    </w:rPr>
  </w:style>
  <w:style w:type="character" w:styleId="TagsChar" w:customStyle="1">
    <w:name w:val="Tags Char"/>
    <w:basedOn w:val="DefaultParagraphFont"/>
    <w:link w:val="Tags"/>
    <w:qFormat/>
    <w:rsid w:val="005c158b"/>
    <w:rPr>
      <w:rFonts w:ascii="Arial" w:hAnsi="Arial" w:cs="Arial"/>
      <w:color w:val="B5B5B5"/>
      <w:sz w:val="16"/>
      <w:szCs w:val="16"/>
    </w:rPr>
  </w:style>
  <w:style w:type="character" w:styleId="TagChar" w:customStyle="1">
    <w:name w:val="Tag Char"/>
    <w:basedOn w:val="DefaultParagraphFont"/>
    <w:link w:val="Tag"/>
    <w:qFormat/>
    <w:rsid w:val="00c30200"/>
    <w:rPr>
      <w:rFonts w:ascii="Arial" w:hAnsi="Arial" w:eastAsia="Times New Roman" w:cs="Arial"/>
      <w:color w:val="B5B5B5"/>
      <w:sz w:val="16"/>
      <w:szCs w:val="16"/>
      <w:lang w:val="en-US"/>
    </w:rPr>
  </w:style>
  <w:style w:type="character" w:styleId="TextkrperZchn" w:customStyle="1">
    <w:name w:val="Textkörper Zchn"/>
    <w:uiPriority w:val="99"/>
    <w:qFormat/>
    <w:rsid w:val="005c15b0"/>
    <w:rPr>
      <w:rFonts w:ascii="Arial" w:hAnsi="Arial"/>
    </w:rPr>
  </w:style>
  <w:style w:type="character" w:styleId="TextkrperZchn1" w:customStyle="1">
    <w:name w:val="Textkörper Zchn1"/>
    <w:basedOn w:val="DefaultParagraphFont"/>
    <w:uiPriority w:val="99"/>
    <w:semiHidden/>
    <w:qFormat/>
    <w:rsid w:val="005c15b0"/>
    <w:rPr>
      <w:rFonts w:ascii="Arial" w:hAnsi="Arial"/>
      <w:color w:val="595959"/>
      <w:sz w:val="20"/>
    </w:rPr>
  </w:style>
  <w:style w:type="character" w:styleId="Textkrper-Einzug2Zchn" w:customStyle="1">
    <w:name w:val="Textkörper-Einzug 2 Zchn"/>
    <w:basedOn w:val="DefaultParagraphFont"/>
    <w:link w:val="BodyTextIndent2"/>
    <w:uiPriority w:val="99"/>
    <w:semiHidden/>
    <w:qFormat/>
    <w:rsid w:val="008116a9"/>
    <w:rPr>
      <w:rFonts w:ascii="Arial" w:hAnsi="Arial"/>
      <w:color w:val="595959"/>
      <w:sz w:val="20"/>
    </w:rPr>
  </w:style>
  <w:style w:type="character" w:styleId="TitelZchn" w:customStyle="1">
    <w:name w:val="Titel Zchn"/>
    <w:basedOn w:val="DefaultParagraphFont"/>
    <w:qFormat/>
    <w:rsid w:val="00d805ed"/>
    <w:rPr>
      <w:rFonts w:ascii="Avenir Next" w:hAnsi="Avenir Next" w:eastAsia="SimSun" w:cs="Times New Roman"/>
      <w:b/>
      <w:color w:val="00305E"/>
      <w:kern w:val="2"/>
      <w:sz w:val="48"/>
      <w:szCs w:val="20"/>
      <w:lang w:val="de-DE" w:eastAsia="de-DE"/>
    </w:rPr>
  </w:style>
  <w:style w:type="character" w:styleId="UnterschriftZchn" w:customStyle="1">
    <w:name w:val="Unterschrift Zchn"/>
    <w:basedOn w:val="DefaultParagraphFont"/>
    <w:uiPriority w:val="99"/>
    <w:semiHidden/>
    <w:qFormat/>
    <w:rsid w:val="00d805ed"/>
    <w:rPr>
      <w:rFonts w:ascii="Arial" w:hAnsi="Arial"/>
      <w:color w:val="595959"/>
      <w:sz w:val="20"/>
    </w:rPr>
  </w:style>
  <w:style w:type="character" w:styleId="Verzeichnissprung">
    <w:name w:val="Verzeichnissprung"/>
    <w:qFormat/>
    <w:rPr/>
  </w:style>
  <w:style w:type="paragraph" w:styleId="berschrift">
    <w:name w:val="Überschrift"/>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link w:val="TextkrperZchn"/>
    <w:uiPriority w:val="99"/>
    <w:rsid w:val="005c15b0"/>
    <w:pPr>
      <w:spacing w:lineRule="auto" w:line="288" w:before="120" w:after="0"/>
      <w:ind w:start="567"/>
      <w:textAlignment w:val="baseline"/>
    </w:pPr>
    <w:rPr>
      <w:color w:val="auto"/>
      <w:sz w:val="22"/>
    </w:rPr>
  </w:style>
  <w:style w:type="paragraph" w:styleId="List">
    <w:name w:val="List"/>
    <w:basedOn w:val="BodyText"/>
    <w:pPr/>
    <w:rPr>
      <w:rFonts w:cs="Noto Sans"/>
    </w:rPr>
  </w:style>
  <w:style w:type="paragraph" w:styleId="Caption">
    <w:name w:val="caption"/>
    <w:basedOn w:val="Normal"/>
    <w:next w:val="Normal"/>
    <w:uiPriority w:val="35"/>
    <w:unhideWhenUsed/>
    <w:qFormat/>
    <w:rsid w:val="00814ba2"/>
    <w:pPr/>
    <w:rPr>
      <w:i/>
      <w:iCs/>
      <w:color w:themeColor="text2" w:val="1F497D"/>
      <w:sz w:val="18"/>
      <w:szCs w:val="18"/>
    </w:rPr>
  </w:style>
  <w:style w:type="paragraph" w:styleId="Verzeichnis">
    <w:name w:val="Verzeichnis"/>
    <w:basedOn w:val="Normal"/>
    <w:qFormat/>
    <w:pPr>
      <w:suppressLineNumbers/>
    </w:pPr>
    <w:rPr>
      <w:rFonts w:cs="Noto Sans"/>
    </w:rPr>
  </w:style>
  <w:style w:type="paragraph" w:styleId="BalloonText">
    <w:name w:val="Balloon Text"/>
    <w:basedOn w:val="Normal"/>
    <w:link w:val="SprechblasentextZchn"/>
    <w:uiPriority w:val="99"/>
    <w:semiHidden/>
    <w:unhideWhenUsed/>
    <w:qFormat/>
    <w:rsid w:val="004926e8"/>
    <w:pPr>
      <w:spacing w:before="0" w:after="0"/>
    </w:pPr>
    <w:rPr>
      <w:rFonts w:ascii="Tahoma" w:hAnsi="Tahoma" w:cs="Tahoma"/>
      <w:sz w:val="16"/>
      <w:szCs w:val="16"/>
    </w:rPr>
  </w:style>
  <w:style w:type="paragraph" w:styleId="ListParagraph">
    <w:name w:val="List Paragraph"/>
    <w:basedOn w:val="Normal"/>
    <w:uiPriority w:val="34"/>
    <w:qFormat/>
    <w:rsid w:val="00ed0f75"/>
    <w:pPr>
      <w:spacing w:before="0" w:after="200"/>
      <w:ind w:start="720"/>
      <w:contextualSpacing/>
    </w:pPr>
    <w:rPr/>
  </w:style>
  <w:style w:type="paragraph" w:styleId="1" w:customStyle="1">
    <w:name w:val="1"/>
    <w:basedOn w:val="Normal"/>
    <w:qFormat/>
    <w:rsid w:val="005e6571"/>
    <w:pPr>
      <w:spacing w:lineRule="exact" w:line="240" w:before="0" w:after="160"/>
    </w:pPr>
    <w:rPr>
      <w:vertAlign w:val="superscript"/>
    </w:rPr>
  </w:style>
  <w:style w:type="paragraph" w:styleId="FootnoteText">
    <w:name w:val="footnote text"/>
    <w:basedOn w:val="Normal"/>
    <w:link w:val="FunotentextZchn"/>
    <w:semiHidden/>
    <w:rsid w:val="001976e6"/>
    <w:pPr>
      <w:spacing w:before="0" w:after="0"/>
    </w:pPr>
    <w:rPr>
      <w:rFonts w:ascii="Times New Roman" w:hAnsi="Times New Roman" w:eastAsia="Times New Roman" w:cs="Times New Roman"/>
      <w:szCs w:val="20"/>
      <w:lang w:eastAsia="en-GB"/>
    </w:rPr>
  </w:style>
  <w:style w:type="paragraph" w:styleId="Kopf-Fuzeile">
    <w:name w:val="Kopf-/Fußzeile"/>
    <w:basedOn w:val="Normal"/>
    <w:qFormat/>
    <w:pPr/>
    <w:rPr/>
  </w:style>
  <w:style w:type="paragraph" w:styleId="Header">
    <w:name w:val="header"/>
    <w:basedOn w:val="Normal"/>
    <w:link w:val="KopfzeileZchn"/>
    <w:uiPriority w:val="99"/>
    <w:unhideWhenUsed/>
    <w:rsid w:val="00705f9b"/>
    <w:pPr>
      <w:tabs>
        <w:tab w:val="clear" w:pos="720"/>
        <w:tab w:val="center" w:pos="4536" w:leader="none"/>
        <w:tab w:val="right" w:pos="9072" w:leader="none"/>
      </w:tabs>
      <w:spacing w:before="0" w:after="0"/>
    </w:pPr>
    <w:rPr/>
  </w:style>
  <w:style w:type="paragraph" w:styleId="Footer">
    <w:name w:val="footer"/>
    <w:basedOn w:val="Normal"/>
    <w:link w:val="FuzeileZchn"/>
    <w:uiPriority w:val="99"/>
    <w:unhideWhenUsed/>
    <w:rsid w:val="00705f9b"/>
    <w:pPr>
      <w:tabs>
        <w:tab w:val="clear" w:pos="720"/>
        <w:tab w:val="center" w:pos="4536" w:leader="none"/>
        <w:tab w:val="right" w:pos="9072" w:leader="none"/>
      </w:tabs>
      <w:spacing w:before="0" w:after="0"/>
    </w:pPr>
    <w:rPr/>
  </w:style>
  <w:style w:type="paragraph" w:styleId="TOC5">
    <w:name w:val="toc 5"/>
    <w:basedOn w:val="Normal"/>
    <w:next w:val="Normal"/>
    <w:autoRedefine/>
    <w:semiHidden/>
    <w:rsid w:val="00e71733"/>
    <w:pPr>
      <w:spacing w:before="0" w:after="0"/>
    </w:pPr>
    <w:rPr>
      <w:rFonts w:ascii="Calibri" w:hAnsi="Calibri" w:eastAsia="Times New Roman" w:cs="Arial"/>
      <w:b/>
      <w:sz w:val="24"/>
      <w:szCs w:val="24"/>
      <w:lang w:eastAsia="en-GB"/>
    </w:rPr>
  </w:style>
  <w:style w:type="paragraph" w:styleId="CommentText">
    <w:name w:val="annotation text"/>
    <w:basedOn w:val="Normal"/>
    <w:link w:val="KommentartextZchn"/>
    <w:uiPriority w:val="99"/>
    <w:unhideWhenUsed/>
    <w:rsid w:val="002e60e9"/>
    <w:pPr/>
    <w:rPr>
      <w:szCs w:val="20"/>
    </w:rPr>
  </w:style>
  <w:style w:type="paragraph" w:styleId="annotationsubject">
    <w:name w:val="annotation subject"/>
    <w:basedOn w:val="CommentText"/>
    <w:next w:val="CommentText"/>
    <w:link w:val="KommentarthemaZchn"/>
    <w:uiPriority w:val="99"/>
    <w:semiHidden/>
    <w:unhideWhenUsed/>
    <w:qFormat/>
    <w:rsid w:val="002e60e9"/>
    <w:pPr/>
    <w:rPr>
      <w:b/>
      <w:bCs/>
    </w:rPr>
  </w:style>
  <w:style w:type="paragraph" w:styleId="CM4" w:customStyle="1">
    <w:name w:val="CM4"/>
    <w:basedOn w:val="Normal"/>
    <w:next w:val="Normal"/>
    <w:uiPriority w:val="99"/>
    <w:qFormat/>
    <w:rsid w:val="00fd3004"/>
    <w:pPr>
      <w:spacing w:before="0" w:after="0"/>
    </w:pPr>
    <w:rPr>
      <w:rFonts w:ascii="EUAlbertina" w:hAnsi="EUAlbertina" w:eastAsia="Times New Roman" w:cs="Times New Roman"/>
      <w:sz w:val="24"/>
      <w:szCs w:val="24"/>
      <w:lang w:eastAsia="en-GB"/>
    </w:rPr>
  </w:style>
  <w:style w:type="paragraph" w:styleId="Default" w:customStyle="1">
    <w:name w:val="Default"/>
    <w:qFormat/>
    <w:rsid w:val="000144e6"/>
    <w:pPr>
      <w:widowControl/>
      <w:suppressAutoHyphens w:val="true"/>
      <w:bidi w:val="0"/>
      <w:spacing w:lineRule="auto" w:line="240" w:before="0" w:after="0"/>
      <w:jc w:val="start"/>
    </w:pPr>
    <w:rPr>
      <w:rFonts w:ascii="Times New Roman" w:hAnsi="Times New Roman" w:eastAsia="Times New Roman" w:cs="Times New Roman"/>
      <w:color w:val="000000"/>
      <w:kern w:val="0"/>
      <w:sz w:val="24"/>
      <w:szCs w:val="24"/>
      <w:lang w:val="en-GB" w:eastAsia="en-GB" w:bidi="ar-SA"/>
    </w:rPr>
  </w:style>
  <w:style w:type="paragraph" w:styleId="Normal1" w:customStyle="1">
    <w:name w:val="Normal1"/>
    <w:basedOn w:val="Normal"/>
    <w:qFormat/>
    <w:rsid w:val="00e62551"/>
    <w:pPr>
      <w:spacing w:lineRule="atLeast" w:line="360" w:before="0" w:after="120"/>
    </w:pPr>
    <w:rPr>
      <w:rFonts w:ascii="Times New Roman" w:hAnsi="Times New Roman" w:eastAsia="Times New Roman" w:cs="Times New Roman"/>
      <w:sz w:val="26"/>
      <w:szCs w:val="26"/>
      <w:lang w:eastAsia="en-GB"/>
    </w:rPr>
  </w:style>
  <w:style w:type="paragraph" w:styleId="Revision">
    <w:name w:val="Revision"/>
    <w:uiPriority w:val="99"/>
    <w:semiHidden/>
    <w:qFormat/>
    <w:rsid w:val="009e2e34"/>
    <w:pPr>
      <w:widowControl/>
      <w:suppressAutoHyphens w:val="true"/>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TableParagraph" w:customStyle="1">
    <w:name w:val="Table Paragraph"/>
    <w:basedOn w:val="Normal"/>
    <w:uiPriority w:val="1"/>
    <w:qFormat/>
    <w:rsid w:val="00720ccc"/>
    <w:pPr>
      <w:widowControl w:val="false"/>
      <w:spacing w:before="0" w:after="0"/>
    </w:pPr>
    <w:rPr>
      <w:rFonts w:ascii="Calibri" w:hAnsi="Calibri" w:eastAsia="Calibri" w:cs="Times New Roman"/>
      <w:lang w:val="en-US"/>
    </w:rPr>
  </w:style>
  <w:style w:type="paragraph" w:styleId="ManualNumPar1" w:customStyle="1">
    <w:name w:val="Manual NumPar 1"/>
    <w:basedOn w:val="Normal"/>
    <w:next w:val="Normal"/>
    <w:qFormat/>
    <w:rsid w:val="00814ba2"/>
    <w:pPr>
      <w:spacing w:before="120" w:after="120"/>
      <w:ind w:hanging="850" w:start="850"/>
    </w:pPr>
    <w:rPr>
      <w:rFonts w:ascii="Times New Roman" w:hAnsi="Times New Roman" w:cs="Times New Roman"/>
      <w:sz w:val="24"/>
    </w:rPr>
  </w:style>
  <w:style w:type="paragraph" w:styleId="PlainText">
    <w:name w:val="Plain Text"/>
    <w:basedOn w:val="Normal"/>
    <w:link w:val="NurTextZchn"/>
    <w:qFormat/>
    <w:rsid w:val="00e67d4e"/>
    <w:pPr>
      <w:spacing w:before="0" w:after="120"/>
    </w:pPr>
    <w:rPr>
      <w:rFonts w:ascii="Courier New" w:hAnsi="Courier New" w:eastAsia="Times New Roman" w:cs="Times New Roman"/>
      <w:szCs w:val="24"/>
    </w:rPr>
  </w:style>
  <w:style w:type="paragraph" w:styleId="EndnoteText">
    <w:name w:val="endnote text"/>
    <w:basedOn w:val="Normal"/>
    <w:link w:val="EndnotentextZchn"/>
    <w:uiPriority w:val="99"/>
    <w:semiHidden/>
    <w:unhideWhenUsed/>
    <w:rsid w:val="006f410d"/>
    <w:pPr>
      <w:spacing w:before="0" w:after="0"/>
    </w:pPr>
    <w:rPr>
      <w:szCs w:val="20"/>
    </w:rPr>
  </w:style>
  <w:style w:type="paragraph" w:styleId="Tags" w:customStyle="1">
    <w:name w:val="Tags"/>
    <w:basedOn w:val="Normal"/>
    <w:link w:val="TagsChar"/>
    <w:qFormat/>
    <w:rsid w:val="005c158b"/>
    <w:pPr>
      <w:spacing w:lineRule="auto" w:line="276" w:before="120" w:after="0"/>
      <w:jc w:val="start"/>
    </w:pPr>
    <w:rPr>
      <w:rFonts w:cs="Arial"/>
      <w:color w:val="B5B5B5"/>
      <w:sz w:val="16"/>
      <w:szCs w:val="16"/>
    </w:rPr>
  </w:style>
  <w:style w:type="paragraph" w:styleId="Tag" w:customStyle="1">
    <w:name w:val="Tag"/>
    <w:basedOn w:val="Normal"/>
    <w:link w:val="TagChar"/>
    <w:qFormat/>
    <w:rsid w:val="00c30200"/>
    <w:pPr>
      <w:spacing w:before="120" w:after="120"/>
      <w:jc w:val="start"/>
    </w:pPr>
    <w:rPr>
      <w:rFonts w:eastAsia="Times New Roman" w:cs="Arial"/>
      <w:color w:val="B5B5B5"/>
      <w:sz w:val="16"/>
      <w:szCs w:val="16"/>
      <w:lang w:val="en-US"/>
    </w:rPr>
  </w:style>
  <w:style w:type="paragraph" w:styleId="BodyTextIndent2">
    <w:name w:val="Body Text Indent 2"/>
    <w:basedOn w:val="Normal"/>
    <w:link w:val="Textkrper-Einzug2Zchn"/>
    <w:uiPriority w:val="99"/>
    <w:semiHidden/>
    <w:unhideWhenUsed/>
    <w:qFormat/>
    <w:rsid w:val="008116a9"/>
    <w:pPr>
      <w:spacing w:lineRule="auto" w:line="480" w:before="0" w:after="120"/>
      <w:ind w:start="283"/>
    </w:pPr>
    <w:rPr/>
  </w:style>
  <w:style w:type="paragraph" w:styleId="TOC1">
    <w:name w:val="toc 1"/>
    <w:basedOn w:val="Normal"/>
    <w:next w:val="Normal"/>
    <w:autoRedefine/>
    <w:uiPriority w:val="39"/>
    <w:unhideWhenUsed/>
    <w:rsid w:val="008116a9"/>
    <w:pPr>
      <w:spacing w:before="0" w:after="100"/>
    </w:pPr>
    <w:rPr/>
  </w:style>
  <w:style w:type="paragraph" w:styleId="TOC2">
    <w:name w:val="toc 2"/>
    <w:basedOn w:val="Normal"/>
    <w:next w:val="Normal"/>
    <w:autoRedefine/>
    <w:uiPriority w:val="39"/>
    <w:unhideWhenUsed/>
    <w:rsid w:val="008116a9"/>
    <w:pPr>
      <w:spacing w:before="0" w:after="100"/>
      <w:ind w:start="200"/>
    </w:pPr>
    <w:rPr/>
  </w:style>
  <w:style w:type="paragraph" w:styleId="TOC3">
    <w:name w:val="toc 3"/>
    <w:basedOn w:val="Normal"/>
    <w:next w:val="Normal"/>
    <w:autoRedefine/>
    <w:uiPriority w:val="39"/>
    <w:unhideWhenUsed/>
    <w:rsid w:val="008116a9"/>
    <w:pPr>
      <w:spacing w:before="0" w:after="100"/>
      <w:ind w:start="400"/>
    </w:pPr>
    <w:rPr/>
  </w:style>
  <w:style w:type="paragraph" w:styleId="Title">
    <w:name w:val="Title"/>
    <w:basedOn w:val="Normal"/>
    <w:next w:val="Signature"/>
    <w:link w:val="TitelZchn"/>
    <w:qFormat/>
    <w:rsid w:val="00d805ed"/>
    <w:pPr>
      <w:spacing w:before="120" w:after="0"/>
      <w:jc w:val="center"/>
      <w:textAlignment w:val="baseline"/>
    </w:pPr>
    <w:rPr>
      <w:rFonts w:ascii="Avenir Next" w:hAnsi="Avenir Next" w:eastAsia="SimSun" w:cs="Times New Roman"/>
      <w:b/>
      <w:color w:val="00305E"/>
      <w:kern w:val="2"/>
      <w:sz w:val="48"/>
      <w:szCs w:val="20"/>
      <w:lang w:val="de-DE" w:eastAsia="de-DE"/>
    </w:rPr>
  </w:style>
  <w:style w:type="paragraph" w:styleId="Signature">
    <w:name w:val="Signature"/>
    <w:basedOn w:val="Normal"/>
    <w:link w:val="UnterschriftZchn"/>
    <w:uiPriority w:val="99"/>
    <w:semiHidden/>
    <w:unhideWhenUsed/>
    <w:rsid w:val="00d805ed"/>
    <w:pPr>
      <w:spacing w:before="0" w:after="0"/>
      <w:ind w:start="4252"/>
    </w:pPr>
    <w:rPr/>
  </w:style>
  <w:style w:type="paragraph" w:styleId="NormalWeb">
    <w:name w:val="Normal (Web)"/>
    <w:basedOn w:val="Normal"/>
    <w:uiPriority w:val="99"/>
    <w:semiHidden/>
    <w:unhideWhenUsed/>
    <w:qFormat/>
    <w:rsid w:val="00fe49cd"/>
    <w:pPr>
      <w:spacing w:beforeAutospacing="1" w:afterAutospacing="1"/>
      <w:jc w:val="start"/>
    </w:pPr>
    <w:rPr>
      <w:rFonts w:ascii="Times New Roman" w:hAnsi="Times New Roman" w:eastAsia="Times New Roman" w:cs="Times New Roman"/>
      <w:color w:val="auto"/>
      <w:sz w:val="24"/>
      <w:szCs w:val="24"/>
      <w:lang w:val="de-DE" w:eastAsia="de-DE"/>
    </w:rPr>
  </w:style>
  <w:style w:type="paragraph" w:styleId="western" w:customStyle="1">
    <w:name w:val="western"/>
    <w:basedOn w:val="Normal"/>
    <w:qFormat/>
    <w:rsid w:val="00fe49cd"/>
    <w:pPr>
      <w:spacing w:beforeAutospacing="1" w:afterAutospacing="1"/>
      <w:jc w:val="start"/>
    </w:pPr>
    <w:rPr>
      <w:rFonts w:ascii="Times New Roman" w:hAnsi="Times New Roman" w:eastAsia="Times New Roman" w:cs="Times New Roman"/>
      <w:color w:val="auto"/>
      <w:sz w:val="24"/>
      <w:szCs w:val="24"/>
      <w:lang w:val="de-DE" w:eastAsia="de-DE"/>
    </w:rPr>
  </w:style>
  <w:style w:type="paragraph" w:styleId="TOC4">
    <w:name w:val="toc 4"/>
    <w:basedOn w:val="Verzeichnis"/>
    <w:pPr/>
    <w:rPr/>
  </w:style>
  <w:style w:type="paragraph" w:styleId="TOC6">
    <w:name w:val="toc 6"/>
    <w:basedOn w:val="Verzeichnis"/>
    <w:pPr/>
    <w:rPr/>
  </w:style>
  <w:style w:type="paragraph" w:styleId="TOC7">
    <w:name w:val="toc 7"/>
    <w:basedOn w:val="Verzeichnis"/>
    <w:pPr/>
    <w:rPr/>
  </w:style>
  <w:style w:type="paragraph" w:styleId="TOC8">
    <w:name w:val="toc 8"/>
    <w:basedOn w:val="Verzeichnis"/>
    <w:pPr/>
    <w:rPr/>
  </w:style>
  <w:style w:type="paragraph" w:styleId="TOC9">
    <w:name w:val="toc 9"/>
    <w:basedOn w:val="Verzeichnis"/>
    <w:pPr/>
    <w:rPr/>
  </w:style>
  <w:style w:type="numbering" w:styleId="KeineListe" w:default="1">
    <w:name w:val="Keine Liste"/>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uiPriority w:val="39"/>
    <w:rsid w:val="0064147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EC Document" ma:contentTypeID="0x010100258AA79CEB83498886A3A086811232500015D68561EDF2314DA91E1210E4D82B5C" ma:contentTypeVersion="39" ma:contentTypeDescription="Create a new document in this library." ma:contentTypeScope="" ma:versionID="9cc4b60a479cd220c5fa2d72e44f305a">
  <xsd:schema xmlns:xsd="http://www.w3.org/2001/XMLSchema" xmlns:xs="http://www.w3.org/2001/XMLSchema" xmlns:p="http://schemas.microsoft.com/office/2006/metadata/properties" xmlns:ns2="084a5cd8-1559-4e94-ac72-b94fb9abc19e" xmlns:ns3="58f75e61-ed07-41d3-a804-02f248e1fac3" targetNamespace="http://schemas.microsoft.com/office/2006/metadata/properties" ma:root="true" ma:fieldsID="7a39785b5f85dad5a9fd59325303ed51" ns2:_="" ns3:_="">
    <xsd:import namespace="084a5cd8-1559-4e94-ac72-b94fb9abc19e"/>
    <xsd:import namespace="58f75e61-ed07-41d3-a804-02f248e1fac3"/>
    <xsd:element name="properties">
      <xsd:complexType>
        <xsd:sequence>
          <xsd:element name="documentManagement">
            <xsd:complexType>
              <xsd:all>
                <xsd:element ref="ns2:ProgrGroup" minOccurs="0"/>
                <xsd:element ref="ns2:ProgrCategory" minOccurs="0"/>
                <xsd:element ref="ns2:Order1" minOccurs="0"/>
                <xsd:element ref="ns2:DocComments" minOccurs="0"/>
                <xsd:element ref="ns2:DocOfficerComments" minOccurs="0"/>
                <xsd:element ref="ns2:DocStatus" minOccurs="0"/>
                <xsd:element ref="ns2:DocPublProtocol" minOccurs="0"/>
                <xsd:element ref="ns2:DocInternalExternal" minOccurs="0"/>
                <xsd:element ref="ns2:DocPublDestination" minOccurs="0"/>
                <xsd:element ref="ns2:DocPublDate" minOccurs="0"/>
                <xsd:element ref="ns2:DocPublversion" minOccurs="0"/>
                <xsd:element ref="ns2:ITcomments" minOccurs="0"/>
                <xsd:element ref="ns2:ITstatus" minOccurs="0"/>
                <xsd:element ref="ns3:s86b"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a5cd8-1559-4e94-ac72-b94fb9abc19e" elementFormDefault="qualified">
    <xsd:import namespace="http://schemas.microsoft.com/office/2006/documentManagement/types"/>
    <xsd:import namespace="http://schemas.microsoft.com/office/infopath/2007/PartnerControls"/>
    <xsd:element name="ProgrGroup" ma:index="1" nillable="true" ma:displayName="Programme Docs Group" ma:description="Needed for MGAs &amp; Programme Documents (MFF 2021-2027)" ma:format="Dropdown" ma:internalName="ProgrGroup">
      <xsd:simpleType>
        <xsd:union memberTypes="dms:Text">
          <xsd:simpleType>
            <xsd:restriction base="dms:Choice">
              <xsd:enumeration value="00 CORPORATE MASTERFILES"/>
              <xsd:enumeration value="00 HEALTHCHECKS"/>
              <xsd:enumeration value="01 HORIZON and EURATOM"/>
              <xsd:enumeration value="02 RFCS"/>
              <xsd:enumeration value="03 DIGITAL EUROPE"/>
              <xsd:enumeration value="04 EUROPEAN DEFENCE FUND (EDF)"/>
              <xsd:enumeration value="05 SPACE"/>
              <xsd:enumeration value="06 CEF"/>
              <xsd:enumeration value="07 I3"/>
              <xsd:enumeration value="08 IMREG"/>
              <xsd:enumeration value="09 LIFE"/>
              <xsd:enumeration value="10 INNOVFUND"/>
              <xsd:enumeration value="11 RENEWFM"/>
              <xsd:enumeration value="11a JTM"/>
              <xsd:enumeration value="12 EMFAF"/>
              <xsd:enumeration value="13 AGRIP"/>
              <xsd:enumeration value="14 IMCAP"/>
              <xsd:enumeration value="15 SINGLE MARKET (SMP)"/>
              <xsd:enumeration value="16 ERASMUS"/>
              <xsd:enumeration value="17 CREATIVE EUROPE"/>
              <xsd:enumeration value="18 EUROPEAN SOLIDARITY CORPS (ESC)"/>
              <xsd:enumeration value="19 CERV"/>
              <xsd:enumeration value="20 JUSTICE"/>
              <xsd:enumeration value="21 ESF and SOCPL"/>
              <xsd:enumeration value="22 EU4HEALTH"/>
              <xsd:enumeration value="23 AMIF, ISF and BMVI"/>
              <xsd:enumeration value="24 EU ANTI-FRAUD"/>
              <xsd:enumeration value="25 CUSTOMS and FISCALIS"/>
              <xsd:enumeration value="26 CCEI"/>
              <xsd:enumeration value="27 PERICLES"/>
              <xsd:enumeration value="28 TECHNICAL SUPPORT (TSI)"/>
              <xsd:enumeration value="29 UCPM"/>
              <xsd:enumeration value="30 HUMANITARIAN AID"/>
              <xsd:enumeration value="31 RELEX"/>
              <xsd:enumeration value="40 EUROPE DIRECT"/>
              <xsd:enumeration value="aaa GENERAL"/>
              <xsd:enumeration value="EASME"/>
              <xsd:enumeration value="CHAFEA"/>
              <xsd:enumeration value="EACEA"/>
              <xsd:enumeration value="INEA"/>
              <xsd:enumeration value="CLIMA"/>
              <xsd:enumeration value="CNECT"/>
              <xsd:enumeration value="DEVCO"/>
              <xsd:enumeration value="ECHO"/>
              <xsd:enumeration value="EMPL"/>
              <xsd:enumeration value="ESTAT"/>
              <xsd:enumeration value="DEFENSE"/>
              <xsd:enumeration value="JUST"/>
              <xsd:enumeration value="HOME"/>
              <xsd:enumeration value="HORIZON"/>
              <xsd:enumeration value="OLAF"/>
              <xsd:enumeration value="RFCS"/>
              <xsd:enumeration value="REGIO"/>
              <xsd:enumeration value="SRSS"/>
              <xsd:enumeration value="TAXUD"/>
            </xsd:restriction>
          </xsd:simpleType>
        </xsd:union>
      </xsd:simpleType>
    </xsd:element>
    <xsd:element name="ProgrCategory" ma:index="2" nillable="true" ma:displayName="Programme Docs Category" ma:description="Needed for MGAs &amp; Programme Documents (MFF 2021-2027)" ma:format="Dropdown" ma:internalName="ProgrCategory">
      <xsd:simpleType>
        <xsd:union memberTypes="dms:Text">
          <xsd:simpleType>
            <xsd:restriction base="dms:Choice">
              <xsd:enumeration value="1. MGAs"/>
              <xsd:enumeration value="2. Programme guidance"/>
              <xsd:enumeration value="3. Customised reports &amp; forms"/>
              <xsd:enumeration value="5. Other"/>
              <xsd:enumeration value="6. xxx PUBLICATION FOLDERS"/>
              <xsd:enumeration value="7. xxxx DISCARDED DOCUMENTS"/>
              <xsd:enumeration value="7. xxxx DONE DOCUMENTS"/>
              <xsd:enumeration value="7. xxxx ORIGINAL DOCUMENTS"/>
              <xsd:enumeration value="1. PART C HEALTHCHECK"/>
              <xsd:enumeration value="2. MGA Annexes"/>
              <xsd:enumeration value="3. Customised reports &amp; forms (PPPA)"/>
              <xsd:enumeration value="3. Customised reports &amp; forms (HE ERC)"/>
              <xsd:enumeration value="3. Customised reports &amp; forms (HE MSCA)"/>
              <xsd:enumeration value="3. Customised reports &amp; forms (HE EIC)"/>
              <xsd:enumeration value="3. Customised reports &amp; forms (HE EIT)"/>
              <xsd:enumeration value="3. Customised reports &amp; forms (SMP COSME)"/>
              <xsd:enumeration value="3. Customised reports &amp; forms (SMP CONS)"/>
              <xsd:enumeration value="3. Customised reports &amp; forms (SMP COMP)"/>
              <xsd:enumeration value="3. Customised reports &amp; forms (SMP FOOD)"/>
              <xsd:enumeration value="3. Customised reports &amp; forms (SMP STAND)"/>
              <xsd:enumeration value="3. Customised reports &amp; forms (SMP ESS)"/>
              <xsd:enumeration value="3. Customised reports &amp; forms (NDICI MOBAF)"/>
              <xsd:enumeration value="3. Customised reports &amp; forms (ECHE Certificate)"/>
              <xsd:enumeration value="3. Customised reports &amp; forms (ESC HUMAID Quality Label)"/>
              <xsd:enumeration value="3. Customised reports &amp; forms (ECHO Partnership Certificate)"/>
            </xsd:restriction>
          </xsd:simpleType>
        </xsd:union>
      </xsd:simpleType>
    </xsd:element>
    <xsd:element name="Order1" ma:index="3" nillable="true" ma:displayName="Order" ma:internalName="Order1" ma:percentage="FALSE">
      <xsd:simpleType>
        <xsd:restriction base="dms:Number"/>
      </xsd:simpleType>
    </xsd:element>
    <xsd:element name="DocComments" ma:index="4" nillable="true" ma:displayName="Doc Comments" ma:description="Needed for all Pages" ma:internalName="DocComments">
      <xsd:simpleType>
        <xsd:restriction base="dms:Note"/>
      </xsd:simpleType>
    </xsd:element>
    <xsd:element name="DocOfficerComments" ma:index="5" nillable="true" ma:displayName="Doc Officer Comments" ma:description="Needed for MGAs &amp; Programme Documents and Business Documents Management View" ma:internalName="DocOfficerComments">
      <xsd:simpleType>
        <xsd:restriction base="dms:Note">
          <xsd:maxLength value="255"/>
        </xsd:restriction>
      </xsd:simpleType>
    </xsd:element>
    <xsd:element name="DocStatus" ma:index="6" nillable="true" ma:displayName="Doc Status" ma:description="Needed for all except GoFund Archive" ma:format="Dropdown" ma:internalName="DocStatus">
      <xsd:simpleType>
        <xsd:union memberTypes="dms:Text">
          <xsd:simpleType>
            <xsd:restriction base="dms:Choice">
              <xsd:enumeration value="͏New"/>
              <xsd:enumeration value="New version"/>
              <xsd:enumeration value="Under validation"/>
              <xsd:enumeration value="Ready"/>
              <xsd:enumeration value="Ready for publication"/>
              <xsd:enumeration value="Published"/>
              <xsd:enumeration value="Wait"/>
              <xsd:enumeration value="n/a (backoffice document)"/>
              <xsd:enumeration value="old document"/>
            </xsd:restriction>
          </xsd:simpleType>
        </xsd:union>
      </xsd:simpleType>
    </xsd:element>
    <xsd:element name="DocPublProtocol" ma:index="7" nillable="true" ma:displayName="Doc Publ. Protocol" ma:description="Needed for MGAs &amp; Programme Documents and Business Documents Management View" ma:format="Dropdown" ma:internalName="DocPublProtocol">
      <xsd:simpleType>
        <xsd:union memberTypes="dms:Text">
          <xsd:simpleType>
            <xsd:restriction base="dms:Choice">
              <xsd:enumeration value="MGA2-1 MGAs"/>
              <xsd:enumeration value="CONTR1-1 Expert contracts"/>
              <xsd:enumeration value="GUID1-1 Business - External guidance"/>
              <xsd:enumeration value="GUID1-2 Business - Internal guidance"/>
              <xsd:enumeration value="GUID2-1 Programme tpl - External guidance"/>
              <xsd:enumeration value="GUID2-2 Programme tpl - Internal guidance"/>
              <xsd:enumeration value="TPL1-1 Business - Decisions"/>
              <xsd:enumeration value="TPL1-2 Business - Reports"/>
              <xsd:enumeration value="TPL1-3 Business - Letters"/>
              <xsd:enumeration value="TPL1-4 Business - Special (Portal)"/>
              <xsd:enumeration value="TPL1-5 Business - Special (GoFund)"/>
              <xsd:enumeration value="TPL2-1 Programme tpl - Call documents"/>
              <xsd:enumeration value="TPL2-2 Programme tpl - Application forms, etc"/>
              <xsd:enumeration value="TPL2-3 Programme tpl - Evaluation forms, etc"/>
              <xsd:enumeration value="TPL2-4 Programme tpl - DoAs"/>
              <xsd:enumeration value="TPL2-5 Programme tpl - Reporting forms, etc"/>
              <xsd:enumeration value="TPL2-6 Programme tpl - Audit templates"/>
              <xsd:enumeration value="TPL2-7 Programme tpl - Other"/>
              <xsd:enumeration value="Portal1-1 Terms &amp; Conditions"/>
              <xsd:enumeration value="Portal1-2 Privacy Statement"/>
              <xsd:enumeration value="Portal1-3 Glossary"/>
              <xsd:enumeration value="Portal1-4 Lists of expert names"/>
            </xsd:restriction>
          </xsd:simpleType>
        </xsd:union>
      </xsd:simpleType>
    </xsd:element>
    <xsd:element name="DocInternalExternal" ma:index="8" nillable="true" ma:displayName="Doc Internal/External" ma:description="Needed for MGAs &amp; Programme Documents and Business Documentation Management View" ma:format="Dropdown" ma:internalName="DocInternalExternal">
      <xsd:simpleType>
        <xsd:union memberTypes="dms:Text">
          <xsd:simpleType>
            <xsd:restriction base="dms:Choice">
              <xsd:enumeration value="Internal"/>
              <xsd:enumeration value="External"/>
              <xsd:enumeration value="Internal &amp; external"/>
            </xsd:restriction>
          </xsd:simpleType>
        </xsd:union>
      </xsd:simpleType>
    </xsd:element>
    <xsd:element name="DocPublDestination" ma:index="9" nillable="true" ma:displayName="Doc Publ. Destination" ma:description="Needed for MGAs &amp; Programme Documents and Business Documents Management View" ma:internalName="DocPublDestination">
      <xsd:simpleType>
        <xsd:restriction base="dms:Note">
          <xsd:maxLength value="255"/>
        </xsd:restriction>
      </xsd:simpleType>
    </xsd:element>
    <xsd:element name="DocPublDate" ma:index="10" nillable="true" ma:displayName="Doc Publ. Date" ma:description="Needed for MGAs &amp; Programme Documents and Business Documents Management View" ma:format="DateOnly" ma:internalName="DocPublDate">
      <xsd:simpleType>
        <xsd:restriction base="dms:DateTime"/>
      </xsd:simpleType>
    </xsd:element>
    <xsd:element name="DocPublversion" ma:index="11" nillable="true" ma:displayName="Doc Publ. Version" ma:description="Needed for MGAs &amp; Programme Documents and Business Documents Management View" ma:internalName="DocPublversion" ma:percentage="FALSE">
      <xsd:simpleType>
        <xsd:restriction base="dms:Number"/>
      </xsd:simpleType>
    </xsd:element>
    <xsd:element name="ITcomments" ma:index="12" nillable="true" ma:displayName="IT Comments" ma:description="Needed for MGAs &amp; Programme Documents and Business Documents Normal View" ma:internalName="ITcomments">
      <xsd:simpleType>
        <xsd:restriction base="dms:Note">
          <xsd:maxLength value="255"/>
        </xsd:restriction>
      </xsd:simpleType>
    </xsd:element>
    <xsd:element name="ITstatus" ma:index="13" nillable="true" ma:displayName="IT Status" ma:description="Needed for MGAs &amp; Programme Documents and Business Documents Normal View" ma:format="Dropdown" ma:internalName="ITstatus">
      <xsd:simpleType>
        <xsd:union memberTypes="dms:Text">
          <xsd:simpleType>
            <xsd:restriction base="dms:Choice">
              <xsd:enumeration value="͏Wait"/>
              <xsd:enumeration value="Ready for IT"/>
              <xsd:enumeration value="IT implementation started"/>
              <xsd:enumeration value="IT implementation finished"/>
              <xsd:enumeration value="New version ready for IT"/>
              <xsd:enumeration value="n/a (no IT implementation)"/>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58f75e61-ed07-41d3-a804-02f248e1fac3" elementFormDefault="qualified">
    <xsd:import namespace="http://schemas.microsoft.com/office/2006/documentManagement/types"/>
    <xsd:import namespace="http://schemas.microsoft.com/office/infopath/2007/PartnerControls"/>
    <xsd:element name="s86b" ma:index="21" nillable="true" ma:displayName="Doc Internal/External" ma:internalName="s86b">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Order1 xmlns="084a5cd8-1559-4e94-ac72-b94fb9abc19e">40</Order1>
    <DocComments xmlns="084a5cd8-1559-4e94-ac72-b94fb9abc19e" xsi:nil="true"/>
    <DocPublversion xmlns="084a5cd8-1559-4e94-ac72-b94fb9abc19e" xsi:nil="true"/>
    <DocInternalExternal xmlns="084a5cd8-1559-4e94-ac72-b94fb9abc19e">Internal &amp; external</DocInternalExternal>
    <ProgrCategory xmlns="084a5cd8-1559-4e94-ac72-b94fb9abc19e">3. Customised reports &amp; forms</ProgrCategory>
    <ProgrGroup xmlns="084a5cd8-1559-4e94-ac72-b94fb9abc19e">01 HORIZON and EURATOM</ProgrGroup>
    <DocStatus xmlns="084a5cd8-1559-4e94-ac72-b94fb9abc19e">Ready</DocStatus>
    <DocPublDestination xmlns="084a5cd8-1559-4e94-ac72-b94fb9abc19e" xsi:nil="true"/>
    <DocPublProtocol xmlns="084a5cd8-1559-4e94-ac72-b94fb9abc19e">TPL2-5 Programme tpl - Reporting forms, etc</DocPublProtocol>
    <DocOfficerComments xmlns="084a5cd8-1559-4e94-ac72-b94fb9abc19e" xsi:nil="true"/>
    <DocPublDate xmlns="084a5cd8-1559-4e94-ac72-b94fb9abc19e" xsi:nil="true"/>
    <ITcomments xmlns="084a5cd8-1559-4e94-ac72-b94fb9abc19e" xsi:nil="true"/>
    <ITstatus xmlns="084a5cd8-1559-4e94-ac72-b94fb9abc19e" xsi:nil="true"/>
    <s86b xmlns="58f75e61-ed07-41d3-a804-02f248e1fac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53FD93-B87B-42BB-8182-9411BAD785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4a5cd8-1559-4e94-ac72-b94fb9abc19e"/>
    <ds:schemaRef ds:uri="58f75e61-ed07-41d3-a804-02f248e1fa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6BDAF7-ED7D-42AC-9343-3F71357175DA}">
  <ds:schemaRefs>
    <ds:schemaRef ds:uri="http://schemas.microsoft.com/sharepoint/v3/contenttype/forms"/>
  </ds:schemaRefs>
</ds:datastoreItem>
</file>

<file path=customXml/itemProps3.xml><?xml version="1.0" encoding="utf-8"?>
<ds:datastoreItem xmlns:ds="http://schemas.openxmlformats.org/officeDocument/2006/customXml" ds:itemID="{57C170F2-967F-4B8A-A826-3B508DA0D7DD}">
  <ds:schemaRefs>
    <ds:schemaRef ds:uri="http://schemas.microsoft.com/office/2006/documentManagement/types"/>
    <ds:schemaRef ds:uri="http://schemas.openxmlformats.org/package/2006/metadata/core-properties"/>
    <ds:schemaRef ds:uri="http://purl.org/dc/dcmitype/"/>
    <ds:schemaRef ds:uri="084a5cd8-1559-4e94-ac72-b94fb9abc19e"/>
    <ds:schemaRef ds:uri="http://www.w3.org/XML/1998/namespace"/>
    <ds:schemaRef ds:uri="http://purl.org/dc/elements/1.1/"/>
    <ds:schemaRef ds:uri="http://schemas.microsoft.com/office/infopath/2007/PartnerControls"/>
    <ds:schemaRef ds:uri="58f75e61-ed07-41d3-a804-02f248e1fac3"/>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4A47EB26-0C6F-45A4-AFF5-E1713D2DF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Collabora_Office/25.04.8.3$Linux_X86_64 LibreOffice_project/9b4357e5e7d2aea36bb0c44c25e7b4e3c8b3ba0b</Application>
  <AppVersion>15.0000</AppVersion>
  <Pages>4</Pages>
  <Words>532</Words>
  <Characters>3053</Characters>
  <CharactersWithSpaces>3489</CharactersWithSpaces>
  <Paragraphs>101</Paragraphs>
  <Company>European Commission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2025-02-20T07:14:00Z</dcterms:created>
  <dc:creator>BELSIS Petros (RTD)</dc:creator>
  <dc:description/>
  <dc:language>en-US</dc:language>
  <cp:lastModifiedBy/>
  <cp:lastPrinted>2020-01-08T14:56:00Z</cp:lastPrinted>
  <dcterms:modified xsi:type="dcterms:W3CDTF">2025-06-17T15:13:03Z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0x010100258AA79CEB83498886A3A086811232500015D68561EDF2314DA91E1210E4D82B5C</vt:lpwstr>
  </property>
  <property fmtid="{D5CDD505-2E9C-101B-9397-08002B2CF9AE}" pid="3" name="EC_Collab_Status">
    <vt:lpwstr>Not Started</vt:lpwstr>
  </property>
  <property fmtid="{D5CDD505-2E9C-101B-9397-08002B2CF9AE}" pid="4" name="MSIP_Label_6bd9ddd1-4d20-43f6-abfa-fc3c07406f94_ActionId">
    <vt:lpwstr>47f701f6-b08c-4510-b31d-b2705c63ce04</vt:lpwstr>
  </property>
  <property fmtid="{D5CDD505-2E9C-101B-9397-08002B2CF9AE}" pid="5" name="MSIP_Label_6bd9ddd1-4d20-43f6-abfa-fc3c07406f94_ContentBits">
    <vt:lpwstr>0</vt:lpwstr>
  </property>
  <property fmtid="{D5CDD505-2E9C-101B-9397-08002B2CF9AE}" pid="6" name="MSIP_Label_6bd9ddd1-4d20-43f6-abfa-fc3c07406f94_Enabled">
    <vt:lpwstr>true</vt:lpwstr>
  </property>
  <property fmtid="{D5CDD505-2E9C-101B-9397-08002B2CF9AE}" pid="7" name="MSIP_Label_6bd9ddd1-4d20-43f6-abfa-fc3c07406f94_Method">
    <vt:lpwstr>Standard</vt:lpwstr>
  </property>
  <property fmtid="{D5CDD505-2E9C-101B-9397-08002B2CF9AE}" pid="8" name="MSIP_Label_6bd9ddd1-4d20-43f6-abfa-fc3c07406f94_Name">
    <vt:lpwstr>Commission Use</vt:lpwstr>
  </property>
  <property fmtid="{D5CDD505-2E9C-101B-9397-08002B2CF9AE}" pid="9" name="MSIP_Label_6bd9ddd1-4d20-43f6-abfa-fc3c07406f94_SetDate">
    <vt:lpwstr>2023-03-30T20:01:15Z</vt:lpwstr>
  </property>
  <property fmtid="{D5CDD505-2E9C-101B-9397-08002B2CF9AE}" pid="10" name="MSIP_Label_6bd9ddd1-4d20-43f6-abfa-fc3c07406f94_SiteId">
    <vt:lpwstr>b24c8b06-522c-46fe-9080-70926f8dddb1</vt:lpwstr>
  </property>
</Properties>
</file>