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8544" w14:textId="498445CC" w:rsidR="009F7FCE" w:rsidRPr="00732035" w:rsidRDefault="00642E9E" w:rsidP="00C24DEF">
      <w:pPr>
        <w:pStyle w:val="papertitle"/>
      </w:pPr>
      <w:r w:rsidRPr="00732035">
        <w:t>Adaptive Cascade Clustering for Pattern-Aware Traffic-Regime Identification at Locally Constrained Urban Intersections</w:t>
      </w:r>
    </w:p>
    <w:p w14:paraId="1B9775FF" w14:textId="5E6A5D6A" w:rsidR="00CC2FD2" w:rsidRPr="00732035" w:rsidRDefault="000D024C" w:rsidP="00EE426C">
      <w:pPr>
        <w:pStyle w:val="author"/>
      </w:pPr>
      <w:r w:rsidRPr="000D024C">
        <w:t>Vitaliy Pavlyshyn</w:t>
      </w:r>
      <w:r w:rsidR="009B2539" w:rsidRPr="00732035">
        <w:rPr>
          <w:vertAlign w:val="superscript"/>
        </w:rPr>
        <w:t>1</w:t>
      </w:r>
      <w:r w:rsidR="009B2539" w:rsidRPr="00732035">
        <w:rPr>
          <w:rStyle w:val="ORCID"/>
        </w:rPr>
        <w:t>[</w:t>
      </w:r>
      <w:r w:rsidRPr="000D024C">
        <w:rPr>
          <w:rStyle w:val="ORCID"/>
        </w:rPr>
        <w:t>0009-0003-0702-9359</w:t>
      </w:r>
      <w:r w:rsidR="009B2539" w:rsidRPr="00732035">
        <w:rPr>
          <w:rStyle w:val="ORCID"/>
        </w:rPr>
        <w:t>]</w:t>
      </w:r>
      <w:r w:rsidR="009B2539" w:rsidRPr="00732035">
        <w:t xml:space="preserve"> </w:t>
      </w:r>
      <w:r w:rsidRPr="000D024C">
        <w:t>Eduard Manziuk</w:t>
      </w:r>
      <w:r>
        <w:rPr>
          <w:vertAlign w:val="superscript"/>
        </w:rPr>
        <w:t>1</w:t>
      </w:r>
      <w:r w:rsidR="009B2539" w:rsidRPr="00732035">
        <w:rPr>
          <w:rStyle w:val="ORCID"/>
        </w:rPr>
        <w:t>[</w:t>
      </w:r>
      <w:r w:rsidRPr="000D024C">
        <w:rPr>
          <w:rStyle w:val="ORCID"/>
        </w:rPr>
        <w:t>0000-0002-7310-2126</w:t>
      </w:r>
      <w:r w:rsidR="009B2539" w:rsidRPr="00732035">
        <w:rPr>
          <w:rStyle w:val="ORCID"/>
        </w:rPr>
        <w:t>]</w:t>
      </w:r>
      <w:r w:rsidRPr="000D024C">
        <w:t xml:space="preserve"> </w:t>
      </w:r>
      <w:r>
        <w:br/>
      </w:r>
      <w:r w:rsidRPr="000D024C">
        <w:t>Pavlo Radiuk</w:t>
      </w:r>
      <w:r>
        <w:rPr>
          <w:vertAlign w:val="superscript"/>
        </w:rPr>
        <w:t>1</w:t>
      </w:r>
      <w:r w:rsidRPr="00732035">
        <w:rPr>
          <w:rStyle w:val="ORCID"/>
        </w:rPr>
        <w:t>[</w:t>
      </w:r>
      <w:r w:rsidRPr="000D024C">
        <w:rPr>
          <w:rStyle w:val="ORCID"/>
        </w:rPr>
        <w:t>0000-0003-3609-112X</w:t>
      </w:r>
      <w:r w:rsidRPr="00732035">
        <w:rPr>
          <w:rStyle w:val="ORCID"/>
        </w:rPr>
        <w:t>]</w:t>
      </w:r>
      <w:r w:rsidRPr="000D024C">
        <w:t xml:space="preserve"> Oleksander Barmak</w:t>
      </w:r>
      <w:r>
        <w:rPr>
          <w:vertAlign w:val="superscript"/>
        </w:rPr>
        <w:t>1</w:t>
      </w:r>
      <w:r w:rsidRPr="00732035">
        <w:rPr>
          <w:rStyle w:val="ORCID"/>
        </w:rPr>
        <w:t>[</w:t>
      </w:r>
      <w:r w:rsidRPr="000D024C">
        <w:rPr>
          <w:rStyle w:val="ORCID"/>
        </w:rPr>
        <w:t>0000-0003-0739-9678</w:t>
      </w:r>
      <w:r w:rsidRPr="00732035">
        <w:rPr>
          <w:rStyle w:val="ORCID"/>
        </w:rPr>
        <w:t>]</w:t>
      </w:r>
      <w:r w:rsidRPr="000D024C">
        <w:t xml:space="preserve"> </w:t>
      </w:r>
      <w:r>
        <w:br/>
      </w:r>
      <w:r w:rsidRPr="000D024C">
        <w:t>Iurii Krak</w:t>
      </w:r>
      <w:r w:rsidRPr="00732035">
        <w:rPr>
          <w:vertAlign w:val="superscript"/>
        </w:rPr>
        <w:t>2</w:t>
      </w:r>
      <w:r>
        <w:rPr>
          <w:vertAlign w:val="superscript"/>
        </w:rPr>
        <w:t>,3</w:t>
      </w:r>
      <w:r w:rsidRPr="00732035">
        <w:rPr>
          <w:rStyle w:val="ORCID"/>
        </w:rPr>
        <w:t>[</w:t>
      </w:r>
      <w:r w:rsidRPr="000D024C">
        <w:rPr>
          <w:rStyle w:val="ORCID"/>
        </w:rPr>
        <w:t>0000-0002-8043-0785</w:t>
      </w:r>
      <w:r w:rsidRPr="00732035">
        <w:rPr>
          <w:rStyle w:val="ORCID"/>
        </w:rPr>
        <w:t>]</w:t>
      </w:r>
    </w:p>
    <w:p w14:paraId="1C966785" w14:textId="6C4635EB" w:rsidR="00CC2FD2" w:rsidRDefault="009B2539" w:rsidP="00EE426C">
      <w:pPr>
        <w:pStyle w:val="address"/>
      </w:pPr>
      <w:r w:rsidRPr="00732035">
        <w:rPr>
          <w:vertAlign w:val="superscript"/>
        </w:rPr>
        <w:t>1</w:t>
      </w:r>
      <w:r w:rsidRPr="00732035">
        <w:t xml:space="preserve"> </w:t>
      </w:r>
      <w:r w:rsidR="00642E9E" w:rsidRPr="00732035">
        <w:t>Khmelnytskyi National University, 11 Instytuts’ka str., 29016 Khmelnytskyi, Ukraine</w:t>
      </w:r>
    </w:p>
    <w:p w14:paraId="680211F1" w14:textId="77777777" w:rsidR="003878B6" w:rsidRPr="00732035" w:rsidRDefault="009B2539" w:rsidP="006809AE">
      <w:pPr>
        <w:pStyle w:val="address"/>
      </w:pPr>
      <w:r w:rsidRPr="00732035">
        <w:rPr>
          <w:vertAlign w:val="superscript"/>
        </w:rPr>
        <w:t>2</w:t>
      </w:r>
      <w:r w:rsidRPr="00732035">
        <w:t xml:space="preserve"> </w:t>
      </w:r>
      <w:r w:rsidR="00642E9E" w:rsidRPr="00732035">
        <w:t>Taras Shevchenko National University of Kyiv, 60 Volodymyrska str., 01033 Kyiv, Ukraine</w:t>
      </w:r>
    </w:p>
    <w:p w14:paraId="3C7224BB" w14:textId="36A8C165" w:rsidR="003D4FA6" w:rsidRPr="00732035" w:rsidRDefault="003D4FA6" w:rsidP="003D4FA6">
      <w:pPr>
        <w:pStyle w:val="address"/>
      </w:pPr>
      <w:r w:rsidRPr="00732035">
        <w:rPr>
          <w:vertAlign w:val="superscript"/>
        </w:rPr>
        <w:t>3</w:t>
      </w:r>
      <w:r w:rsidRPr="00732035">
        <w:t xml:space="preserve"> Glushkov Institute of Cybernetics, 40 </w:t>
      </w:r>
      <w:proofErr w:type="spellStart"/>
      <w:r w:rsidRPr="00732035">
        <w:t>Akademika</w:t>
      </w:r>
      <w:proofErr w:type="spellEnd"/>
      <w:r w:rsidRPr="00732035">
        <w:t xml:space="preserve"> </w:t>
      </w:r>
      <w:proofErr w:type="spellStart"/>
      <w:r w:rsidRPr="00732035">
        <w:t>Glushkova</w:t>
      </w:r>
      <w:proofErr w:type="spellEnd"/>
      <w:r w:rsidRPr="00732035">
        <w:t xml:space="preserve"> ave., 03187 Kyiv, Ukraine</w:t>
      </w:r>
    </w:p>
    <w:p w14:paraId="510E0F6A" w14:textId="20B1E2F6" w:rsidR="00CC2FD2" w:rsidRPr="00B00528" w:rsidRDefault="00B00528" w:rsidP="00B00528">
      <w:pPr>
        <w:pStyle w:val="address"/>
        <w:rPr>
          <w:rFonts w:ascii="Courier" w:hAnsi="Courier"/>
          <w:noProof/>
        </w:rPr>
      </w:pPr>
      <w:r>
        <w:fldChar w:fldCharType="begin"/>
      </w:r>
      <w:r>
        <w:instrText>HYPERLINK "mailto:vitaliy@ualeaders.com"</w:instrText>
      </w:r>
      <w:r>
        <w:fldChar w:fldCharType="separate"/>
      </w:r>
      <w:r w:rsidRPr="00A249C9">
        <w:rPr>
          <w:rStyle w:val="Hyperlink"/>
          <w:rFonts w:ascii="Courier" w:hAnsi="Courier"/>
          <w:noProof/>
        </w:rPr>
        <w:t>vitaliy@ualeaders.com</w:t>
      </w:r>
      <w:r>
        <w:fldChar w:fldCharType="end"/>
      </w:r>
      <w:r>
        <w:rPr>
          <w:rStyle w:val="e-mail"/>
        </w:rPr>
        <w:t xml:space="preserve">, </w:t>
      </w:r>
      <w:hyperlink r:id="rId8" w:history="1">
        <w:r w:rsidRPr="00A249C9">
          <w:rPr>
            <w:rStyle w:val="Hyperlink"/>
            <w:rFonts w:ascii="Courier" w:hAnsi="Courier"/>
            <w:noProof/>
          </w:rPr>
          <w:t>manziuk.e@khmnu.edu.ua</w:t>
        </w:r>
      </w:hyperlink>
      <w:r>
        <w:rPr>
          <w:rStyle w:val="e-mail"/>
        </w:rPr>
        <w:t xml:space="preserve">, </w:t>
      </w:r>
      <w:hyperlink r:id="rId9" w:history="1">
        <w:r w:rsidRPr="00A249C9">
          <w:rPr>
            <w:rStyle w:val="Hyperlink"/>
            <w:rFonts w:ascii="Courier" w:hAnsi="Courier"/>
            <w:noProof/>
          </w:rPr>
          <w:t>radiukp@khmnu.edu.ua</w:t>
        </w:r>
      </w:hyperlink>
      <w:r>
        <w:rPr>
          <w:rStyle w:val="e-mail"/>
        </w:rPr>
        <w:t xml:space="preserve">, </w:t>
      </w:r>
      <w:hyperlink r:id="rId10" w:history="1">
        <w:r w:rsidRPr="00F91123">
          <w:rPr>
            <w:rStyle w:val="Hyperlink"/>
            <w:rFonts w:ascii="Courier" w:hAnsi="Courier"/>
            <w:noProof/>
          </w:rPr>
          <w:t>barmako@khmnu.edu.ua</w:t>
        </w:r>
      </w:hyperlink>
      <w:r>
        <w:rPr>
          <w:rStyle w:val="e-mail"/>
        </w:rPr>
        <w:t xml:space="preserve">, </w:t>
      </w:r>
      <w:r w:rsidR="0013016F" w:rsidRPr="0013016F">
        <w:rPr>
          <w:rStyle w:val="e-mail"/>
        </w:rPr>
        <w:t>iurii.krak@knu.ua</w:t>
      </w:r>
    </w:p>
    <w:p w14:paraId="237234E5" w14:textId="054E6D19" w:rsidR="00CC2FD2" w:rsidRPr="00732035" w:rsidRDefault="009B2539" w:rsidP="003878B6">
      <w:pPr>
        <w:pStyle w:val="abstract"/>
        <w:spacing w:after="0"/>
        <w:ind w:firstLine="0"/>
      </w:pPr>
      <w:r w:rsidRPr="00732035">
        <w:rPr>
          <w:b/>
          <w:bCs/>
        </w:rPr>
        <w:t xml:space="preserve">Abstract. </w:t>
      </w:r>
      <w:r w:rsidR="00642E9E" w:rsidRPr="00732035">
        <w:t xml:space="preserve">Intelligent transport systems increasingly rely on automated traffic analysis to support adaptive signal control, yet most pattern-recognition studies </w:t>
      </w:r>
      <w:r w:rsidR="00732035" w:rsidRPr="00732035">
        <w:t>characterize</w:t>
      </w:r>
      <w:r w:rsidR="00642E9E" w:rsidRPr="00732035">
        <w:t xml:space="preserve"> traffic at the scale of an entire city network, leaving locally constrained systems</w:t>
      </w:r>
      <w:r w:rsidR="00B6037F">
        <w:t xml:space="preserve">, </w:t>
      </w:r>
      <w:r w:rsidR="00642E9E" w:rsidRPr="00732035">
        <w:t xml:space="preserve">individual </w:t>
      </w:r>
      <w:r w:rsidR="00732035" w:rsidRPr="00732035">
        <w:t>signalized</w:t>
      </w:r>
      <w:r w:rsidR="00642E9E" w:rsidRPr="00732035">
        <w:t xml:space="preserve"> intersections and short corridors</w:t>
      </w:r>
      <w:r w:rsidR="00B6037F">
        <w:t xml:space="preserve">, </w:t>
      </w:r>
      <w:r w:rsidR="00642E9E" w:rsidRPr="00732035">
        <w:t>without a validated, intersection-level account of which recurring regime is currently active. We present a pattern-aware identification framework that couples a microscopic SUMO model of a real, locally constrained urban corridor with unsupervised traffic-regime recognition. Per-lane traffic states are aggregated into time-window descriptors and clustered by an adaptive cascade</w:t>
      </w:r>
      <w:r w:rsidR="00F97079">
        <w:t xml:space="preserve">, i.e., </w:t>
      </w:r>
      <w:r w:rsidR="00642E9E" w:rsidRPr="00732035">
        <w:t>HDBSCAN followed by k-means with a weighted-voting selector</w:t>
      </w:r>
      <w:r w:rsidR="00F97079">
        <w:t xml:space="preserve">, </w:t>
      </w:r>
      <w:r w:rsidR="00642E9E" w:rsidRPr="00732035">
        <w:t xml:space="preserve">that assigns each window to one of </w:t>
      </w:r>
      <w:r w:rsidR="000146A5" w:rsidRPr="00732035">
        <w:t>five</w:t>
      </w:r>
      <w:r w:rsidR="00642E9E" w:rsidRPr="00732035">
        <w:t xml:space="preserve"> recurring regimes, verified against expert ground truth. The cascade recovers these regimes with an Adjusted Rand Index of 0.73 and a V-measure of 0.79, and aggregated per-lane descriptors outperform fully concatenated temporal vectors by roughly 0.15 ARI on average for every tested algorithm. The resulting regime label is compact, interpretable and intersection-</w:t>
      </w:r>
      <w:proofErr w:type="gramStart"/>
      <w:r w:rsidR="00642E9E" w:rsidRPr="00732035">
        <w:t>scoped</w:t>
      </w:r>
      <w:proofErr w:type="gramEnd"/>
      <w:r w:rsidR="00642E9E" w:rsidRPr="00732035">
        <w:t>, providing a validated basis on which locally adaptive control strategies</w:t>
      </w:r>
      <w:r w:rsidR="00F97079">
        <w:t xml:space="preserve">, </w:t>
      </w:r>
      <w:r w:rsidR="00642E9E" w:rsidRPr="00732035">
        <w:t>including emission-oriented objectives explored in companion work</w:t>
      </w:r>
      <w:r w:rsidR="00F97079">
        <w:t xml:space="preserve">, </w:t>
      </w:r>
      <w:r w:rsidR="00642E9E" w:rsidRPr="00732035">
        <w:t>can subsequently be conditioned.</w:t>
      </w:r>
    </w:p>
    <w:p w14:paraId="6F63F16E" w14:textId="01DE8D2A" w:rsidR="00CC2FD2" w:rsidRPr="00732035" w:rsidRDefault="009B2539" w:rsidP="003878B6">
      <w:pPr>
        <w:pStyle w:val="keywords"/>
      </w:pPr>
      <w:r w:rsidRPr="00732035">
        <w:rPr>
          <w:b/>
          <w:bCs/>
        </w:rPr>
        <w:t>Keywords:</w:t>
      </w:r>
      <w:r w:rsidRPr="00732035">
        <w:t xml:space="preserve"> </w:t>
      </w:r>
      <w:r w:rsidR="00642E9E" w:rsidRPr="00732035">
        <w:t>Intelligent transport systems, Traffic signal control, Traffic-regime identification, Pattern recognition, Cluster analysis, Locally constrained intersections</w:t>
      </w:r>
      <w:r w:rsidRPr="00732035">
        <w:t>.</w:t>
      </w:r>
    </w:p>
    <w:p w14:paraId="68320AA9" w14:textId="24011B2A" w:rsidR="00CC2FD2" w:rsidRPr="00732035" w:rsidRDefault="00285089" w:rsidP="00C24DEF">
      <w:pPr>
        <w:pStyle w:val="heading1"/>
      </w:pPr>
      <w:r w:rsidRPr="00732035">
        <w:t xml:space="preserve">Introduction </w:t>
      </w:r>
    </w:p>
    <w:p w14:paraId="6F8B82E7" w14:textId="70953B69" w:rsidR="00285089" w:rsidRPr="00732035" w:rsidRDefault="00285089" w:rsidP="00285089">
      <w:pPr>
        <w:pStyle w:val="p1a"/>
      </w:pPr>
      <w:r w:rsidRPr="00732035">
        <w:t xml:space="preserve">Road transport underpins economic activity, but it is also one of the largest urban sources of carbon-dioxide emissions, contributing well over a third of the CO₂ released from final energy consumption in many cities. As municipalities commit to the climate-neutral and smart-city agenda promoted under the European Green Deal and the </w:t>
      </w:r>
      <w:r w:rsidRPr="00732035">
        <w:lastRenderedPageBreak/>
        <w:t>Horizon Europe missions, traffic management has become a primary lever for reconciling mobility with environmental targets</w:t>
      </w:r>
      <w:r w:rsidR="000A49FB" w:rsidRPr="00732035">
        <w:t xml:space="preserve"> </w:t>
      </w:r>
      <w:r w:rsidR="000A49FB" w:rsidRPr="00732035">
        <w:fldChar w:fldCharType="begin"/>
      </w:r>
      <w:r w:rsidR="000A49FB" w:rsidRPr="00732035">
        <w:instrText xml:space="preserve"> ADDIN ZOTERO_ITEM CSL_CITATION {"citationID":"c6F301BX","properties":{"unsorted":false,"formattedCitation":"[1, 2]","plainCitation":"[1, 2]","noteIndex":0},"citationItems":[{"id":1787,"uris":["http://zotero.org/users/local/BpAmxzO1/items/LVY2QZE8"],"itemData":{"id":1787,"type":"article-journal","abstract":"Urban congestion is a pressing challenge, driving up emissions and compromising transport efficiency. Advances in big-data collection and processing now enable adaptive traffic signals, offering a promising strategy for congestion mitigation. In our study of China’s 100 most congested cities, big-data empowered adaptive traffic signals reduced peak-hour trip times by 11% and off-peak by 8%, yielding an estimated annual CO₂ reduction of 31.73 million tonnes. Despite an annual implementation cost of US$1.48 billion, societal benefits—including CO₂ reduction, time savings, and fuel efficiency—amount to US$31.82 billion. Widespread adoption will require enhanced data collection and processing systems, underscoring the need for policy and technological development. Our findings highlight the transformative potential of big-data-driven adaptive systems to alleviate congestion and promote urban sustainability.","container-title":"Nature Communications","DOI":"10.1038/s41467-025-56701-4","ISSN":"2041-1723","issue":"1","journalAbbreviation":"Nat Commun","language":"en","license":"2025 The Author(s)","page":"2013","publisher":"Nature Publishing Group","source":"www.nature.com","title":"Big-data empowered traffic signal control could reduce urban carbon emission","volume":"16","author":[{"family":"Wu","given":"Kan"},{"family":"Ding","given":"Jianrong"},{"family":"Lin","given":"Jingli"},{"family":"Zheng","given":"Guanjie"},{"family":"Sun","given":"Yi"},{"family":"Fang","given":"Jie"},{"family":"Xu","given":"Tu"},{"family":"Zhu","given":"Yongdong"},{"family":"Gu","given":"Baojing"}],"issued":{"date-parts":[["2025",2,27]]}}},{"id":1783,"uris":["http://zotero.org/users/local/BpAmxzO1/items/T8H2UJW7"],"itemData":{"id":1783,"type":"article-journal","abstract":"Traffic congestion plagues cities around the world. Recent years have witnessed an unprecedented trend in applying reinforcement learning for traffic signal control. However, the primary challenge is to control and coordinate traffic lights in large-scale urban networks. No one has ever tested RL models on a network of more than a thousand traffic lights. In this paper, we tackle the problem of multi-intersection traffic signal control, especially for large-scale networks, based on RL techniques and transportation theories. This problem is quite difficult because there are challenges such as scalability, signal coordination, data feasibility, etc. To address these challenges, we (1) design our RL agents utilizing ‘pressure’ concept to achieve signal coordination in region-level; (2) show that implicit coordination could be achieved by individual control agents with well-crafted reward design thus reducing the dimensionality; and (3) conduct extensive experiments on multiple scenarios, including a real-world scenario with 2510 traffic lights in Manhattan, New York City 1 2.","container-title":"Proceedings of the AAAI Conference on Artificial Intelligence","DOI":"10.1609/aaai.v34i04.5744","ISSN":"2374-3468","issue":"04","language":"en","license":"Copyright (c) 2020 Association for the Advancement of Artificial Intelligence","page":"3414-3421","source":"ojs.aaai.org","title":"Toward A Thousand Lights: Decentralized Deep Reinforcement Learning for Large-Scale Traffic Signal Control","title-short":"Toward A Thousand Lights","volume":"34","author":[{"family":"Chen","given":"Chacha"},{"family":"Wei","given":"Hua"},{"family":"Xu","given":"Nan"},{"family":"Zheng","given":"Guanjie"},{"family":"Yang","given":"Ming"},{"family":"Xiong","given":"Yuanhao"},{"family":"Xu","given":"Kai"},{"family":"Li","given":"Zhenhui"}],"issued":{"date-parts":[["2020",4,3]]}}}],"schema":"https://github.com/citation-style-language/schema/raw/master/csl-citation.json"} </w:instrText>
      </w:r>
      <w:r w:rsidR="000A49FB" w:rsidRPr="00732035">
        <w:fldChar w:fldCharType="separate"/>
      </w:r>
      <w:r w:rsidR="006405D4" w:rsidRPr="00732035">
        <w:t>[1, 2]</w:t>
      </w:r>
      <w:r w:rsidR="000A49FB" w:rsidRPr="00732035">
        <w:fldChar w:fldCharType="end"/>
      </w:r>
      <w:r w:rsidRPr="00732035">
        <w:t>. Among the available interventions, traffic signal control (TSC) is particularly attractive: it can suppress stop-and-go cycles and queue spill-backs without costly physical changes to the road network.</w:t>
      </w:r>
    </w:p>
    <w:p w14:paraId="5629CB88" w14:textId="7DA1FEF7" w:rsidR="00285089" w:rsidRPr="00732035" w:rsidRDefault="00285089" w:rsidP="00285089">
      <w:r w:rsidRPr="00732035">
        <w:t xml:space="preserve">Most adaptive traffic-management studies characterize traffic at the scale of an entire city network, treating individual intersections as interchangeable nodes within a larger graph. Locally constrained systems </w:t>
      </w:r>
      <w:r w:rsidR="0061655C" w:rsidRPr="00732035">
        <w:t>–</w:t>
      </w:r>
      <w:r w:rsidRPr="00732035">
        <w:t xml:space="preserve"> a single signalized junction or a short corridor with a handful of approaches </w:t>
      </w:r>
      <w:r w:rsidR="0061655C" w:rsidRPr="00732035">
        <w:t>–</w:t>
      </w:r>
      <w:r w:rsidRPr="00732035">
        <w:t xml:space="preserve"> are commonly managed with one fixed control logic that does not distinguish between fundamentally different traffic situations occurring at different times of day: a morning commute, an evening dispersal, an unstructured off-peak period, or a geometrically distinct approach such as an uphill, peripheral one. Meanwhile, the traffic-pattern identification literature that could supply this distinction is mostly evaluated city-wide and is rarely validated at the resolution of an individual, locally constrained system, where the available feature space is far smaller. Closing this gap </w:t>
      </w:r>
      <w:r w:rsidR="00911B74">
        <w:t>by</w:t>
      </w:r>
      <w:r w:rsidRPr="00732035">
        <w:t xml:space="preserve"> building and validating an automatic, expert-verified regime-identification pipeline tailored to locally constrained intersection systems </w:t>
      </w:r>
      <w:r w:rsidR="0061655C" w:rsidRPr="00732035">
        <w:t>–</w:t>
      </w:r>
      <w:r w:rsidRPr="00732035">
        <w:t xml:space="preserve"> is the focus of this paper.</w:t>
      </w:r>
    </w:p>
    <w:p w14:paraId="1C7204BD" w14:textId="77777777" w:rsidR="00285089" w:rsidRPr="00732035" w:rsidRDefault="00285089" w:rsidP="00285089">
      <w:r w:rsidRPr="00732035">
        <w:t>The main contributions of this work are as follows:</w:t>
      </w:r>
    </w:p>
    <w:p w14:paraId="5D2C8274" w14:textId="77777777" w:rsidR="00285089" w:rsidRPr="00732035" w:rsidRDefault="00285089" w:rsidP="00285089">
      <w:pPr>
        <w:pStyle w:val="bulletitem"/>
      </w:pPr>
      <w:r w:rsidRPr="00732035">
        <w:t xml:space="preserve">a </w:t>
      </w:r>
      <w:r w:rsidRPr="00732035">
        <w:rPr>
          <w:b/>
          <w:bCs/>
        </w:rPr>
        <w:t>pattern-aware identification framework</w:t>
      </w:r>
      <w:r w:rsidRPr="00732035">
        <w:t xml:space="preserve"> for locally constrained urban intersection systems, </w:t>
      </w:r>
      <w:proofErr w:type="spellStart"/>
      <w:r w:rsidRPr="00732035">
        <w:t>organised</w:t>
      </w:r>
      <w:proofErr w:type="spellEnd"/>
      <w:r w:rsidRPr="00732035">
        <w:t xml:space="preserve"> as two cooperating layers (a modelling environment and a perception/regime-identification layer) within a reproducible, active-agent simulation substrate;</w:t>
      </w:r>
    </w:p>
    <w:p w14:paraId="0F957409" w14:textId="77777777" w:rsidR="00285089" w:rsidRPr="00732035" w:rsidRDefault="00285089" w:rsidP="00285089">
      <w:pPr>
        <w:pStyle w:val="bulletitem"/>
      </w:pPr>
      <w:r w:rsidRPr="00732035">
        <w:t xml:space="preserve">an </w:t>
      </w:r>
      <w:r w:rsidRPr="00732035">
        <w:rPr>
          <w:b/>
          <w:bCs/>
        </w:rPr>
        <w:t>adaptive cascade clustering</w:t>
      </w:r>
      <w:r w:rsidRPr="00732035">
        <w:t xml:space="preserve"> procedure (HDBSCAN followed by k-means with a weighted-voting selector) operating on aggregated time-window descriptors at intersection scale, which recovers expert-verified regimes with high external agreement and removes the need for manual algorithm choice;</w:t>
      </w:r>
    </w:p>
    <w:p w14:paraId="73913337" w14:textId="10B5C0EB" w:rsidR="00285089" w:rsidRPr="00732035" w:rsidRDefault="00285089" w:rsidP="00285089">
      <w:pPr>
        <w:pStyle w:val="bulletitem"/>
      </w:pPr>
      <w:r w:rsidRPr="00732035">
        <w:t xml:space="preserve">a </w:t>
      </w:r>
      <w:r w:rsidRPr="00732035">
        <w:rPr>
          <w:b/>
          <w:bCs/>
        </w:rPr>
        <w:t>validated regime taxonomy</w:t>
      </w:r>
      <w:r w:rsidRPr="00732035">
        <w:t xml:space="preserve"> </w:t>
      </w:r>
      <w:r w:rsidR="0061655C" w:rsidRPr="00732035">
        <w:t>–</w:t>
      </w:r>
      <w:r w:rsidRPr="00732035">
        <w:t xml:space="preserve"> morning peak, evening peak</w:t>
      </w:r>
      <w:r w:rsidR="003878B6" w:rsidRPr="00732035">
        <w:t>, mixed</w:t>
      </w:r>
      <w:r w:rsidRPr="00732035">
        <w:t>, off-peak/random</w:t>
      </w:r>
      <w:r w:rsidR="000146A5" w:rsidRPr="00732035">
        <w:t xml:space="preserve"> </w:t>
      </w:r>
      <w:r w:rsidRPr="00732035">
        <w:t xml:space="preserve">and a geometrically distinct sloped/peripheral approach </w:t>
      </w:r>
      <w:r w:rsidR="0061655C" w:rsidRPr="00732035">
        <w:t>–</w:t>
      </w:r>
      <w:r w:rsidRPr="00732035">
        <w:t xml:space="preserve"> for a locally constrained urban corridor, established against expert ground truth and quantitatively compared across seven clustering algorithms and two descriptor representations;</w:t>
      </w:r>
    </w:p>
    <w:p w14:paraId="2466BCCB" w14:textId="3F3D6127" w:rsidR="00285089" w:rsidRPr="00732035" w:rsidRDefault="00285089" w:rsidP="00285089">
      <w:pPr>
        <w:pStyle w:val="bulletitem"/>
      </w:pPr>
      <w:r w:rsidRPr="00732035">
        <w:t xml:space="preserve">a reproducible </w:t>
      </w:r>
      <w:r w:rsidRPr="00732035">
        <w:rPr>
          <w:b/>
          <w:bCs/>
        </w:rPr>
        <w:t>modelling environment with active agents</w:t>
      </w:r>
      <w:r w:rsidRPr="00732035">
        <w:t xml:space="preserve"> over a real, locally constrained urban corridor built in SUMO with HBEFA emission profiles, providing the validated infrastructure on which regime-conditioned local control strategies can subsequently be built.</w:t>
      </w:r>
    </w:p>
    <w:p w14:paraId="2CABC79D" w14:textId="77777777" w:rsidR="00512DA1" w:rsidRPr="00732035" w:rsidRDefault="00512DA1" w:rsidP="00512DA1">
      <w:pPr>
        <w:pStyle w:val="heading1"/>
        <w:rPr>
          <w:rStyle w:val="heading30"/>
        </w:rPr>
      </w:pPr>
      <w:r w:rsidRPr="00732035">
        <w:t>Related Work</w:t>
      </w:r>
      <w:r w:rsidRPr="00732035">
        <w:rPr>
          <w:rStyle w:val="heading30"/>
          <w:b/>
        </w:rPr>
        <w:t xml:space="preserve"> </w:t>
      </w:r>
    </w:p>
    <w:p w14:paraId="281B9523" w14:textId="77777777" w:rsidR="00512DA1" w:rsidRPr="00732035" w:rsidRDefault="00512DA1" w:rsidP="00512DA1">
      <w:pPr>
        <w:pStyle w:val="p1a"/>
        <w:rPr>
          <w:rStyle w:val="heading30"/>
          <w:b w:val="0"/>
        </w:rPr>
      </w:pPr>
      <w:r w:rsidRPr="00732035">
        <w:rPr>
          <w:rStyle w:val="heading30"/>
          <w:b w:val="0"/>
        </w:rPr>
        <w:t>This section positions the proposed framework with respect to three strands of re-search that it brings together: adaptive control for locally constrained intersection systems, environmental and context-aware traffic management, and traffic-pattern identification.</w:t>
      </w:r>
    </w:p>
    <w:p w14:paraId="453526D2" w14:textId="0AD6762A" w:rsidR="00512DA1" w:rsidRPr="00732035" w:rsidRDefault="00512DA1" w:rsidP="00512DA1">
      <w:pPr>
        <w:rPr>
          <w:rStyle w:val="heading30"/>
          <w:b w:val="0"/>
        </w:rPr>
      </w:pPr>
      <w:r w:rsidRPr="00732035">
        <w:rPr>
          <w:rStyle w:val="heading30"/>
          <w:b w:val="0"/>
        </w:rPr>
        <w:t xml:space="preserve">Adaptive control for locally constrained intersection systems. Max-pressure control </w:t>
      </w:r>
      <w:r w:rsidR="000A49FB" w:rsidRPr="00732035">
        <w:rPr>
          <w:rStyle w:val="heading30"/>
          <w:b w:val="0"/>
        </w:rPr>
        <w:t>stabilizes</w:t>
      </w:r>
      <w:r w:rsidRPr="00732035">
        <w:rPr>
          <w:rStyle w:val="heading30"/>
          <w:b w:val="0"/>
        </w:rPr>
        <w:t xml:space="preserve"> the network by greedily activating the phase that </w:t>
      </w:r>
      <w:r w:rsidR="000A49FB" w:rsidRPr="00732035">
        <w:rPr>
          <w:rStyle w:val="heading30"/>
          <w:b w:val="0"/>
        </w:rPr>
        <w:t>maximizes</w:t>
      </w:r>
      <w:r w:rsidRPr="00732035">
        <w:rPr>
          <w:rStyle w:val="heading30"/>
          <w:b w:val="0"/>
        </w:rPr>
        <w:t xml:space="preserve"> local pressure, the imbalance between upstream and downstream queues </w:t>
      </w:r>
      <w:r w:rsidR="000A49FB" w:rsidRPr="00732035">
        <w:rPr>
          <w:rStyle w:val="heading30"/>
          <w:b w:val="0"/>
        </w:rPr>
        <w:fldChar w:fldCharType="begin"/>
      </w:r>
      <w:r w:rsidR="000A49FB" w:rsidRPr="00732035">
        <w:rPr>
          <w:rStyle w:val="heading30"/>
          <w:b w:val="0"/>
        </w:rPr>
        <w:instrText xml:space="preserve"> ADDIN ZOTERO_ITEM CSL_CITATION {"citationID":"fgkZGV3a","properties":{"unsorted":false,"formattedCitation":"[3]","plainCitation":"[3]","noteIndex":0},"citationItems":[{"id":1790,"uris":["http://zotero.org/users/local/BpAmxzO1/items/LZKWIY36"],"itemData":{"id":1790,"type":"article-journal","abstract":"AbstractMax-pressure control is a new approach to signal timing with mathematically proven\nnetwork throughput properties. Over the past decade, max-pressure control has emerged\nfrom a novel mathematical idea in a simple store-and-forward queueing model to ...","container-title":"Journal of Transportation Engineering, Part A: Systems","DOI":"10.1061/JTEPBS.TEENG-7578","issue":"4","language":"en","page":"03123001","publisher":"American Society of Civil Engineers","source":"ASCE","title":"Max-Pressure Traffic Signal Timing: A Summary of Methodological and Experimental Results","title-short":"Max-Pressure Traffic Signal Timing","volume":"149","author":[{"family":"Levin","given":"Michael W."}],"issued":{"date-parts":[["2023",4,1]]}}}],"schema":"https://github.com/citation-style-language/schema/raw/master/csl-citation.json"} </w:instrText>
      </w:r>
      <w:r w:rsidR="000A49FB" w:rsidRPr="00732035">
        <w:rPr>
          <w:rStyle w:val="heading30"/>
          <w:b w:val="0"/>
        </w:rPr>
        <w:fldChar w:fldCharType="separate"/>
      </w:r>
      <w:r w:rsidR="006405D4" w:rsidRPr="00732035">
        <w:t>[3]</w:t>
      </w:r>
      <w:r w:rsidR="000A49FB" w:rsidRPr="00732035">
        <w:rPr>
          <w:rStyle w:val="heading30"/>
          <w:b w:val="0"/>
        </w:rPr>
        <w:fldChar w:fldCharType="end"/>
      </w:r>
      <w:r w:rsidRPr="00732035">
        <w:rPr>
          <w:rStyle w:val="heading30"/>
          <w:b w:val="0"/>
        </w:rPr>
        <w:t xml:space="preserve">. Learning-based controllers </w:t>
      </w:r>
      <w:r w:rsidR="000A49FB" w:rsidRPr="00732035">
        <w:rPr>
          <w:rStyle w:val="heading30"/>
          <w:b w:val="0"/>
        </w:rPr>
        <w:t>generalize</w:t>
      </w:r>
      <w:r w:rsidRPr="00732035">
        <w:rPr>
          <w:rStyle w:val="heading30"/>
          <w:b w:val="0"/>
        </w:rPr>
        <w:t xml:space="preserve"> this idea: pressure-guided agents of the </w:t>
      </w:r>
      <w:proofErr w:type="spellStart"/>
      <w:r w:rsidRPr="00732035">
        <w:rPr>
          <w:rStyle w:val="heading30"/>
          <w:b w:val="0"/>
        </w:rPr>
        <w:t>PressLight</w:t>
      </w:r>
      <w:proofErr w:type="spellEnd"/>
      <w:r w:rsidRPr="00732035">
        <w:rPr>
          <w:rStyle w:val="heading30"/>
          <w:b w:val="0"/>
        </w:rPr>
        <w:t>/</w:t>
      </w:r>
      <w:proofErr w:type="spellStart"/>
      <w:r w:rsidRPr="00732035">
        <w:rPr>
          <w:rStyle w:val="heading30"/>
          <w:b w:val="0"/>
        </w:rPr>
        <w:t>MPLight</w:t>
      </w:r>
      <w:proofErr w:type="spellEnd"/>
      <w:r w:rsidRPr="00732035">
        <w:rPr>
          <w:rStyle w:val="heading30"/>
          <w:b w:val="0"/>
        </w:rPr>
        <w:t xml:space="preserve"> family share parameters across intersections and scale to large arterial grids</w:t>
      </w:r>
      <w:r w:rsidR="000A49FB" w:rsidRPr="00732035">
        <w:rPr>
          <w:rStyle w:val="heading30"/>
          <w:b w:val="0"/>
        </w:rPr>
        <w:t xml:space="preserve"> </w:t>
      </w:r>
      <w:r w:rsidR="000A49FB" w:rsidRPr="00732035">
        <w:rPr>
          <w:rStyle w:val="heading30"/>
          <w:b w:val="0"/>
        </w:rPr>
        <w:fldChar w:fldCharType="begin"/>
      </w:r>
      <w:r w:rsidR="000A49FB" w:rsidRPr="00732035">
        <w:rPr>
          <w:rStyle w:val="heading30"/>
          <w:b w:val="0"/>
        </w:rPr>
        <w:instrText xml:space="preserve"> ADDIN ZOTERO_ITEM CSL_CITATION {"citationID":"I1PubN4S","properties":{"unsorted":false,"formattedCitation":"[4]","plainCitation":"[4]","noteIndex":0},"citationItems":[{"id":1782,"uris":["http://zotero.org/users/local/BpAmxzO1/items/WGKPSZ9T"],"itemData":{"id":1782,"type":"paper-conference","abstract":"Traffic signal control is essential for transportation efficiency in road networks. It has been a challenging problem because of the complexity in traffic dynamics. Conventional transportation research suffers from the incompetency to adapt to dynamic traffic situations. Recent studies propose to use reinforcement learning (RL) to search for more efficient traffic signal plans. However, most existing RL-based studies design the key elements - reward and state - in a heuristic way. This results in highly sensitive performances and a long learning process. To avoid the heuristic design of RL elements, we propose to connect RL with recent studies in transportation research. Our method is inspired by the state-of-the-art method max pressure (MP) in the transportation field. The reward design of our method is well supported by the theory in MP, which can be proved to be maximizing the throughput of the traffic network, i.e., minimizing the overall network travel time. We also show that our concise state representation can fully support the optimization of the proposed reward function. Through comprehensive experiments, we demonstrate that our method outperforms both conventional transportation approaches and existing learning-based methods.","collection-title":"KDD '19","container-title":"Proceedings of the 25th ACM SIGKDD International Conference on Knowledge Discovery &amp; Data Mining","DOI":"10.1145/3292500.3330949","ISBN":"978-1-4503-6201-6","page":"1290–1298","publisher":"Association for Computing Machinery","publisher-place":"New York, NY, USA","source":"ACM Digital Library","title":"PressLight: Learning Max Pressure Control to Coordinate Traffic Signals in Arterial Network","title-short":"PressLight","URL":"https://dl.acm.org/doi/10.1145/3292500.3330949","author":[{"family":"Wei","given":"Hua"},{"family":"Chen","given":"Chacha"},{"family":"Zheng","given":"Guanjie"},{"family":"Wu","given":"Kan"},{"family":"Gayah","given":"Vikash"},{"family":"Xu","given":"Kai"},{"family":"Li","given":"Zhenhui"}],"accessed":{"date-parts":[["2026",6,21]]},"issued":{"date-parts":[["2019"]]}}}],"schema":"https://github.com/citation-style-language/schema/raw/master/csl-citation.json"} </w:instrText>
      </w:r>
      <w:r w:rsidR="000A49FB" w:rsidRPr="00732035">
        <w:rPr>
          <w:rStyle w:val="heading30"/>
          <w:b w:val="0"/>
        </w:rPr>
        <w:fldChar w:fldCharType="separate"/>
      </w:r>
      <w:r w:rsidR="006405D4" w:rsidRPr="00732035">
        <w:t>[4]</w:t>
      </w:r>
      <w:r w:rsidR="000A49FB" w:rsidRPr="00732035">
        <w:rPr>
          <w:rStyle w:val="heading30"/>
          <w:b w:val="0"/>
        </w:rPr>
        <w:fldChar w:fldCharType="end"/>
      </w:r>
      <w:r w:rsidRPr="00732035">
        <w:rPr>
          <w:rStyle w:val="heading30"/>
          <w:b w:val="0"/>
        </w:rPr>
        <w:t xml:space="preserve">, whereas </w:t>
      </w:r>
      <w:proofErr w:type="spellStart"/>
      <w:r w:rsidRPr="00732035">
        <w:rPr>
          <w:rStyle w:val="heading30"/>
          <w:b w:val="0"/>
        </w:rPr>
        <w:lastRenderedPageBreak/>
        <w:t>d</w:t>
      </w:r>
      <w:r w:rsidR="00732035" w:rsidRPr="00732035">
        <w:rPr>
          <w:rStyle w:val="heading30"/>
          <w:b w:val="0"/>
        </w:rPr>
        <w:t>e</w:t>
      </w:r>
      <w:r w:rsidRPr="00732035">
        <w:rPr>
          <w:rStyle w:val="heading30"/>
          <w:b w:val="0"/>
        </w:rPr>
        <w:t>centralised</w:t>
      </w:r>
      <w:proofErr w:type="spellEnd"/>
      <w:r w:rsidRPr="00732035">
        <w:rPr>
          <w:rStyle w:val="heading30"/>
          <w:b w:val="0"/>
        </w:rPr>
        <w:t xml:space="preserve"> deep Q-networks assign one independent agent per junction </w:t>
      </w:r>
      <w:r w:rsidR="000A49FB" w:rsidRPr="00732035">
        <w:rPr>
          <w:rStyle w:val="heading30"/>
          <w:b w:val="0"/>
        </w:rPr>
        <w:fldChar w:fldCharType="begin"/>
      </w:r>
      <w:r w:rsidR="000A49FB" w:rsidRPr="00732035">
        <w:rPr>
          <w:rStyle w:val="heading30"/>
          <w:b w:val="0"/>
        </w:rPr>
        <w:instrText xml:space="preserve"> ADDIN ZOTERO_ITEM CSL_CITATION {"citationID":"6j9I4s9j","properties":{"unsorted":false,"formattedCitation":"[2]","plainCitation":"[2]","noteIndex":0},"citationItems":[{"id":1783,"uris":["http://zotero.org/users/local/BpAmxzO1/items/T8H2UJW7"],"itemData":{"id":1783,"type":"article-journal","abstract":"Traffic congestion plagues cities around the world. Recent years have witnessed an unprecedented trend in applying reinforcement learning for traffic signal control. However, the primary challenge is to control and coordinate traffic lights in large-scale urban networks. No one has ever tested RL models on a network of more than a thousand traffic lights. In this paper, we tackle the problem of multi-intersection traffic signal control, especially for large-scale networks, based on RL techniques and transportation theories. This problem is quite difficult because there are challenges such as scalability, signal coordination, data feasibility, etc. To address these challenges, we (1) design our RL agents utilizing ‘pressure’ concept to achieve signal coordination in region-level; (2) show that implicit coordination could be achieved by individual control agents with well-crafted reward design thus reducing the dimensionality; and (3) conduct extensive experiments on multiple scenarios, including a real-world scenario with 2510 traffic lights in Manhattan, New York City 1 2.","container-title":"Proceedings of the AAAI Conference on Artificial Intelligence","DOI":"10.1609/aaai.v34i04.5744","ISSN":"2374-3468","issue":"04","language":"en","license":"Copyright (c) 2020 Association for the Advancement of Artificial Intelligence","page":"3414-3421","source":"ojs.aaai.org","title":"Toward A Thousand Lights: Decentralized Deep Reinforcement Learning for Large-Scale Traffic Signal Control","title-short":"Toward A Thousand Lights","volume":"34","author":[{"family":"Chen","given":"Chacha"},{"family":"Wei","given":"Hua"},{"family":"Xu","given":"Nan"},{"family":"Zheng","given":"Guanjie"},{"family":"Yang","given":"Ming"},{"family":"Xiong","given":"Yuanhao"},{"family":"Xu","given":"Kai"},{"family":"Li","given":"Zhenhui"}],"issued":{"date-parts":[["2020",4,3]]}}}],"schema":"https://github.com/citation-style-language/schema/raw/master/csl-citation.json"} </w:instrText>
      </w:r>
      <w:r w:rsidR="000A49FB" w:rsidRPr="00732035">
        <w:rPr>
          <w:rStyle w:val="heading30"/>
          <w:b w:val="0"/>
        </w:rPr>
        <w:fldChar w:fldCharType="separate"/>
      </w:r>
      <w:r w:rsidR="006405D4" w:rsidRPr="00732035">
        <w:t>[2]</w:t>
      </w:r>
      <w:r w:rsidR="000A49FB" w:rsidRPr="00732035">
        <w:rPr>
          <w:rStyle w:val="heading30"/>
          <w:b w:val="0"/>
        </w:rPr>
        <w:fldChar w:fldCharType="end"/>
      </w:r>
      <w:r w:rsidRPr="00732035">
        <w:rPr>
          <w:rStyle w:val="heading30"/>
          <w:b w:val="0"/>
        </w:rPr>
        <w:t>. Surveys of deep RL for TSC report strong delay gains across diverse network types</w:t>
      </w:r>
      <w:r w:rsidR="000A49FB" w:rsidRPr="00732035">
        <w:rPr>
          <w:rStyle w:val="heading30"/>
          <w:b w:val="0"/>
        </w:rPr>
        <w:t xml:space="preserve"> </w:t>
      </w:r>
      <w:r w:rsidR="000A49FB" w:rsidRPr="00732035">
        <w:rPr>
          <w:rStyle w:val="heading30"/>
          <w:b w:val="0"/>
        </w:rPr>
        <w:fldChar w:fldCharType="begin"/>
      </w:r>
      <w:r w:rsidR="000A49FB" w:rsidRPr="00732035">
        <w:rPr>
          <w:rStyle w:val="heading30"/>
          <w:b w:val="0"/>
        </w:rPr>
        <w:instrText xml:space="preserve"> ADDIN ZOTERO_ITEM CSL_CITATION {"citationID":"79zbVyKi","properties":{"unsorted":false,"formattedCitation":"[5\\uc0\\u8211{}7]","plainCitation":"[5–7]","noteIndex":0},"citationItems":[{"id":1781,"uris":["http://zotero.org/users/local/BpAmxzO1/items/BR5TUEQB"],"itemData":{"id":1781,"type":"article-journal","abstract":"Latest technological improvements increased the quality of transportation. New data-driven approaches bring out a new research direction for all control-based systems, e.g., in transportation, robotics, IoT and power systems. Combining data-driven applications with transportation systems plays a key role in recent transportation applications. In this paper, the latest deep reinforcement learning (RL) based traffic control applications are surveyed. Specifically, traffic signal control (TSC) applications based on (deep) RL, which have been studied extensively in the literature, are discussed in detail. Different problem formulations, RL parameters, and simulation environments for TSC are discussed comprehensively. In the literature, there are also several autonomous driving applications studied with deep RL models. Our survey extensively summarizes existing works in this field by categorizing them with respect to application types, control models and studied algorithms. In the end, we discuss the challenges and open questions regarding deep RL-based transportation applications.","container-title":"IEEE Transactions on Intelligent Transportation Systems","DOI":"10.1109/TITS.2020.3008612","ISSN":"1524-9050","issue":"1","journalAbbreviation":"Trans. Intell. Transport. Sys.","page":"11–32","source":"ACM Digital Library","title":"Deep Reinforcement Learning for Intelligent Transportation Systems: A Survey","title-short":"Deep Reinforcement Learning for Intelligent Transportation Systems","volume":"23","author":[{"family":"Haydari","given":"Ammar"},{"family":"Yılmaz","given":"Yasin"}],"issued":{"date-parts":[["2022"]]}}},{"id":1784,"uris":["http://zotero.org/users/local/BpAmxzO1/items/GIUUXXZA"],"itemData":{"id":1784,"type":"article-journal","abstract":"Traffic signal control plays a pivotal role in intelligent transportation systems, directly affecting urban mobility, congestion mitigation, and envir...","container-title":"Infrastructures","DOI":"10.3390/infrastructures10050114","ISSN":"2412-3811","issue":"5","language":"en","license":"http://creativecommons.org/licenses/by/3.0/","publisher":"Multidisciplinary Digital Publishing Institute","source":"www.mdpi.com","title":"Traffic Signal Control via Reinforcement Learning: A Review on Applications and Innovations","title-short":"Traffic Signal Control via Reinforcement Learning","URL":"https://www.mdpi.com/2412-3811/10/5/114","volume":"10","author":[{"family":"Michailidis","given":"Panagiotis"},{"family":"Michailidis","given":"Iakovos"},{"family":"Lazaridis","given":"Charalampos Rafail"},{"family":"Kosmatopoulos","given":"Elias"}],"accessed":{"date-parts":[["2026",6,21]]},"issued":{"date-parts":[["2025",5,6]]}}},{"id":1785,"uris":["http://zotero.org/users/local/BpAmxzO1/items/WVY6L2SH"],"itemData":{"id":1785,"type":"article-journal","abstract":"Traffic signal control is an important and challenging real-world problem that has recently received a large amount of interest from both transportation and computer science communities. In this survey, we focus on investigating the recent advances in using reinforcement learning (RL) techniques to solve the traffic signal control problem. We classify the known approaches based on the RL techniques they use and provide a review of existing models with analysis on their advantages and disadvantages. Moreover, we give an overview of the simulation environments and experimental settings that have been developed to evaluate the traffic signal control methods. Finally, we explore future directions in the area of RLbased traffic signal control methods. We hope this survey could provide insights to researchers dealing with real-world applications in intelligent transportation systems","container-title":"ACM SIGKDD Explorations Newsletter","DOI":"10.1145/3447556.3447565","ISSN":"1931-0145","issue":"2","journalAbbreviation":"SIGKDD Explor. Newsl.","page":"12–18","source":"ACM Digital Library","title":"Recent Advances in Reinforcement Learning for Traffic Signal Control: A Survey of Models and Evaluation","title-short":"Recent Advances in Reinforcement Learning for Traffic Signal Control","volume":"22","author":[{"family":"Wei","given":"Hua"},{"family":"Zheng","given":"Guanjie"},{"family":"Gayah","given":"Vikash"},{"family":"Li","given":"Zhenhui"}],"issued":{"date-parts":[["2021"]]}}}],"schema":"https://github.com/citation-style-language/schema/raw/master/csl-citation.json"} </w:instrText>
      </w:r>
      <w:r w:rsidR="000A49FB" w:rsidRPr="00732035">
        <w:rPr>
          <w:rStyle w:val="heading30"/>
          <w:b w:val="0"/>
        </w:rPr>
        <w:fldChar w:fldCharType="separate"/>
      </w:r>
      <w:r w:rsidR="006405D4" w:rsidRPr="00732035">
        <w:t>[5–7]</w:t>
      </w:r>
      <w:r w:rsidR="000A49FB" w:rsidRPr="00732035">
        <w:rPr>
          <w:rStyle w:val="heading30"/>
          <w:b w:val="0"/>
        </w:rPr>
        <w:fldChar w:fldCharType="end"/>
      </w:r>
      <w:r w:rsidRPr="00732035">
        <w:rPr>
          <w:rStyle w:val="heading30"/>
          <w:b w:val="0"/>
        </w:rPr>
        <w:t xml:space="preserve">. In nearly all of these studies, a single control logic is applied uniformly regardless of which traffic regime is currently active, and the physical context of the site </w:t>
      </w:r>
      <w:r w:rsidR="0061655C" w:rsidRPr="00732035">
        <w:rPr>
          <w:rStyle w:val="heading30"/>
          <w:b w:val="0"/>
        </w:rPr>
        <w:t>–</w:t>
      </w:r>
      <w:r w:rsidRPr="00732035">
        <w:rPr>
          <w:rStyle w:val="heading30"/>
          <w:b w:val="0"/>
        </w:rPr>
        <w:t xml:space="preserve"> such as an uphill approach </w:t>
      </w:r>
      <w:r w:rsidR="0061655C" w:rsidRPr="00732035">
        <w:rPr>
          <w:rStyle w:val="heading30"/>
          <w:b w:val="0"/>
        </w:rPr>
        <w:t>–</w:t>
      </w:r>
      <w:r w:rsidRPr="00732035">
        <w:rPr>
          <w:rStyle w:val="heading30"/>
          <w:b w:val="0"/>
        </w:rPr>
        <w:t xml:space="preserve"> plays no role in the decision; locally constrained systems, whose feature space is small and whose geometry is fixed, are rarely treated as a distinct case.</w:t>
      </w:r>
    </w:p>
    <w:p w14:paraId="231F2E97" w14:textId="607FCF05" w:rsidR="00512DA1" w:rsidRPr="00732035" w:rsidRDefault="00512DA1" w:rsidP="00512DA1">
      <w:pPr>
        <w:rPr>
          <w:rStyle w:val="heading30"/>
          <w:b w:val="0"/>
        </w:rPr>
      </w:pPr>
      <w:r w:rsidRPr="00732035">
        <w:rPr>
          <w:rStyle w:val="heading30"/>
          <w:b w:val="0"/>
        </w:rPr>
        <w:t xml:space="preserve">A growing literature argues that environmental criteria and local physical context </w:t>
      </w:r>
      <w:r w:rsidR="0061655C" w:rsidRPr="00732035">
        <w:rPr>
          <w:rStyle w:val="heading30"/>
          <w:b w:val="0"/>
        </w:rPr>
        <w:t>–</w:t>
      </w:r>
      <w:r w:rsidRPr="00732035">
        <w:rPr>
          <w:rStyle w:val="heading30"/>
          <w:b w:val="0"/>
        </w:rPr>
        <w:t xml:space="preserve"> such as energy-intensive uphill restarts of heavy vehicles </w:t>
      </w:r>
      <w:r w:rsidR="0061655C" w:rsidRPr="00732035">
        <w:rPr>
          <w:rStyle w:val="heading30"/>
          <w:b w:val="0"/>
        </w:rPr>
        <w:t>–</w:t>
      </w:r>
      <w:r w:rsidRPr="00732035">
        <w:rPr>
          <w:rStyle w:val="heading30"/>
          <w:b w:val="0"/>
        </w:rPr>
        <w:t xml:space="preserve"> should inform traffic-control objectives directly</w:t>
      </w:r>
      <w:r w:rsidR="000A49FB" w:rsidRPr="00732035">
        <w:rPr>
          <w:rStyle w:val="heading30"/>
          <w:b w:val="0"/>
        </w:rPr>
        <w:t xml:space="preserve"> </w:t>
      </w:r>
      <w:r w:rsidR="000A49FB" w:rsidRPr="00732035">
        <w:rPr>
          <w:rStyle w:val="heading30"/>
          <w:b w:val="0"/>
        </w:rPr>
        <w:fldChar w:fldCharType="begin"/>
      </w:r>
      <w:r w:rsidR="000A49FB" w:rsidRPr="00732035">
        <w:rPr>
          <w:rStyle w:val="heading30"/>
          <w:b w:val="0"/>
        </w:rPr>
        <w:instrText xml:space="preserve"> ADDIN ZOTERO_ITEM CSL_CITATION {"citationID":"KHvEYgl7","properties":{"unsorted":false,"formattedCitation":"[8, 9]","plainCitation":"[8, 9]","noteIndex":0},"citationItems":[{"id":1786,"uris":["http://zotero.org/users/local/BpAmxzO1/items/SQ6AGTFW"],"itemData":{"id":1786,"type":"article-journal","abstract":"Deep Reinforcement Learning (DRL) is a promising data-driven approach for traffic signal control, especially because DRL can learn to adapt to varying traffic demands. For that, DRL agents maximize a scalar reward by interacting with an environment. However, one needs to formulate a suitable reward, aligning agent behavior and user objectives, which is an open research problem. We investigate this problem in the context of traffic signal control with the objective of minimizing CO2 emissions at intersections. Because CO2 emissions can be affected by multiple factors outside the agent’s control, it is unclear if an emission-based metric works well as a reward, or if a proxy reward is needed. To obtain a suitable reward, we evaluate various rewards and combinations of rewards. For each reward, we train a Deep Q-Network (DQN) on homogeneous and heterogeneous traffic scenarios. We use the SUMO (Simulation of Urban MObility) simulator and its default emission model to monitor the agent’s performance on the specified rewards and CO2 emission. Our experiments show that a CO2 emission-based reward is inefficient for training a DQN, the agent’s performance is sensitive to variations in the parameters of combined rewards, and some reward formulations do not work equally well in different scenarios. Based on these results, we identify desirable reward properties that have implications to reward design for reinforcement learning-based traffic signal control.","container-title":"SUMO Conference Proceedings","DOI":"10.52825/scp.v4i.222","ISSN":"2750-4425","language":"en","license":"Copyright (c) 2023 Max Schumacher, Christian Medeiros Adriano, Holger Giese","page":"131-151","source":"www.tib-op.org","title":"Challenges in Reward Design for Reinforcement Learning-based Traffic Signal Control: An Investigation using a CO2 Emission Objective","title-short":"Challenges in Reward Design for Reinforcement Learning-based Traffic Signal Control","volume":"4","author":[{"family":"Schumacher","given":"Max"},{"family":"Adriano","given":"Christian Medeiros"},{"family":"Giese","given":"Holger"}],"issued":{"date-parts":[["2023",6,29]]}}},{"id":1788,"uris":["http://zotero.org/users/local/BpAmxzO1/items/JAPWEHSP"],"itemData":{"id":1788,"type":"article-journal","abstract":"Urban traffic signal control heavily impacts vehicle emissions, yet most reinforcement learning models falsely assume flat terrain, ignoring the energ...","container-title":"Future Transportation","DOI":"10.3390/futuretransp6020082","ISSN":"2673-7590","issue":"2","language":"en","license":"http://creativecommons.org/licenses/by/3.0/","publisher":"Multidisciplinary Digital Publishing Institute","source":"www.mdpi.com","title":"Topography-Aware Deep Reinforcement Learning with Contextual Reward Engineering for Sustainable and Efficient Urban Traffic Control","URL":"https://www.mdpi.com/2673-7590/6/2/82","volume":"6","author":[{"family":"Ryzhanskyi","given":"Oleksander"},{"family":"Barmak","given":"Oleksander"},{"family":"Manziuk","given":"Eduard"},{"family":"Radiuk","given":"Pavlo"},{"family":"Krak","given":"Iurii"}],"accessed":{"date-parts":[["2026",6,21]]},"issued":{"date-parts":[["2026",4,3]]}}}],"schema":"https://github.com/citation-style-language/schema/raw/master/csl-citation.json"} </w:instrText>
      </w:r>
      <w:r w:rsidR="000A49FB" w:rsidRPr="00732035">
        <w:rPr>
          <w:rStyle w:val="heading30"/>
          <w:b w:val="0"/>
        </w:rPr>
        <w:fldChar w:fldCharType="separate"/>
      </w:r>
      <w:r w:rsidR="006405D4" w:rsidRPr="00732035">
        <w:t>[8, 9]</w:t>
      </w:r>
      <w:r w:rsidR="000A49FB" w:rsidRPr="00732035">
        <w:rPr>
          <w:rStyle w:val="heading30"/>
          <w:b w:val="0"/>
        </w:rPr>
        <w:fldChar w:fldCharType="end"/>
      </w:r>
      <w:r w:rsidRPr="00732035">
        <w:rPr>
          <w:rStyle w:val="heading30"/>
          <w:b w:val="0"/>
        </w:rPr>
        <w:t>. Large-scale studies show that data-driven signal control can substantially cut urban carbon emissions</w:t>
      </w:r>
      <w:r w:rsidR="000A49FB" w:rsidRPr="00732035">
        <w:rPr>
          <w:rStyle w:val="heading30"/>
          <w:b w:val="0"/>
        </w:rPr>
        <w:t xml:space="preserve"> </w:t>
      </w:r>
      <w:r w:rsidR="000A49FB" w:rsidRPr="00732035">
        <w:rPr>
          <w:rStyle w:val="heading30"/>
          <w:b w:val="0"/>
        </w:rPr>
        <w:fldChar w:fldCharType="begin"/>
      </w:r>
      <w:r w:rsidR="000A49FB" w:rsidRPr="00732035">
        <w:rPr>
          <w:rStyle w:val="heading30"/>
          <w:b w:val="0"/>
        </w:rPr>
        <w:instrText xml:space="preserve"> ADDIN ZOTERO_ITEM CSL_CITATION {"citationID":"uN62z78q","properties":{"unsorted":false,"formattedCitation":"[9]","plainCitation":"[9]","noteIndex":0},"citationItems":[{"id":1788,"uris":["http://zotero.org/users/local/BpAmxzO1/items/JAPWEHSP"],"itemData":{"id":1788,"type":"article-journal","abstract":"Urban traffic signal control heavily impacts vehicle emissions, yet most reinforcement learning models falsely assume flat terrain, ignoring the energ...","container-title":"Future Transportation","DOI":"10.3390/futuretransp6020082","ISSN":"2673-7590","issue":"2","language":"en","license":"http://creativecommons.org/licenses/by/3.0/","publisher":"Multidisciplinary Digital Publishing Institute","source":"www.mdpi.com","title":"Topography-Aware Deep Reinforcement Learning with Contextual Reward Engineering for Sustainable and Efficient Urban Traffic Control","URL":"https://www.mdpi.com/2673-7590/6/2/82","volume":"6","author":[{"family":"Ryzhanskyi","given":"Oleksander"},{"family":"Barmak","given":"Oleksander"},{"family":"Manziuk","given":"Eduard"},{"family":"Radiuk","given":"Pavlo"},{"family":"Krak","given":"Iurii"}],"accessed":{"date-parts":[["2026",6,21]]},"issued":{"date-parts":[["2026",4,3]]}}}],"schema":"https://github.com/citation-style-language/schema/raw/master/csl-citation.json"} </w:instrText>
      </w:r>
      <w:r w:rsidR="000A49FB" w:rsidRPr="00732035">
        <w:rPr>
          <w:rStyle w:val="heading30"/>
          <w:b w:val="0"/>
        </w:rPr>
        <w:fldChar w:fldCharType="separate"/>
      </w:r>
      <w:r w:rsidR="006405D4" w:rsidRPr="00732035">
        <w:t>[9]</w:t>
      </w:r>
      <w:r w:rsidR="000A49FB" w:rsidRPr="00732035">
        <w:rPr>
          <w:rStyle w:val="heading30"/>
          <w:b w:val="0"/>
        </w:rPr>
        <w:fldChar w:fldCharType="end"/>
      </w:r>
      <w:r w:rsidRPr="00732035">
        <w:rPr>
          <w:rStyle w:val="heading30"/>
          <w:b w:val="0"/>
        </w:rPr>
        <w:t>. Designing and calibrating such context-aware objectives is, however, a distinct engineering problem that presupposes knowing which context or regime is currently active; we treat that recognition problem as a prerequisite contribution in its own right.</w:t>
      </w:r>
    </w:p>
    <w:p w14:paraId="09C8A17D" w14:textId="7E6B861A" w:rsidR="00CF1080" w:rsidRPr="00732035" w:rsidRDefault="00512DA1" w:rsidP="00512DA1">
      <w:pPr>
        <w:rPr>
          <w:rStyle w:val="heading30"/>
          <w:b w:val="0"/>
        </w:rPr>
      </w:pPr>
      <w:r w:rsidRPr="00732035">
        <w:rPr>
          <w:rStyle w:val="heading30"/>
          <w:b w:val="0"/>
        </w:rPr>
        <w:t xml:space="preserve">Clustering traffic flows is an established way to </w:t>
      </w:r>
      <w:r w:rsidR="000A49FB" w:rsidRPr="00732035">
        <w:rPr>
          <w:rStyle w:val="heading30"/>
          <w:b w:val="0"/>
        </w:rPr>
        <w:t>characterize</w:t>
      </w:r>
      <w:r w:rsidRPr="00732035">
        <w:rPr>
          <w:rStyle w:val="heading30"/>
          <w:b w:val="0"/>
        </w:rPr>
        <w:t xml:space="preserve"> recurring network states. Centroid methods such as k-means yield com-pact partitions, while density and hierarchical methods such as HDBSCAN determine the number of clusters automatically and tolerate noise, matching the variable-density structure of real flows [9]. </w:t>
      </w:r>
    </w:p>
    <w:p w14:paraId="7E4B2AB2" w14:textId="0FFDEACF" w:rsidR="00512DA1" w:rsidRPr="00732035" w:rsidRDefault="00512DA1" w:rsidP="00512DA1">
      <w:pPr>
        <w:rPr>
          <w:rStyle w:val="heading30"/>
          <w:b w:val="0"/>
        </w:rPr>
      </w:pPr>
      <w:r w:rsidRPr="00732035">
        <w:rPr>
          <w:rStyle w:val="heading30"/>
          <w:b w:val="0"/>
        </w:rPr>
        <w:t xml:space="preserve">Recent work builds expert-verified scenarios in </w:t>
      </w:r>
      <w:r w:rsidR="000A49FB" w:rsidRPr="00732035">
        <w:rPr>
          <w:rStyle w:val="heading30"/>
          <w:b w:val="0"/>
        </w:rPr>
        <w:t>simulation</w:t>
      </w:r>
      <w:r w:rsidRPr="00732035">
        <w:rPr>
          <w:rStyle w:val="heading30"/>
          <w:b w:val="0"/>
        </w:rPr>
        <w:t xml:space="preserve"> that supply reference labels and shows that aggregated, per-lane descriptors out-perform fully concatenated temporal vectors </w:t>
      </w:r>
      <w:r w:rsidR="000A49FB" w:rsidRPr="00732035">
        <w:rPr>
          <w:rStyle w:val="heading30"/>
          <w:b w:val="0"/>
        </w:rPr>
        <w:fldChar w:fldCharType="begin"/>
      </w:r>
      <w:r w:rsidR="000A49FB" w:rsidRPr="00732035">
        <w:rPr>
          <w:rStyle w:val="heading30"/>
          <w:b w:val="0"/>
        </w:rPr>
        <w:instrText xml:space="preserve"> ADDIN ZOTERO_ITEM CSL_CITATION {"citationID":"QjfJNm2w","properties":{"unsorted":false,"formattedCitation":"[10]","plainCitation":"[10]","noteIndex":0},"citationItems":[{"id":806,"uris":["http://zotero.org/users/local/BpAmxzO1/items/423GVYEJ"],"itemData":{"id":806,"type":"article-journal","archive":"Scopus","container-title":"CEUR Workshop Proceedings","DOI":"https://ceur-ws.org/Vol-3974/paper01.pdf","page":"1-9","title":"Establishing Patterns of the Urban Transport Flows on Clustering Analysis","volume":"3974","author":[{"family":"Pavlyshyn","given":"V."},{"family":"Ryzhanskyi","given":"O."},{"family":"Manziuk","given":"E."},{"family":"Radiuk","given":"P."},{"family":"Barmak","given":"O."},{"family":"Krak","given":"I."}],"issued":{"date-parts":[["2025"]]}}}],"schema":"https://github.com/citation-style-language/schema/raw/master/csl-citation.json"} </w:instrText>
      </w:r>
      <w:r w:rsidR="000A49FB" w:rsidRPr="00732035">
        <w:rPr>
          <w:rStyle w:val="heading30"/>
          <w:b w:val="0"/>
        </w:rPr>
        <w:fldChar w:fldCharType="separate"/>
      </w:r>
      <w:r w:rsidR="006405D4" w:rsidRPr="00732035">
        <w:t>[10]</w:t>
      </w:r>
      <w:r w:rsidR="000A49FB" w:rsidRPr="00732035">
        <w:rPr>
          <w:rStyle w:val="heading30"/>
          <w:b w:val="0"/>
        </w:rPr>
        <w:fldChar w:fldCharType="end"/>
      </w:r>
      <w:r w:rsidRPr="00732035">
        <w:rPr>
          <w:rStyle w:val="heading30"/>
          <w:b w:val="0"/>
        </w:rPr>
        <w:t xml:space="preserve">. We adopt this benchmark view and extend it with a cascade that combines HDBSCAN's structural detection with k-means boundary refinement </w:t>
      </w:r>
      <w:r w:rsidR="000A49FB" w:rsidRPr="00732035">
        <w:rPr>
          <w:rStyle w:val="heading30"/>
          <w:b w:val="0"/>
        </w:rPr>
        <w:fldChar w:fldCharType="begin"/>
      </w:r>
      <w:r w:rsidR="000A49FB" w:rsidRPr="00732035">
        <w:rPr>
          <w:rStyle w:val="heading30"/>
          <w:b w:val="0"/>
        </w:rPr>
        <w:instrText xml:space="preserve"> ADDIN ZOTERO_ITEM CSL_CITATION {"citationID":"QdoFzw0n","properties":{"unsorted":false,"formattedCitation":"[11, 12]","plainCitation":"[11, 12]","noteIndex":0},"citationItems":[{"id":406,"uris":["http://zotero.org/users/local/BpAmxzO1/items/TMR3C6GE"],"itemData":{"id":406,"type":"paper-conference","archive":"http://ceur-ws.org/Vol-2711","container-title":"CEUR Workshop Proceedings","event-title":"ICST'2020: 9th International Conference \"Information Control Systems &amp; Technologies","language":"en","note":"ISSN 1613-0073","page":"53-67","publisher":"CEUR","publisher-place":"Odessa, Ukraine","title":"</w:instrText>
      </w:r>
      <w:dir w:val="ltr">
        <w:r w:rsidR="000A49FB" w:rsidRPr="00732035">
          <w:rPr>
            <w:rStyle w:val="heading30"/>
            <w:b w:val="0"/>
          </w:rPr>
          <w:instrText xml:space="preserve">Diversity as the basis for effective clustering-based classification","URL":"http://ceur-ws.org/Vol-2711/paper5.pdf","volume":"2711","author":[{"family":"Barmak","given":"Olexander"},{"family":"Krak","given":"Iurii"},{"family":"Manziuk","given":"Eduard"}],"accessed":{"date-parts":[["2021",7,24]]},"issued":{"date-parts":[["2020",9,24]]}}},{"id":504,"uris":["http://zotero.org/users/local/BpAmxzO1/items/J6GA4WXY"],"itemData":{"id":504,"type":"paper-conference","abstract":"The problem of the structural method of ontology alignment and the more formally represented structured domain is considered. The applied area of research belongs to the field of ethical AI. The ontology developed on the basis of the ISO/IEC TR 24028 standard - Overview of trustworthiness in Artificial Intelligence, and the formalized research based on the corpus of gray literature which represents global landscape is investigated. Presented a structured alignment method used for manual alignment. The method is part of a general system of alignment and is based on building relationships about the study entity on the domain of ontology and finding the appropriate structure on the structured domain. The method is based on the semantic structures of concepts and relationships between them. More formally, the emphasis is on semantic relationships and the search for appropriate semantic structures to determine alignment at the level of the structure of relationships. The aim of the study is to detect the compliance of the trustworthiness ontology with the current global state of the problem and the existing global trend in the field of AI ethics. The structural method has shown that semantic relationships with the domain of research are an important element and stage of alignment. Semantic relationships play an important role because they can be used to detect the alignments of concepts, despite the fact that the corpus has been documented in different languages and with a different lexical notation of concepts. The results of the research showed that the ontology based on the ISO/IEC TR 24028 standard adequately corresponds to the global view on the issue of AI ethics. © 2021 CEUR-WS. All rights reserved.","archive":"Scopus","DOI":"http://ceur-ws.org/Vol-3003/paper2.pdf","event-title":"CEUR Workshop Proceedings","page":"11-22","source":"Scopus","title":"Structural alignment method of conceptual categories of ontology and formalized domain","URL":"http://ceur-ws.org/Vol-3003/paper2.pdf","volume":"3003","author":[{"family":"Manziuk","given":"E."},{"family":"Krak","given":"I."},{"family":"Barmak","given":"O."},{"family":"Mazurets","given":"O."},{"family":"Kuznetsov","given":"V."},{"family":"Pylypiak","given":"O."}],"issued":{"date-parts":[["2021"]]}}}],"schema":"https://github.com/citation-style-language/schema/raw/master/csl-citation.json"} </w:instrText>
        </w:r>
        <w:r w:rsidR="000A49FB" w:rsidRPr="00732035">
          <w:rPr>
            <w:rStyle w:val="heading30"/>
            <w:b w:val="0"/>
          </w:rPr>
          <w:fldChar w:fldCharType="separate"/>
        </w:r>
        <w:r w:rsidR="006405D4" w:rsidRPr="00732035">
          <w:t>[11, 12]</w:t>
        </w:r>
        <w:r w:rsidR="000A49FB" w:rsidRPr="00732035">
          <w:rPr>
            <w:rStyle w:val="heading30"/>
            <w:b w:val="0"/>
          </w:rPr>
          <w:fldChar w:fldCharType="end"/>
        </w:r>
        <w:r w:rsidRPr="00732035">
          <w:rPr>
            <w:rStyle w:val="heading30"/>
            <w:b w:val="0"/>
          </w:rPr>
          <w:t xml:space="preserve">. These studies almost uniformly target city-scale networks; validating regime identification at the resolution of a single, locally constrained corridor </w:t>
        </w:r>
        <w:r w:rsidR="0061655C" w:rsidRPr="00732035">
          <w:rPr>
            <w:rStyle w:val="heading30"/>
            <w:b w:val="0"/>
          </w:rPr>
          <w:t>–</w:t>
        </w:r>
        <w:r w:rsidRPr="00732035">
          <w:rPr>
            <w:rStyle w:val="heading30"/>
            <w:b w:val="0"/>
          </w:rPr>
          <w:t xml:space="preserve"> where the feature space is two orders of magnitude smaller and the physical context is fixed </w:t>
        </w:r>
        <w:r w:rsidR="0061655C" w:rsidRPr="00732035">
          <w:rPr>
            <w:rStyle w:val="heading30"/>
            <w:b w:val="0"/>
          </w:rPr>
          <w:t>–</w:t>
        </w:r>
        <w:r w:rsidRPr="00732035">
          <w:rPr>
            <w:rStyle w:val="heading30"/>
            <w:b w:val="0"/>
          </w:rPr>
          <w:t xml:space="preserve"> remains comparatively unexplored, which is the gap addressed here.</w:t>
        </w:r>
        <w:r w:rsidRPr="00732035">
          <w:t>‬</w:t>
        </w:r>
        <w:r w:rsidRPr="00732035">
          <w:t>‬</w:t>
        </w:r>
        <w:r w:rsidRPr="00732035">
          <w:t>‬</w:t>
        </w:r>
        <w:r w:rsidRPr="00732035">
          <w:t>‬</w:t>
        </w:r>
        <w:r w:rsidRPr="00732035">
          <w:t>‬</w:t>
        </w:r>
        <w:r w:rsidRPr="00732035">
          <w:t>‬</w:t>
        </w:r>
        <w:r w:rsidRPr="00732035">
          <w:t>‬</w:t>
        </w:r>
        <w:r w:rsidRPr="00732035">
          <w:t>‬</w:t>
        </w:r>
        <w:r w:rsidRPr="00732035">
          <w:t>‬</w:t>
        </w:r>
        <w:r>
          <w:t>‬</w:t>
        </w:r>
        <w:r>
          <w:t>‬</w:t>
        </w:r>
        <w:r>
          <w:t>‬</w:t>
        </w:r>
        <w:r w:rsidR="00000000">
          <w:t>‬</w:t>
        </w:r>
      </w:dir>
    </w:p>
    <w:p w14:paraId="7E92EE98" w14:textId="594D497D" w:rsidR="00512DA1" w:rsidRPr="00732035" w:rsidRDefault="00512DA1" w:rsidP="00512DA1">
      <w:pPr>
        <w:rPr>
          <w:rStyle w:val="heading30"/>
          <w:b w:val="0"/>
        </w:rPr>
      </w:pPr>
      <w:r w:rsidRPr="00732035">
        <w:rPr>
          <w:rStyle w:val="heading30"/>
          <w:b w:val="0"/>
        </w:rPr>
        <w:t>We close that gap by building and verifying an online-capable regime-identification pipeline at intersection scale, within a SUMO-based modelling environment whose active agents separate the simulation substrate from any downstream decision logic</w:t>
      </w:r>
    </w:p>
    <w:p w14:paraId="10CAB5FB" w14:textId="570E972B" w:rsidR="00491C8B" w:rsidRPr="00732035" w:rsidRDefault="00491C8B" w:rsidP="00491C8B">
      <w:pPr>
        <w:pStyle w:val="heading1"/>
      </w:pPr>
      <w:r w:rsidRPr="00732035">
        <w:t>Pattern-Aware Regime-Identification Framework</w:t>
      </w:r>
    </w:p>
    <w:p w14:paraId="05B61CCD" w14:textId="367B928E" w:rsidR="00491C8B" w:rsidRPr="00732035" w:rsidRDefault="00491C8B" w:rsidP="00491C8B">
      <w:pPr>
        <w:pStyle w:val="heading2"/>
        <w:spacing w:before="0"/>
      </w:pPr>
      <w:r w:rsidRPr="00732035">
        <w:t>Overview</w:t>
      </w:r>
    </w:p>
    <w:p w14:paraId="3CF0D834" w14:textId="716EA552" w:rsidR="00491C8B" w:rsidRPr="00732035" w:rsidRDefault="00491C8B" w:rsidP="00491C8B">
      <w:pPr>
        <w:pStyle w:val="p1a"/>
      </w:pPr>
      <w:r w:rsidRPr="00732035">
        <w:t>The framework has two cooperating layers (Fig. 1). A modelling-environment layer reproduces a real, locally constrained urban corridor in a microscopic simulator and streams per-lane traffic states. A perception layer aggregates these streams into time-window descriptors and identifies the prevailing regime by clustering, producing a discrete, interpretable label for each window. The resulting label stream is intersection-scoped and is intended to feed a downstream, regime-aware decision layer; designing that decision logic for a specific operational objective is outside the scope of the present identification study and is addressed elsewhere.</w:t>
      </w:r>
      <w:r w:rsidR="00152D42" w:rsidRPr="00732035">
        <w:t xml:space="preserve"> The perception layer assigns each time window to a traffic regime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152D42" w:rsidRPr="00732035">
        <w:t>; the resulting label stream is intersection-scoped and is available to a downstream, regime-aware decision layer.</w:t>
      </w:r>
    </w:p>
    <w:p w14:paraId="0D7DA9DA" w14:textId="60EDFCED" w:rsidR="005C1AAD" w:rsidRPr="00732035" w:rsidRDefault="00B305F4" w:rsidP="005C1AAD">
      <w:pPr>
        <w:ind w:firstLine="0"/>
        <w:jc w:val="center"/>
        <w:rPr>
          <w:b/>
        </w:rPr>
      </w:pPr>
      <w:r w:rsidRPr="00732035">
        <w:rPr>
          <w:noProof/>
        </w:rPr>
        <w:lastRenderedPageBreak/>
        <w:drawing>
          <wp:inline distT="0" distB="0" distL="0" distR="0" wp14:anchorId="3483F695" wp14:editId="614E3F51">
            <wp:extent cx="4334494" cy="219708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11" r="4084"/>
                    <a:stretch/>
                  </pic:blipFill>
                  <pic:spPr bwMode="auto">
                    <a:xfrm>
                      <a:off x="0" y="0"/>
                      <a:ext cx="4352446" cy="2206188"/>
                    </a:xfrm>
                    <a:prstGeom prst="rect">
                      <a:avLst/>
                    </a:prstGeom>
                    <a:noFill/>
                    <a:ln>
                      <a:noFill/>
                    </a:ln>
                    <a:extLst>
                      <a:ext uri="{53640926-AAD7-44D8-BBD7-CCE9431645EC}">
                        <a14:shadowObscured xmlns:a14="http://schemas.microsoft.com/office/drawing/2010/main"/>
                      </a:ext>
                    </a:extLst>
                  </pic:spPr>
                </pic:pic>
              </a:graphicData>
            </a:graphic>
          </wp:inline>
        </w:drawing>
      </w:r>
    </w:p>
    <w:p w14:paraId="56AD1487" w14:textId="2AE6475B" w:rsidR="00491C8B" w:rsidRPr="00732035" w:rsidRDefault="00491C8B" w:rsidP="005C1AAD">
      <w:pPr>
        <w:ind w:firstLine="0"/>
      </w:pPr>
      <w:r w:rsidRPr="00732035">
        <w:rPr>
          <w:b/>
        </w:rPr>
        <w:t xml:space="preserve">Fig. </w:t>
      </w:r>
      <w:r w:rsidRPr="00732035">
        <w:rPr>
          <w:b/>
        </w:rPr>
        <w:fldChar w:fldCharType="begin"/>
      </w:r>
      <w:r w:rsidRPr="00732035">
        <w:rPr>
          <w:b/>
        </w:rPr>
        <w:instrText xml:space="preserve"> SEQ "Figure" \* MERGEFORMAT </w:instrText>
      </w:r>
      <w:r w:rsidRPr="00732035">
        <w:rPr>
          <w:b/>
        </w:rPr>
        <w:fldChar w:fldCharType="separate"/>
      </w:r>
      <w:r w:rsidR="006D0E21">
        <w:rPr>
          <w:b/>
          <w:noProof/>
        </w:rPr>
        <w:t>1</w:t>
      </w:r>
      <w:r w:rsidRPr="00732035">
        <w:rPr>
          <w:b/>
        </w:rPr>
        <w:fldChar w:fldCharType="end"/>
      </w:r>
      <w:r w:rsidRPr="00732035">
        <w:rPr>
          <w:b/>
        </w:rPr>
        <w:t>.</w:t>
      </w:r>
      <w:r w:rsidRPr="00732035">
        <w:t xml:space="preserve"> Architecture of the pattern-aware regime-identification framework.</w:t>
      </w:r>
    </w:p>
    <w:p w14:paraId="26C53A81" w14:textId="2CA713A8" w:rsidR="00491C8B" w:rsidRPr="00732035" w:rsidRDefault="00491C8B" w:rsidP="00491C8B">
      <w:pPr>
        <w:pStyle w:val="heading2"/>
      </w:pPr>
      <w:r w:rsidRPr="00732035">
        <w:t>Modelling Environment and Active Agents</w:t>
      </w:r>
    </w:p>
    <w:p w14:paraId="24F516C6" w14:textId="725634BA" w:rsidR="00512DA1" w:rsidRPr="00732035" w:rsidRDefault="00491C8B" w:rsidP="000727C1">
      <w:pPr>
        <w:pStyle w:val="p1a"/>
      </w:pPr>
      <w:r w:rsidRPr="00732035">
        <w:t xml:space="preserve">The environment is built from a real city map and camera observations of the studied corridor: geometry, permitted </w:t>
      </w:r>
      <w:r w:rsidR="00732035" w:rsidRPr="00732035">
        <w:t>maneuvers</w:t>
      </w:r>
      <w:r w:rsidRPr="00732035">
        <w:t xml:space="preserve"> and lane structure define a SUMO network, while emission accounting uses standard HBEFA profiles so that fuel use and CO₂ follow from each vehicle’s instantaneous dynamics. </w:t>
      </w:r>
    </w:p>
    <w:p w14:paraId="273DE2CE" w14:textId="0C5D59F7" w:rsidR="00512DA1" w:rsidRPr="00732035" w:rsidRDefault="00491C8B" w:rsidP="000A49FB">
      <w:pPr>
        <w:ind w:firstLine="0"/>
        <w:jc w:val="center"/>
      </w:pPr>
      <w:r w:rsidRPr="00732035">
        <w:rPr>
          <w:noProof/>
        </w:rPr>
        <w:drawing>
          <wp:inline distT="0" distB="0" distL="0" distR="0" wp14:anchorId="7451108D" wp14:editId="7242014D">
            <wp:extent cx="4397375" cy="28257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17" b="2072"/>
                    <a:stretch/>
                  </pic:blipFill>
                  <pic:spPr bwMode="auto">
                    <a:xfrm>
                      <a:off x="0" y="0"/>
                      <a:ext cx="4409790" cy="2833728"/>
                    </a:xfrm>
                    <a:prstGeom prst="rect">
                      <a:avLst/>
                    </a:prstGeom>
                    <a:noFill/>
                    <a:ln>
                      <a:noFill/>
                    </a:ln>
                    <a:extLst>
                      <a:ext uri="{53640926-AAD7-44D8-BBD7-CCE9431645EC}">
                        <a14:shadowObscured xmlns:a14="http://schemas.microsoft.com/office/drawing/2010/main"/>
                      </a:ext>
                    </a:extLst>
                  </pic:spPr>
                </pic:pic>
              </a:graphicData>
            </a:graphic>
          </wp:inline>
        </w:drawing>
      </w:r>
    </w:p>
    <w:p w14:paraId="7FC26759" w14:textId="0A02302A" w:rsidR="00491C8B" w:rsidRPr="00732035" w:rsidRDefault="00491C8B" w:rsidP="00491C8B">
      <w:pPr>
        <w:pStyle w:val="figurecaption"/>
        <w:jc w:val="left"/>
      </w:pPr>
      <w:r w:rsidRPr="00732035">
        <w:rPr>
          <w:b/>
        </w:rPr>
        <w:t xml:space="preserve">Fig. </w:t>
      </w:r>
      <w:r w:rsidRPr="00732035">
        <w:rPr>
          <w:b/>
        </w:rPr>
        <w:fldChar w:fldCharType="begin"/>
      </w:r>
      <w:r w:rsidRPr="00732035">
        <w:rPr>
          <w:b/>
        </w:rPr>
        <w:instrText xml:space="preserve"> SEQ "Figure" \* MERGEFORMAT </w:instrText>
      </w:r>
      <w:r w:rsidRPr="00732035">
        <w:rPr>
          <w:b/>
        </w:rPr>
        <w:fldChar w:fldCharType="separate"/>
      </w:r>
      <w:r w:rsidR="006D0E21">
        <w:rPr>
          <w:b/>
          <w:noProof/>
        </w:rPr>
        <w:t>2</w:t>
      </w:r>
      <w:r w:rsidRPr="00732035">
        <w:rPr>
          <w:b/>
        </w:rPr>
        <w:fldChar w:fldCharType="end"/>
      </w:r>
      <w:r w:rsidRPr="00732035">
        <w:rPr>
          <w:b/>
        </w:rPr>
        <w:t>.</w:t>
      </w:r>
      <w:r w:rsidRPr="00732035">
        <w:t xml:space="preserve"> Architecture of active agents in the modelling environment.</w:t>
      </w:r>
    </w:p>
    <w:p w14:paraId="4C8E31C9" w14:textId="77777777" w:rsidR="00152D42" w:rsidRPr="00732035" w:rsidRDefault="00152D42" w:rsidP="0027642F">
      <w:pPr>
        <w:ind w:firstLine="0"/>
      </w:pPr>
      <w:r w:rsidRPr="00732035">
        <w:t xml:space="preserve">The simulation substrate is kept separate from the programmatic decision layer, which hosts active agents that observe, decide and act autonomously per intersection – making </w:t>
      </w:r>
      <w:r w:rsidRPr="00732035">
        <w:lastRenderedPageBreak/>
        <w:t>the environment adaptable and reusable across locally constrained corridors of similar structure. A share of randomized demand is superimposed on the planned flows to reproduce real unpredictability.</w:t>
      </w:r>
    </w:p>
    <w:p w14:paraId="0F6DE636" w14:textId="75D07368" w:rsidR="00512DA1" w:rsidRPr="00732035" w:rsidRDefault="00491C8B" w:rsidP="00491C8B">
      <w:pPr>
        <w:pStyle w:val="heading2"/>
      </w:pPr>
      <w:r w:rsidRPr="00732035">
        <w:t>Traffic-State Representation and Regime Identification</w:t>
      </w:r>
    </w:p>
    <w:p w14:paraId="5F25D2A2" w14:textId="122148E3" w:rsidR="00491C8B" w:rsidRPr="00732035" w:rsidRDefault="00491C8B" w:rsidP="00491C8B">
      <w:pPr>
        <w:pStyle w:val="p1a"/>
      </w:pPr>
      <w:r w:rsidRPr="00732035">
        <w:t xml:space="preserve">Each intersection’s state is the per-lane vehicle count. Sampling every ten seconds over a thirty-minute window </w:t>
      </w:r>
      <w:r w:rsidRPr="00732035">
        <w:rPr>
          <w:i/>
          <w:iCs/>
        </w:rPr>
        <w:t>W</w:t>
      </w:r>
      <w:r w:rsidRPr="00732035">
        <w:t xml:space="preserve"> gives, for ten signals and seventy lanes, 180 temporal slices, from which two descriptors are derived. The concatenated descriptor preserves full temporal detail,</w:t>
      </w:r>
    </w:p>
    <w:p w14:paraId="72603DEA" w14:textId="0D04A74C" w:rsidR="00491C8B" w:rsidRPr="00732035" w:rsidRDefault="00491C8B" w:rsidP="00491C8B">
      <w:pPr>
        <w:pStyle w:val="equation"/>
      </w:pPr>
      <w:r w:rsidRPr="00732035">
        <w:tab/>
      </w:r>
      <w:proofErr w:type="spellStart"/>
      <w:r w:rsidRPr="00732035">
        <w:rPr>
          <w:i/>
          <w:iCs/>
        </w:rPr>
        <w:t>V</w:t>
      </w:r>
      <w:r w:rsidRPr="00732035">
        <w:rPr>
          <w:vertAlign w:val="subscript"/>
        </w:rPr>
        <w:t>concat</w:t>
      </w:r>
      <w:proofErr w:type="spellEnd"/>
      <w:r w:rsidRPr="00732035">
        <w:t xml:space="preserve"> = [</w:t>
      </w:r>
      <w:r w:rsidRPr="00732035">
        <w:rPr>
          <w:i/>
          <w:iCs/>
        </w:rPr>
        <w:t>t</w:t>
      </w:r>
      <w:r w:rsidRPr="00732035">
        <w:rPr>
          <w:vertAlign w:val="subscript"/>
        </w:rPr>
        <w:t>1</w:t>
      </w:r>
      <w:r w:rsidRPr="00732035">
        <w:rPr>
          <w:i/>
          <w:iCs/>
        </w:rPr>
        <w:t>s</w:t>
      </w:r>
      <w:r w:rsidRPr="00732035">
        <w:rPr>
          <w:vertAlign w:val="subscript"/>
        </w:rPr>
        <w:t>1</w:t>
      </w:r>
      <w:r w:rsidRPr="00732035">
        <w:rPr>
          <w:i/>
          <w:iCs/>
        </w:rPr>
        <w:t>l</w:t>
      </w:r>
      <w:r w:rsidRPr="00732035">
        <w:rPr>
          <w:vertAlign w:val="subscript"/>
        </w:rPr>
        <w:t>1</w:t>
      </w:r>
      <w:r w:rsidRPr="00732035">
        <w:t xml:space="preserve">, … , </w:t>
      </w:r>
      <w:proofErr w:type="spellStart"/>
      <w:r w:rsidRPr="00732035">
        <w:rPr>
          <w:i/>
          <w:iCs/>
        </w:rPr>
        <w:t>t</w:t>
      </w:r>
      <w:r w:rsidRPr="00732035">
        <w:rPr>
          <w:vertAlign w:val="subscript"/>
        </w:rPr>
        <w:t>i</w:t>
      </w:r>
      <w:r w:rsidRPr="00732035">
        <w:rPr>
          <w:i/>
          <w:iCs/>
        </w:rPr>
        <w:t>s</w:t>
      </w:r>
      <w:r w:rsidRPr="00732035">
        <w:rPr>
          <w:vertAlign w:val="subscript"/>
        </w:rPr>
        <w:t>j</w:t>
      </w:r>
      <w:r w:rsidRPr="00732035">
        <w:rPr>
          <w:i/>
          <w:iCs/>
        </w:rPr>
        <w:t>l</w:t>
      </w:r>
      <w:r w:rsidRPr="00732035">
        <w:rPr>
          <w:vertAlign w:val="subscript"/>
        </w:rPr>
        <w:t>k</w:t>
      </w:r>
      <w:proofErr w:type="spellEnd"/>
      <w:r w:rsidRPr="00732035">
        <w:t xml:space="preserve">]  </w:t>
      </w:r>
      <w:r w:rsidRPr="00732035">
        <w:rPr>
          <w:rFonts w:ascii="Cambria Math" w:hAnsi="Cambria Math" w:cs="Cambria Math"/>
        </w:rPr>
        <w:t>∈</w:t>
      </w:r>
      <w:r w:rsidRPr="00732035">
        <w:t xml:space="preserve"> ℝ</w:t>
      </w:r>
      <w:r w:rsidRPr="00732035">
        <w:rPr>
          <w:vertAlign w:val="superscript"/>
        </w:rPr>
        <w:t>12600</w:t>
      </w:r>
      <w:r w:rsidRPr="00732035">
        <w:tab/>
        <w:t>(</w:t>
      </w:r>
      <w:fldSimple w:instr=" SEQ &quot;equation&quot; \n \* MERGEFORMAT ">
        <w:r w:rsidR="006D0E21">
          <w:rPr>
            <w:noProof/>
          </w:rPr>
          <w:t>1</w:t>
        </w:r>
      </w:fldSimple>
      <w:r w:rsidRPr="00732035">
        <w:t>)</w:t>
      </w:r>
    </w:p>
    <w:p w14:paraId="49608706" w14:textId="77777777" w:rsidR="00491C8B" w:rsidRPr="00732035" w:rsidRDefault="00491C8B" w:rsidP="00491C8B">
      <w:pPr>
        <w:pStyle w:val="p1a"/>
      </w:pPr>
      <w:r w:rsidRPr="00732035">
        <w:t xml:space="preserve">where </w:t>
      </w:r>
      <w:proofErr w:type="spellStart"/>
      <w:r w:rsidRPr="00732035">
        <w:rPr>
          <w:i/>
          <w:iCs/>
        </w:rPr>
        <w:t>t</w:t>
      </w:r>
      <w:r w:rsidRPr="00732035">
        <w:rPr>
          <w:vertAlign w:val="subscript"/>
        </w:rPr>
        <w:t>i</w:t>
      </w:r>
      <w:r w:rsidRPr="00732035">
        <w:rPr>
          <w:i/>
          <w:iCs/>
        </w:rPr>
        <w:t>s</w:t>
      </w:r>
      <w:r w:rsidRPr="00732035">
        <w:rPr>
          <w:vertAlign w:val="subscript"/>
        </w:rPr>
        <w:t>j</w:t>
      </w:r>
      <w:r w:rsidRPr="00732035">
        <w:rPr>
          <w:i/>
          <w:iCs/>
        </w:rPr>
        <w:t>l</w:t>
      </w:r>
      <w:r w:rsidRPr="00732035">
        <w:rPr>
          <w:vertAlign w:val="subscript"/>
        </w:rPr>
        <w:t>k</w:t>
      </w:r>
      <w:proofErr w:type="spellEnd"/>
      <w:r w:rsidRPr="00732035">
        <w:t xml:space="preserve"> is the vehicle count on lane </w:t>
      </w:r>
      <w:r w:rsidRPr="00732035">
        <w:rPr>
          <w:i/>
          <w:iCs/>
        </w:rPr>
        <w:t>k</w:t>
      </w:r>
      <w:r w:rsidRPr="00732035">
        <w:t xml:space="preserve"> of signal </w:t>
      </w:r>
      <w:r w:rsidRPr="00732035">
        <w:rPr>
          <w:i/>
          <w:iCs/>
        </w:rPr>
        <w:t>j</w:t>
      </w:r>
      <w:r w:rsidRPr="00732035">
        <w:t xml:space="preserve"> at slice </w:t>
      </w:r>
      <w:r w:rsidRPr="00732035">
        <w:rPr>
          <w:i/>
          <w:iCs/>
        </w:rPr>
        <w:t>i</w:t>
      </w:r>
      <w:r w:rsidRPr="00732035">
        <w:t>. The aggregated descriptor instead collapses the temporal axis to a per-lane mean,</w:t>
      </w:r>
    </w:p>
    <w:p w14:paraId="1728DD74" w14:textId="49D2F925" w:rsidR="00491C8B" w:rsidRPr="00732035" w:rsidRDefault="00491C8B" w:rsidP="00491C8B">
      <w:pPr>
        <w:pStyle w:val="equation"/>
      </w:pPr>
      <w:r w:rsidRPr="00732035">
        <w:rPr>
          <w:i/>
        </w:rPr>
        <w:tab/>
      </w:r>
      <w:proofErr w:type="spellStart"/>
      <w:r w:rsidRPr="00732035">
        <w:rPr>
          <w:i/>
          <w:iCs/>
        </w:rPr>
        <w:t>V</w:t>
      </w:r>
      <w:r w:rsidRPr="00732035">
        <w:rPr>
          <w:vertAlign w:val="subscript"/>
        </w:rPr>
        <w:t>avg</w:t>
      </w:r>
      <w:proofErr w:type="spellEnd"/>
      <w:r w:rsidRPr="00732035">
        <w:t xml:space="preserve"> = [</w:t>
      </w:r>
      <w:r w:rsidRPr="00732035">
        <w:rPr>
          <w:i/>
          <w:iCs/>
        </w:rPr>
        <w:t>s</w:t>
      </w:r>
      <w:r w:rsidRPr="00732035">
        <w:rPr>
          <w:vertAlign w:val="subscript"/>
        </w:rPr>
        <w:t>1</w:t>
      </w:r>
      <w:r w:rsidRPr="00732035">
        <w:rPr>
          <w:i/>
          <w:iCs/>
        </w:rPr>
        <w:t>l</w:t>
      </w:r>
      <w:r w:rsidRPr="00732035">
        <w:rPr>
          <w:vertAlign w:val="subscript"/>
        </w:rPr>
        <w:t>1</w:t>
      </w:r>
      <w:r w:rsidRPr="00732035">
        <w:t xml:space="preserve">, … , </w:t>
      </w:r>
      <w:proofErr w:type="spellStart"/>
      <w:r w:rsidRPr="00732035">
        <w:rPr>
          <w:i/>
          <w:iCs/>
        </w:rPr>
        <w:t>s</w:t>
      </w:r>
      <w:r w:rsidRPr="00732035">
        <w:rPr>
          <w:vertAlign w:val="subscript"/>
        </w:rPr>
        <w:t>j</w:t>
      </w:r>
      <w:r w:rsidRPr="00732035">
        <w:rPr>
          <w:i/>
          <w:iCs/>
        </w:rPr>
        <w:t>l</w:t>
      </w:r>
      <w:r w:rsidRPr="00732035">
        <w:rPr>
          <w:vertAlign w:val="subscript"/>
        </w:rPr>
        <w:t>k</w:t>
      </w:r>
      <w:proofErr w:type="spellEnd"/>
      <w:r w:rsidRPr="00732035">
        <w:t>]  ∈ ℝ</w:t>
      </w:r>
      <w:r w:rsidRPr="00732035">
        <w:rPr>
          <w:vertAlign w:val="superscript"/>
        </w:rPr>
        <w:t>70</w:t>
      </w:r>
      <w:r w:rsidRPr="00732035">
        <w:t xml:space="preserve">,    </w:t>
      </w:r>
      <w:proofErr w:type="spellStart"/>
      <w:r w:rsidRPr="00732035">
        <w:rPr>
          <w:i/>
          <w:iCs/>
        </w:rPr>
        <w:t>s</w:t>
      </w:r>
      <w:r w:rsidRPr="00732035">
        <w:rPr>
          <w:vertAlign w:val="subscript"/>
        </w:rPr>
        <w:t>j</w:t>
      </w:r>
      <w:r w:rsidRPr="00732035">
        <w:rPr>
          <w:i/>
          <w:iCs/>
        </w:rPr>
        <w:t>l</w:t>
      </w:r>
      <w:r w:rsidRPr="00732035">
        <w:rPr>
          <w:vertAlign w:val="subscript"/>
        </w:rPr>
        <w:t>k</w:t>
      </w:r>
      <w:proofErr w:type="spellEnd"/>
      <w:r w:rsidRPr="00732035">
        <w:t xml:space="preserve"> = (1/</w:t>
      </w:r>
      <w:r w:rsidRPr="00732035">
        <w:rPr>
          <w:i/>
          <w:iCs/>
        </w:rPr>
        <w:t>T</w:t>
      </w:r>
      <w:r w:rsidRPr="00732035">
        <w:t xml:space="preserve">) ∑ </w:t>
      </w:r>
      <w:proofErr w:type="spellStart"/>
      <w:r w:rsidRPr="00732035">
        <w:rPr>
          <w:i/>
          <w:iCs/>
        </w:rPr>
        <w:t>t</w:t>
      </w:r>
      <w:r w:rsidRPr="00732035">
        <w:rPr>
          <w:vertAlign w:val="subscript"/>
        </w:rPr>
        <w:t>i</w:t>
      </w:r>
      <w:r w:rsidRPr="00732035">
        <w:rPr>
          <w:i/>
          <w:iCs/>
        </w:rPr>
        <w:t>s</w:t>
      </w:r>
      <w:r w:rsidRPr="00732035">
        <w:rPr>
          <w:vertAlign w:val="subscript"/>
        </w:rPr>
        <w:t>j</w:t>
      </w:r>
      <w:r w:rsidRPr="00732035">
        <w:rPr>
          <w:i/>
          <w:iCs/>
        </w:rPr>
        <w:t>l</w:t>
      </w:r>
      <w:r w:rsidRPr="00732035">
        <w:rPr>
          <w:vertAlign w:val="subscript"/>
        </w:rPr>
        <w:t>k</w:t>
      </w:r>
      <w:proofErr w:type="spellEnd"/>
      <w:r w:rsidRPr="00732035">
        <w:t>,</w:t>
      </w:r>
      <w:r w:rsidR="00B038A4" w:rsidRPr="00732035">
        <w:tab/>
        <w:t>(</w:t>
      </w:r>
      <w:fldSimple w:instr=" SEQ &quot;equation&quot; \n \* MERGEFORMAT ">
        <w:r w:rsidR="006D0E21">
          <w:rPr>
            <w:noProof/>
          </w:rPr>
          <w:t>2</w:t>
        </w:r>
      </w:fldSimple>
      <w:r w:rsidR="00B038A4" w:rsidRPr="00732035">
        <w:t>)</w:t>
      </w:r>
    </w:p>
    <w:p w14:paraId="15C470AD" w14:textId="10242D0D" w:rsidR="00491C8B" w:rsidRPr="00732035" w:rsidRDefault="00491C8B" w:rsidP="00491C8B">
      <w:pPr>
        <w:pStyle w:val="p1a"/>
      </w:pPr>
      <w:r w:rsidRPr="00732035">
        <w:t xml:space="preserve">with </w:t>
      </w:r>
      <w:r w:rsidRPr="00732035">
        <w:rPr>
          <w:i/>
          <w:iCs/>
        </w:rPr>
        <w:t>T</w:t>
      </w:r>
      <w:r w:rsidRPr="00732035">
        <w:t xml:space="preserve"> = 180. Aggregation reduces the dimensionality by two orders of magnitude and increases robustness to short-term fluctuations, at the cost of discarding the intra-window temporal dynamics that the concatenated descriptor preserves; this is an acceptable trade-off here because regime identification targets the slowly varying daily structure rather than second-scale transients. Both descriptors are z-score </w:t>
      </w:r>
      <w:r w:rsidR="000A49FB" w:rsidRPr="00732035">
        <w:t>normalized</w:t>
      </w:r>
      <w:r w:rsidRPr="00732035">
        <w:t xml:space="preserve"> before clustering.</w:t>
      </w:r>
    </w:p>
    <w:p w14:paraId="2C2365E7" w14:textId="4031C3EB" w:rsidR="00491C8B" w:rsidRPr="00732035" w:rsidRDefault="00491C8B" w:rsidP="00491C8B">
      <w:r w:rsidRPr="00732035">
        <w:t xml:space="preserve">Regime identification uses an adaptive cascade: HDBSCAN first detects the structural core, fixing the number of dense groups and isolating noise; k-means, </w:t>
      </w:r>
      <w:r w:rsidR="000A49FB" w:rsidRPr="00732035">
        <w:t>initialized</w:t>
      </w:r>
      <w:r w:rsidRPr="00732035">
        <w:t xml:space="preserve"> from the HDBSCAN centroids, then refines the boundaries. Because the </w:t>
      </w:r>
      <w:r w:rsidR="000A49FB" w:rsidRPr="00732035">
        <w:t>initialization</w:t>
      </w:r>
      <w:r w:rsidRPr="00732035">
        <w:t xml:space="preserve"> is seeded only from the dense-core centroids and the points HDBSCAN flags as noise are excluded from this seeding, the refinement step is not biased by outliers, which mitigates the centroid drift that a noise-sensitive k-means </w:t>
      </w:r>
      <w:r w:rsidR="000A49FB" w:rsidRPr="00732035">
        <w:t>initialization</w:t>
      </w:r>
      <w:r w:rsidRPr="00732035">
        <w:t xml:space="preserve"> would otherwise incur. A weighted-voting selector compares internal validity indices and external agreement on a held-out verified subset and keeps the candidate that best balances compactness with semantic correctness, removing the need to commit to one algorithm in advance. The outcome is a discrete label </w:t>
      </w:r>
      <w:proofErr w:type="spellStart"/>
      <w:r w:rsidRPr="00732035">
        <w:rPr>
          <w:i/>
          <w:iCs/>
        </w:rPr>
        <w:t>z</w:t>
      </w:r>
      <w:r w:rsidRPr="00732035">
        <w:rPr>
          <w:vertAlign w:val="subscript"/>
        </w:rPr>
        <w:t>t</w:t>
      </w:r>
      <w:proofErr w:type="spellEnd"/>
      <w:r w:rsidRPr="00732035">
        <w:t xml:space="preserve"> ∈ {morning peak, evening peak,</w:t>
      </w:r>
      <w:r w:rsidR="00B038A4" w:rsidRPr="00732035">
        <w:t xml:space="preserve"> mixed,</w:t>
      </w:r>
      <w:r w:rsidRPr="00732035">
        <w:t xml:space="preserve"> off-peak / random, peripheral} ready for use by any downstream, regime-aware decision layer.</w:t>
      </w:r>
    </w:p>
    <w:p w14:paraId="69AA0C7A" w14:textId="6A10D023" w:rsidR="00491C8B" w:rsidRPr="00732035" w:rsidRDefault="00491C8B" w:rsidP="00491C8B">
      <w:pPr>
        <w:pStyle w:val="heading1"/>
      </w:pPr>
      <w:r w:rsidRPr="00732035">
        <w:t>Experimental Setup</w:t>
      </w:r>
    </w:p>
    <w:p w14:paraId="0AE0A3C3" w14:textId="66F715FA" w:rsidR="00D361D6" w:rsidRPr="00732035" w:rsidRDefault="00D361D6" w:rsidP="00D361D6">
      <w:pPr>
        <w:pStyle w:val="heading2"/>
        <w:spacing w:before="0"/>
      </w:pPr>
      <w:r w:rsidRPr="00732035">
        <w:t>Simulation-Based Identification Setup</w:t>
      </w:r>
    </w:p>
    <w:p w14:paraId="0EC16389" w14:textId="040EC020" w:rsidR="00491C8B" w:rsidRPr="00732035" w:rsidRDefault="00B00B26" w:rsidP="00B00B26">
      <w:pPr>
        <w:pStyle w:val="p1a"/>
      </w:pPr>
      <w:r w:rsidRPr="00732035">
        <w:t xml:space="preserve">Experiments run in SUMO with HBEFA emission profiles on a calibrated Khmelnytskyi corridor of ten signals and seventy lanes </w:t>
      </w:r>
      <w:r w:rsidR="0061655C" w:rsidRPr="00732035">
        <w:t>–</w:t>
      </w:r>
      <w:r w:rsidRPr="00732035">
        <w:t xml:space="preserve"> a locally constrained urban system representative of a single coordinated intersection group rather than a full city net-work. Demand follows an eleven-hour schedule cycling through the </w:t>
      </w:r>
      <w:r w:rsidR="000146A5" w:rsidRPr="00732035">
        <w:t>five</w:t>
      </w:r>
      <w:r w:rsidRPr="00732035">
        <w:t xml:space="preserve"> regimes of Table 1 </w:t>
      </w:r>
      <w:r w:rsidRPr="00732035">
        <w:lastRenderedPageBreak/>
        <w:t xml:space="preserve">with thirty per cent </w:t>
      </w:r>
      <w:r w:rsidR="000A49FB" w:rsidRPr="00732035">
        <w:t>randomized</w:t>
      </w:r>
      <w:r w:rsidRPr="00732035">
        <w:t xml:space="preserve"> flow; ten-second sampling and a thirty-minute window give sixty-six labelled windows for the identification study.</w:t>
      </w:r>
    </w:p>
    <w:p w14:paraId="36CB4DCE" w14:textId="292825E2" w:rsidR="00B00B26" w:rsidRPr="00732035" w:rsidRDefault="00B00B26" w:rsidP="00B00B26">
      <w:pPr>
        <w:pStyle w:val="tablecaption"/>
      </w:pPr>
      <w:r w:rsidRPr="00732035">
        <w:rPr>
          <w:b/>
        </w:rPr>
        <w:t xml:space="preserve">Table </w:t>
      </w:r>
      <w:r w:rsidRPr="00732035">
        <w:rPr>
          <w:b/>
        </w:rPr>
        <w:fldChar w:fldCharType="begin"/>
      </w:r>
      <w:r w:rsidRPr="00732035">
        <w:rPr>
          <w:b/>
        </w:rPr>
        <w:instrText xml:space="preserve"> SEQ "Table" \* MERGEFORMAT </w:instrText>
      </w:r>
      <w:r w:rsidRPr="00732035">
        <w:rPr>
          <w:b/>
        </w:rPr>
        <w:fldChar w:fldCharType="separate"/>
      </w:r>
      <w:r w:rsidR="006D0E21">
        <w:rPr>
          <w:b/>
          <w:noProof/>
        </w:rPr>
        <w:t>1</w:t>
      </w:r>
      <w:r w:rsidRPr="00732035">
        <w:rPr>
          <w:b/>
        </w:rPr>
        <w:fldChar w:fldCharType="end"/>
      </w:r>
      <w:r w:rsidRPr="00732035">
        <w:rPr>
          <w:b/>
        </w:rPr>
        <w:t>.</w:t>
      </w:r>
      <w:r w:rsidRPr="00732035">
        <w:t xml:space="preserve"> Recurring traffic regimes identified in the studied locally constrained corridor and their distinguishing operational characteristics.</w:t>
      </w:r>
    </w:p>
    <w:tbl>
      <w:tblPr>
        <w:tblW w:w="6918" w:type="dxa"/>
        <w:jc w:val="center"/>
        <w:tblBorders>
          <w:top w:val="single" w:sz="6" w:space="0" w:color="000000"/>
          <w:bottom w:val="single" w:sz="6" w:space="0" w:color="000000"/>
          <w:insideH w:val="single" w:sz="2" w:space="0" w:color="BFBFBF"/>
        </w:tblBorders>
        <w:tblLook w:val="04A0" w:firstRow="1" w:lastRow="0" w:firstColumn="1" w:lastColumn="0" w:noHBand="0" w:noVBand="1"/>
      </w:tblPr>
      <w:tblGrid>
        <w:gridCol w:w="1700"/>
        <w:gridCol w:w="1820"/>
        <w:gridCol w:w="1900"/>
        <w:gridCol w:w="1498"/>
      </w:tblGrid>
      <w:tr w:rsidR="0007387D" w:rsidRPr="00732035" w14:paraId="5B8B8A88" w14:textId="77777777" w:rsidTr="00B752D4">
        <w:trPr>
          <w:tblHeader/>
          <w:jc w:val="center"/>
        </w:trPr>
        <w:tc>
          <w:tcPr>
            <w:tcW w:w="1700" w:type="dxa"/>
            <w:tcMar>
              <w:top w:w="40" w:type="dxa"/>
              <w:left w:w="80" w:type="dxa"/>
              <w:bottom w:w="40" w:type="dxa"/>
              <w:right w:w="80" w:type="dxa"/>
            </w:tcMar>
            <w:vAlign w:val="center"/>
          </w:tcPr>
          <w:p w14:paraId="67C7B52E" w14:textId="77777777" w:rsidR="0007387D" w:rsidRPr="00732035" w:rsidRDefault="0007387D" w:rsidP="00B752D4">
            <w:pPr>
              <w:spacing w:before="20" w:after="20" w:line="240" w:lineRule="auto"/>
              <w:ind w:firstLine="0"/>
              <w:rPr>
                <w:b/>
                <w:sz w:val="18"/>
              </w:rPr>
            </w:pPr>
            <w:r w:rsidRPr="00732035">
              <w:rPr>
                <w:b/>
                <w:sz w:val="18"/>
              </w:rPr>
              <w:t>Regime</w:t>
            </w:r>
          </w:p>
        </w:tc>
        <w:tc>
          <w:tcPr>
            <w:tcW w:w="1820" w:type="dxa"/>
            <w:tcMar>
              <w:top w:w="40" w:type="dxa"/>
              <w:left w:w="80" w:type="dxa"/>
              <w:bottom w:w="40" w:type="dxa"/>
              <w:right w:w="80" w:type="dxa"/>
            </w:tcMar>
            <w:vAlign w:val="center"/>
          </w:tcPr>
          <w:p w14:paraId="737EA683" w14:textId="77777777" w:rsidR="0007387D" w:rsidRPr="00732035" w:rsidRDefault="0007387D" w:rsidP="00B752D4">
            <w:pPr>
              <w:spacing w:before="20" w:after="20" w:line="240" w:lineRule="auto"/>
              <w:jc w:val="center"/>
              <w:rPr>
                <w:b/>
                <w:sz w:val="18"/>
              </w:rPr>
            </w:pPr>
            <w:r w:rsidRPr="00732035">
              <w:rPr>
                <w:b/>
                <w:sz w:val="18"/>
              </w:rPr>
              <w:t>Temporal occurrence</w:t>
            </w:r>
          </w:p>
        </w:tc>
        <w:tc>
          <w:tcPr>
            <w:tcW w:w="1900" w:type="dxa"/>
            <w:tcMar>
              <w:top w:w="40" w:type="dxa"/>
              <w:left w:w="80" w:type="dxa"/>
              <w:bottom w:w="40" w:type="dxa"/>
              <w:right w:w="80" w:type="dxa"/>
            </w:tcMar>
            <w:vAlign w:val="center"/>
          </w:tcPr>
          <w:p w14:paraId="5CC6D2A5" w14:textId="77777777" w:rsidR="0007387D" w:rsidRPr="00732035" w:rsidRDefault="0007387D" w:rsidP="00B752D4">
            <w:pPr>
              <w:spacing w:before="20" w:after="20" w:line="240" w:lineRule="auto"/>
              <w:jc w:val="center"/>
              <w:rPr>
                <w:b/>
                <w:sz w:val="18"/>
              </w:rPr>
            </w:pPr>
            <w:r w:rsidRPr="00732035">
              <w:rPr>
                <w:b/>
                <w:sz w:val="18"/>
              </w:rPr>
              <w:t>Dominant flow</w:t>
            </w:r>
          </w:p>
        </w:tc>
        <w:tc>
          <w:tcPr>
            <w:tcW w:w="1498" w:type="dxa"/>
            <w:tcMar>
              <w:top w:w="40" w:type="dxa"/>
              <w:left w:w="80" w:type="dxa"/>
              <w:bottom w:w="40" w:type="dxa"/>
              <w:right w:w="80" w:type="dxa"/>
            </w:tcMar>
            <w:vAlign w:val="center"/>
          </w:tcPr>
          <w:p w14:paraId="528BE2E0" w14:textId="77777777" w:rsidR="0007387D" w:rsidRPr="00732035" w:rsidRDefault="0007387D" w:rsidP="00B752D4">
            <w:pPr>
              <w:spacing w:before="20" w:after="20" w:line="240" w:lineRule="auto"/>
              <w:jc w:val="center"/>
              <w:rPr>
                <w:b/>
                <w:sz w:val="18"/>
              </w:rPr>
            </w:pPr>
            <w:r w:rsidRPr="00732035">
              <w:rPr>
                <w:b/>
                <w:sz w:val="18"/>
              </w:rPr>
              <w:t>Distinguishing characteristic</w:t>
            </w:r>
          </w:p>
        </w:tc>
      </w:tr>
      <w:tr w:rsidR="0007387D" w:rsidRPr="00732035" w14:paraId="2A193B48" w14:textId="77777777" w:rsidTr="00B752D4">
        <w:trPr>
          <w:jc w:val="center"/>
        </w:trPr>
        <w:tc>
          <w:tcPr>
            <w:tcW w:w="1700" w:type="dxa"/>
            <w:tcMar>
              <w:top w:w="40" w:type="dxa"/>
              <w:left w:w="80" w:type="dxa"/>
              <w:bottom w:w="40" w:type="dxa"/>
              <w:right w:w="80" w:type="dxa"/>
            </w:tcMar>
            <w:vAlign w:val="center"/>
          </w:tcPr>
          <w:p w14:paraId="134E7779" w14:textId="77777777" w:rsidR="0007387D" w:rsidRPr="00732035" w:rsidRDefault="0007387D" w:rsidP="00B752D4">
            <w:pPr>
              <w:spacing w:before="20" w:after="20" w:line="240" w:lineRule="auto"/>
              <w:ind w:firstLine="0"/>
              <w:rPr>
                <w:sz w:val="18"/>
              </w:rPr>
            </w:pPr>
            <w:r w:rsidRPr="00732035">
              <w:rPr>
                <w:sz w:val="18"/>
              </w:rPr>
              <w:t>Morning peak</w:t>
            </w:r>
          </w:p>
        </w:tc>
        <w:tc>
          <w:tcPr>
            <w:tcW w:w="1820" w:type="dxa"/>
            <w:tcMar>
              <w:top w:w="40" w:type="dxa"/>
              <w:left w:w="80" w:type="dxa"/>
              <w:bottom w:w="40" w:type="dxa"/>
              <w:right w:w="80" w:type="dxa"/>
            </w:tcMar>
            <w:vAlign w:val="center"/>
          </w:tcPr>
          <w:p w14:paraId="444A1E4B" w14:textId="77777777" w:rsidR="0007387D" w:rsidRPr="00732035" w:rsidRDefault="0007387D" w:rsidP="00B752D4">
            <w:pPr>
              <w:spacing w:before="20" w:after="20" w:line="240" w:lineRule="auto"/>
              <w:jc w:val="center"/>
              <w:rPr>
                <w:sz w:val="18"/>
              </w:rPr>
            </w:pPr>
            <w:r w:rsidRPr="00732035">
              <w:rPr>
                <w:sz w:val="18"/>
              </w:rPr>
              <w:t>early working hours</w:t>
            </w:r>
          </w:p>
        </w:tc>
        <w:tc>
          <w:tcPr>
            <w:tcW w:w="1900" w:type="dxa"/>
            <w:tcMar>
              <w:top w:w="40" w:type="dxa"/>
              <w:left w:w="80" w:type="dxa"/>
              <w:bottom w:w="40" w:type="dxa"/>
              <w:right w:w="80" w:type="dxa"/>
            </w:tcMar>
            <w:vAlign w:val="center"/>
          </w:tcPr>
          <w:p w14:paraId="6A790C12" w14:textId="77777777" w:rsidR="0007387D" w:rsidRPr="00732035" w:rsidRDefault="0007387D" w:rsidP="00B752D4">
            <w:pPr>
              <w:spacing w:before="20" w:after="20" w:line="240" w:lineRule="auto"/>
              <w:jc w:val="center"/>
              <w:rPr>
                <w:sz w:val="18"/>
              </w:rPr>
            </w:pPr>
            <w:r w:rsidRPr="00732035">
              <w:rPr>
                <w:sz w:val="18"/>
              </w:rPr>
              <w:t xml:space="preserve">towards </w:t>
            </w:r>
            <w:proofErr w:type="spellStart"/>
            <w:r w:rsidRPr="00732035">
              <w:rPr>
                <w:sz w:val="18"/>
              </w:rPr>
              <w:t>centre</w:t>
            </w:r>
            <w:proofErr w:type="spellEnd"/>
            <w:r w:rsidRPr="00732035">
              <w:rPr>
                <w:sz w:val="18"/>
              </w:rPr>
              <w:t xml:space="preserve"> and market</w:t>
            </w:r>
          </w:p>
        </w:tc>
        <w:tc>
          <w:tcPr>
            <w:tcW w:w="1498" w:type="dxa"/>
            <w:tcMar>
              <w:top w:w="40" w:type="dxa"/>
              <w:left w:w="80" w:type="dxa"/>
              <w:bottom w:w="40" w:type="dxa"/>
              <w:right w:w="80" w:type="dxa"/>
            </w:tcMar>
            <w:vAlign w:val="center"/>
          </w:tcPr>
          <w:p w14:paraId="40D0ECCD" w14:textId="77777777" w:rsidR="0007387D" w:rsidRPr="00732035" w:rsidRDefault="0007387D" w:rsidP="00B752D4">
            <w:pPr>
              <w:spacing w:before="20" w:after="20" w:line="240" w:lineRule="auto"/>
              <w:jc w:val="center"/>
              <w:rPr>
                <w:sz w:val="18"/>
              </w:rPr>
            </w:pPr>
            <w:r w:rsidRPr="00732035">
              <w:rPr>
                <w:sz w:val="18"/>
              </w:rPr>
              <w:t>high directional asymmetry, sustained peak density</w:t>
            </w:r>
          </w:p>
        </w:tc>
      </w:tr>
      <w:tr w:rsidR="0007387D" w:rsidRPr="00732035" w14:paraId="2135D2E9" w14:textId="77777777" w:rsidTr="00B752D4">
        <w:trPr>
          <w:jc w:val="center"/>
        </w:trPr>
        <w:tc>
          <w:tcPr>
            <w:tcW w:w="1700" w:type="dxa"/>
            <w:tcMar>
              <w:top w:w="40" w:type="dxa"/>
              <w:left w:w="80" w:type="dxa"/>
              <w:bottom w:w="40" w:type="dxa"/>
              <w:right w:w="80" w:type="dxa"/>
            </w:tcMar>
            <w:vAlign w:val="center"/>
          </w:tcPr>
          <w:p w14:paraId="25040596" w14:textId="77777777" w:rsidR="0007387D" w:rsidRPr="00732035" w:rsidRDefault="0007387D" w:rsidP="00B752D4">
            <w:pPr>
              <w:spacing w:before="20" w:after="20" w:line="240" w:lineRule="auto"/>
              <w:ind w:firstLine="0"/>
              <w:rPr>
                <w:sz w:val="18"/>
              </w:rPr>
            </w:pPr>
            <w:r w:rsidRPr="00732035">
              <w:rPr>
                <w:sz w:val="18"/>
              </w:rPr>
              <w:t>Evening peak</w:t>
            </w:r>
          </w:p>
        </w:tc>
        <w:tc>
          <w:tcPr>
            <w:tcW w:w="1820" w:type="dxa"/>
            <w:tcMar>
              <w:top w:w="40" w:type="dxa"/>
              <w:left w:w="80" w:type="dxa"/>
              <w:bottom w:w="40" w:type="dxa"/>
              <w:right w:w="80" w:type="dxa"/>
            </w:tcMar>
            <w:vAlign w:val="center"/>
          </w:tcPr>
          <w:p w14:paraId="26570976" w14:textId="77777777" w:rsidR="0007387D" w:rsidRPr="00732035" w:rsidRDefault="0007387D" w:rsidP="00B752D4">
            <w:pPr>
              <w:spacing w:before="20" w:after="20" w:line="240" w:lineRule="auto"/>
              <w:jc w:val="center"/>
              <w:rPr>
                <w:sz w:val="18"/>
              </w:rPr>
            </w:pPr>
            <w:r w:rsidRPr="00732035">
              <w:rPr>
                <w:sz w:val="18"/>
              </w:rPr>
              <w:t>late working hours</w:t>
            </w:r>
          </w:p>
        </w:tc>
        <w:tc>
          <w:tcPr>
            <w:tcW w:w="1900" w:type="dxa"/>
            <w:tcMar>
              <w:top w:w="40" w:type="dxa"/>
              <w:left w:w="80" w:type="dxa"/>
              <w:bottom w:w="40" w:type="dxa"/>
              <w:right w:w="80" w:type="dxa"/>
            </w:tcMar>
            <w:vAlign w:val="center"/>
          </w:tcPr>
          <w:p w14:paraId="7412AFA8" w14:textId="77777777" w:rsidR="0007387D" w:rsidRPr="00732035" w:rsidRDefault="0007387D" w:rsidP="00B752D4">
            <w:pPr>
              <w:spacing w:before="20" w:after="20" w:line="240" w:lineRule="auto"/>
              <w:jc w:val="center"/>
              <w:rPr>
                <w:sz w:val="18"/>
              </w:rPr>
            </w:pPr>
            <w:r w:rsidRPr="00732035">
              <w:rPr>
                <w:sz w:val="18"/>
              </w:rPr>
              <w:t>reverse, towards residential</w:t>
            </w:r>
          </w:p>
        </w:tc>
        <w:tc>
          <w:tcPr>
            <w:tcW w:w="1498" w:type="dxa"/>
            <w:tcMar>
              <w:top w:w="40" w:type="dxa"/>
              <w:left w:w="80" w:type="dxa"/>
              <w:bottom w:w="40" w:type="dxa"/>
              <w:right w:w="80" w:type="dxa"/>
            </w:tcMar>
            <w:vAlign w:val="center"/>
          </w:tcPr>
          <w:p w14:paraId="0BE9BE4A" w14:textId="77777777" w:rsidR="0007387D" w:rsidRPr="00732035" w:rsidRDefault="0007387D" w:rsidP="00B752D4">
            <w:pPr>
              <w:spacing w:before="20" w:after="20" w:line="240" w:lineRule="auto"/>
              <w:jc w:val="center"/>
              <w:rPr>
                <w:sz w:val="18"/>
              </w:rPr>
            </w:pPr>
            <w:r w:rsidRPr="00732035">
              <w:rPr>
                <w:sz w:val="18"/>
              </w:rPr>
              <w:t>reversed directional asymmetry</w:t>
            </w:r>
          </w:p>
        </w:tc>
      </w:tr>
      <w:tr w:rsidR="0007387D" w:rsidRPr="00732035" w14:paraId="394E4D00" w14:textId="77777777" w:rsidTr="00B752D4">
        <w:trPr>
          <w:jc w:val="center"/>
        </w:trPr>
        <w:tc>
          <w:tcPr>
            <w:tcW w:w="1700" w:type="dxa"/>
            <w:tcMar>
              <w:top w:w="40" w:type="dxa"/>
              <w:left w:w="80" w:type="dxa"/>
              <w:bottom w:w="40" w:type="dxa"/>
              <w:right w:w="80" w:type="dxa"/>
            </w:tcMar>
            <w:vAlign w:val="center"/>
          </w:tcPr>
          <w:p w14:paraId="28E8E6B3" w14:textId="77777777" w:rsidR="0007387D" w:rsidRPr="00732035" w:rsidRDefault="0007387D" w:rsidP="00B752D4">
            <w:pPr>
              <w:spacing w:before="20" w:after="20" w:line="240" w:lineRule="auto"/>
              <w:ind w:firstLine="0"/>
              <w:rPr>
                <w:sz w:val="18"/>
              </w:rPr>
            </w:pPr>
            <w:r w:rsidRPr="00732035">
              <w:rPr>
                <w:sz w:val="18"/>
              </w:rPr>
              <w:t>Mixed</w:t>
            </w:r>
          </w:p>
        </w:tc>
        <w:tc>
          <w:tcPr>
            <w:tcW w:w="1820" w:type="dxa"/>
            <w:tcMar>
              <w:top w:w="40" w:type="dxa"/>
              <w:left w:w="80" w:type="dxa"/>
              <w:bottom w:w="40" w:type="dxa"/>
              <w:right w:w="80" w:type="dxa"/>
            </w:tcMar>
            <w:vAlign w:val="center"/>
          </w:tcPr>
          <w:p w14:paraId="09E72165" w14:textId="77777777" w:rsidR="0007387D" w:rsidRPr="00732035" w:rsidRDefault="0007387D" w:rsidP="00B752D4">
            <w:pPr>
              <w:spacing w:before="20" w:after="20" w:line="240" w:lineRule="auto"/>
              <w:jc w:val="center"/>
              <w:rPr>
                <w:sz w:val="18"/>
              </w:rPr>
            </w:pPr>
            <w:r w:rsidRPr="00732035">
              <w:rPr>
                <w:sz w:val="18"/>
              </w:rPr>
              <w:t>shoulder periods, between peaks</w:t>
            </w:r>
          </w:p>
        </w:tc>
        <w:tc>
          <w:tcPr>
            <w:tcW w:w="1900" w:type="dxa"/>
            <w:tcMar>
              <w:top w:w="40" w:type="dxa"/>
              <w:left w:w="80" w:type="dxa"/>
              <w:bottom w:w="40" w:type="dxa"/>
              <w:right w:w="80" w:type="dxa"/>
            </w:tcMar>
            <w:vAlign w:val="center"/>
          </w:tcPr>
          <w:p w14:paraId="02F8D44C" w14:textId="77777777" w:rsidR="0007387D" w:rsidRPr="00732035" w:rsidRDefault="0007387D" w:rsidP="00B752D4">
            <w:pPr>
              <w:spacing w:before="20" w:after="20" w:line="240" w:lineRule="auto"/>
              <w:jc w:val="center"/>
              <w:rPr>
                <w:sz w:val="18"/>
              </w:rPr>
            </w:pPr>
            <w:r w:rsidRPr="00732035">
              <w:rPr>
                <w:sz w:val="18"/>
              </w:rPr>
              <w:t>simultaneous in/outbound, reduced intensity</w:t>
            </w:r>
          </w:p>
        </w:tc>
        <w:tc>
          <w:tcPr>
            <w:tcW w:w="1498" w:type="dxa"/>
            <w:tcMar>
              <w:top w:w="40" w:type="dxa"/>
              <w:left w:w="80" w:type="dxa"/>
              <w:bottom w:w="40" w:type="dxa"/>
              <w:right w:w="80" w:type="dxa"/>
            </w:tcMar>
            <w:vAlign w:val="center"/>
          </w:tcPr>
          <w:p w14:paraId="1EF5085B" w14:textId="77777777" w:rsidR="0007387D" w:rsidRPr="00732035" w:rsidRDefault="0007387D" w:rsidP="00B752D4">
            <w:pPr>
              <w:spacing w:before="20" w:after="20" w:line="240" w:lineRule="auto"/>
              <w:jc w:val="center"/>
              <w:rPr>
                <w:sz w:val="18"/>
              </w:rPr>
            </w:pPr>
            <w:r w:rsidRPr="00732035">
              <w:rPr>
                <w:sz w:val="18"/>
              </w:rPr>
              <w:t>low directional asymmetry, moderate density</w:t>
            </w:r>
          </w:p>
        </w:tc>
      </w:tr>
      <w:tr w:rsidR="0007387D" w:rsidRPr="00732035" w14:paraId="32D12D10" w14:textId="77777777" w:rsidTr="00B752D4">
        <w:trPr>
          <w:jc w:val="center"/>
        </w:trPr>
        <w:tc>
          <w:tcPr>
            <w:tcW w:w="1700" w:type="dxa"/>
            <w:tcMar>
              <w:top w:w="40" w:type="dxa"/>
              <w:left w:w="80" w:type="dxa"/>
              <w:bottom w:w="40" w:type="dxa"/>
              <w:right w:w="80" w:type="dxa"/>
            </w:tcMar>
            <w:vAlign w:val="center"/>
          </w:tcPr>
          <w:p w14:paraId="0BECBD7D" w14:textId="77777777" w:rsidR="0007387D" w:rsidRPr="00732035" w:rsidRDefault="0007387D" w:rsidP="00B752D4">
            <w:pPr>
              <w:spacing w:before="20" w:after="20" w:line="240" w:lineRule="auto"/>
              <w:ind w:firstLine="0"/>
              <w:rPr>
                <w:sz w:val="18"/>
              </w:rPr>
            </w:pPr>
            <w:r w:rsidRPr="00732035">
              <w:rPr>
                <w:sz w:val="18"/>
              </w:rPr>
              <w:t>Off-peak / random</w:t>
            </w:r>
          </w:p>
        </w:tc>
        <w:tc>
          <w:tcPr>
            <w:tcW w:w="1820" w:type="dxa"/>
            <w:tcMar>
              <w:top w:w="40" w:type="dxa"/>
              <w:left w:w="80" w:type="dxa"/>
              <w:bottom w:w="40" w:type="dxa"/>
              <w:right w:w="80" w:type="dxa"/>
            </w:tcMar>
            <w:vAlign w:val="center"/>
          </w:tcPr>
          <w:p w14:paraId="142E18A3" w14:textId="77777777" w:rsidR="0007387D" w:rsidRPr="00732035" w:rsidRDefault="0007387D" w:rsidP="00B752D4">
            <w:pPr>
              <w:spacing w:before="20" w:after="20" w:line="240" w:lineRule="auto"/>
              <w:jc w:val="center"/>
              <w:rPr>
                <w:sz w:val="18"/>
              </w:rPr>
            </w:pPr>
            <w:r w:rsidRPr="00732035">
              <w:rPr>
                <w:sz w:val="18"/>
              </w:rPr>
              <w:t>midday and night</w:t>
            </w:r>
          </w:p>
        </w:tc>
        <w:tc>
          <w:tcPr>
            <w:tcW w:w="1900" w:type="dxa"/>
            <w:tcMar>
              <w:top w:w="40" w:type="dxa"/>
              <w:left w:w="80" w:type="dxa"/>
              <w:bottom w:w="40" w:type="dxa"/>
              <w:right w:w="80" w:type="dxa"/>
            </w:tcMar>
            <w:vAlign w:val="center"/>
          </w:tcPr>
          <w:p w14:paraId="4773EFD8" w14:textId="77777777" w:rsidR="0007387D" w:rsidRPr="00732035" w:rsidRDefault="0007387D" w:rsidP="00B752D4">
            <w:pPr>
              <w:spacing w:before="20" w:after="20" w:line="240" w:lineRule="auto"/>
              <w:jc w:val="center"/>
              <w:rPr>
                <w:sz w:val="18"/>
              </w:rPr>
            </w:pPr>
            <w:r w:rsidRPr="00732035">
              <w:rPr>
                <w:sz w:val="18"/>
              </w:rPr>
              <w:t>no dominant direction</w:t>
            </w:r>
          </w:p>
        </w:tc>
        <w:tc>
          <w:tcPr>
            <w:tcW w:w="1498" w:type="dxa"/>
            <w:tcMar>
              <w:top w:w="40" w:type="dxa"/>
              <w:left w:w="80" w:type="dxa"/>
              <w:bottom w:w="40" w:type="dxa"/>
              <w:right w:w="80" w:type="dxa"/>
            </w:tcMar>
            <w:vAlign w:val="center"/>
          </w:tcPr>
          <w:p w14:paraId="45C50803" w14:textId="77777777" w:rsidR="0007387D" w:rsidRPr="00732035" w:rsidRDefault="0007387D" w:rsidP="00B752D4">
            <w:pPr>
              <w:spacing w:before="20" w:after="20" w:line="240" w:lineRule="auto"/>
              <w:jc w:val="center"/>
              <w:rPr>
                <w:sz w:val="18"/>
              </w:rPr>
            </w:pPr>
            <w:r w:rsidRPr="00732035">
              <w:rPr>
                <w:sz w:val="18"/>
              </w:rPr>
              <w:t>low density, no dominant direction</w:t>
            </w:r>
          </w:p>
        </w:tc>
      </w:tr>
      <w:tr w:rsidR="0007387D" w:rsidRPr="00732035" w14:paraId="41BB4C2A" w14:textId="77777777" w:rsidTr="00B752D4">
        <w:trPr>
          <w:jc w:val="center"/>
        </w:trPr>
        <w:tc>
          <w:tcPr>
            <w:tcW w:w="1700" w:type="dxa"/>
            <w:tcMar>
              <w:top w:w="40" w:type="dxa"/>
              <w:left w:w="80" w:type="dxa"/>
              <w:bottom w:w="40" w:type="dxa"/>
              <w:right w:w="80" w:type="dxa"/>
            </w:tcMar>
            <w:vAlign w:val="center"/>
          </w:tcPr>
          <w:p w14:paraId="1DBA8DB7" w14:textId="69857738" w:rsidR="0007387D" w:rsidRPr="00732035" w:rsidRDefault="00911B74" w:rsidP="00B752D4">
            <w:pPr>
              <w:spacing w:before="20" w:after="20" w:line="240" w:lineRule="auto"/>
              <w:ind w:firstLine="0"/>
              <w:rPr>
                <w:sz w:val="18"/>
              </w:rPr>
            </w:pPr>
            <w:r w:rsidRPr="00911B74">
              <w:rPr>
                <w:sz w:val="18"/>
              </w:rPr>
              <w:t xml:space="preserve">Peripheral approach (locally designated as </w:t>
            </w:r>
            <w:proofErr w:type="spellStart"/>
            <w:r w:rsidRPr="00911B74">
              <w:rPr>
                <w:sz w:val="18"/>
              </w:rPr>
              <w:t>Hrechany</w:t>
            </w:r>
            <w:proofErr w:type="spellEnd"/>
            <w:r w:rsidRPr="00911B74">
              <w:rPr>
                <w:sz w:val="18"/>
              </w:rPr>
              <w:t>)</w:t>
            </w:r>
          </w:p>
        </w:tc>
        <w:tc>
          <w:tcPr>
            <w:tcW w:w="1820" w:type="dxa"/>
            <w:tcMar>
              <w:top w:w="40" w:type="dxa"/>
              <w:left w:w="80" w:type="dxa"/>
              <w:bottom w:w="40" w:type="dxa"/>
              <w:right w:w="80" w:type="dxa"/>
            </w:tcMar>
            <w:vAlign w:val="center"/>
          </w:tcPr>
          <w:p w14:paraId="18DB6339" w14:textId="77777777" w:rsidR="0007387D" w:rsidRPr="00732035" w:rsidRDefault="0007387D" w:rsidP="00B752D4">
            <w:pPr>
              <w:spacing w:before="20" w:after="20" w:line="240" w:lineRule="auto"/>
              <w:jc w:val="center"/>
              <w:rPr>
                <w:sz w:val="18"/>
              </w:rPr>
            </w:pPr>
            <w:r w:rsidRPr="00732035">
              <w:rPr>
                <w:sz w:val="18"/>
              </w:rPr>
              <w:t>intermittent</w:t>
            </w:r>
          </w:p>
        </w:tc>
        <w:tc>
          <w:tcPr>
            <w:tcW w:w="1900" w:type="dxa"/>
            <w:tcMar>
              <w:top w:w="40" w:type="dxa"/>
              <w:left w:w="80" w:type="dxa"/>
              <w:bottom w:w="40" w:type="dxa"/>
              <w:right w:w="80" w:type="dxa"/>
            </w:tcMar>
            <w:vAlign w:val="center"/>
          </w:tcPr>
          <w:p w14:paraId="337A4EF6" w14:textId="77777777" w:rsidR="0007387D" w:rsidRPr="00732035" w:rsidRDefault="0007387D" w:rsidP="00B752D4">
            <w:pPr>
              <w:spacing w:before="20" w:after="20" w:line="240" w:lineRule="auto"/>
              <w:jc w:val="center"/>
              <w:rPr>
                <w:sz w:val="18"/>
              </w:rPr>
            </w:pPr>
            <w:r w:rsidRPr="00732035">
              <w:rPr>
                <w:sz w:val="18"/>
              </w:rPr>
              <w:t>sloped peripheral approach</w:t>
            </w:r>
          </w:p>
        </w:tc>
        <w:tc>
          <w:tcPr>
            <w:tcW w:w="1498" w:type="dxa"/>
            <w:tcMar>
              <w:top w:w="40" w:type="dxa"/>
              <w:left w:w="80" w:type="dxa"/>
              <w:bottom w:w="40" w:type="dxa"/>
              <w:right w:w="80" w:type="dxa"/>
            </w:tcMar>
            <w:vAlign w:val="center"/>
          </w:tcPr>
          <w:p w14:paraId="7633F141" w14:textId="77777777" w:rsidR="0007387D" w:rsidRPr="00732035" w:rsidRDefault="0007387D" w:rsidP="00B752D4">
            <w:pPr>
              <w:spacing w:before="20" w:after="20" w:line="240" w:lineRule="auto"/>
              <w:jc w:val="center"/>
              <w:rPr>
                <w:sz w:val="18"/>
              </w:rPr>
            </w:pPr>
            <w:r w:rsidRPr="00732035">
              <w:rPr>
                <w:sz w:val="18"/>
              </w:rPr>
              <w:t>sloped approach, intermittent heavy-vehicle presence</w:t>
            </w:r>
          </w:p>
        </w:tc>
      </w:tr>
    </w:tbl>
    <w:p w14:paraId="688EA29F" w14:textId="77777777" w:rsidR="0027642F" w:rsidRDefault="0027642F" w:rsidP="00B00B26">
      <w:pPr>
        <w:ind w:firstLine="0"/>
      </w:pPr>
    </w:p>
    <w:p w14:paraId="2161E3D3" w14:textId="4E748E94" w:rsidR="00491C8B" w:rsidRPr="00732035" w:rsidRDefault="00B00B26" w:rsidP="00B00B26">
      <w:pPr>
        <w:ind w:firstLine="0"/>
      </w:pPr>
      <w:r w:rsidRPr="00732035">
        <w:t xml:space="preserve">Identification is scored against the expert labels with internal indices (Silhouette, Da-vies–Bouldin) and external indices (ARI, V-measure) for both descriptors, across seven clustering algorithms </w:t>
      </w:r>
      <w:r w:rsidR="0061655C" w:rsidRPr="00732035">
        <w:t>–</w:t>
      </w:r>
      <w:r w:rsidRPr="00732035">
        <w:t xml:space="preserve"> the adaptive cascade, standalone HDBSCAN, k-means at two cluster counts, Affinity Propagation, Mean Shift, Agglomerative Clustering and a Bayesian Gaussian Mixture Model.</w:t>
      </w:r>
    </w:p>
    <w:p w14:paraId="1FA73F39" w14:textId="6E311F62" w:rsidR="00D361D6" w:rsidRPr="00732035" w:rsidRDefault="00D361D6" w:rsidP="00D361D6">
      <w:pPr>
        <w:pStyle w:val="heading2"/>
      </w:pPr>
      <w:r w:rsidRPr="00732035">
        <w:t>Real-World Validation Setup</w:t>
      </w:r>
    </w:p>
    <w:p w14:paraId="29241165" w14:textId="46612C08" w:rsidR="00D361D6" w:rsidRPr="00732035" w:rsidRDefault="00D361D6" w:rsidP="00D361D6">
      <w:pPr>
        <w:ind w:firstLine="0"/>
      </w:pPr>
      <w:r w:rsidRPr="00732035">
        <w:t xml:space="preserve">To assess whether the traffic-state representation </w:t>
      </w:r>
      <w:r w:rsidR="00732035" w:rsidRPr="00732035">
        <w:t>generalizes</w:t>
      </w:r>
      <w:r w:rsidRPr="00732035">
        <w:t xml:space="preserve"> beyond synthetic data, it is additionally checked against two real, camera-observed intersections, independent of the calibrated corridor used for regime identification: a ten-lane junction with a fixed three-phase signal (30 s, 40 s and 46 s) and a seven-lane junction, each record-ed for 2 h 50 min. For every site a matching SUMO network is built (3.2 m lane width, 50 km/h free-flow speed) and fed with per-lane demand sampled every 30 s over the same interval, so that simulated and observed traffic cover an identical time horizon.</w:t>
      </w:r>
    </w:p>
    <w:p w14:paraId="67BC1DEA" w14:textId="3AE14E64" w:rsidR="00D361D6" w:rsidRPr="00732035" w:rsidRDefault="00D361D6" w:rsidP="00D361D6">
      <w:pPr>
        <w:ind w:firstLine="0"/>
      </w:pPr>
      <w:r w:rsidRPr="00732035">
        <w:t>Vehicle counts from the video are obtained with a YOLOv8m detector (confidence threshold 0.2; car, truck, bus and motorcycle classes). Per-lane counting lines are calibrated to metric coordinates via a six-point homography per camera; a temporal (1.5 s) and spatial (3.0 m) deduplication window prevents double-counting a vehicle across nearby lines. The resulting per-lane counts are aggregated into the same 30-minute, 10-</w:t>
      </w:r>
      <w:r w:rsidRPr="00732035">
        <w:lastRenderedPageBreak/>
        <w:t>minute-step sliding windows used for regime identification (Section 3.3), giving fifteen comparable window pairs per intersection.</w:t>
      </w:r>
    </w:p>
    <w:p w14:paraId="374AC373" w14:textId="70892845" w:rsidR="00D361D6" w:rsidRPr="00732035" w:rsidRDefault="00D361D6" w:rsidP="00D361D6">
      <w:pPr>
        <w:ind w:firstLine="0"/>
      </w:pPr>
      <w:r w:rsidRPr="00732035">
        <w:t xml:space="preserve">Agreement between simulated and observed traffic is scored with a composite scenario score (0–100%, combining per-lane distribution similarity, summed- and mean-flow similarity and dominant-lane agreement) together with the cosine similarity and Pearson correlation of the underlying flow vectors, evaluated at three levels of temporal aggregation: individual 30-second timestamps, individual 30-minute windows, and the full-window aggregate </w:t>
      </w:r>
      <w:r w:rsidR="00E62DCB" w:rsidRPr="00732035">
        <w:t>–</w:t>
      </w:r>
      <w:r w:rsidRPr="00732035">
        <w:t xml:space="preserve"> the latter matching the level at which the descriptor in Eq. (2) is computed.</w:t>
      </w:r>
    </w:p>
    <w:p w14:paraId="66A71EB3" w14:textId="6241BC0E" w:rsidR="00491C8B" w:rsidRPr="00732035" w:rsidRDefault="00B00B26" w:rsidP="00B00B26">
      <w:pPr>
        <w:pStyle w:val="heading1"/>
      </w:pPr>
      <w:r w:rsidRPr="00732035">
        <w:t>Results and Discussion</w:t>
      </w:r>
    </w:p>
    <w:p w14:paraId="45E3845A" w14:textId="7F6E91D7" w:rsidR="00491C8B" w:rsidRPr="00732035" w:rsidRDefault="00B00B26" w:rsidP="00B00B26">
      <w:pPr>
        <w:pStyle w:val="heading2"/>
        <w:spacing w:before="0"/>
      </w:pPr>
      <w:r w:rsidRPr="00732035">
        <w:t>Regime Identification</w:t>
      </w:r>
    </w:p>
    <w:p w14:paraId="2188FD2E" w14:textId="77777777" w:rsidR="00E62DCB" w:rsidRDefault="00B00B26" w:rsidP="00B00B26">
      <w:pPr>
        <w:ind w:firstLine="0"/>
      </w:pPr>
      <w:r w:rsidRPr="00732035">
        <w:t xml:space="preserve">Fig. 3 reports external agreement with the expert-verified regimes on the aggregated descriptor. HDBSCAN scores highest (ARI 0.73, V-measure 0.79), with k-means at five clusters close behind (ARI 0.70). </w:t>
      </w:r>
    </w:p>
    <w:p w14:paraId="298F5009" w14:textId="5374B798" w:rsidR="00911B74" w:rsidRPr="00732035" w:rsidRDefault="00911B74" w:rsidP="00911B74">
      <w:pPr>
        <w:ind w:firstLine="0"/>
        <w:jc w:val="center"/>
      </w:pPr>
      <w:r>
        <w:rPr>
          <w:noProof/>
        </w:rPr>
        <w:drawing>
          <wp:inline distT="0" distB="0" distL="0" distR="0" wp14:anchorId="3FB412C4" wp14:editId="0023FB3B">
            <wp:extent cx="4168803" cy="2239335"/>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96DAC541-7B7A-43D3-8B79-37D633B846F1}">
                          <asvg:svgBlip xmlns:asvg="http://schemas.microsoft.com/office/drawing/2016/SVG/main" r:embed="rId14"/>
                        </a:ext>
                      </a:extLst>
                    </a:blip>
                    <a:srcRect l="1865" t="11104" r="3213"/>
                    <a:stretch/>
                  </pic:blipFill>
                  <pic:spPr bwMode="auto">
                    <a:xfrm>
                      <a:off x="0" y="0"/>
                      <a:ext cx="4169856" cy="2239901"/>
                    </a:xfrm>
                    <a:prstGeom prst="rect">
                      <a:avLst/>
                    </a:prstGeom>
                    <a:ln>
                      <a:noFill/>
                    </a:ln>
                    <a:extLst>
                      <a:ext uri="{53640926-AAD7-44D8-BBD7-CCE9431645EC}">
                        <a14:shadowObscured xmlns:a14="http://schemas.microsoft.com/office/drawing/2010/main"/>
                      </a:ext>
                    </a:extLst>
                  </pic:spPr>
                </pic:pic>
              </a:graphicData>
            </a:graphic>
          </wp:inline>
        </w:drawing>
      </w:r>
    </w:p>
    <w:p w14:paraId="5042BF9A" w14:textId="77777777" w:rsidR="00E62DCB" w:rsidRPr="00732035" w:rsidRDefault="00E62DCB" w:rsidP="00E62DCB">
      <w:pPr>
        <w:pStyle w:val="figurecaption"/>
        <w:jc w:val="both"/>
      </w:pPr>
      <w:r w:rsidRPr="00732035">
        <w:rPr>
          <w:b/>
        </w:rPr>
        <w:t xml:space="preserve">Fig. 3. </w:t>
      </w:r>
      <w:r w:rsidRPr="00732035">
        <w:t>Agreement of clustering algorithms with the expert-verified regimes on the aggregated descriptor (higher is better). The dashed line marks the best score, achieved by HDBSCAN; aggregated descriptors outperform concatenated ones for every algorithm (concatenated results omitted for clarity).</w:t>
      </w:r>
    </w:p>
    <w:p w14:paraId="3039DF31" w14:textId="3964D1A5" w:rsidR="00491C8B" w:rsidRPr="00732035" w:rsidRDefault="00B00B26" w:rsidP="00B00B26">
      <w:pPr>
        <w:ind w:firstLine="0"/>
      </w:pPr>
      <w:r w:rsidRPr="00732035">
        <w:t xml:space="preserve">For every algorithm the aggregated descriptor beats the concatenated one by about 0.15 ARI on average, confirming that collapsing the temporal axis removes the curse of dimensionality without erasing discriminative structure. The cascade exploits both: HDBSCAN gives the structural skeleton and noise rejection, k-means sharpens the boundaries between adjacent regimes, and the voting selector keeps the better candidate. The recovered partitions match the </w:t>
      </w:r>
      <w:r w:rsidR="000146A5" w:rsidRPr="00732035">
        <w:t>five</w:t>
      </w:r>
      <w:r w:rsidRPr="00732035">
        <w:t xml:space="preserve"> expected regimes, giving a reliable, intersection-scoped label stream for down-stream use</w:t>
      </w:r>
      <w:r w:rsidR="0038228E" w:rsidRPr="00732035">
        <w:t>.</w:t>
      </w:r>
    </w:p>
    <w:p w14:paraId="30AC143F" w14:textId="549186DB" w:rsidR="00D361D6" w:rsidRPr="00732035" w:rsidRDefault="00D361D6" w:rsidP="00D361D6">
      <w:pPr>
        <w:pStyle w:val="heading2"/>
      </w:pPr>
      <w:r w:rsidRPr="00732035">
        <w:lastRenderedPageBreak/>
        <w:t>Real-World Validation</w:t>
      </w:r>
    </w:p>
    <w:p w14:paraId="6E4A2AAF" w14:textId="4413F03C" w:rsidR="00D361D6" w:rsidRPr="00732035" w:rsidRDefault="00D361D6" w:rsidP="00D361D6">
      <w:pPr>
        <w:pStyle w:val="p1a"/>
      </w:pPr>
      <w:r w:rsidRPr="00732035">
        <w:t xml:space="preserve">Table 2 reports agreement between simulated and camera-observed traffic at three levels of temporal aggregation (Section 4.2). At the finest, per-timestamp resolution (30 s), agreement is moderate (scenario score 68.06%, mean cosine similarity 0.653), reflecting the intrinsic noise of frame-level detection and short-horizon stochastic variation. At the level of individual 30-minute windows, agreement is uneven across the recording </w:t>
      </w:r>
      <w:r w:rsidR="00E62DCB" w:rsidRPr="00732035">
        <w:t>–</w:t>
      </w:r>
      <w:r w:rsidRPr="00732035">
        <w:t xml:space="preserve"> exceeding 80% in the earliest windows and falling to 47–58% later </w:t>
      </w:r>
      <w:r w:rsidR="00E62DCB" w:rsidRPr="00732035">
        <w:t>–</w:t>
      </w:r>
      <w:r w:rsidRPr="00732035">
        <w:t xml:space="preserve"> consistent with accumulating drift between a fixed-demand simulation and real, non-stationary traffic. At the aggregated level used for regime identification, however, agreement is near-perfect: a scenario score of 99.26%, a cosine similarity of 0.999 and a Pearson correlation of 0.997. Because regime identification operates precisely at this aggregated, per-lane-mean level (Eq. 2), the result indicates that the descriptor on which the cascade is trained and evaluated is not an artefact of the simulator: a real, camera-derived traffic state is assigned a comparable position in descriptor space.</w:t>
      </w:r>
    </w:p>
    <w:p w14:paraId="29B96DBA" w14:textId="77777777" w:rsidR="00D361D6" w:rsidRPr="00732035" w:rsidRDefault="00D361D6" w:rsidP="00D361D6">
      <w:pPr>
        <w:pStyle w:val="tablecaption"/>
      </w:pPr>
      <w:r w:rsidRPr="00732035">
        <w:rPr>
          <w:b/>
        </w:rPr>
        <w:t xml:space="preserve">Table 2. </w:t>
      </w:r>
      <w:r w:rsidRPr="00732035">
        <w:t>Agreement between SUMO-simulated and camera-observed traffic at three aggregation levels, averaged over both real intersections.</w:t>
      </w:r>
    </w:p>
    <w:tbl>
      <w:tblPr>
        <w:tblW w:w="6918" w:type="dxa"/>
        <w:jc w:val="center"/>
        <w:tblBorders>
          <w:top w:val="single" w:sz="6" w:space="0" w:color="000000"/>
          <w:bottom w:val="single" w:sz="6" w:space="0" w:color="000000"/>
          <w:insideH w:val="single" w:sz="2" w:space="0" w:color="BFBFBF"/>
        </w:tblBorders>
        <w:tblLook w:val="04A0" w:firstRow="1" w:lastRow="0" w:firstColumn="1" w:lastColumn="0" w:noHBand="0" w:noVBand="1"/>
      </w:tblPr>
      <w:tblGrid>
        <w:gridCol w:w="2450"/>
        <w:gridCol w:w="1556"/>
        <w:gridCol w:w="1556"/>
        <w:gridCol w:w="1356"/>
      </w:tblGrid>
      <w:tr w:rsidR="00D361D6" w:rsidRPr="00732035" w14:paraId="7D2CE9EB" w14:textId="77777777" w:rsidTr="00754CDD">
        <w:trPr>
          <w:tblHeader/>
          <w:jc w:val="center"/>
        </w:trPr>
        <w:tc>
          <w:tcPr>
            <w:tcW w:w="2450" w:type="dxa"/>
            <w:tcMar>
              <w:top w:w="40" w:type="dxa"/>
              <w:left w:w="80" w:type="dxa"/>
              <w:bottom w:w="40" w:type="dxa"/>
              <w:right w:w="80" w:type="dxa"/>
            </w:tcMar>
            <w:vAlign w:val="center"/>
          </w:tcPr>
          <w:p w14:paraId="49B34765" w14:textId="77777777" w:rsidR="00D361D6" w:rsidRPr="00732035" w:rsidRDefault="00D361D6" w:rsidP="00754CDD">
            <w:pPr>
              <w:spacing w:before="20" w:after="20" w:line="240" w:lineRule="auto"/>
              <w:ind w:firstLine="0"/>
              <w:rPr>
                <w:b/>
                <w:sz w:val="18"/>
              </w:rPr>
            </w:pPr>
            <w:r w:rsidRPr="00732035">
              <w:rPr>
                <w:b/>
                <w:sz w:val="18"/>
              </w:rPr>
              <w:t>Aggregation level</w:t>
            </w:r>
          </w:p>
        </w:tc>
        <w:tc>
          <w:tcPr>
            <w:tcW w:w="1556" w:type="dxa"/>
            <w:tcMar>
              <w:top w:w="40" w:type="dxa"/>
              <w:left w:w="80" w:type="dxa"/>
              <w:bottom w:w="40" w:type="dxa"/>
              <w:right w:w="80" w:type="dxa"/>
            </w:tcMar>
            <w:vAlign w:val="center"/>
          </w:tcPr>
          <w:p w14:paraId="7DC6CAD3" w14:textId="77777777" w:rsidR="00D361D6" w:rsidRPr="00732035" w:rsidRDefault="00D361D6" w:rsidP="00754CDD">
            <w:pPr>
              <w:spacing w:before="20" w:after="20" w:line="240" w:lineRule="auto"/>
              <w:jc w:val="center"/>
              <w:rPr>
                <w:b/>
                <w:sz w:val="18"/>
              </w:rPr>
            </w:pPr>
            <w:r w:rsidRPr="00732035">
              <w:rPr>
                <w:b/>
                <w:sz w:val="18"/>
              </w:rPr>
              <w:t>Scenario score</w:t>
            </w:r>
          </w:p>
        </w:tc>
        <w:tc>
          <w:tcPr>
            <w:tcW w:w="1556" w:type="dxa"/>
            <w:tcMar>
              <w:top w:w="40" w:type="dxa"/>
              <w:left w:w="80" w:type="dxa"/>
              <w:bottom w:w="40" w:type="dxa"/>
              <w:right w:w="80" w:type="dxa"/>
            </w:tcMar>
            <w:vAlign w:val="center"/>
          </w:tcPr>
          <w:p w14:paraId="4E5FF863" w14:textId="77777777" w:rsidR="00D361D6" w:rsidRPr="00732035" w:rsidRDefault="00D361D6" w:rsidP="00754CDD">
            <w:pPr>
              <w:spacing w:before="20" w:after="20" w:line="240" w:lineRule="auto"/>
              <w:jc w:val="center"/>
              <w:rPr>
                <w:b/>
                <w:sz w:val="18"/>
              </w:rPr>
            </w:pPr>
            <w:r w:rsidRPr="00732035">
              <w:rPr>
                <w:b/>
                <w:sz w:val="18"/>
              </w:rPr>
              <w:t>Cosine similarity</w:t>
            </w:r>
          </w:p>
        </w:tc>
        <w:tc>
          <w:tcPr>
            <w:tcW w:w="1356" w:type="dxa"/>
            <w:tcMar>
              <w:top w:w="40" w:type="dxa"/>
              <w:left w:w="80" w:type="dxa"/>
              <w:bottom w:w="40" w:type="dxa"/>
              <w:right w:w="80" w:type="dxa"/>
            </w:tcMar>
            <w:vAlign w:val="center"/>
          </w:tcPr>
          <w:p w14:paraId="52C8D1FE" w14:textId="77777777" w:rsidR="00D361D6" w:rsidRPr="00732035" w:rsidRDefault="00D361D6" w:rsidP="00754CDD">
            <w:pPr>
              <w:spacing w:before="20" w:after="20" w:line="240" w:lineRule="auto"/>
              <w:jc w:val="center"/>
              <w:rPr>
                <w:b/>
                <w:sz w:val="18"/>
              </w:rPr>
            </w:pPr>
            <w:r w:rsidRPr="00732035">
              <w:rPr>
                <w:b/>
                <w:sz w:val="18"/>
              </w:rPr>
              <w:t>Pearson r</w:t>
            </w:r>
          </w:p>
        </w:tc>
      </w:tr>
      <w:tr w:rsidR="00D361D6" w:rsidRPr="00732035" w14:paraId="401E5092" w14:textId="77777777" w:rsidTr="00754CDD">
        <w:trPr>
          <w:jc w:val="center"/>
        </w:trPr>
        <w:tc>
          <w:tcPr>
            <w:tcW w:w="2450" w:type="dxa"/>
            <w:tcMar>
              <w:top w:w="40" w:type="dxa"/>
              <w:left w:w="80" w:type="dxa"/>
              <w:bottom w:w="40" w:type="dxa"/>
              <w:right w:w="80" w:type="dxa"/>
            </w:tcMar>
            <w:vAlign w:val="center"/>
          </w:tcPr>
          <w:p w14:paraId="3F16C4BF" w14:textId="77777777" w:rsidR="00D361D6" w:rsidRPr="00732035" w:rsidRDefault="00D361D6" w:rsidP="00754CDD">
            <w:pPr>
              <w:spacing w:before="20" w:after="20" w:line="240" w:lineRule="auto"/>
              <w:ind w:firstLine="0"/>
              <w:rPr>
                <w:sz w:val="18"/>
              </w:rPr>
            </w:pPr>
            <w:r w:rsidRPr="00732035">
              <w:rPr>
                <w:sz w:val="18"/>
              </w:rPr>
              <w:t>Per-timestamp (30 s)</w:t>
            </w:r>
          </w:p>
        </w:tc>
        <w:tc>
          <w:tcPr>
            <w:tcW w:w="1556" w:type="dxa"/>
            <w:tcMar>
              <w:top w:w="40" w:type="dxa"/>
              <w:left w:w="80" w:type="dxa"/>
              <w:bottom w:w="40" w:type="dxa"/>
              <w:right w:w="80" w:type="dxa"/>
            </w:tcMar>
            <w:vAlign w:val="center"/>
          </w:tcPr>
          <w:p w14:paraId="6786AE46" w14:textId="77777777" w:rsidR="00D361D6" w:rsidRPr="00732035" w:rsidRDefault="00D361D6" w:rsidP="00754CDD">
            <w:pPr>
              <w:spacing w:before="20" w:after="20" w:line="240" w:lineRule="auto"/>
              <w:jc w:val="center"/>
              <w:rPr>
                <w:sz w:val="18"/>
              </w:rPr>
            </w:pPr>
            <w:r w:rsidRPr="00732035">
              <w:rPr>
                <w:sz w:val="18"/>
              </w:rPr>
              <w:t>68.06%</w:t>
            </w:r>
          </w:p>
        </w:tc>
        <w:tc>
          <w:tcPr>
            <w:tcW w:w="1556" w:type="dxa"/>
            <w:tcMar>
              <w:top w:w="40" w:type="dxa"/>
              <w:left w:w="80" w:type="dxa"/>
              <w:bottom w:w="40" w:type="dxa"/>
              <w:right w:w="80" w:type="dxa"/>
            </w:tcMar>
            <w:vAlign w:val="center"/>
          </w:tcPr>
          <w:p w14:paraId="34D899EF" w14:textId="77777777" w:rsidR="00D361D6" w:rsidRPr="00732035" w:rsidRDefault="00D361D6" w:rsidP="00754CDD">
            <w:pPr>
              <w:spacing w:before="20" w:after="20" w:line="240" w:lineRule="auto"/>
              <w:jc w:val="center"/>
              <w:rPr>
                <w:sz w:val="18"/>
              </w:rPr>
            </w:pPr>
            <w:r w:rsidRPr="00732035">
              <w:rPr>
                <w:sz w:val="18"/>
              </w:rPr>
              <w:t>0.653</w:t>
            </w:r>
          </w:p>
        </w:tc>
        <w:tc>
          <w:tcPr>
            <w:tcW w:w="1356" w:type="dxa"/>
            <w:tcMar>
              <w:top w:w="40" w:type="dxa"/>
              <w:left w:w="80" w:type="dxa"/>
              <w:bottom w:w="40" w:type="dxa"/>
              <w:right w:w="80" w:type="dxa"/>
            </w:tcMar>
            <w:vAlign w:val="center"/>
          </w:tcPr>
          <w:p w14:paraId="74962BE1" w14:textId="1746706E" w:rsidR="00D361D6" w:rsidRPr="00732035" w:rsidRDefault="00E62DCB" w:rsidP="00754CDD">
            <w:pPr>
              <w:spacing w:before="20" w:after="20" w:line="240" w:lineRule="auto"/>
              <w:jc w:val="center"/>
              <w:rPr>
                <w:sz w:val="18"/>
              </w:rPr>
            </w:pPr>
            <w:r w:rsidRPr="00732035">
              <w:rPr>
                <w:sz w:val="18"/>
              </w:rPr>
              <w:t>–</w:t>
            </w:r>
          </w:p>
        </w:tc>
      </w:tr>
      <w:tr w:rsidR="00D361D6" w:rsidRPr="00732035" w14:paraId="4D66E5CF" w14:textId="77777777" w:rsidTr="00754CDD">
        <w:trPr>
          <w:jc w:val="center"/>
        </w:trPr>
        <w:tc>
          <w:tcPr>
            <w:tcW w:w="2450" w:type="dxa"/>
            <w:tcMar>
              <w:top w:w="40" w:type="dxa"/>
              <w:left w:w="80" w:type="dxa"/>
              <w:bottom w:w="40" w:type="dxa"/>
              <w:right w:w="80" w:type="dxa"/>
            </w:tcMar>
            <w:vAlign w:val="center"/>
          </w:tcPr>
          <w:p w14:paraId="6605D85D" w14:textId="77777777" w:rsidR="00D361D6" w:rsidRPr="00732035" w:rsidRDefault="00D361D6" w:rsidP="00754CDD">
            <w:pPr>
              <w:spacing w:before="20" w:after="20" w:line="240" w:lineRule="auto"/>
              <w:ind w:firstLine="0"/>
              <w:rPr>
                <w:sz w:val="18"/>
              </w:rPr>
            </w:pPr>
            <w:r w:rsidRPr="00732035">
              <w:rPr>
                <w:sz w:val="18"/>
              </w:rPr>
              <w:t>Per-window (30 min)</w:t>
            </w:r>
          </w:p>
        </w:tc>
        <w:tc>
          <w:tcPr>
            <w:tcW w:w="1556" w:type="dxa"/>
            <w:tcMar>
              <w:top w:w="40" w:type="dxa"/>
              <w:left w:w="80" w:type="dxa"/>
              <w:bottom w:w="40" w:type="dxa"/>
              <w:right w:w="80" w:type="dxa"/>
            </w:tcMar>
            <w:vAlign w:val="center"/>
          </w:tcPr>
          <w:p w14:paraId="094A5423" w14:textId="1847D7B7" w:rsidR="00D361D6" w:rsidRPr="00732035" w:rsidRDefault="00D361D6" w:rsidP="00754CDD">
            <w:pPr>
              <w:spacing w:before="20" w:after="20" w:line="240" w:lineRule="auto"/>
              <w:jc w:val="center"/>
              <w:rPr>
                <w:sz w:val="18"/>
              </w:rPr>
            </w:pPr>
            <w:r w:rsidRPr="00732035">
              <w:rPr>
                <w:sz w:val="18"/>
              </w:rPr>
              <w:t>47–80%</w:t>
            </w:r>
            <w:r w:rsidR="00911B74">
              <w:rPr>
                <w:sz w:val="18"/>
              </w:rPr>
              <w:t>*</w:t>
            </w:r>
          </w:p>
        </w:tc>
        <w:tc>
          <w:tcPr>
            <w:tcW w:w="1556" w:type="dxa"/>
            <w:tcMar>
              <w:top w:w="40" w:type="dxa"/>
              <w:left w:w="80" w:type="dxa"/>
              <w:bottom w:w="40" w:type="dxa"/>
              <w:right w:w="80" w:type="dxa"/>
            </w:tcMar>
            <w:vAlign w:val="center"/>
          </w:tcPr>
          <w:p w14:paraId="038A68DB" w14:textId="202B6350" w:rsidR="00D361D6" w:rsidRPr="00732035" w:rsidRDefault="00E62DCB" w:rsidP="00754CDD">
            <w:pPr>
              <w:spacing w:before="20" w:after="20" w:line="240" w:lineRule="auto"/>
              <w:jc w:val="center"/>
              <w:rPr>
                <w:sz w:val="18"/>
              </w:rPr>
            </w:pPr>
            <w:r w:rsidRPr="00732035">
              <w:rPr>
                <w:sz w:val="18"/>
              </w:rPr>
              <w:t>–</w:t>
            </w:r>
          </w:p>
        </w:tc>
        <w:tc>
          <w:tcPr>
            <w:tcW w:w="1356" w:type="dxa"/>
            <w:tcMar>
              <w:top w:w="40" w:type="dxa"/>
              <w:left w:w="80" w:type="dxa"/>
              <w:bottom w:w="40" w:type="dxa"/>
              <w:right w:w="80" w:type="dxa"/>
            </w:tcMar>
            <w:vAlign w:val="center"/>
          </w:tcPr>
          <w:p w14:paraId="6FE55E7D" w14:textId="43F9AF76" w:rsidR="00D361D6" w:rsidRPr="00732035" w:rsidRDefault="00E62DCB" w:rsidP="00754CDD">
            <w:pPr>
              <w:spacing w:before="20" w:after="20" w:line="240" w:lineRule="auto"/>
              <w:jc w:val="center"/>
              <w:rPr>
                <w:sz w:val="18"/>
              </w:rPr>
            </w:pPr>
            <w:r w:rsidRPr="00732035">
              <w:rPr>
                <w:sz w:val="18"/>
              </w:rPr>
              <w:t>–</w:t>
            </w:r>
          </w:p>
        </w:tc>
      </w:tr>
      <w:tr w:rsidR="00D361D6" w:rsidRPr="00732035" w14:paraId="028C6D44" w14:textId="77777777" w:rsidTr="00754CDD">
        <w:trPr>
          <w:jc w:val="center"/>
        </w:trPr>
        <w:tc>
          <w:tcPr>
            <w:tcW w:w="2450" w:type="dxa"/>
            <w:tcMar>
              <w:top w:w="40" w:type="dxa"/>
              <w:left w:w="80" w:type="dxa"/>
              <w:bottom w:w="40" w:type="dxa"/>
              <w:right w:w="80" w:type="dxa"/>
            </w:tcMar>
            <w:vAlign w:val="center"/>
          </w:tcPr>
          <w:p w14:paraId="7F8B0E89" w14:textId="77777777" w:rsidR="00D361D6" w:rsidRPr="00732035" w:rsidRDefault="00D361D6" w:rsidP="00754CDD">
            <w:pPr>
              <w:spacing w:before="20" w:after="20" w:line="240" w:lineRule="auto"/>
              <w:ind w:firstLine="0"/>
              <w:rPr>
                <w:sz w:val="18"/>
              </w:rPr>
            </w:pPr>
            <w:r w:rsidRPr="00732035">
              <w:rPr>
                <w:sz w:val="18"/>
              </w:rPr>
              <w:t>Aggregated (window mean)</w:t>
            </w:r>
          </w:p>
        </w:tc>
        <w:tc>
          <w:tcPr>
            <w:tcW w:w="1556" w:type="dxa"/>
            <w:tcMar>
              <w:top w:w="40" w:type="dxa"/>
              <w:left w:w="80" w:type="dxa"/>
              <w:bottom w:w="40" w:type="dxa"/>
              <w:right w:w="80" w:type="dxa"/>
            </w:tcMar>
            <w:vAlign w:val="center"/>
          </w:tcPr>
          <w:p w14:paraId="14B9A3E5" w14:textId="77777777" w:rsidR="00D361D6" w:rsidRPr="00732035" w:rsidRDefault="00D361D6" w:rsidP="00754CDD">
            <w:pPr>
              <w:spacing w:before="20" w:after="20" w:line="240" w:lineRule="auto"/>
              <w:jc w:val="center"/>
              <w:rPr>
                <w:sz w:val="18"/>
              </w:rPr>
            </w:pPr>
            <w:r w:rsidRPr="00732035">
              <w:rPr>
                <w:sz w:val="18"/>
              </w:rPr>
              <w:t>99.26%</w:t>
            </w:r>
          </w:p>
        </w:tc>
        <w:tc>
          <w:tcPr>
            <w:tcW w:w="1556" w:type="dxa"/>
            <w:tcMar>
              <w:top w:w="40" w:type="dxa"/>
              <w:left w:w="80" w:type="dxa"/>
              <w:bottom w:w="40" w:type="dxa"/>
              <w:right w:w="80" w:type="dxa"/>
            </w:tcMar>
            <w:vAlign w:val="center"/>
          </w:tcPr>
          <w:p w14:paraId="30D14110" w14:textId="77777777" w:rsidR="00D361D6" w:rsidRPr="00732035" w:rsidRDefault="00D361D6" w:rsidP="00754CDD">
            <w:pPr>
              <w:spacing w:before="20" w:after="20" w:line="240" w:lineRule="auto"/>
              <w:jc w:val="center"/>
              <w:rPr>
                <w:sz w:val="18"/>
              </w:rPr>
            </w:pPr>
            <w:r w:rsidRPr="00732035">
              <w:rPr>
                <w:sz w:val="18"/>
              </w:rPr>
              <w:t>0.999</w:t>
            </w:r>
          </w:p>
        </w:tc>
        <w:tc>
          <w:tcPr>
            <w:tcW w:w="1356" w:type="dxa"/>
            <w:tcMar>
              <w:top w:w="40" w:type="dxa"/>
              <w:left w:w="80" w:type="dxa"/>
              <w:bottom w:w="40" w:type="dxa"/>
              <w:right w:w="80" w:type="dxa"/>
            </w:tcMar>
            <w:vAlign w:val="center"/>
          </w:tcPr>
          <w:p w14:paraId="66B9D77B" w14:textId="77777777" w:rsidR="00D361D6" w:rsidRPr="00732035" w:rsidRDefault="00D361D6" w:rsidP="00754CDD">
            <w:pPr>
              <w:spacing w:before="20" w:after="20" w:line="240" w:lineRule="auto"/>
              <w:jc w:val="center"/>
              <w:rPr>
                <w:sz w:val="18"/>
              </w:rPr>
            </w:pPr>
            <w:r w:rsidRPr="00732035">
              <w:rPr>
                <w:sz w:val="18"/>
              </w:rPr>
              <w:t>0.997</w:t>
            </w:r>
          </w:p>
        </w:tc>
      </w:tr>
    </w:tbl>
    <w:p w14:paraId="6F8A65CC" w14:textId="15EF446D" w:rsidR="00911B74" w:rsidRDefault="00911B74" w:rsidP="0027642F">
      <w:pPr>
        <w:ind w:firstLine="0"/>
      </w:pPr>
      <w:r>
        <w:t xml:space="preserve">* </w:t>
      </w:r>
      <w:r w:rsidRPr="00911B74">
        <w:t>Note: The range 47–80% reflects the cumulative drift between fixed-demand simulation and real-world traffic patterns over the course of the recording</w:t>
      </w:r>
    </w:p>
    <w:p w14:paraId="26DB2674" w14:textId="77777777" w:rsidR="00911B74" w:rsidRDefault="00911B74" w:rsidP="00911B74"/>
    <w:p w14:paraId="6BB374CE" w14:textId="172B3484" w:rsidR="00911B74" w:rsidRPr="00911B74" w:rsidRDefault="00911B74" w:rsidP="0027642F">
      <w:pPr>
        <w:ind w:firstLine="0"/>
      </w:pPr>
      <w:r w:rsidRPr="00911B74">
        <w:t>It should be noted that the near-perfect agreement (99.26%) at the aggregated level reflects the inherent nature of window-mean descriptors. By averaging per-lane counts over a 30-minute window, the metric effectively smoothens transient detection noise and stochastic errors produced by the YOLOv8m detector, focusing strictly on the macro-level traffic state rather than frame-by-frame precision.</w:t>
      </w:r>
    </w:p>
    <w:p w14:paraId="754AFD8C" w14:textId="27B1D134" w:rsidR="00491C8B" w:rsidRPr="00732035" w:rsidRDefault="00B00B26" w:rsidP="00B00B26">
      <w:pPr>
        <w:pStyle w:val="heading2"/>
      </w:pPr>
      <w:r w:rsidRPr="00732035">
        <w:t>Discussion</w:t>
      </w:r>
    </w:p>
    <w:p w14:paraId="71B4CF49" w14:textId="58DAC604" w:rsidR="00B00B26" w:rsidRPr="00732035" w:rsidRDefault="00B00B26" w:rsidP="006405D4">
      <w:pPr>
        <w:pStyle w:val="p1a"/>
      </w:pPr>
      <w:r w:rsidRPr="00732035">
        <w:t xml:space="preserve">The results should be read as evidence of a regime-recognition capability, not a control-performance claim. The adaptive cascade exploits complementary strengths: HDBSCAN supplies a noise-robust structural skeleton without requiring the number of regimes to be fixed in advance, while k-means, seeded only from the dense-core centroids, sharpens the boundaries between adjacent regimes; the weighted-voting selector then keeps whichever candidate best balances internal compactness with external, expert-verified correctness. The consistent ≈0.15 ARI advantage of the aggregated descriptor over the fully concatenated one confirms that, for a locally constrained system of this size (ten signals, seventy lanes), the slowly varying daily structure that defines </w:t>
      </w:r>
      <w:r w:rsidRPr="00732035">
        <w:lastRenderedPageBreak/>
        <w:t xml:space="preserve">a traffic regime can be captured without retaining second-scale temporal detail </w:t>
      </w:r>
      <w:r w:rsidR="0061655C" w:rsidRPr="00732035">
        <w:t>–</w:t>
      </w:r>
      <w:r w:rsidRPr="00732035">
        <w:t xml:space="preserve"> a property that keeps the identification step computationally light enough for online.</w:t>
      </w:r>
    </w:p>
    <w:p w14:paraId="37FCFAE0" w14:textId="4436BB9F" w:rsidR="00491C8B" w:rsidRPr="00732035" w:rsidRDefault="00B00B26" w:rsidP="006405D4">
      <w:r w:rsidRPr="00732035">
        <w:t xml:space="preserve">The evaluation is simulation-based and tied to a single, calibrated corridor; transferring the cascade to a different locally constrained system would require re-verifying the regime taxonomy against local expert knowledge. The regime set itself is fixed to </w:t>
      </w:r>
      <w:r w:rsidR="000146A5" w:rsidRPr="00732035">
        <w:t>five</w:t>
      </w:r>
      <w:r w:rsidRPr="00732035">
        <w:t xml:space="preserve"> ex-pert-defined categories, so richer or evolving regimes would call for an online, streaming variant of the identification pipeline. Finally, this study deliberately stops at producing a validated regime label: how that label should condition a specific down-stream control objective </w:t>
      </w:r>
      <w:r w:rsidR="0061655C" w:rsidRPr="00732035">
        <w:t>–</w:t>
      </w:r>
      <w:r w:rsidRPr="00732035">
        <w:t xml:space="preserve"> for instance an emission-oriented one </w:t>
      </w:r>
      <w:r w:rsidR="0061655C" w:rsidRPr="00732035">
        <w:t>–</w:t>
      </w:r>
      <w:r w:rsidRPr="00732035">
        <w:t xml:space="preserve"> is a separate design problem, addressed in dedicated work </w:t>
      </w:r>
      <w:r w:rsidR="006405D4" w:rsidRPr="00732035">
        <w:fldChar w:fldCharType="begin"/>
      </w:r>
      <w:r w:rsidR="006405D4" w:rsidRPr="00732035">
        <w:instrText xml:space="preserve"> ADDIN ZOTERO_ITEM CSL_CITATION {"citationID":"n35mjPYb","properties":{"unsorted":false,"formattedCitation":"[9, 10]","plainCitation":"[9, 10]","noteIndex":0},"citationItems":[{"id":1788,"uris":["http://zotero.org/users/local/BpAmxzO1/items/JAPWEHSP"],"itemData":{"id":1788,"type":"article-journal","abstract":"Urban traffic signal control heavily impacts vehicle emissions, yet most reinforcement learning models falsely assume flat terrain, ignoring the energ...","container-title":"Future Transportation","DOI":"10.3390/futuretransp6020082","ISSN":"2673-7590","issue":"2","language":"en","license":"http://creativecommons.org/licenses/by/3.0/","publisher":"Multidisciplinary Digital Publishing Institute","source":"www.mdpi.com","title":"Topography-Aware Deep Reinforcement Learning with Contextual Reward Engineering for Sustainable and Efficient Urban Traffic Control","URL":"https://www.mdpi.com/2673-7590/6/2/82","volume":"6","author":[{"family":"Ryzhanskyi","given":"Oleksander"},{"family":"Barmak","given":"Oleksander"},{"family":"Manziuk","given":"Eduard"},{"family":"Radiuk","given":"Pavlo"},{"family":"Krak","given":"Iurii"}],"accessed":{"date-parts":[["2026",6,21]]},"issued":{"date-parts":[["2026",4,3]]}}},{"id":806,"uris":["http://zotero.org/users/local/BpAmxzO1/items/423GVYEJ"],"itemData":{"id":806,"type":"article-journal","archive":"Scopus","container-title":"CEUR Workshop Proceedings","DOI":"https://ceur-ws.org/Vol-3974/paper01.pdf","page":"1-9","title":"Establishing Patterns of the Urban Transport Flows on Clustering Analysis","volume":"3974","author":[{"family":"Pavlyshyn","given":"V."},{"family":"Ryzhanskyi","given":"O."},{"family":"Manziuk","given":"E."},{"family":"Radiuk","given":"P."},{"family":"Barmak","given":"O."},{"family":"Krak","given":"I."}],"issued":{"date-parts":[["2025"]]}}}],"schema":"https://github.com/citation-style-language/schema/raw/master/csl-citation.json"} </w:instrText>
      </w:r>
      <w:r w:rsidR="006405D4" w:rsidRPr="00732035">
        <w:fldChar w:fldCharType="separate"/>
      </w:r>
      <w:r w:rsidR="006405D4" w:rsidRPr="00732035">
        <w:t>[9, 10]</w:t>
      </w:r>
      <w:r w:rsidR="006405D4" w:rsidRPr="00732035">
        <w:fldChar w:fldCharType="end"/>
      </w:r>
      <w:r w:rsidRPr="00732035">
        <w:t>.</w:t>
      </w:r>
    </w:p>
    <w:p w14:paraId="1DB5E7C9" w14:textId="250912EE" w:rsidR="00491C8B" w:rsidRPr="00732035" w:rsidRDefault="00B00B26" w:rsidP="00B00B26">
      <w:pPr>
        <w:pStyle w:val="heading1"/>
      </w:pPr>
      <w:r w:rsidRPr="00732035">
        <w:t>Conclusions and Future Work</w:t>
      </w:r>
    </w:p>
    <w:p w14:paraId="0E434DA1" w14:textId="76457810" w:rsidR="00B00B26" w:rsidRPr="00732035" w:rsidRDefault="00B00B26" w:rsidP="00B00B26">
      <w:pPr>
        <w:pStyle w:val="p1a"/>
      </w:pPr>
      <w:r w:rsidRPr="00732035">
        <w:t xml:space="preserve">We presented a pattern-aware framework for identifying recurring traffic regimes within a locally constrained urban intersection system. An adaptive HDBSCAN–k-means cascade, operating on aggregated time-window descriptors from a calibrated Khmelnytskyi corridor, recovers </w:t>
      </w:r>
      <w:r w:rsidR="000146A5" w:rsidRPr="00732035">
        <w:t>five</w:t>
      </w:r>
      <w:r w:rsidRPr="00732035">
        <w:t xml:space="preserve"> expert-verified regimes </w:t>
      </w:r>
      <w:r w:rsidR="0061655C" w:rsidRPr="00732035">
        <w:t>–</w:t>
      </w:r>
      <w:r w:rsidRPr="00732035">
        <w:t xml:space="preserve"> morning peak, even-</w:t>
      </w:r>
      <w:proofErr w:type="spellStart"/>
      <w:r w:rsidRPr="00732035">
        <w:t>ing</w:t>
      </w:r>
      <w:proofErr w:type="spellEnd"/>
      <w:r w:rsidRPr="00732035">
        <w:t xml:space="preserve"> peak, off-peak/random</w:t>
      </w:r>
      <w:r w:rsidR="003878B6" w:rsidRPr="00732035">
        <w:t>, mixed</w:t>
      </w:r>
      <w:r w:rsidRPr="00732035">
        <w:t xml:space="preserve">, and a sloped peripheral approach </w:t>
      </w:r>
      <w:r w:rsidR="0061655C" w:rsidRPr="00732035">
        <w:t>–</w:t>
      </w:r>
      <w:r w:rsidRPr="00732035">
        <w:t xml:space="preserve"> with an Adjusted Rand Index of 0.73 and a V-measure of 0.79, consistently outperforming six alternative clustering algorithms and the fully concatenated descriptor representation by roughly 0.15 ARI on average. The resulting label stream is compact, interpretable and intersection-scoped, providing a validated foundation for regime-aware local decision-making.</w:t>
      </w:r>
    </w:p>
    <w:p w14:paraId="489D99BC" w14:textId="479A9261" w:rsidR="00B00B26" w:rsidRPr="00732035" w:rsidRDefault="00B00B26" w:rsidP="00B00B26">
      <w:r w:rsidRPr="00732035">
        <w:t xml:space="preserve">Future work will replace the fixed regime set with an online, streaming identifier, extend the descriptor set to additional physical factors such as approach gradient and mixed-fleet composition, and validate the framework on further, independently calibrated locally constrained corridors. Conditioning a specific local control objective </w:t>
      </w:r>
      <w:r w:rsidR="0061655C" w:rsidRPr="00732035">
        <w:t>–</w:t>
      </w:r>
      <w:r w:rsidRPr="00732035">
        <w:t xml:space="preserve"> including emission-oriented strategies </w:t>
      </w:r>
      <w:r w:rsidR="0061655C" w:rsidRPr="00732035">
        <w:t>–</w:t>
      </w:r>
      <w:r w:rsidRPr="00732035">
        <w:t xml:space="preserve"> on the identified regime is the subject of dedicated, ongoing work.</w:t>
      </w:r>
    </w:p>
    <w:p w14:paraId="3EB60960" w14:textId="49EA8CE3" w:rsidR="00CC2FD2" w:rsidRPr="00732035" w:rsidRDefault="00000000" w:rsidP="002B2074">
      <w:pPr>
        <w:pStyle w:val="acknowlegments"/>
        <w:rPr>
          <w:b/>
          <w:bCs/>
        </w:rPr>
      </w:pPr>
      <w:r w:rsidRPr="00732035">
        <w:rPr>
          <w:rStyle w:val="heading30"/>
        </w:rPr>
        <w:t>Acknowledgments.</w:t>
      </w:r>
      <w:r w:rsidRPr="00732035">
        <w:rPr>
          <w:b/>
          <w:bCs/>
        </w:rPr>
        <w:t xml:space="preserve"> </w:t>
      </w:r>
      <w:r w:rsidR="00B00B26" w:rsidRPr="00732035">
        <w:t xml:space="preserve">This research was funded by the European Union’s Horizon Europe Framework </w:t>
      </w:r>
      <w:proofErr w:type="spellStart"/>
      <w:r w:rsidR="00B00B26" w:rsidRPr="00732035">
        <w:t>Programme</w:t>
      </w:r>
      <w:proofErr w:type="spellEnd"/>
      <w:r w:rsidR="00B00B26" w:rsidRPr="00732035">
        <w:t xml:space="preserve"> under grant agreement No. 101148374, project “U_CAN: Ukraine towards Carbon Neutrality.” The views and opinions expressed are the authors’ own and do not necessarily reflect those of the European Union or the funding agency, the European Climate, Infrastructure and Environment Executive Agency.</w:t>
      </w:r>
    </w:p>
    <w:p w14:paraId="68927FFD" w14:textId="4F503F20" w:rsidR="00CC2FD2" w:rsidRPr="00732035" w:rsidRDefault="00000000" w:rsidP="002B2074">
      <w:pPr>
        <w:pStyle w:val="acknowlegments"/>
      </w:pPr>
      <w:r w:rsidRPr="00732035">
        <w:rPr>
          <w:rStyle w:val="heading30"/>
        </w:rPr>
        <w:t>Disclosure of Interests.</w:t>
      </w:r>
      <w:r w:rsidRPr="00732035">
        <w:rPr>
          <w:b/>
          <w:bCs/>
        </w:rPr>
        <w:t xml:space="preserve"> </w:t>
      </w:r>
      <w:r w:rsidR="00B00B26" w:rsidRPr="00732035">
        <w:t>The authors have no competing interests to declare that are relevant to the content of this article.</w:t>
      </w:r>
      <w:r w:rsidR="00B00B26" w:rsidRPr="00732035">
        <w:rPr>
          <w:b/>
          <w:bCs/>
        </w:rPr>
        <w:t xml:space="preserve"> </w:t>
      </w:r>
    </w:p>
    <w:p w14:paraId="5744FE20" w14:textId="77777777" w:rsidR="00CC2FD2" w:rsidRPr="00732035" w:rsidRDefault="009B2539" w:rsidP="00606587">
      <w:pPr>
        <w:pStyle w:val="heading1"/>
        <w:numPr>
          <w:ilvl w:val="0"/>
          <w:numId w:val="0"/>
        </w:numPr>
        <w:ind w:left="567" w:hanging="567"/>
      </w:pPr>
      <w:r w:rsidRPr="00732035">
        <w:t>References</w:t>
      </w:r>
    </w:p>
    <w:p w14:paraId="7AC201C0" w14:textId="77777777" w:rsidR="006405D4" w:rsidRPr="00732035" w:rsidRDefault="000A49FB" w:rsidP="006405D4">
      <w:pPr>
        <w:pStyle w:val="Bibliography"/>
      </w:pPr>
      <w:r w:rsidRPr="00732035">
        <w:fldChar w:fldCharType="begin"/>
      </w:r>
      <w:r w:rsidR="006405D4" w:rsidRPr="00732035">
        <w:instrText xml:space="preserve"> ADDIN ZOTERO_BIBL {"uncited":[],"omitted":[],"custom":[]} CSL_BIBLIOGRAPHY </w:instrText>
      </w:r>
      <w:r w:rsidRPr="00732035">
        <w:fldChar w:fldCharType="separate"/>
      </w:r>
      <w:r w:rsidR="006405D4" w:rsidRPr="00732035">
        <w:t>1.</w:t>
      </w:r>
      <w:r w:rsidR="006405D4" w:rsidRPr="00732035">
        <w:tab/>
        <w:t>Wu, K., Ding, J., Lin, J., Zheng, G., Sun, Y., Fang, J., Xu, T., Zhu, Y., Gu, B.: Big-data empowered traffic signal control could reduce urban carbon emission. Nat Commun. 16, 2013 (2025). https://doi.org/10.1038/s41467-025-56701-4.</w:t>
      </w:r>
    </w:p>
    <w:p w14:paraId="7FCA12B0" w14:textId="77777777" w:rsidR="006405D4" w:rsidRPr="00732035" w:rsidRDefault="006405D4" w:rsidP="006405D4">
      <w:pPr>
        <w:pStyle w:val="Bibliography"/>
      </w:pPr>
      <w:r w:rsidRPr="00732035">
        <w:lastRenderedPageBreak/>
        <w:t>2.</w:t>
      </w:r>
      <w:r w:rsidRPr="00732035">
        <w:tab/>
        <w:t>Chen, C., Wei, H., Xu, N., Zheng, G., Yang, M., Xiong, Y., Xu, K., Li, Z.: Toward A Thousand Lights: Decentralized Deep Reinforcement Learning for Large-Scale Traffic Signal Control. Proceedings of the AAAI Conference on Artificial Intelligence. 34, 3414–3421 (2020). https://doi.org/10.1609/aaai.v34i04.5744.</w:t>
      </w:r>
    </w:p>
    <w:p w14:paraId="063BF888" w14:textId="77777777" w:rsidR="006405D4" w:rsidRPr="00732035" w:rsidRDefault="006405D4" w:rsidP="006405D4">
      <w:pPr>
        <w:pStyle w:val="Bibliography"/>
      </w:pPr>
      <w:r w:rsidRPr="00732035">
        <w:t>3.</w:t>
      </w:r>
      <w:r w:rsidRPr="00732035">
        <w:tab/>
        <w:t>Levin, M.W.: Max-Pressure Traffic Signal Timing: A Summary of Methodological and Experimental Results. Journal of Transportation Engineering, Part A: Systems. 149, 03123001 (2023). https://doi.org/10.1061/JTEPBS.TEENG-7578.</w:t>
      </w:r>
    </w:p>
    <w:p w14:paraId="45BA1FFF" w14:textId="77777777" w:rsidR="006405D4" w:rsidRPr="00732035" w:rsidRDefault="006405D4" w:rsidP="006405D4">
      <w:pPr>
        <w:pStyle w:val="Bibliography"/>
      </w:pPr>
      <w:r w:rsidRPr="00732035">
        <w:t>4.</w:t>
      </w:r>
      <w:r w:rsidRPr="00732035">
        <w:tab/>
        <w:t>Wei, H., Chen, C., Zheng, G., Wu, K., Gayah, V., Xu, K., Li, Z.: PressLight: Learning Max Pressure Control to Coordinate Traffic Signals in Arterial Network. In: Proceedings of the 25th ACM SIGKDD International Conference on Knowledge Discovery &amp; Data Mining. pp. 1290–1298. Association for Computing Machinery, New York, NY, USA (2019). https://doi.org/10.1145/3292500.3330949.</w:t>
      </w:r>
    </w:p>
    <w:p w14:paraId="106A4205" w14:textId="77777777" w:rsidR="006405D4" w:rsidRPr="00732035" w:rsidRDefault="006405D4" w:rsidP="006405D4">
      <w:pPr>
        <w:pStyle w:val="Bibliography"/>
      </w:pPr>
      <w:r w:rsidRPr="00732035">
        <w:t>5.</w:t>
      </w:r>
      <w:r w:rsidRPr="00732035">
        <w:tab/>
        <w:t>Haydari, A., Yılmaz, Y.: Deep Reinforcement Learning for Intelligent Transportation Systems: A Survey. Trans. Intell. Transport. Sys. 23, 11–32 (2022). https://doi.org/10.1109/TITS.2020.3008612.</w:t>
      </w:r>
    </w:p>
    <w:p w14:paraId="57737F20" w14:textId="77777777" w:rsidR="006405D4" w:rsidRPr="00732035" w:rsidRDefault="006405D4" w:rsidP="006405D4">
      <w:pPr>
        <w:pStyle w:val="Bibliography"/>
      </w:pPr>
      <w:r w:rsidRPr="00732035">
        <w:t>6.</w:t>
      </w:r>
      <w:r w:rsidRPr="00732035">
        <w:tab/>
        <w:t>Michailidis, P., Michailidis, I., Lazaridis, C.R., Kosmatopoulos, E.: Traffic Signal Control via Reinforcement Learning: A Review on Applications and Innovations. Infrastructures. 10, (2025). https://doi.org/10.3390/infrastructures10050114.</w:t>
      </w:r>
    </w:p>
    <w:p w14:paraId="04E0C924" w14:textId="77777777" w:rsidR="006405D4" w:rsidRPr="00732035" w:rsidRDefault="006405D4" w:rsidP="006405D4">
      <w:pPr>
        <w:pStyle w:val="Bibliography"/>
      </w:pPr>
      <w:r w:rsidRPr="00732035">
        <w:t>7.</w:t>
      </w:r>
      <w:r w:rsidRPr="00732035">
        <w:tab/>
        <w:t>Wei, H., Zheng, G., Gayah, V., Li, Z.: Recent Advances in Reinforcement Learning for Traffic Signal Control: A Survey of Models and Evaluation. SIGKDD Explor. Newsl. 22, 12–18 (2021). https://doi.org/10.1145/3447556.3447565.</w:t>
      </w:r>
    </w:p>
    <w:p w14:paraId="3E912DBD" w14:textId="77777777" w:rsidR="006405D4" w:rsidRPr="00732035" w:rsidRDefault="006405D4" w:rsidP="006405D4">
      <w:pPr>
        <w:pStyle w:val="Bibliography"/>
      </w:pPr>
      <w:r w:rsidRPr="00732035">
        <w:t>8.</w:t>
      </w:r>
      <w:r w:rsidRPr="00732035">
        <w:tab/>
        <w:t>Schumacher, M., Adriano, C.M., Giese, H.: Challenges in Reward Design for Reinforcement Learning-based Traffic Signal Control: An Investigation using a CO2 Emission Objective. SUMO Conference Proceedings. 4, 131–151 (2023). https://doi.org/10.52825/scp.v4i.222.</w:t>
      </w:r>
    </w:p>
    <w:p w14:paraId="62948652" w14:textId="77777777" w:rsidR="006405D4" w:rsidRPr="00732035" w:rsidRDefault="006405D4" w:rsidP="006405D4">
      <w:pPr>
        <w:pStyle w:val="Bibliography"/>
      </w:pPr>
      <w:r w:rsidRPr="00732035">
        <w:t>9.</w:t>
      </w:r>
      <w:r w:rsidRPr="00732035">
        <w:tab/>
        <w:t>Ryzhanskyi, O., Barmak, O., Manziuk, E., Radiuk, P., Krak, I.: Topography-Aware Deep Reinforcement Learning with Contextual Reward Engineering for Sustainable and Efficient Urban Traffic Control. Future Transportation. 6, (2026). https://doi.org/10.3390/futuretransp6020082.</w:t>
      </w:r>
    </w:p>
    <w:p w14:paraId="76F1EFBF" w14:textId="77777777" w:rsidR="006405D4" w:rsidRPr="00732035" w:rsidRDefault="006405D4" w:rsidP="006405D4">
      <w:pPr>
        <w:pStyle w:val="Bibliography"/>
      </w:pPr>
      <w:r w:rsidRPr="00732035">
        <w:t>10.</w:t>
      </w:r>
      <w:r w:rsidRPr="00732035">
        <w:tab/>
        <w:t>Pavlyshyn, V., Ryzhanskyi, O., Manziuk, E., Radiuk, P., Barmak, O., Krak, I.: Establishing Patterns of the Urban Transport Flows on Clustering Analysis. CEUR Workshop Proceedings. 3974, 1–9 (2025). https://doi.org/https://ceur-ws.org/Vol-3974/paper01.pdf.</w:t>
      </w:r>
    </w:p>
    <w:p w14:paraId="3A876B2C" w14:textId="77777777" w:rsidR="006405D4" w:rsidRPr="00732035" w:rsidRDefault="006405D4" w:rsidP="006405D4">
      <w:pPr>
        <w:pStyle w:val="Bibliography"/>
      </w:pPr>
      <w:r w:rsidRPr="00732035">
        <w:t>11.</w:t>
      </w:r>
      <w:r w:rsidRPr="00732035">
        <w:tab/>
        <w:t xml:space="preserve">Barmak, O., Krak, I., Manziuk, E.: </w:t>
      </w:r>
      <w:dir w:val="ltr">
        <w:r w:rsidRPr="00732035">
          <w:t>Diversity as the basis for effective clustering-based classification. In: CEUR Workshop Proceedings. pp. 53–67. CEUR, Odessa, Ukraine (2020).</w:t>
        </w:r>
        <w:r w:rsidRPr="00732035">
          <w:t>‬</w:t>
        </w:r>
        <w:r w:rsidRPr="00732035">
          <w:t>‬</w:t>
        </w:r>
        <w:r w:rsidRPr="00732035">
          <w:t>‬</w:t>
        </w:r>
        <w:r w:rsidRPr="00732035">
          <w:t>‬</w:t>
        </w:r>
        <w:r w:rsidRPr="00732035">
          <w:t>‬</w:t>
        </w:r>
        <w:r w:rsidRPr="00732035">
          <w:t>‬</w:t>
        </w:r>
        <w:r w:rsidRPr="00732035">
          <w:t>‬</w:t>
        </w:r>
        <w:r>
          <w:t>‬</w:t>
        </w:r>
        <w:r>
          <w:t>‬</w:t>
        </w:r>
        <w:r>
          <w:t>‬</w:t>
        </w:r>
        <w:r w:rsidR="00000000">
          <w:t>‬</w:t>
        </w:r>
      </w:dir>
    </w:p>
    <w:p w14:paraId="78274954" w14:textId="77777777" w:rsidR="006405D4" w:rsidRPr="00732035" w:rsidRDefault="006405D4" w:rsidP="006405D4">
      <w:pPr>
        <w:pStyle w:val="Bibliography"/>
      </w:pPr>
      <w:r w:rsidRPr="00732035">
        <w:t>12.</w:t>
      </w:r>
      <w:r w:rsidRPr="00732035">
        <w:tab/>
        <w:t>Manziuk, E., Krak, I., Barmak, O., Mazurets, O., Kuznetsov, V., Pylypiak, O.: Structural alignment method of conceptual categories of ontology and formalized domain. Presented at the CEUR Workshop Proceedings (2021). https://doi.org/http://ceur-ws.org/Vol-3003/paper2.pdf.</w:t>
      </w:r>
    </w:p>
    <w:p w14:paraId="4BB995EF" w14:textId="0C4A6CA1" w:rsidR="000A49FB" w:rsidRPr="00732035" w:rsidRDefault="000A49FB" w:rsidP="000A49FB">
      <w:pPr>
        <w:pStyle w:val="p1a"/>
      </w:pPr>
      <w:r w:rsidRPr="00732035">
        <w:fldChar w:fldCharType="end"/>
      </w:r>
    </w:p>
    <w:sectPr w:rsidR="000A49FB" w:rsidRPr="00732035" w:rsidSect="009F7FCE">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F700" w14:textId="77777777" w:rsidR="004715FC" w:rsidRDefault="004715FC">
      <w:r>
        <w:separator/>
      </w:r>
    </w:p>
  </w:endnote>
  <w:endnote w:type="continuationSeparator" w:id="0">
    <w:p w14:paraId="280D7485" w14:textId="77777777" w:rsidR="004715FC" w:rsidRDefault="00471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3B56" w14:textId="77777777" w:rsidR="004715FC" w:rsidRDefault="004715FC" w:rsidP="009F7FCE">
      <w:pPr>
        <w:ind w:firstLine="0"/>
      </w:pPr>
      <w:r>
        <w:separator/>
      </w:r>
    </w:p>
  </w:footnote>
  <w:footnote w:type="continuationSeparator" w:id="0">
    <w:p w14:paraId="0EFA0C14" w14:textId="77777777" w:rsidR="004715FC" w:rsidRDefault="004715F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243F"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59A9" w14:textId="7C076BB3" w:rsidR="00CC2FD2" w:rsidRPr="00090B89" w:rsidRDefault="00000000" w:rsidP="00090B89">
    <w:pPr>
      <w:pStyle w:val="runningheadright"/>
    </w:pPr>
    <w:r>
      <w:tab/>
    </w:r>
    <w:r w:rsidR="00CF1080" w:rsidRPr="00CF1080">
      <w:t>Adaptive Cascade Clustering for Traffic-Regime Identification</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60D660F2"/>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105048A2"/>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493CD5B0"/>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40846954"/>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EFA893E"/>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01307937">
    <w:abstractNumId w:val="0"/>
  </w:num>
  <w:num w:numId="2" w16cid:durableId="302004379">
    <w:abstractNumId w:val="0"/>
  </w:num>
  <w:num w:numId="3" w16cid:durableId="1305544859">
    <w:abstractNumId w:val="1"/>
  </w:num>
  <w:num w:numId="4" w16cid:durableId="2093040116">
    <w:abstractNumId w:val="1"/>
  </w:num>
  <w:num w:numId="5" w16cid:durableId="1509249244">
    <w:abstractNumId w:val="3"/>
  </w:num>
  <w:num w:numId="6" w16cid:durableId="1943609829">
    <w:abstractNumId w:val="3"/>
  </w:num>
  <w:num w:numId="7" w16cid:durableId="1851722105">
    <w:abstractNumId w:val="2"/>
  </w:num>
  <w:num w:numId="8" w16cid:durableId="956133024">
    <w:abstractNumId w:val="4"/>
  </w:num>
  <w:num w:numId="9" w16cid:durableId="212660753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146A5"/>
    <w:rsid w:val="00023337"/>
    <w:rsid w:val="000727C1"/>
    <w:rsid w:val="0007387D"/>
    <w:rsid w:val="00097F37"/>
    <w:rsid w:val="000A49FB"/>
    <w:rsid w:val="000B7267"/>
    <w:rsid w:val="000D024C"/>
    <w:rsid w:val="000D103D"/>
    <w:rsid w:val="0013016F"/>
    <w:rsid w:val="00152D42"/>
    <w:rsid w:val="001567B1"/>
    <w:rsid w:val="001B5D46"/>
    <w:rsid w:val="0027642F"/>
    <w:rsid w:val="00285089"/>
    <w:rsid w:val="002B1C4A"/>
    <w:rsid w:val="002B6203"/>
    <w:rsid w:val="002D6276"/>
    <w:rsid w:val="0038228E"/>
    <w:rsid w:val="003878B6"/>
    <w:rsid w:val="003B6D29"/>
    <w:rsid w:val="003D4FA6"/>
    <w:rsid w:val="004042CE"/>
    <w:rsid w:val="00444004"/>
    <w:rsid w:val="004526E5"/>
    <w:rsid w:val="0045413F"/>
    <w:rsid w:val="004715FC"/>
    <w:rsid w:val="0048323D"/>
    <w:rsid w:val="00491C8B"/>
    <w:rsid w:val="004A0B52"/>
    <w:rsid w:val="004A656C"/>
    <w:rsid w:val="004C764D"/>
    <w:rsid w:val="004F0703"/>
    <w:rsid w:val="00512DA1"/>
    <w:rsid w:val="005A7B9D"/>
    <w:rsid w:val="005C1AAD"/>
    <w:rsid w:val="005D62F7"/>
    <w:rsid w:val="0061655C"/>
    <w:rsid w:val="006405D4"/>
    <w:rsid w:val="00642E9E"/>
    <w:rsid w:val="006518F4"/>
    <w:rsid w:val="006572A2"/>
    <w:rsid w:val="006B73F2"/>
    <w:rsid w:val="006C6114"/>
    <w:rsid w:val="006D0E21"/>
    <w:rsid w:val="00732035"/>
    <w:rsid w:val="00734DED"/>
    <w:rsid w:val="007543DE"/>
    <w:rsid w:val="008658E6"/>
    <w:rsid w:val="008D7E1F"/>
    <w:rsid w:val="00911B74"/>
    <w:rsid w:val="0095682A"/>
    <w:rsid w:val="009930E4"/>
    <w:rsid w:val="009B2539"/>
    <w:rsid w:val="009F7FCE"/>
    <w:rsid w:val="00A05283"/>
    <w:rsid w:val="00A13D60"/>
    <w:rsid w:val="00A522C5"/>
    <w:rsid w:val="00A7606F"/>
    <w:rsid w:val="00AE35C3"/>
    <w:rsid w:val="00B00528"/>
    <w:rsid w:val="00B00B26"/>
    <w:rsid w:val="00B038A4"/>
    <w:rsid w:val="00B23481"/>
    <w:rsid w:val="00B305F4"/>
    <w:rsid w:val="00B54615"/>
    <w:rsid w:val="00B6037F"/>
    <w:rsid w:val="00BE2CC9"/>
    <w:rsid w:val="00C308D0"/>
    <w:rsid w:val="00C34B5B"/>
    <w:rsid w:val="00CC2FD2"/>
    <w:rsid w:val="00CC7B4B"/>
    <w:rsid w:val="00CD2E31"/>
    <w:rsid w:val="00CF1080"/>
    <w:rsid w:val="00CF584D"/>
    <w:rsid w:val="00D0077B"/>
    <w:rsid w:val="00D25A3C"/>
    <w:rsid w:val="00D349D8"/>
    <w:rsid w:val="00D361D6"/>
    <w:rsid w:val="00D43D6D"/>
    <w:rsid w:val="00D82CE6"/>
    <w:rsid w:val="00D93C8B"/>
    <w:rsid w:val="00DD1214"/>
    <w:rsid w:val="00DD6717"/>
    <w:rsid w:val="00E62DCB"/>
    <w:rsid w:val="00EF4935"/>
    <w:rsid w:val="00F27696"/>
    <w:rsid w:val="00F303E7"/>
    <w:rsid w:val="00F321B4"/>
    <w:rsid w:val="00F970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C19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ind w:right="567"/>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ibliography">
    <w:name w:val="Bibliography"/>
    <w:basedOn w:val="Normal"/>
    <w:next w:val="Normal"/>
    <w:semiHidden/>
    <w:rsid w:val="000A49FB"/>
    <w:pPr>
      <w:tabs>
        <w:tab w:val="left" w:pos="384"/>
      </w:tabs>
      <w:ind w:left="384" w:hanging="384"/>
    </w:pPr>
  </w:style>
  <w:style w:type="character" w:styleId="UnresolvedMention">
    <w:name w:val="Unresolved Mention"/>
    <w:basedOn w:val="DefaultParagraphFont"/>
    <w:uiPriority w:val="99"/>
    <w:semiHidden/>
    <w:unhideWhenUsed/>
    <w:rsid w:val="000D0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ziuk.e@khmnu.edu.u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barmako@khmnu.edu.ua" TargetMode="External"/><Relationship Id="rId4" Type="http://schemas.openxmlformats.org/officeDocument/2006/relationships/settings" Target="settings.xml"/><Relationship Id="rId9" Type="http://schemas.openxmlformats.org/officeDocument/2006/relationships/hyperlink" Target="mailto:radiukp@khmnu.edu.ua" TargetMode="External"/><Relationship Id="rId14" Type="http://schemas.openxmlformats.org/officeDocument/2006/relationships/image" Target="media/image4.sv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7634</Words>
  <Characters>43517</Characters>
  <Application>Microsoft Office Word</Application>
  <DocSecurity>0</DocSecurity>
  <Lines>362</Lines>
  <Paragraphs>102</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Styles and macros for Springer Lecture Notes</dc:description>
  <cp:lastModifiedBy>Pavlo Radiuk</cp:lastModifiedBy>
  <cp:revision>2</cp:revision>
  <cp:lastPrinted>2026-06-24T16:32:00Z</cp:lastPrinted>
  <dcterms:created xsi:type="dcterms:W3CDTF">2026-06-29T10:58:00Z</dcterms:created>
  <dcterms:modified xsi:type="dcterms:W3CDTF">2026-06-29T10:58:00Z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id="wgZpZ42h"/&gt;&lt;style id="http://www.zotero.org/styles/springer-lecture-notes-in-computer-science" hasBibliography="1" bibliographyStyleHasBeenSet="1"/&gt;&lt;prefs&gt;&lt;pref name="fieldType" value="Field"/&gt;&lt;/p</vt:lpwstr>
  </property>
  <property fmtid="{D5CDD505-2E9C-101B-9397-08002B2CF9AE}" pid="3" name="ZOTERO_PREF_2">
    <vt:lpwstr>refs&gt;&lt;/data&gt;</vt:lpwstr>
  </property>
</Properties>
</file>