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07525E" w:rsidP="002D4303">
          <w:pPr>
            <w:rPr>
              <w:noProof/>
            </w:rPr>
          </w:pPr>
          <w:r>
            <w:rPr>
              <w:noProof/>
            </w:rPr>
            <w:pict>
              <v:group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<v:stroke endcap="round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<v:fill r:id="rId10" o:title="" recolor="t" rotate="t" type="frame"/>
                  <v:stroke endcap="round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2" o:spid="_x0000_s1033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alias w:val="Auteur"/>
                        <w:tag w:val=""/>
                        <w:id w:val="1519425463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</w:p>
                      </w:sdtContent>
                    </w:sdt>
                    <w:p w:rsidR="009E7824" w:rsidRPr="00703848" w:rsidRDefault="0007525E">
                      <w:pPr>
                        <w:pStyle w:val="Sansinterligne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seMessagerie"/>
                          <w:tag w:val="AdresseMessagerie"/>
                          <w:id w:val="-1530334729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9E782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</w:t>
                          </w:r>
                          <w:r w:rsidR="009E7824" w:rsidRPr="00703848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ric.blaudez@u-psud.fr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</w:p>
        <w:p w:rsidR="002D4303" w:rsidRPr="00F223C8" w:rsidRDefault="0007525E">
          <w:pPr>
            <w:rPr>
              <w:noProof/>
            </w:rPr>
          </w:pPr>
          <w:r>
            <w:rPr>
              <w:noProof/>
            </w:rPr>
            <w:pict>
              <v:shape id="Zone de texte 154" o:spid="_x0000_s1032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<v:textbox inset="126pt,0,54pt,0">
                  <w:txbxContent>
                    <w:p w:rsidR="009E7824" w:rsidRDefault="009E7824" w:rsidP="00256DBA">
                      <w:pPr>
                        <w:jc w:val="right"/>
                      </w:pPr>
                      <w:r>
                        <w:rPr>
                          <w:caps/>
                          <w:color w:val="BC451B" w:themeColor="accent1"/>
                          <w:sz w:val="64"/>
                          <w:szCs w:val="64"/>
                        </w:rPr>
                        <w:t>IUT 2015-2016</w:t>
                      </w:r>
                      <w:r>
                        <w:rPr>
                          <w:caps/>
                          <w:color w:val="BC451B" w:themeColor="accent1"/>
                          <w:sz w:val="64"/>
                          <w:szCs w:val="64"/>
                        </w:rPr>
                        <w:br/>
                        <w:t>TD / TP JAVA</w:t>
                      </w:r>
                    </w:p>
                    <w:p w:rsidR="009E7824" w:rsidRDefault="0007525E" w:rsidP="001C1ECA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15989700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E782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Programmation avancée</w:t>
                          </w:r>
                        </w:sdtContent>
                      </w:sdt>
                    </w:p>
                    <w:p w:rsidR="009E7824" w:rsidRDefault="009E7824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tbl>
                      <w:tblPr>
                        <w:tblStyle w:val="GridTable1LightAccent1"/>
                        <w:tblW w:w="9488" w:type="dxa"/>
                        <w:tblInd w:w="-1925" w:type="dxa"/>
                        <w:tblLook w:val="04A0"/>
                      </w:tblPr>
                      <w:tblGrid>
                        <w:gridCol w:w="3364"/>
                        <w:gridCol w:w="1215"/>
                        <w:gridCol w:w="4113"/>
                        <w:gridCol w:w="1012"/>
                      </w:tblGrid>
                      <w:tr w:rsidR="002455D4" w:rsidTr="00944AD0">
                        <w:trPr>
                          <w:cnfStyle w:val="100000000000"/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Prénom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Groupe TD/TP</w:t>
                            </w:r>
                          </w:p>
                        </w:tc>
                      </w:tr>
                      <w:tr w:rsidR="002455D4" w:rsidTr="00944AD0">
                        <w:trPr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2455D4" w:rsidP="00260206">
                            <w:pPr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RADJA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Anita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anita.radja@u-psud.fr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A2</w:t>
                            </w:r>
                          </w:p>
                        </w:tc>
                      </w:tr>
                      <w:tr w:rsidR="002455D4" w:rsidTr="00944AD0">
                        <w:trPr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2455D4" w:rsidP="00260206">
                            <w:pPr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RIVOHERINJAKANAVALONA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NAthalie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nathalie.rivoherinjakanavalona@u-psud.fr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A2</w:t>
                            </w:r>
                          </w:p>
                        </w:tc>
                      </w:tr>
                    </w:tbl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Pr="007A11AB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07525E">
                <w:rPr>
                  <w:noProof/>
                </w:rPr>
                <w:fldChar w:fldCharType="begin"/>
              </w:r>
              <w:r w:rsidR="007F2214" w:rsidRPr="00F223C8">
                <w:rPr>
                  <w:noProof/>
                </w:rPr>
                <w:instrText xml:space="preserve"> TOC \o "1-3" \h \z \u </w:instrText>
              </w:r>
              <w:r w:rsidRPr="0007525E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7525E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07525E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/>
      </w:tblPr>
      <w:tblGrid>
        <w:gridCol w:w="1494"/>
        <w:gridCol w:w="993"/>
        <w:gridCol w:w="7002"/>
      </w:tblGrid>
      <w:tr w:rsidR="00944AD0" w:rsidTr="00944AD0">
        <w:trPr>
          <w:cnfStyle w:val="100000000000"/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>
            <wp:extent cx="5156937" cy="3035808"/>
            <wp:effectExtent l="0" t="0" r="5613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77995" w:rsidRDefault="0007525E" w:rsidP="00277995">
      <w:pPr>
        <w:rPr>
          <w:b/>
          <w:i/>
          <w:sz w:val="24"/>
          <w:szCs w:val="24"/>
        </w:rPr>
      </w:pPr>
      <w:r w:rsidRPr="0007525E">
        <w:rPr>
          <w:noProof/>
        </w:rPr>
        <w:pict>
          <v:rect id="Rectangle 8" o:spid="_x0000_s1031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<v:stroke endcap="round"/>
            <w10:wrap type="square" anchorx="margin"/>
          </v:rect>
        </w:pict>
      </w:r>
      <w:r w:rsidR="00277995">
        <w:rPr>
          <w:b/>
          <w:i/>
          <w:sz w:val="24"/>
          <w:szCs w:val="24"/>
        </w:rPr>
        <w:t xml:space="preserve">Dossiers </w:t>
      </w:r>
    </w:p>
    <w:p w:rsidR="00EF7E70" w:rsidRPr="00277995" w:rsidRDefault="0007525E" w:rsidP="00277995">
      <w:pPr>
        <w:pStyle w:val="Paragraphedeliste"/>
      </w:pPr>
      <w:r>
        <w:rPr>
          <w:noProof/>
        </w:rPr>
        <w:pict>
          <v:rect id="Rectangle 4" o:spid="_x0000_s1030" style="position:absolute;left:0;text-align:left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<v:stroke endcap="round"/>
            <w10:wrap type="square" anchorx="margin"/>
          </v:rect>
        </w:pic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07525E" w:rsidP="00EF7E70">
      <w:pPr>
        <w:rPr>
          <w:b/>
          <w:i/>
          <w:sz w:val="24"/>
          <w:szCs w:val="24"/>
        </w:rPr>
      </w:pPr>
      <w:r w:rsidRPr="0007525E">
        <w:rPr>
          <w:noProof/>
        </w:rPr>
        <w:pict>
          <v:rect id="Rectangle 9" o:spid="_x0000_s1029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<v:stroke endcap="round"/>
            <v:textbox>
              <w:txbxContent>
                <w:p w:rsidR="009E7824" w:rsidRDefault="009E7824" w:rsidP="009B5C10">
                  <w:pPr>
                    <w:jc w:val="center"/>
                  </w:pPr>
                </w:p>
                <w:p w:rsidR="009E7824" w:rsidRDefault="009E7824" w:rsidP="009B5C10">
                  <w:pPr>
                    <w:jc w:val="center"/>
                  </w:pPr>
                </w:p>
              </w:txbxContent>
            </v:textbox>
            <w10:wrap type="square" anchorx="margin"/>
          </v:rect>
        </w:pict>
      </w:r>
      <w:r w:rsidR="009B5C10"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6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5B2D65">
      <w:pPr>
        <w:pStyle w:val="Titre3"/>
        <w:spacing w:after="240"/>
      </w:pPr>
      <w:bookmarkStart w:id="11" w:name="_Toc430965364"/>
      <w:r>
        <w:t>Description des travaux</w:t>
      </w:r>
      <w:bookmarkEnd w:id="11"/>
    </w:p>
    <w:p w:rsidR="005B2D65" w:rsidRDefault="005B2D65" w:rsidP="005B2D65">
      <w:pPr>
        <w:pStyle w:val="Paragraphedeliste"/>
        <w:numPr>
          <w:ilvl w:val="0"/>
          <w:numId w:val="31"/>
        </w:numPr>
      </w:pPr>
      <w:r>
        <w:t>Compléter les différentes classes demandées.</w:t>
      </w:r>
    </w:p>
    <w:p w:rsidR="005B2D65" w:rsidRDefault="005B2D65" w:rsidP="005B2D65">
      <w:pPr>
        <w:pStyle w:val="Paragraphedeliste"/>
        <w:numPr>
          <w:ilvl w:val="0"/>
          <w:numId w:val="31"/>
        </w:numPr>
      </w:pPr>
      <w:r>
        <w:t>Utilisation des classes abstraites et des fonctions.</w:t>
      </w:r>
    </w:p>
    <w:p w:rsidR="001D0CCB" w:rsidRDefault="005B2D65" w:rsidP="001D0CCB">
      <w:pPr>
        <w:pStyle w:val="Paragraphedeliste"/>
        <w:numPr>
          <w:ilvl w:val="0"/>
          <w:numId w:val="31"/>
        </w:numPr>
      </w:pPr>
      <w:r>
        <w:t>Utilisation du modèle MVC.</w:t>
      </w:r>
    </w:p>
    <w:p w:rsidR="005B2D65" w:rsidRPr="005B2D65" w:rsidRDefault="001D0CCB" w:rsidP="005B2D65">
      <w:pPr>
        <w:pStyle w:val="Titre3"/>
        <w:spacing w:after="240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2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3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4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4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4"/>
    </w:p>
    <w:p w:rsidR="00A04B36" w:rsidRDefault="00A04B36" w:rsidP="00A04B36"/>
    <w:p w:rsidR="00A749E7" w:rsidRDefault="00A749E7" w:rsidP="00D22DC9">
      <w:pPr>
        <w:pStyle w:val="Titre2"/>
      </w:pPr>
      <w:bookmarkStart w:id="35" w:name="_Toc430965388"/>
      <w:r>
        <w:t>Exercices</w:t>
      </w:r>
      <w:bookmarkEnd w:id="35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6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6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7" w:name="_Toc430965390"/>
      <w:r>
        <w:t>Exercice 2: Créer et lire un fichier de configuration pour une application</w:t>
      </w:r>
      <w:bookmarkEnd w:id="37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8" w:name="_Toc430965391"/>
      <w:r>
        <w:t xml:space="preserve">Exercice 3 : </w:t>
      </w:r>
      <w:r w:rsidR="0012379C">
        <w:t>Sauvegarder et charger l’état d’une application</w:t>
      </w:r>
      <w:bookmarkEnd w:id="38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39" w:name="_Toc430965392"/>
      <w:r>
        <w:t>Exercice 4 : GUI</w:t>
      </w:r>
      <w:bookmarkEnd w:id="39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  <w:bookmarkStart w:id="40" w:name="_GoBack"/>
      <w:bookmarkEnd w:id="40"/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5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6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7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8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4928996"/>
      <w:docPartObj>
        <w:docPartGallery w:val="Page Numbers (Top of Page)"/>
        <w:docPartUnique/>
      </w:docPartObj>
    </w:sdtPr>
    <w:sdtContent>
      <w:p w:rsidR="009E7824" w:rsidRDefault="0007525E">
        <w:pPr>
          <w:pStyle w:val="En-tte"/>
          <w:ind w:left="-864"/>
        </w:pPr>
        <w:r>
          <w:rPr>
            <w:noProof/>
          </w:rPr>
        </w:r>
        <w:r>
          <w:rPr>
            <w:noProof/>
          </w:rPr>
          <w:pict>
            <v:group id="Groupe 3" o:spid="_x0000_s38913" style="width:43.2pt;height:18.7pt;mso-position-horizontal-relative:char;mso-position-vertical-relative:line" coordorigin="614,660" coordsize="864,374">
              <v:roundrect id="AutoShape 42" o:spid="_x0000_s38916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<v:roundrect id="AutoShape 43" o:spid="_x0000_s38915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38914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<v:textbox inset="0,0,0,0">
                  <w:txbxContent>
                    <w:p w:rsidR="009E7824" w:rsidRDefault="0007525E">
                      <w:pPr>
                        <w:jc w:val="right"/>
                      </w:pPr>
                      <w:r w:rsidRPr="0007525E">
                        <w:fldChar w:fldCharType="begin"/>
                      </w:r>
                      <w:r w:rsidR="009E7824">
                        <w:instrText>PAGE    \* MERGEFORMAT</w:instrText>
                      </w:r>
                      <w:r w:rsidRPr="0007525E">
                        <w:fldChar w:fldCharType="separate"/>
                      </w:r>
                      <w:r w:rsidR="005B2D65" w:rsidRPr="005B2D65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6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C7CFB"/>
    <w:multiLevelType w:val="hybridMultilevel"/>
    <w:tmpl w:val="D3D41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8"/>
  </w:num>
  <w:num w:numId="4">
    <w:abstractNumId w:val="3"/>
  </w:num>
  <w:num w:numId="5">
    <w:abstractNumId w:val="0"/>
  </w:num>
  <w:num w:numId="6">
    <w:abstractNumId w:val="24"/>
  </w:num>
  <w:num w:numId="7">
    <w:abstractNumId w:val="8"/>
  </w:num>
  <w:num w:numId="8">
    <w:abstractNumId w:val="14"/>
  </w:num>
  <w:num w:numId="9">
    <w:abstractNumId w:val="27"/>
  </w:num>
  <w:num w:numId="10">
    <w:abstractNumId w:val="23"/>
  </w:num>
  <w:num w:numId="11">
    <w:abstractNumId w:val="12"/>
  </w:num>
  <w:num w:numId="12">
    <w:abstractNumId w:val="2"/>
  </w:num>
  <w:num w:numId="13">
    <w:abstractNumId w:val="1"/>
  </w:num>
  <w:num w:numId="14">
    <w:abstractNumId w:val="22"/>
  </w:num>
  <w:num w:numId="15">
    <w:abstractNumId w:val="25"/>
  </w:num>
  <w:num w:numId="16">
    <w:abstractNumId w:val="29"/>
  </w:num>
  <w:num w:numId="17">
    <w:abstractNumId w:val="19"/>
  </w:num>
  <w:num w:numId="18">
    <w:abstractNumId w:val="11"/>
  </w:num>
  <w:num w:numId="19">
    <w:abstractNumId w:val="21"/>
  </w:num>
  <w:num w:numId="20">
    <w:abstractNumId w:val="6"/>
  </w:num>
  <w:num w:numId="21">
    <w:abstractNumId w:val="4"/>
  </w:num>
  <w:num w:numId="22">
    <w:abstractNumId w:val="10"/>
  </w:num>
  <w:num w:numId="23">
    <w:abstractNumId w:val="20"/>
  </w:num>
  <w:num w:numId="24">
    <w:abstractNumId w:val="7"/>
  </w:num>
  <w:num w:numId="25">
    <w:abstractNumId w:val="17"/>
  </w:num>
  <w:num w:numId="26">
    <w:abstractNumId w:val="5"/>
  </w:num>
  <w:num w:numId="27">
    <w:abstractNumId w:val="26"/>
  </w:num>
  <w:num w:numId="28">
    <w:abstractNumId w:val="13"/>
  </w:num>
  <w:num w:numId="29">
    <w:abstractNumId w:val="18"/>
  </w:num>
  <w:num w:numId="30">
    <w:abstractNumId w:val="16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8"/>
    <o:shapelayout v:ext="edit">
      <o:idmap v:ext="edit" data="3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525E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455D4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B2D65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hyperlink" Target="http://www.tutorialspoint.com/sqlite/sqlite_java.htm" TargetMode="Externa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hyperlink" Target="http://alvinalexander.com/blog/post/jfc-swing/how-create-simple-swing-html-viewer-browser-jav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classrooms.com/courses/apprenez-a-programmer-en-java/les-menus-et-boites-de-dialogue" TargetMode="External"/><Relationship Id="rId20" Type="http://schemas.openxmlformats.org/officeDocument/2006/relationships/diagramColors" Target="diagrams/colors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hyperlink" Target="https://docs.oracle.com/javase/tutorial/uiswing/components/spinner.html" TargetMode="Externa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hyperlink" Target="https://docs.oracle.com/javase/tutorial/uiswing/components/menu.htm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hyperlink" Target="http://www.tutorialspoint.com/design_pattern/filter_pattern.htm" TargetMode="External"/><Relationship Id="rId27" Type="http://schemas.openxmlformats.org/officeDocument/2006/relationships/hyperlink" Target="https://fr.wikipedia.org/wiki/Shoutbox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44576" y="1215564"/>
        <a:ext cx="767845" cy="38392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500715"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19561" y="442919"/>
        <a:ext cx="767845" cy="38392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194545" y="442919"/>
        <a:ext cx="767845" cy="38392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69529" y="1408"/>
        <a:ext cx="767845" cy="38392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69529" y="442919"/>
        <a:ext cx="767845" cy="38392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44514" y="442919"/>
        <a:ext cx="767845" cy="38392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69529" y="884431"/>
        <a:ext cx="767845" cy="38392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4099285"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19561" y="1988209"/>
        <a:ext cx="767845" cy="38392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692822"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194545" y="1325942"/>
        <a:ext cx="1449816" cy="38392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194545" y="1767453"/>
        <a:ext cx="1556961" cy="38392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194545" y="2208965"/>
        <a:ext cx="767845" cy="38392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907178"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194545" y="2650476"/>
        <a:ext cx="767845" cy="38392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49045" y="242268"/>
        <a:ext cx="419996" cy="209998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37040" y="770"/>
        <a:ext cx="419996" cy="209998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37040" y="242268"/>
        <a:ext cx="419996" cy="209998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37040" y="483765"/>
        <a:ext cx="419996" cy="209998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49045" y="966761"/>
        <a:ext cx="419996" cy="209998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37040" y="966761"/>
        <a:ext cx="419996" cy="209998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25034" y="725263"/>
        <a:ext cx="419996" cy="209998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25034" y="966761"/>
        <a:ext cx="419996" cy="209998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25034" y="1208258"/>
        <a:ext cx="419996" cy="209998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49045" y="1329007"/>
        <a:ext cx="419996" cy="209998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37040" y="1208258"/>
        <a:ext cx="419996" cy="209998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37040" y="1449756"/>
        <a:ext cx="419996" cy="209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BF7D6-1205-4629-9846-33F6BFE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2955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