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5A8F" w14:textId="30843949" w:rsidR="00270A2F" w:rsidRPr="00010E43" w:rsidRDefault="006235EB" w:rsidP="006235EB">
      <w:pPr>
        <w:jc w:val="center"/>
        <w:rPr>
          <w:rFonts w:ascii="Times New Roman" w:hAnsi="Times New Roman" w:cs="Times New Roman"/>
          <w:sz w:val="26"/>
          <w:szCs w:val="26"/>
        </w:rPr>
      </w:pPr>
      <w:r w:rsidRPr="00010E43">
        <w:rPr>
          <w:rFonts w:ascii="Times New Roman" w:hAnsi="Times New Roman" w:cs="Times New Roman"/>
          <w:b/>
          <w:sz w:val="26"/>
          <w:szCs w:val="26"/>
        </w:rPr>
        <w:t>“</w:t>
      </w:r>
      <w:r w:rsidR="003F4C54" w:rsidRPr="00010E43">
        <w:rPr>
          <w:rFonts w:ascii="Times New Roman" w:hAnsi="Times New Roman" w:cs="Times New Roman"/>
          <w:b/>
          <w:sz w:val="26"/>
          <w:szCs w:val="26"/>
        </w:rPr>
        <w:t>DriveX</w:t>
      </w:r>
      <w:r w:rsidRPr="00010E43">
        <w:rPr>
          <w:rFonts w:ascii="Times New Roman" w:hAnsi="Times New Roman" w:cs="Times New Roman"/>
          <w:b/>
          <w:sz w:val="26"/>
          <w:szCs w:val="26"/>
        </w:rPr>
        <w:t>”</w:t>
      </w:r>
      <w:r w:rsidR="00CC3921" w:rsidRPr="00010E43">
        <w:rPr>
          <w:rFonts w:ascii="Times New Roman" w:hAnsi="Times New Roman" w:cs="Times New Roman"/>
          <w:b/>
          <w:sz w:val="26"/>
          <w:szCs w:val="26"/>
        </w:rPr>
        <w:t xml:space="preserve"> – 2 Yillik Sotuv va Kengayish Rejasi</w:t>
      </w:r>
    </w:p>
    <w:p w14:paraId="01CFF4C6" w14:textId="14276D5D" w:rsidR="00270A2F" w:rsidRPr="00010E43" w:rsidRDefault="006235EB" w:rsidP="003F4C54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</w:rPr>
      </w:pPr>
      <w:r w:rsidRPr="00010E43">
        <w:rPr>
          <w:rFonts w:ascii="Times New Roman" w:hAnsi="Times New Roman" w:cs="Times New Roman"/>
          <w:b/>
          <w:sz w:val="26"/>
          <w:szCs w:val="26"/>
        </w:rPr>
        <w:t>Maqsadlar</w:t>
      </w:r>
    </w:p>
    <w:p w14:paraId="541D6637" w14:textId="34C896A8" w:rsidR="003F4C54" w:rsidRPr="003F08E3" w:rsidRDefault="003F4C54" w:rsidP="001614C5">
      <w:pPr>
        <w:pStyle w:val="aff8"/>
        <w:ind w:firstLine="720"/>
      </w:pPr>
      <w:r w:rsidRPr="003F08E3">
        <w:t>Joriy holat (2026-yil iyun):</w:t>
      </w:r>
    </w:p>
    <w:p w14:paraId="06E72D9E" w14:textId="77777777" w:rsidR="003F4C54" w:rsidRPr="003F08E3" w:rsidRDefault="003F4C54" w:rsidP="003F08E3">
      <w:pPr>
        <w:pStyle w:val="aff8"/>
        <w:numPr>
          <w:ilvl w:val="0"/>
          <w:numId w:val="22"/>
        </w:numPr>
        <w:jc w:val="both"/>
      </w:pPr>
      <w:r w:rsidRPr="003F08E3">
        <w:t>B2B/B2G yo‘nalishda: Laboratoriya sharoitida sinovdan o‘tgan dastlabki muhandislik prototipi (MVP) tayyor. 4 ta potensial korporativ mijoz bilan dastlabki muzokaralar olib borilmoqda.</w:t>
      </w:r>
    </w:p>
    <w:p w14:paraId="541A687D" w14:textId="45B8E920" w:rsidR="003F4C54" w:rsidRPr="003F08E3" w:rsidRDefault="003F4C54" w:rsidP="003F08E3">
      <w:pPr>
        <w:pStyle w:val="aff8"/>
        <w:numPr>
          <w:ilvl w:val="0"/>
          <w:numId w:val="22"/>
        </w:numPr>
        <w:jc w:val="both"/>
      </w:pPr>
      <w:r w:rsidRPr="003F08E3">
        <w:t>Venchur jamg‘armasidan $</w:t>
      </w:r>
      <w:r w:rsidR="004D384E">
        <w:t>25</w:t>
      </w:r>
      <w:r w:rsidRPr="003F08E3">
        <w:t>,000 investitsiya jalb qilinmoqda (Runway: 6-10 oy).</w:t>
      </w:r>
    </w:p>
    <w:p w14:paraId="4C1F743C" w14:textId="77777777" w:rsidR="001614C5" w:rsidRPr="003F08E3" w:rsidRDefault="001614C5" w:rsidP="001614C5">
      <w:pPr>
        <w:pStyle w:val="aff8"/>
        <w:ind w:left="720"/>
      </w:pPr>
      <w:r w:rsidRPr="003F08E3">
        <w:rPr>
          <w:b/>
          <w:bCs/>
        </w:rPr>
        <w:t>2026-yil dekabrga mo‘ljallangan maqsad:</w:t>
      </w:r>
    </w:p>
    <w:p w14:paraId="6DBB0ED1" w14:textId="2FA5FB23" w:rsidR="001614C5" w:rsidRPr="003F08E3" w:rsidRDefault="001614C5" w:rsidP="003F08E3">
      <w:pPr>
        <w:pStyle w:val="aff8"/>
        <w:numPr>
          <w:ilvl w:val="0"/>
          <w:numId w:val="23"/>
        </w:numPr>
        <w:jc w:val="both"/>
      </w:pPr>
      <w:r w:rsidRPr="003F08E3">
        <w:t xml:space="preserve">Prototipni to‘liq mukammallashtirish, real dala sinovlarini yakunlash va </w:t>
      </w:r>
      <w:r w:rsidR="00975E46" w:rsidRPr="003F08E3">
        <w:rPr>
          <w:b/>
          <w:bCs/>
        </w:rPr>
        <w:t>5</w:t>
      </w:r>
      <w:r w:rsidRPr="003F08E3">
        <w:rPr>
          <w:b/>
          <w:bCs/>
        </w:rPr>
        <w:t xml:space="preserve"> dona</w:t>
      </w:r>
      <w:r w:rsidRPr="003F08E3">
        <w:t xml:space="preserve"> ilk platformani ishlab chiqarib, buyurtmachilarga yetkazib berish.</w:t>
      </w:r>
    </w:p>
    <w:p w14:paraId="3C344CC8" w14:textId="77777777" w:rsidR="001614C5" w:rsidRPr="003F08E3" w:rsidRDefault="001614C5" w:rsidP="003F08E3">
      <w:pPr>
        <w:pStyle w:val="aff8"/>
        <w:numPr>
          <w:ilvl w:val="0"/>
          <w:numId w:val="23"/>
        </w:numPr>
        <w:jc w:val="both"/>
      </w:pPr>
      <w:r w:rsidRPr="003F08E3">
        <w:rPr>
          <w:b/>
          <w:bCs/>
        </w:rPr>
        <w:t>2 ta</w:t>
      </w:r>
      <w:r w:rsidRPr="003F08E3">
        <w:t xml:space="preserve"> yirik obekt bilan sotuvdan keyingi muhandislik-servis (MaaS) shartnomalarini imzolash.</w:t>
      </w:r>
    </w:p>
    <w:p w14:paraId="3D725B04" w14:textId="77777777" w:rsidR="001614C5" w:rsidRPr="003F08E3" w:rsidRDefault="001614C5" w:rsidP="003F08E3">
      <w:pPr>
        <w:pStyle w:val="aff8"/>
        <w:numPr>
          <w:ilvl w:val="0"/>
          <w:numId w:val="23"/>
        </w:numPr>
        <w:jc w:val="both"/>
      </w:pPr>
      <w:r w:rsidRPr="003F08E3">
        <w:t xml:space="preserve">Oylik takroriy tushumni (MRR) </w:t>
      </w:r>
      <w:r w:rsidRPr="003F08E3">
        <w:rPr>
          <w:b/>
          <w:bCs/>
        </w:rPr>
        <w:t>$3,500</w:t>
      </w:r>
      <w:r w:rsidRPr="003F08E3">
        <w:t xml:space="preserve"> ga yetkazish.</w:t>
      </w:r>
    </w:p>
    <w:p w14:paraId="1CA47F75" w14:textId="77777777" w:rsidR="001614C5" w:rsidRPr="003F08E3" w:rsidRDefault="001614C5" w:rsidP="003F08E3">
      <w:pPr>
        <w:pStyle w:val="aff8"/>
        <w:ind w:left="720"/>
        <w:jc w:val="both"/>
      </w:pPr>
      <w:r w:rsidRPr="003F08E3">
        <w:rPr>
          <w:b/>
          <w:bCs/>
        </w:rPr>
        <w:t>2027-yil II choragiga (iyun) mo‘ljallangan maqsad:</w:t>
      </w:r>
    </w:p>
    <w:p w14:paraId="6DBA6A5E" w14:textId="5C3C1A1B" w:rsidR="001614C5" w:rsidRPr="003F08E3" w:rsidRDefault="001614C5" w:rsidP="003F08E3">
      <w:pPr>
        <w:pStyle w:val="aff8"/>
        <w:numPr>
          <w:ilvl w:val="0"/>
          <w:numId w:val="24"/>
        </w:numPr>
        <w:jc w:val="both"/>
      </w:pPr>
      <w:r w:rsidRPr="003F08E3">
        <w:t xml:space="preserve">Jami sotilgan platformalar sonini </w:t>
      </w:r>
      <w:r w:rsidR="005963F8" w:rsidRPr="003F08E3">
        <w:rPr>
          <w:b/>
          <w:bCs/>
        </w:rPr>
        <w:t>20</w:t>
      </w:r>
      <w:r w:rsidRPr="003F08E3">
        <w:rPr>
          <w:b/>
          <w:bCs/>
        </w:rPr>
        <w:t xml:space="preserve"> dona</w:t>
      </w:r>
      <w:r w:rsidRPr="003F08E3">
        <w:t>ga yetkazish.</w:t>
      </w:r>
    </w:p>
    <w:p w14:paraId="238F8133" w14:textId="22DD2DC6" w:rsidR="001614C5" w:rsidRPr="003F08E3" w:rsidRDefault="001614C5" w:rsidP="003F08E3">
      <w:pPr>
        <w:pStyle w:val="aff8"/>
        <w:numPr>
          <w:ilvl w:val="0"/>
          <w:numId w:val="24"/>
        </w:numPr>
        <w:jc w:val="both"/>
      </w:pPr>
      <w:r w:rsidRPr="003F08E3">
        <w:t xml:space="preserve">Servis va abonent xizmati ko‘rsatilayotgan obektlar sonini </w:t>
      </w:r>
      <w:r w:rsidR="005963F8" w:rsidRPr="003F08E3">
        <w:rPr>
          <w:b/>
          <w:bCs/>
        </w:rPr>
        <w:t>2</w:t>
      </w:r>
      <w:r w:rsidRPr="003F08E3">
        <w:rPr>
          <w:b/>
          <w:bCs/>
        </w:rPr>
        <w:t xml:space="preserve"> ta</w:t>
      </w:r>
      <w:r w:rsidRPr="003F08E3">
        <w:t>ga yetkazish.</w:t>
      </w:r>
    </w:p>
    <w:p w14:paraId="535C4E7A" w14:textId="77777777" w:rsidR="001614C5" w:rsidRPr="003F08E3" w:rsidRDefault="001614C5" w:rsidP="003F08E3">
      <w:pPr>
        <w:pStyle w:val="aff8"/>
        <w:ind w:left="720"/>
        <w:jc w:val="both"/>
      </w:pPr>
      <w:r w:rsidRPr="003F08E3">
        <w:rPr>
          <w:b/>
          <w:bCs/>
        </w:rPr>
        <w:t>2027-yil oxiriga prognoz (2 yillik yakun):</w:t>
      </w:r>
    </w:p>
    <w:p w14:paraId="173B8D11" w14:textId="6BE813F0" w:rsidR="001614C5" w:rsidRPr="003F08E3" w:rsidRDefault="001614C5" w:rsidP="003F08E3">
      <w:pPr>
        <w:pStyle w:val="aff8"/>
        <w:numPr>
          <w:ilvl w:val="0"/>
          <w:numId w:val="25"/>
        </w:numPr>
        <w:jc w:val="both"/>
      </w:pPr>
      <w:r w:rsidRPr="003F08E3">
        <w:t xml:space="preserve">Jami </w:t>
      </w:r>
      <w:r w:rsidR="005963F8" w:rsidRPr="003F08E3">
        <w:rPr>
          <w:b/>
          <w:bCs/>
        </w:rPr>
        <w:t>50</w:t>
      </w:r>
      <w:r w:rsidRPr="003F08E3">
        <w:rPr>
          <w:b/>
          <w:bCs/>
        </w:rPr>
        <w:t xml:space="preserve"> dona</w:t>
      </w:r>
      <w:r w:rsidRPr="003F08E3">
        <w:t xml:space="preserve"> platforma sotuvi va </w:t>
      </w:r>
      <w:r w:rsidRPr="003F08E3">
        <w:rPr>
          <w:b/>
          <w:bCs/>
        </w:rPr>
        <w:t>12 ta</w:t>
      </w:r>
      <w:r w:rsidRPr="003F08E3">
        <w:t xml:space="preserve"> uzoq muddatli MaaS servis shartnomalari.</w:t>
      </w:r>
    </w:p>
    <w:p w14:paraId="0ECAD470" w14:textId="480BD5B7" w:rsidR="001614C5" w:rsidRPr="003F08E3" w:rsidRDefault="001614C5" w:rsidP="003F08E3">
      <w:pPr>
        <w:pStyle w:val="aff8"/>
        <w:numPr>
          <w:ilvl w:val="0"/>
          <w:numId w:val="25"/>
        </w:numPr>
        <w:jc w:val="both"/>
      </w:pPr>
      <w:r w:rsidRPr="003F08E3">
        <w:t xml:space="preserve">Yillik umumiy tushumni </w:t>
      </w:r>
      <w:r w:rsidRPr="003F08E3">
        <w:rPr>
          <w:b/>
          <w:bCs/>
        </w:rPr>
        <w:t>$</w:t>
      </w:r>
      <w:r w:rsidR="005963F8" w:rsidRPr="003F08E3">
        <w:rPr>
          <w:b/>
          <w:bCs/>
        </w:rPr>
        <w:t>60</w:t>
      </w:r>
      <w:r w:rsidRPr="003F08E3">
        <w:rPr>
          <w:b/>
          <w:bCs/>
        </w:rPr>
        <w:t>0,000+</w:t>
      </w:r>
      <w:r w:rsidRPr="003F08E3">
        <w:t xml:space="preserve"> ga yetkazish va barqaror ijobiy EBITDA'ga chiqish.</w:t>
      </w:r>
    </w:p>
    <w:p w14:paraId="3F406502" w14:textId="77777777" w:rsidR="001614C5" w:rsidRPr="00010E43" w:rsidRDefault="001614C5" w:rsidP="001614C5">
      <w:pPr>
        <w:pStyle w:val="aff8"/>
        <w:ind w:left="720"/>
        <w:rPr>
          <w:sz w:val="20"/>
          <w:szCs w:val="20"/>
        </w:rPr>
      </w:pPr>
    </w:p>
    <w:p w14:paraId="40D217CE" w14:textId="6431476B" w:rsidR="00270A2F" w:rsidRPr="00010E43" w:rsidRDefault="00CC3921" w:rsidP="003F4C54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</w:rPr>
      </w:pPr>
      <w:r w:rsidRPr="00010E43">
        <w:rPr>
          <w:rFonts w:ascii="Times New Roman" w:hAnsi="Times New Roman" w:cs="Times New Roman"/>
          <w:b/>
          <w:sz w:val="26"/>
        </w:rPr>
        <w:t>Traction</w:t>
      </w:r>
      <w:r w:rsidR="00853CEB" w:rsidRPr="00010E43">
        <w:rPr>
          <w:rFonts w:ascii="Times New Roman" w:hAnsi="Times New Roman" w:cs="Times New Roman"/>
          <w:b/>
          <w:sz w:val="26"/>
        </w:rPr>
        <w:t xml:space="preserve"> (Hozirgi natijalar)</w:t>
      </w:r>
    </w:p>
    <w:p w14:paraId="03563267" w14:textId="77777777" w:rsidR="005963F8" w:rsidRPr="00010E43" w:rsidRDefault="005963F8" w:rsidP="005963F8">
      <w:pPr>
        <w:pStyle w:val="ae"/>
        <w:rPr>
          <w:rFonts w:ascii="Times New Roman" w:hAnsi="Times New Roman" w:cs="Times New Roman"/>
          <w:b/>
          <w:sz w:val="26"/>
        </w:rPr>
      </w:pPr>
    </w:p>
    <w:p w14:paraId="7EF7D403" w14:textId="73DA60A8" w:rsidR="00081DEE" w:rsidRPr="003F08E3" w:rsidRDefault="005963F8" w:rsidP="003F08E3">
      <w:pPr>
        <w:pStyle w:val="ae"/>
        <w:numPr>
          <w:ilvl w:val="0"/>
          <w:numId w:val="2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F08E3">
        <w:rPr>
          <w:rFonts w:ascii="Times New Roman" w:hAnsi="Times New Roman" w:cs="Times New Roman"/>
          <w:bCs/>
          <w:sz w:val="24"/>
          <w:szCs w:val="24"/>
        </w:rPr>
        <w:t xml:space="preserve">Muhandislik va R&amp;D bosqichi: Platformaning shassi dizayni va aerodinamik konstruksiyasi </w:t>
      </w:r>
      <w:r w:rsidRPr="003F08E3">
        <w:rPr>
          <w:rFonts w:ascii="Times New Roman" w:hAnsi="Times New Roman" w:cs="Times New Roman"/>
          <w:bCs/>
          <w:i/>
          <w:iCs/>
          <w:sz w:val="24"/>
          <w:szCs w:val="24"/>
        </w:rPr>
        <w:t>Si</w:t>
      </w:r>
      <w:r w:rsidR="00081DEE" w:rsidRPr="003F08E3">
        <w:rPr>
          <w:rFonts w:ascii="Times New Roman" w:hAnsi="Times New Roman" w:cs="Times New Roman"/>
          <w:bCs/>
          <w:i/>
          <w:iCs/>
          <w:sz w:val="24"/>
          <w:szCs w:val="24"/>
        </w:rPr>
        <w:t>e</w:t>
      </w:r>
      <w:r w:rsidRPr="003F08E3">
        <w:rPr>
          <w:rFonts w:ascii="Times New Roman" w:hAnsi="Times New Roman" w:cs="Times New Roman"/>
          <w:bCs/>
          <w:i/>
          <w:iCs/>
          <w:sz w:val="24"/>
          <w:szCs w:val="24"/>
        </w:rPr>
        <w:t>mensNX</w:t>
      </w:r>
      <w:r w:rsidRPr="003F08E3">
        <w:rPr>
          <w:rFonts w:ascii="Times New Roman" w:hAnsi="Times New Roman" w:cs="Times New Roman"/>
          <w:bCs/>
          <w:sz w:val="24"/>
          <w:szCs w:val="24"/>
        </w:rPr>
        <w:t xml:space="preserve"> hamda </w:t>
      </w:r>
      <w:r w:rsidRPr="003F08E3">
        <w:rPr>
          <w:rFonts w:ascii="Times New Roman" w:hAnsi="Times New Roman" w:cs="Times New Roman"/>
          <w:bCs/>
          <w:i/>
          <w:iCs/>
          <w:sz w:val="24"/>
          <w:szCs w:val="24"/>
        </w:rPr>
        <w:t>ANSYS (CFD)</w:t>
      </w:r>
      <w:r w:rsidRPr="003F08E3">
        <w:rPr>
          <w:rFonts w:ascii="Times New Roman" w:hAnsi="Times New Roman" w:cs="Times New Roman"/>
          <w:bCs/>
          <w:sz w:val="24"/>
          <w:szCs w:val="24"/>
        </w:rPr>
        <w:t xml:space="preserve"> dasturlarida simulyatsiya qilingan va mustahkamligi tasdiqlangan. </w:t>
      </w:r>
    </w:p>
    <w:p w14:paraId="2C507294" w14:textId="28E3B097" w:rsidR="00975E46" w:rsidRPr="003F08E3" w:rsidRDefault="00081DEE" w:rsidP="003F08E3">
      <w:pPr>
        <w:pStyle w:val="ae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Bozor qiziqishi: Tog‘li turizm maskanlari (Samsarak, Balandda Chimganm, Humson Buloq) va bir nechta maxsus xizmat ko‘rsatuvchi subyektlar bilan texnik topshiriqlar asosida dastlabki kelishuvlar olib borilmoqda.</w:t>
      </w:r>
      <w:r w:rsidR="005963F8" w:rsidRPr="003F08E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CD055" w14:textId="77777777" w:rsidR="00975E46" w:rsidRPr="00010E43" w:rsidRDefault="00975E46" w:rsidP="003F4C54">
      <w:pPr>
        <w:ind w:left="360"/>
        <w:rPr>
          <w:rFonts w:ascii="Times New Roman" w:hAnsi="Times New Roman" w:cs="Times New Roman"/>
        </w:rPr>
      </w:pPr>
    </w:p>
    <w:p w14:paraId="551A4FF8" w14:textId="59866C09" w:rsidR="00975E46" w:rsidRPr="00010E43" w:rsidRDefault="00CC3921" w:rsidP="00975E46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</w:rPr>
      </w:pPr>
      <w:r w:rsidRPr="00010E43">
        <w:rPr>
          <w:rFonts w:ascii="Times New Roman" w:hAnsi="Times New Roman" w:cs="Times New Roman"/>
          <w:b/>
          <w:sz w:val="26"/>
          <w:szCs w:val="26"/>
        </w:rPr>
        <w:t>2025 Q4 – Oyma-oy ijro rejasi</w:t>
      </w:r>
    </w:p>
    <w:tbl>
      <w:tblPr>
        <w:tblW w:w="93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3827"/>
        <w:gridCol w:w="1134"/>
        <w:gridCol w:w="2281"/>
      </w:tblGrid>
      <w:tr w:rsidR="00975E46" w:rsidRPr="00010E43" w14:paraId="64ACFBD4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9F6F6" w14:textId="77777777" w:rsidR="00975E46" w:rsidRPr="00010E43" w:rsidRDefault="00975E46" w:rsidP="00010E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lastRenderedPageBreak/>
              <w:t>Oy (2026)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402C6" w14:textId="1BB5F507" w:rsidR="00975E46" w:rsidRPr="00010E43" w:rsidRDefault="00975E46" w:rsidP="00010E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</w:rPr>
              <w:t>Ishlab chiqarish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B43BD" w14:textId="2E85D0D4" w:rsidR="00975E46" w:rsidRPr="00010E43" w:rsidRDefault="00975E46" w:rsidP="00010E43">
            <w:pPr>
              <w:spacing w:before="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Servis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129362" w14:textId="14C23D3F" w:rsidR="00975E46" w:rsidRPr="00010E43" w:rsidRDefault="00975E46" w:rsidP="00010E43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Kutilayotgan tushum</w:t>
            </w:r>
          </w:p>
        </w:tc>
      </w:tr>
      <w:tr w:rsidR="00975E46" w:rsidRPr="00010E43" w14:paraId="33301AC4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5DD24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Iyul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181DA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0 (Komponentlar xaridi)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F3E85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0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E423E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$0</w:t>
            </w:r>
          </w:p>
        </w:tc>
      </w:tr>
      <w:tr w:rsidR="00975E46" w:rsidRPr="00010E43" w14:paraId="443DD198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FADAA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Avgust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363224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1-mashina (Prototip takomillashuvi)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E71AF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0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CC21EA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$12,000</w:t>
            </w:r>
          </w:p>
        </w:tc>
      </w:tr>
      <w:tr w:rsidR="00975E46" w:rsidRPr="00010E43" w14:paraId="30C955D6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E87EB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Sentyabr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0F1B9" w14:textId="43150B69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 xml:space="preserve">2-mashina </w:t>
            </w:r>
            <w:r w:rsidRPr="00010E43">
              <w:rPr>
                <w:rFonts w:ascii="Times New Roman" w:hAnsi="Times New Roman" w:cs="Times New Roman"/>
                <w:bCs/>
                <w:sz w:val="26"/>
                <w:szCs w:val="26"/>
              </w:rPr>
              <w:t>(B2B)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63E9D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0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D0944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$12,000</w:t>
            </w:r>
          </w:p>
        </w:tc>
      </w:tr>
      <w:tr w:rsidR="00975E46" w:rsidRPr="00010E43" w14:paraId="7B2CB7D4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ECE4E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Oktyabr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D5ED5" w14:textId="2F19D6FF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 xml:space="preserve">3-mashina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BB259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1 ta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5D72D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$12,450</w:t>
            </w:r>
          </w:p>
        </w:tc>
      </w:tr>
      <w:tr w:rsidR="00975E46" w:rsidRPr="00010E43" w14:paraId="2AFFB689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54216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Noyabr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552C8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4-mashina (B2C/Individual)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5A82F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2 ta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1F1A2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$12,900</w:t>
            </w:r>
          </w:p>
        </w:tc>
      </w:tr>
      <w:tr w:rsidR="00975E46" w:rsidRPr="00010E43" w14:paraId="4E0E94D4" w14:textId="77777777" w:rsidTr="003070EE">
        <w:trPr>
          <w:trHeight w:val="315"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A61B7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Dekabr</w:t>
            </w:r>
          </w:p>
        </w:tc>
        <w:tc>
          <w:tcPr>
            <w:tcW w:w="38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368F2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5-mashina (B2C/Individual)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DDFFB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3 ta</w:t>
            </w:r>
          </w:p>
        </w:tc>
        <w:tc>
          <w:tcPr>
            <w:tcW w:w="22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698BE" w14:textId="77777777" w:rsidR="00975E46" w:rsidRPr="00010E43" w:rsidRDefault="00975E46" w:rsidP="00975E46">
            <w:pPr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</w:pPr>
            <w:r w:rsidRPr="00010E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$13,350</w:t>
            </w:r>
          </w:p>
        </w:tc>
      </w:tr>
    </w:tbl>
    <w:p w14:paraId="7A464B42" w14:textId="77777777" w:rsidR="007252FC" w:rsidRPr="00010E43" w:rsidRDefault="007252FC" w:rsidP="007252FC">
      <w:pPr>
        <w:rPr>
          <w:rFonts w:ascii="Times New Roman" w:hAnsi="Times New Roman" w:cs="Times New Roman"/>
          <w:sz w:val="26"/>
          <w:szCs w:val="26"/>
        </w:rPr>
      </w:pPr>
    </w:p>
    <w:p w14:paraId="17DE0036" w14:textId="3F960195" w:rsidR="00731201" w:rsidRPr="00010E43" w:rsidRDefault="00D25230" w:rsidP="00731201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</w:rPr>
      </w:pPr>
      <w:r w:rsidRPr="00010E43">
        <w:rPr>
          <w:rFonts w:ascii="Times New Roman" w:hAnsi="Times New Roman" w:cs="Times New Roman"/>
          <w:b/>
          <w:sz w:val="26"/>
          <w:szCs w:val="26"/>
        </w:rPr>
        <w:t>2026 yil uchun rivojlanish yo‘nalishlari</w:t>
      </w:r>
    </w:p>
    <w:p w14:paraId="188990ED" w14:textId="77777777" w:rsidR="00731201" w:rsidRPr="003F08E3" w:rsidRDefault="00731201" w:rsidP="003F08E3">
      <w:p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III chorak (iyul-sentyabr): Ishlab chiqarish va bozorga kirish</w:t>
      </w:r>
    </w:p>
    <w:p w14:paraId="7089926F" w14:textId="77777777" w:rsidR="00731201" w:rsidRPr="003F08E3" w:rsidRDefault="00731201" w:rsidP="003F08E3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Ishlab chiqarish: Laboratoriya bazasida 5 ta platformani yig‘ish bo‘yicha "Agressiv sprint"ni boshlash va ilk 2 ta platformani mijozlarga yetkazib berish.</w:t>
      </w:r>
    </w:p>
    <w:p w14:paraId="68C3B152" w14:textId="77777777" w:rsidR="00731201" w:rsidRPr="003F08E3" w:rsidRDefault="00731201" w:rsidP="003F08E3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Bozor: B2B va B2G segmentlarida (turistik zonalar va maxsus xizmatlar) demo-turlar o‘tkazish hamda ilk shartnomalarni imzolash.</w:t>
      </w:r>
    </w:p>
    <w:p w14:paraId="36768084" w14:textId="77777777" w:rsidR="00731201" w:rsidRPr="003F08E3" w:rsidRDefault="00731201" w:rsidP="003F08E3">
      <w:p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IV chorak (oktyabr-dekabr): Masshtabni kengaytirish va MRR barqarorligi</w:t>
      </w:r>
    </w:p>
    <w:p w14:paraId="7B2D06BD" w14:textId="77777777" w:rsidR="00731201" w:rsidRPr="003F08E3" w:rsidRDefault="00731201" w:rsidP="003F08E3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Ishlab chiqarish: Qolgan 3 ta platformani yakunlash va to‘liq topshirish.</w:t>
      </w:r>
    </w:p>
    <w:p w14:paraId="0968891C" w14:textId="77777777" w:rsidR="00731201" w:rsidRPr="003F08E3" w:rsidRDefault="00731201" w:rsidP="003F08E3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B2C segmenti: Individual mijozlar uchun maxsus savdo kanalini ochish, "DriveX egalari klubi"ni tashkil etish va sotuvdan keyingi servis (MaaS) tizimini to‘liq avtomatlashtirish.</w:t>
      </w:r>
    </w:p>
    <w:p w14:paraId="18C6ADCE" w14:textId="07046C5B" w:rsidR="00731201" w:rsidRPr="003F08E3" w:rsidRDefault="00731201" w:rsidP="003F08E3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Moliyaviy maqsad: 3 ta servis shartnomasini faollashtirish hisobiga oylik takroriy tushumni (MRR) $1,350+ ga, jami oylik tushumni (sotuv + servis) esa $13,350 ga yetkazish.</w:t>
      </w:r>
    </w:p>
    <w:p w14:paraId="340AC1B4" w14:textId="77777777" w:rsidR="00010E43" w:rsidRPr="00010E43" w:rsidRDefault="00010E43" w:rsidP="00010E43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54AF555" w14:textId="7EA84921" w:rsidR="00270A2F" w:rsidRPr="00010E43" w:rsidRDefault="00CC3921" w:rsidP="00731201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  <w:szCs w:val="26"/>
        </w:rPr>
      </w:pPr>
      <w:r w:rsidRPr="00010E43">
        <w:rPr>
          <w:rFonts w:ascii="Times New Roman" w:hAnsi="Times New Roman" w:cs="Times New Roman"/>
          <w:b/>
          <w:sz w:val="26"/>
          <w:szCs w:val="26"/>
        </w:rPr>
        <w:t>Bozor va pozitsiyalash</w:t>
      </w:r>
    </w:p>
    <w:p w14:paraId="24A08F18" w14:textId="77777777" w:rsidR="00731201" w:rsidRPr="003F08E3" w:rsidRDefault="00731201" w:rsidP="003F08E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F08E3">
        <w:rPr>
          <w:rFonts w:ascii="Times New Roman" w:hAnsi="Times New Roman" w:cs="Times New Roman"/>
          <w:sz w:val="24"/>
          <w:szCs w:val="24"/>
          <w:lang w:val="ru-RU"/>
        </w:rPr>
        <w:t>Bozor segmentlari:</w:t>
      </w:r>
    </w:p>
    <w:p w14:paraId="3E9E4E41" w14:textId="77777777" w:rsidR="00731201" w:rsidRPr="003F08E3" w:rsidRDefault="00731201" w:rsidP="003F08E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lastRenderedPageBreak/>
        <w:t>B2B (Biznes): Tog‘li hududlardagi dam olish maskanlari, kempinglar va ekstremal turizm provayderlari. Ular uchun DriveX — bu yuk va odamlarni qiyin relyefda xavfsiz tashish uchun samarali yechim.</w:t>
      </w:r>
    </w:p>
    <w:p w14:paraId="5A2CF8D7" w14:textId="77777777" w:rsidR="00731201" w:rsidRPr="003F08E3" w:rsidRDefault="00731201" w:rsidP="003F08E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B2G (Davlat): FVV, o‘rmon xo‘jaligi va milliy bog‘lar ma'muriyati. Ular uchun platforma — qutqaruv va monitoring operatsiyalarida ishonchli, arzon va texnik jihatdan mustaqil yechim hisoblanadi.</w:t>
      </w:r>
    </w:p>
    <w:p w14:paraId="0A533929" w14:textId="77777777" w:rsidR="00731201" w:rsidRPr="003F08E3" w:rsidRDefault="00731201" w:rsidP="003F08E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B2C (Individual mijozlar): Off-road ishqibozlari, fermerlar va tog‘li hududlarda yashovchi aholi. Ular uchun DriveX — bu shaxsiy mobilizatsiya va qiyin sharoitlarda ishonchli transport vositasi.</w:t>
      </w:r>
    </w:p>
    <w:p w14:paraId="35C48055" w14:textId="77777777" w:rsidR="00731201" w:rsidRPr="003F08E3" w:rsidRDefault="00731201" w:rsidP="003F08E3">
      <w:p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Pozitsiyalash (O‘ziga xoslik): DriveX o‘zini bozorda quyidagi uchta ustunlik asosida pozitsiyalaydi:</w:t>
      </w:r>
    </w:p>
    <w:p w14:paraId="4E7C1DB0" w14:textId="77777777" w:rsidR="00731201" w:rsidRPr="003F08E3" w:rsidRDefault="00731201" w:rsidP="003F08E3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"Mahalliy Servis va Tezkorlik": Xorijiy analoglardan (Polaris, CFMOTO) farqli o‘laroq, DriveX mijozga 24/7 texnik yordam va mahalliy ehtiyot qismlar bazasi bilan xizmat ko‘rsatadi.</w:t>
      </w:r>
    </w:p>
    <w:p w14:paraId="0A8BB67E" w14:textId="77777777" w:rsidR="00731201" w:rsidRPr="003F08E3" w:rsidRDefault="00731201" w:rsidP="003F08E3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"Modullik va Moslashuvchanlik": Platforma universal bo‘lib, mijoz ehtiyojiga qarab bir necha daqiqada qutqaruv modulidan yuk tashish yoki yo‘lovchi tashish moduliga o‘zgartirilishi mumkin.</w:t>
      </w:r>
    </w:p>
    <w:p w14:paraId="32C3051F" w14:textId="072075F5" w:rsidR="00731201" w:rsidRDefault="00731201" w:rsidP="00731201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F08E3">
        <w:rPr>
          <w:rFonts w:ascii="Times New Roman" w:hAnsi="Times New Roman" w:cs="Times New Roman"/>
          <w:sz w:val="24"/>
          <w:szCs w:val="24"/>
        </w:rPr>
        <w:t>"Iqtisodiy samaradorlik": Import qilinadigan texnikalarga nisbatan 30-40% arzonroq tannarx va oylik abonent to‘lovi (MaaS) tizimi orqali mijozning boshlang‘ich kapitalini tejash.</w:t>
      </w:r>
    </w:p>
    <w:p w14:paraId="2E4C4118" w14:textId="77777777" w:rsidR="003F08E3" w:rsidRPr="003F08E3" w:rsidRDefault="003F08E3" w:rsidP="004D38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A6A3BF" w14:textId="15652205" w:rsidR="00731201" w:rsidRPr="00010E43" w:rsidRDefault="00CC3921" w:rsidP="00731201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</w:rPr>
      </w:pPr>
      <w:r w:rsidRPr="00010E43">
        <w:rPr>
          <w:rFonts w:ascii="Times New Roman" w:hAnsi="Times New Roman" w:cs="Times New Roman"/>
          <w:b/>
          <w:sz w:val="26"/>
        </w:rPr>
        <w:t>Sotuv va marketing strategiyasi</w:t>
      </w:r>
    </w:p>
    <w:p w14:paraId="001EC005" w14:textId="77777777" w:rsidR="00A11CFC" w:rsidRPr="00AE22F8" w:rsidRDefault="00A11CFC" w:rsidP="00AE22F8">
      <w:p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Sotuv strategiyasi (B2B/B2G va B2C segmentlari uchun):</w:t>
      </w:r>
    </w:p>
    <w:p w14:paraId="36B91D57" w14:textId="77777777" w:rsidR="00A11CFC" w:rsidRPr="00AE22F8" w:rsidRDefault="00A11CFC" w:rsidP="00AE22F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"Direct Sales" (To‘g‘ridan-to‘g‘ri savdo): Yirik korporativ mijozlar va davlat tashkilotlari (FVV, o‘rmon xo‘jaliklari) uchun maxsus texnik takliflar (RFP) tayyorlash va shaxsan prezentatsiyalar o‘tkazish.</w:t>
      </w:r>
    </w:p>
    <w:p w14:paraId="76A75BCF" w14:textId="77777777" w:rsidR="00A11CFC" w:rsidRPr="00AE22F8" w:rsidRDefault="00A11CFC" w:rsidP="00AE22F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"Demo-turlar" (Experience Marketing): Mijozlarni shunchaki taqdimot bilan emas, balki tog‘li hududlardagi poligonlarda mashinalarni amalda sinab ko‘rishga (test-drayv) chaqirish orqali ishonch qozonish.</w:t>
      </w:r>
    </w:p>
    <w:p w14:paraId="0D7A0E30" w14:textId="77777777" w:rsidR="00A11CFC" w:rsidRPr="00AE22F8" w:rsidRDefault="00A11CFC" w:rsidP="00AE22F8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Bo‘lib-bo‘lib to‘lash (Installment): Individual mijozlar (B2C) uchun banklar bilan hamkorlikda uzoq muddatli lizing yoki bo‘lib-bo‘lib to‘lash tizimini joriy etish.</w:t>
      </w:r>
    </w:p>
    <w:p w14:paraId="1E7EEFD4" w14:textId="77777777" w:rsidR="00A11CFC" w:rsidRPr="00AE22F8" w:rsidRDefault="00A11CFC" w:rsidP="00AE22F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E22F8">
        <w:rPr>
          <w:rFonts w:ascii="Times New Roman" w:hAnsi="Times New Roman" w:cs="Times New Roman"/>
          <w:sz w:val="24"/>
          <w:szCs w:val="24"/>
          <w:lang w:val="ru-RU"/>
        </w:rPr>
        <w:t>Marketing strategiyasi:</w:t>
      </w:r>
    </w:p>
    <w:p w14:paraId="06C347D3" w14:textId="77777777" w:rsidR="00A11CFC" w:rsidRPr="00AE22F8" w:rsidRDefault="00A11CFC" w:rsidP="00AE22F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AE22F8">
        <w:rPr>
          <w:rFonts w:ascii="Times New Roman" w:hAnsi="Times New Roman" w:cs="Times New Roman"/>
          <w:sz w:val="24"/>
          <w:szCs w:val="24"/>
          <w:lang w:val="ru-RU"/>
        </w:rPr>
        <w:lastRenderedPageBreak/>
        <w:t>"Case-study" va Kontent marketing: Mashinaning og‘ir relyeflarda yuk tashishi, qutqaruv operatsiyalari va sinov jarayonlarini tasvirlovchi yuqori sifatli qisqa videolar (Reels/Cinematic) orqali ijtimoiy tarmoqlarda (Instagram, Facebook) ishonchli imidj yaratish.</w:t>
      </w:r>
    </w:p>
    <w:p w14:paraId="0CA718C9" w14:textId="16593852" w:rsidR="00A11CFC" w:rsidRPr="00AE22F8" w:rsidRDefault="00A11CFC" w:rsidP="00AE22F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"DriveX egalari klubi" Mijozlar o‘rtasida hamjamiyat shakllantirish. Foydalanuvchilar o‘z tajribalarini bo‘lishishi, bu esa yangi mijozlarni referral (tavsiya) orqali jalb qilishni kuchaytiradi (CACni kamaytiradi).</w:t>
      </w:r>
    </w:p>
    <w:p w14:paraId="016E942A" w14:textId="77777777" w:rsidR="00A11CFC" w:rsidRPr="00AE22F8" w:rsidRDefault="00A11CFC" w:rsidP="00AE22F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Targeting va Influencer marketing: Off-road ishqibozlari, ekstremal turizm bloggerlari va tog‘li hududlar biznes egalariga yo‘naltirilgan aniq maqsadli reklama kampaniyalari.</w:t>
      </w:r>
    </w:p>
    <w:p w14:paraId="0A36CB21" w14:textId="77777777" w:rsidR="00A11CFC" w:rsidRPr="00AE22F8" w:rsidRDefault="00A11CFC" w:rsidP="00AE22F8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22F8">
        <w:rPr>
          <w:rFonts w:ascii="Times New Roman" w:hAnsi="Times New Roman" w:cs="Times New Roman"/>
          <w:sz w:val="24"/>
          <w:szCs w:val="24"/>
        </w:rPr>
        <w:t>Ekspozitsiya: Sanoat yarmarkalari va texnologik ko‘rgazmalarda (Demo-daylar) ishtirok etish orqali brend xabardorligini oshirish.</w:t>
      </w:r>
    </w:p>
    <w:p w14:paraId="4499B061" w14:textId="77777777" w:rsidR="00A11CFC" w:rsidRPr="00010E43" w:rsidRDefault="00A11CFC" w:rsidP="00A11CFC">
      <w:pPr>
        <w:rPr>
          <w:rFonts w:ascii="Times New Roman" w:hAnsi="Times New Roman" w:cs="Times New Roman"/>
          <w:b/>
          <w:sz w:val="26"/>
        </w:rPr>
      </w:pPr>
    </w:p>
    <w:p w14:paraId="700A4B6A" w14:textId="283658F3" w:rsidR="00270A2F" w:rsidRPr="00010E43" w:rsidRDefault="00CC3921" w:rsidP="00E87886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sz w:val="26"/>
        </w:rPr>
      </w:pPr>
      <w:r w:rsidRPr="00010E43">
        <w:rPr>
          <w:rFonts w:ascii="Times New Roman" w:hAnsi="Times New Roman" w:cs="Times New Roman"/>
          <w:b/>
          <w:sz w:val="26"/>
        </w:rPr>
        <w:t xml:space="preserve">Unit Economics </w:t>
      </w:r>
      <w:r w:rsidR="00476EDC" w:rsidRPr="00010E43">
        <w:rPr>
          <w:rFonts w:ascii="Times New Roman" w:hAnsi="Times New Roman" w:cs="Times New Roman"/>
          <w:b/>
          <w:sz w:val="26"/>
        </w:rPr>
        <w:t>(bazaviy ko‘rsatkichlar)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805"/>
        <w:gridCol w:w="5881"/>
      </w:tblGrid>
      <w:tr w:rsidR="003E12CA" w:rsidRPr="00010E43" w14:paraId="4E6A1385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6BD36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Ko‘rsatkich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5CBE8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Miqdor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C76E5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Formula / Izoh</w:t>
            </w:r>
          </w:p>
        </w:tc>
      </w:tr>
      <w:tr w:rsidR="003E12CA" w:rsidRPr="00010E43" w14:paraId="56C9FE17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BB78C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Bitta platforma o‘rtacha narxi (Ticket Size)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D54B7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$12,000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7EF09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Bitta to‘liq komplektatsiyadagi modulli transport platformasining sotuv narxi.</w:t>
            </w:r>
          </w:p>
        </w:tc>
      </w:tr>
      <w:tr w:rsidR="003E12CA" w:rsidRPr="00010E43" w14:paraId="6FFE8B12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59FAF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COGS (Ishlab chiqarish tannarxi)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BC28F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$7,500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3B473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</w:rPr>
              <w:t xml:space="preserve">Xomashyo, butlovchi qismlar va yig‘ish liniyasi xarajatlari. </w:t>
            </w:r>
            <w:r w:rsidRPr="00010E43">
              <w:rPr>
                <w:rFonts w:ascii="Times New Roman" w:hAnsi="Times New Roman" w:cs="Times New Roman"/>
                <w:lang w:val="ru-RU"/>
              </w:rPr>
              <w:t>Yalpi margin ~37.5%.</w:t>
            </w:r>
          </w:p>
        </w:tc>
      </w:tr>
      <w:tr w:rsidR="003E12CA" w:rsidRPr="00010E43" w14:paraId="3B6E998F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A35F1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ARPU (Oylik o‘rtacha daromad)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41087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$450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AEACC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Bitta obekt/mijoz uchun MaaS (servis) obunasi orqali olinadigan barqaror oylik tushum.</w:t>
            </w:r>
          </w:p>
        </w:tc>
      </w:tr>
      <w:tr w:rsidR="003E12CA" w:rsidRPr="00010E43" w14:paraId="288EC80C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5C9C2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CAC (Mijozni jalb qilish xarajati)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9E3E8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$350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8F93F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Marketing, demo-turlar va sotuv jarayonlariga ketadigan xarajatlar.</w:t>
            </w:r>
          </w:p>
        </w:tc>
      </w:tr>
      <w:tr w:rsidR="003E12CA" w:rsidRPr="00010E43" w14:paraId="44843BC2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D3CE5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LTV (Mijozning umrbod qiymati)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5CA14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$17,400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60D2D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1 yillik davr uchun: Sotuv narxi ($12,000) + (12 oy × $450 servis).</w:t>
            </w:r>
          </w:p>
        </w:tc>
      </w:tr>
      <w:tr w:rsidR="003E12CA" w:rsidRPr="004D384E" w14:paraId="23544B5B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55519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LTV/CAC nisbati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E6ED5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49.7x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EB78D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Mijozning loyihaga keltiradigan foydasi, uni jalb qilish xarajatidan qariyb 50 barobar ko‘p.</w:t>
            </w:r>
          </w:p>
        </w:tc>
      </w:tr>
      <w:tr w:rsidR="003E12CA" w:rsidRPr="00010E43" w14:paraId="7BAC794D" w14:textId="77777777" w:rsidTr="003E12C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B9F32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Payback (Qoplash muddati)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749C2" w14:textId="77777777" w:rsidR="003E12CA" w:rsidRPr="00010E43" w:rsidRDefault="003E12CA" w:rsidP="003E12CA">
            <w:pPr>
              <w:rPr>
                <w:rFonts w:ascii="Times New Roman" w:hAnsi="Times New Roman" w:cs="Times New Roman"/>
                <w:lang w:val="ru-RU"/>
              </w:rPr>
            </w:pPr>
            <w:r w:rsidRPr="00010E43">
              <w:rPr>
                <w:rFonts w:ascii="Times New Roman" w:hAnsi="Times New Roman" w:cs="Times New Roman"/>
                <w:lang w:val="ru-RU"/>
              </w:rPr>
              <w:t>&lt; 1 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57669" w14:textId="77777777" w:rsidR="003E12CA" w:rsidRPr="00010E43" w:rsidRDefault="003E12CA" w:rsidP="003E12CA">
            <w:pPr>
              <w:rPr>
                <w:rFonts w:ascii="Times New Roman" w:hAnsi="Times New Roman" w:cs="Times New Roman"/>
              </w:rPr>
            </w:pPr>
            <w:r w:rsidRPr="00010E43">
              <w:rPr>
                <w:rFonts w:ascii="Times New Roman" w:hAnsi="Times New Roman" w:cs="Times New Roman"/>
              </w:rPr>
              <w:t>Mijoz shartnoma imzolab, avans to‘lovini amalga oshirgan birinchi oydanoq CAC o‘zini to‘liq oqlaydi.</w:t>
            </w:r>
          </w:p>
        </w:tc>
      </w:tr>
    </w:tbl>
    <w:p w14:paraId="7280ABAE" w14:textId="77777777" w:rsidR="00623573" w:rsidRDefault="00623573" w:rsidP="00E87886">
      <w:pPr>
        <w:rPr>
          <w:rFonts w:ascii="Times New Roman" w:hAnsi="Times New Roman" w:cs="Times New Roman"/>
        </w:rPr>
      </w:pPr>
    </w:p>
    <w:p w14:paraId="386DAD8D" w14:textId="77777777" w:rsidR="002750B0" w:rsidRPr="00010E43" w:rsidRDefault="002750B0" w:rsidP="00E87886">
      <w:pPr>
        <w:rPr>
          <w:rFonts w:ascii="Times New Roman" w:hAnsi="Times New Roman" w:cs="Times New Roman"/>
        </w:rPr>
      </w:pPr>
    </w:p>
    <w:p w14:paraId="659ED299" w14:textId="32A539D9" w:rsidR="00623573" w:rsidRPr="00010E43" w:rsidRDefault="00476EDC" w:rsidP="00623573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0E43">
        <w:rPr>
          <w:rFonts w:ascii="Times New Roman" w:hAnsi="Times New Roman" w:cs="Times New Roman"/>
          <w:b/>
          <w:bCs/>
          <w:sz w:val="26"/>
          <w:szCs w:val="26"/>
        </w:rPr>
        <w:lastRenderedPageBreak/>
        <w:t>Risklar va ularga javob choralar</w:t>
      </w:r>
    </w:p>
    <w:p w14:paraId="38844141" w14:textId="0E4BB435" w:rsidR="00623573" w:rsidRPr="002750B0" w:rsidRDefault="00623573" w:rsidP="002750B0">
      <w:pPr>
        <w:pStyle w:val="ae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50B0">
        <w:rPr>
          <w:rFonts w:ascii="Times New Roman" w:hAnsi="Times New Roman" w:cs="Times New Roman"/>
          <w:sz w:val="24"/>
          <w:szCs w:val="24"/>
        </w:rPr>
        <w:t>Mavsumiy bo‘lmaslik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riski: </w:t>
      </w:r>
    </w:p>
    <w:p w14:paraId="44C830C8" w14:textId="77777777" w:rsidR="00623573" w:rsidRPr="002750B0" w:rsidRDefault="00623573" w:rsidP="002750B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  <w:lang w:val="ru-RU"/>
        </w:rPr>
        <w:t>Tavsifi: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Tog‘li hududlarda turizm mavsumi almashishi (masalan, kutilmagan anomal ob-havo yoki passiv oylar) sababli platformalarga bo‘lgan talabning vaqtinchalik pasayishi mumkin. </w:t>
      </w:r>
    </w:p>
    <w:p w14:paraId="65CE9E95" w14:textId="77777777" w:rsidR="002750B0" w:rsidRPr="002750B0" w:rsidRDefault="00623573" w:rsidP="002750B0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  <w:lang w:val="ru-RU"/>
        </w:rPr>
        <w:t>Javob chorasi: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Ushbu riskni kamaytirish uchun mijozlar bilan uzoq muddatli yillik va choraklik MaaS (servis) shartnomalarini tuzish orqali pul oqimini yil davomida </w:t>
      </w:r>
      <w:r w:rsidRPr="002750B0">
        <w:rPr>
          <w:rFonts w:ascii="Times New Roman" w:hAnsi="Times New Roman" w:cs="Times New Roman"/>
          <w:sz w:val="24"/>
          <w:szCs w:val="24"/>
        </w:rPr>
        <w:t>bir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50B0">
        <w:rPr>
          <w:rFonts w:ascii="Times New Roman" w:hAnsi="Times New Roman" w:cs="Times New Roman"/>
          <w:sz w:val="24"/>
          <w:szCs w:val="24"/>
        </w:rPr>
        <w:t>maromda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750B0">
        <w:rPr>
          <w:rFonts w:ascii="Times New Roman" w:hAnsi="Times New Roman" w:cs="Times New Roman"/>
          <w:sz w:val="24"/>
          <w:szCs w:val="24"/>
        </w:rPr>
        <w:t>ushlash</w:t>
      </w: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 rejalashtirilgan. </w:t>
      </w:r>
    </w:p>
    <w:p w14:paraId="70D11B4F" w14:textId="63F27E56" w:rsidR="00623573" w:rsidRPr="002750B0" w:rsidRDefault="00623573" w:rsidP="002750B0">
      <w:pPr>
        <w:pStyle w:val="ae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sz w:val="24"/>
          <w:szCs w:val="24"/>
        </w:rPr>
        <w:t xml:space="preserve">CAC (mijoz jalb qilish qiymati) oshishi riski: </w:t>
      </w:r>
    </w:p>
    <w:p w14:paraId="211187EF" w14:textId="77777777" w:rsidR="00623573" w:rsidRPr="002750B0" w:rsidRDefault="00623573" w:rsidP="002750B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</w:rPr>
        <w:t>Tavsifi:</w:t>
      </w:r>
      <w:r w:rsidRPr="002750B0">
        <w:rPr>
          <w:rFonts w:ascii="Times New Roman" w:hAnsi="Times New Roman" w:cs="Times New Roman"/>
          <w:sz w:val="24"/>
          <w:szCs w:val="24"/>
        </w:rPr>
        <w:t xml:space="preserve"> Bozorga yangi muqobil import texnikalarining kirib kelishi va raqobatning kuchayishi natijasida marketing hamda B2B sotuv xarajatlari ortishi ehtimoli mavjud. </w:t>
      </w:r>
    </w:p>
    <w:p w14:paraId="6F72DA9D" w14:textId="77777777" w:rsidR="002750B0" w:rsidRDefault="00623573" w:rsidP="002750B0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</w:rPr>
        <w:t>Javob chorasi:</w:t>
      </w:r>
      <w:r w:rsidRPr="002750B0">
        <w:rPr>
          <w:rFonts w:ascii="Times New Roman" w:hAnsi="Times New Roman" w:cs="Times New Roman"/>
          <w:sz w:val="24"/>
          <w:szCs w:val="24"/>
        </w:rPr>
        <w:t xml:space="preserve"> Bunga javoban "DriveX egalari klubi" referral dasturlari, foydalanuvchilar tomonidan yaratiladigan organik kontentlar (UGC) va to‘g‘ridan-to‘g‘ri demo-turlarga tayanish orqali mijoz jalb qilish samaradorligi ta'minlanadi. </w:t>
      </w:r>
    </w:p>
    <w:p w14:paraId="5081C5DA" w14:textId="5B0CBAD3" w:rsidR="00623573" w:rsidRPr="002750B0" w:rsidRDefault="00623573" w:rsidP="002750B0">
      <w:pPr>
        <w:pStyle w:val="ae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sz w:val="24"/>
          <w:szCs w:val="24"/>
        </w:rPr>
        <w:t xml:space="preserve">Retention (mijozlarni ushlab qolish) riski: </w:t>
      </w:r>
    </w:p>
    <w:p w14:paraId="1D9009E6" w14:textId="77777777" w:rsidR="00623573" w:rsidRPr="002750B0" w:rsidRDefault="00623573" w:rsidP="002750B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</w:rPr>
        <w:t>Tavsifi:</w:t>
      </w:r>
      <w:r w:rsidRPr="002750B0">
        <w:rPr>
          <w:rFonts w:ascii="Times New Roman" w:hAnsi="Times New Roman" w:cs="Times New Roman"/>
          <w:sz w:val="24"/>
          <w:szCs w:val="24"/>
        </w:rPr>
        <w:t xml:space="preserve"> Korporativ yoki individual mijozlar uzoq muddat davomida barqaror faol qolmasligi va oylik muhandislik-servis (MaaS) obunasidan voz kechishi mumkin. </w:t>
      </w:r>
    </w:p>
    <w:p w14:paraId="54EE7ED3" w14:textId="77777777" w:rsidR="002750B0" w:rsidRDefault="00623573" w:rsidP="002750B0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</w:rPr>
        <w:t>Javob chorasi:</w:t>
      </w:r>
      <w:r w:rsidRPr="002750B0">
        <w:rPr>
          <w:rFonts w:ascii="Times New Roman" w:hAnsi="Times New Roman" w:cs="Times New Roman"/>
          <w:sz w:val="24"/>
          <w:szCs w:val="24"/>
        </w:rPr>
        <w:t xml:space="preserve"> Ushbu riskni kamaytirish uchun platformalarga masofaviy telemetriya monitoringi, aqlli profilaktika tizimi hamda ekspluatatsiya jarayonini rag‘batlantiruvchi maxsus mukofotlash funksiyalari joriy etiladi. </w:t>
      </w:r>
    </w:p>
    <w:p w14:paraId="41627CA7" w14:textId="70617451" w:rsidR="00623573" w:rsidRPr="002750B0" w:rsidRDefault="00623573" w:rsidP="002750B0">
      <w:pPr>
        <w:pStyle w:val="ae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sz w:val="24"/>
          <w:szCs w:val="24"/>
          <w:lang w:val="ru-RU"/>
        </w:rPr>
        <w:t xml:space="preserve">To‘lov infratuzilmasi riski: </w:t>
      </w:r>
    </w:p>
    <w:p w14:paraId="7A54F0ED" w14:textId="77777777" w:rsidR="00623573" w:rsidRPr="00C562D1" w:rsidRDefault="00623573" w:rsidP="002750B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562D1">
        <w:rPr>
          <w:rFonts w:ascii="Times New Roman" w:hAnsi="Times New Roman" w:cs="Times New Roman"/>
          <w:i/>
          <w:iCs/>
          <w:sz w:val="24"/>
          <w:szCs w:val="24"/>
        </w:rPr>
        <w:t>Tavsifi:</w:t>
      </w:r>
      <w:r w:rsidRPr="00C562D1">
        <w:rPr>
          <w:rFonts w:ascii="Times New Roman" w:hAnsi="Times New Roman" w:cs="Times New Roman"/>
          <w:sz w:val="24"/>
          <w:szCs w:val="24"/>
        </w:rPr>
        <w:t xml:space="preserve"> Ba'zi yirik B2B/B2G mijozlar yoki individual xaridorlar shartnoma to‘lovlarini va lizing tranzaksiyalarini amalga oshirishda qiyinchiliklarga duch kelishi mumkin. </w:t>
      </w:r>
    </w:p>
    <w:p w14:paraId="05BF427F" w14:textId="3DCBF97B" w:rsidR="00010E43" w:rsidRPr="002750B0" w:rsidRDefault="00623573" w:rsidP="002750B0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50B0">
        <w:rPr>
          <w:rFonts w:ascii="Times New Roman" w:hAnsi="Times New Roman" w:cs="Times New Roman"/>
          <w:i/>
          <w:iCs/>
          <w:sz w:val="24"/>
          <w:szCs w:val="24"/>
        </w:rPr>
        <w:t>Javob chorasi:</w:t>
      </w:r>
      <w:r w:rsidRPr="002750B0">
        <w:rPr>
          <w:rFonts w:ascii="Times New Roman" w:hAnsi="Times New Roman" w:cs="Times New Roman"/>
          <w:sz w:val="24"/>
          <w:szCs w:val="24"/>
        </w:rPr>
        <w:t xml:space="preserve"> Bunga javoban mahalliy banklar bilan integratsiyalashgan soddalashtirilgan billing tizimi va lokal to‘lov platformalari imkoniyatlari yo‘lga qo‘yiladi. </w:t>
      </w:r>
    </w:p>
    <w:p w14:paraId="216BCD09" w14:textId="77777777" w:rsidR="00010E43" w:rsidRPr="00010E43" w:rsidRDefault="00010E43" w:rsidP="003E12CA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4F839ACB" w14:textId="4BDA1100" w:rsidR="005246BE" w:rsidRPr="00010E43" w:rsidRDefault="005246BE" w:rsidP="007B5D66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0E43">
        <w:rPr>
          <w:rFonts w:ascii="Times New Roman" w:hAnsi="Times New Roman" w:cs="Times New Roman"/>
          <w:b/>
          <w:bCs/>
          <w:sz w:val="26"/>
          <w:szCs w:val="26"/>
        </w:rPr>
        <w:t>Milestones – Uzoq muddatli rejalar</w:t>
      </w:r>
    </w:p>
    <w:tbl>
      <w:tblPr>
        <w:tblStyle w:val="aff0"/>
        <w:tblW w:w="10125" w:type="dxa"/>
        <w:tblLook w:val="04A0" w:firstRow="1" w:lastRow="0" w:firstColumn="1" w:lastColumn="0" w:noHBand="0" w:noVBand="1"/>
      </w:tblPr>
      <w:tblGrid>
        <w:gridCol w:w="1980"/>
        <w:gridCol w:w="2209"/>
        <w:gridCol w:w="950"/>
        <w:gridCol w:w="4986"/>
      </w:tblGrid>
      <w:tr w:rsidR="007B5D66" w:rsidRPr="007B5D66" w14:paraId="132D3D21" w14:textId="77777777" w:rsidTr="00DC55F2">
        <w:trPr>
          <w:trHeight w:val="743"/>
        </w:trPr>
        <w:tc>
          <w:tcPr>
            <w:tcW w:w="1980" w:type="dxa"/>
            <w:shd w:val="clear" w:color="auto" w:fill="C6D9F1" w:themeFill="text2" w:themeFillTint="33"/>
            <w:hideMark/>
          </w:tcPr>
          <w:p w14:paraId="39493251" w14:textId="77777777" w:rsidR="007B5D66" w:rsidRPr="00C562D1" w:rsidRDefault="007B5D66" w:rsidP="00DC55F2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Bosqich</w:t>
            </w:r>
          </w:p>
        </w:tc>
        <w:tc>
          <w:tcPr>
            <w:tcW w:w="2209" w:type="dxa"/>
            <w:shd w:val="clear" w:color="auto" w:fill="C6D9F1" w:themeFill="text2" w:themeFillTint="33"/>
            <w:hideMark/>
          </w:tcPr>
          <w:p w14:paraId="481C1A61" w14:textId="77777777" w:rsidR="007B5D66" w:rsidRPr="00C562D1" w:rsidRDefault="007B5D66" w:rsidP="00DC55F2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Aktiv platformalar (MaaS shartnomalari)</w:t>
            </w:r>
          </w:p>
        </w:tc>
        <w:tc>
          <w:tcPr>
            <w:tcW w:w="886" w:type="dxa"/>
            <w:shd w:val="clear" w:color="auto" w:fill="C6D9F1" w:themeFill="text2" w:themeFillTint="33"/>
            <w:hideMark/>
          </w:tcPr>
          <w:p w14:paraId="792CC39E" w14:textId="77777777" w:rsidR="007B5D66" w:rsidRPr="00C562D1" w:rsidRDefault="007B5D66" w:rsidP="00DC55F2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MRR maqsad</w:t>
            </w:r>
          </w:p>
        </w:tc>
        <w:tc>
          <w:tcPr>
            <w:tcW w:w="0" w:type="auto"/>
            <w:shd w:val="clear" w:color="auto" w:fill="C6D9F1" w:themeFill="text2" w:themeFillTint="33"/>
            <w:hideMark/>
          </w:tcPr>
          <w:p w14:paraId="45597012" w14:textId="77777777" w:rsidR="007B5D66" w:rsidRPr="00C562D1" w:rsidRDefault="007B5D66" w:rsidP="00DC55F2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b/>
                <w:bCs/>
                <w:lang w:val="ru-RU" w:eastAsia="ru-RU"/>
              </w:rPr>
              <w:t>Strategik choralar</w:t>
            </w:r>
          </w:p>
        </w:tc>
      </w:tr>
      <w:tr w:rsidR="007B5D66" w:rsidRPr="007B5D66" w14:paraId="5580B3F2" w14:textId="77777777" w:rsidTr="00DC55F2">
        <w:trPr>
          <w:trHeight w:val="1685"/>
        </w:trPr>
        <w:tc>
          <w:tcPr>
            <w:tcW w:w="1980" w:type="dxa"/>
            <w:hideMark/>
          </w:tcPr>
          <w:p w14:paraId="498EE59E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0-6 oy(2026-yil iyul – dekabr)</w:t>
            </w:r>
          </w:p>
        </w:tc>
        <w:tc>
          <w:tcPr>
            <w:tcW w:w="2209" w:type="dxa"/>
            <w:hideMark/>
          </w:tcPr>
          <w:p w14:paraId="0A0BB4F2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Jami 5 ta platforma(3 ta faol MaaS shartnomasi)</w:t>
            </w:r>
          </w:p>
        </w:tc>
        <w:tc>
          <w:tcPr>
            <w:tcW w:w="886" w:type="dxa"/>
            <w:hideMark/>
          </w:tcPr>
          <w:p w14:paraId="7E295385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t>$1,350</w:t>
            </w:r>
          </w:p>
        </w:tc>
        <w:tc>
          <w:tcPr>
            <w:tcW w:w="0" w:type="auto"/>
            <w:hideMark/>
          </w:tcPr>
          <w:p w14:paraId="12760A95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B2B va B2C segmentlarida dastlabki ishlab chiqarish sprintini yakunlash. 5 ta mashinani mijozlarga topshirish va "DriveX egalari klubi" hamjamiyatiga asos solish.</w:t>
            </w:r>
          </w:p>
        </w:tc>
      </w:tr>
      <w:tr w:rsidR="007B5D66" w:rsidRPr="007B5D66" w14:paraId="2B869E55" w14:textId="77777777" w:rsidTr="00DC55F2">
        <w:trPr>
          <w:trHeight w:val="1836"/>
        </w:trPr>
        <w:tc>
          <w:tcPr>
            <w:tcW w:w="1980" w:type="dxa"/>
            <w:hideMark/>
          </w:tcPr>
          <w:p w14:paraId="45841F22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6-12 oy(2027-yil I yarim yilligi)</w:t>
            </w:r>
          </w:p>
        </w:tc>
        <w:tc>
          <w:tcPr>
            <w:tcW w:w="2209" w:type="dxa"/>
            <w:hideMark/>
          </w:tcPr>
          <w:p w14:paraId="78AB3B7B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Jami 20 ta platforma(B2B va B2C segmentlarida faol kengayish)</w:t>
            </w:r>
          </w:p>
        </w:tc>
        <w:tc>
          <w:tcPr>
            <w:tcW w:w="886" w:type="dxa"/>
            <w:hideMark/>
          </w:tcPr>
          <w:p w14:paraId="5C15DF9C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t>$3,500+</w:t>
            </w:r>
          </w:p>
        </w:tc>
        <w:tc>
          <w:tcPr>
            <w:tcW w:w="0" w:type="auto"/>
            <w:hideMark/>
          </w:tcPr>
          <w:p w14:paraId="4E303C50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 xml:space="preserve">Zomin va Bo‘stonliq hududlarida mobil xizmat ko‘rsatish va ehtiyot qismlar bazasini ishga tushirish. </w:t>
            </w: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t>Ishlab chiqarish liniyasi quvvatini oyiga 3-4 ta mashinaga yetkazish.</w:t>
            </w:r>
          </w:p>
        </w:tc>
      </w:tr>
      <w:tr w:rsidR="007B5D66" w:rsidRPr="007B5D66" w14:paraId="28467792" w14:textId="77777777" w:rsidTr="00DC55F2">
        <w:trPr>
          <w:trHeight w:val="2271"/>
        </w:trPr>
        <w:tc>
          <w:tcPr>
            <w:tcW w:w="1980" w:type="dxa"/>
            <w:hideMark/>
          </w:tcPr>
          <w:p w14:paraId="6674F17A" w14:textId="2A58D205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t>12-18 oy(2027-yil oxiriga)</w:t>
            </w:r>
          </w:p>
        </w:tc>
        <w:tc>
          <w:tcPr>
            <w:tcW w:w="2209" w:type="dxa"/>
            <w:hideMark/>
          </w:tcPr>
          <w:p w14:paraId="2F60C3EA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Jami 50 ta platforma(12 ta uzoq muddatli yirik MaaS shartnomalari)</w:t>
            </w:r>
          </w:p>
        </w:tc>
        <w:tc>
          <w:tcPr>
            <w:tcW w:w="886" w:type="dxa"/>
            <w:hideMark/>
          </w:tcPr>
          <w:p w14:paraId="2E48C5BF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val="ru-RU" w:eastAsia="ru-RU"/>
              </w:rPr>
              <w:t>$5,400+</w:t>
            </w:r>
          </w:p>
        </w:tc>
        <w:tc>
          <w:tcPr>
            <w:tcW w:w="0" w:type="auto"/>
            <w:hideMark/>
          </w:tcPr>
          <w:p w14:paraId="38D6ECC8" w14:textId="77777777" w:rsidR="007B5D66" w:rsidRPr="00C562D1" w:rsidRDefault="007B5D66" w:rsidP="007B5D6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C562D1">
              <w:rPr>
                <w:rFonts w:ascii="Times New Roman" w:eastAsia="Times New Roman" w:hAnsi="Times New Roman" w:cs="Times New Roman"/>
                <w:lang w:eastAsia="ru-RU"/>
              </w:rPr>
              <w:t>Yillik umumiy tushumni (sotuv + servis) $600,000+ ga yetkazish. Barqaror ijobiy EBITDA ko‘rsatkichiga chiqish va davlat tenderlarida (FVV, o‘rmon xo‘jaligi) muntazam ishtirok etish.</w:t>
            </w:r>
          </w:p>
        </w:tc>
      </w:tr>
    </w:tbl>
    <w:p w14:paraId="55144FDD" w14:textId="3BF7D9DE" w:rsidR="005246BE" w:rsidRPr="00010E43" w:rsidRDefault="005246BE" w:rsidP="005246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6DDD63" w14:textId="77777777" w:rsidR="00031E9A" w:rsidRPr="00010E43" w:rsidRDefault="00031E9A" w:rsidP="005246B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9A626D" w14:textId="6DBEEED3" w:rsidR="005246BE" w:rsidRPr="00010E43" w:rsidRDefault="005246BE" w:rsidP="005246BE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9921" w:type="dxa"/>
        <w:jc w:val="center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5246BE" w:rsidRPr="00C562D1" w14:paraId="70DE176F" w14:textId="77777777" w:rsidTr="009B643F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2E8D11" w14:textId="77777777" w:rsidR="005246BE" w:rsidRPr="00C562D1" w:rsidRDefault="005246BE" w:rsidP="009B643F">
            <w:pPr>
              <w:spacing w:after="0"/>
              <w:jc w:val="center"/>
              <w:rPr>
                <w:rFonts w:ascii="Times New Roman" w:eastAsia="Arial" w:hAnsi="Times New Roman" w:cs="Times New Roman"/>
              </w:rPr>
            </w:pPr>
            <w:r w:rsidRPr="00C562D1">
              <w:rPr>
                <w:rFonts w:ascii="Times New Roman" w:eastAsia="Arial" w:hAnsi="Times New Roman" w:cs="Times New Roman"/>
                <w:i/>
                <w:vertAlign w:val="superscript"/>
              </w:rPr>
              <w:t>F.I.Sh.</w:t>
            </w:r>
          </w:p>
        </w:tc>
        <w:tc>
          <w:tcPr>
            <w:tcW w:w="282" w:type="dxa"/>
          </w:tcPr>
          <w:p w14:paraId="19E6B39F" w14:textId="77777777" w:rsidR="005246BE" w:rsidRPr="00C562D1" w:rsidRDefault="005246BE" w:rsidP="009B643F">
            <w:pPr>
              <w:spacing w:after="0"/>
              <w:jc w:val="center"/>
              <w:rPr>
                <w:rFonts w:ascii="Times New Roman" w:eastAsia="Arial" w:hAnsi="Times New Roman" w:cs="Times New Roman"/>
                <w:i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285AA8F" w14:textId="77777777" w:rsidR="005246BE" w:rsidRPr="00C562D1" w:rsidRDefault="005246BE" w:rsidP="009B643F">
            <w:pPr>
              <w:spacing w:after="0"/>
              <w:jc w:val="center"/>
              <w:rPr>
                <w:rFonts w:ascii="Times New Roman" w:eastAsia="Arial" w:hAnsi="Times New Roman" w:cs="Times New Roman"/>
              </w:rPr>
            </w:pPr>
            <w:r w:rsidRPr="00C562D1">
              <w:rPr>
                <w:rFonts w:ascii="Times New Roman" w:eastAsia="Arial" w:hAnsi="Times New Roman" w:cs="Times New Roman"/>
                <w:i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1CED1AF3" w14:textId="77777777" w:rsidR="005246BE" w:rsidRPr="00C562D1" w:rsidRDefault="005246BE" w:rsidP="009B643F">
            <w:pPr>
              <w:spacing w:after="0"/>
              <w:jc w:val="center"/>
              <w:rPr>
                <w:rFonts w:ascii="Times New Roman" w:eastAsia="Arial" w:hAnsi="Times New Roman" w:cs="Times New Roman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2F9E70" w14:textId="77777777" w:rsidR="005246BE" w:rsidRPr="00C562D1" w:rsidRDefault="005246BE" w:rsidP="009B643F">
            <w:pPr>
              <w:spacing w:after="0"/>
              <w:jc w:val="center"/>
              <w:rPr>
                <w:rFonts w:ascii="Times New Roman" w:eastAsia="Arial" w:hAnsi="Times New Roman" w:cs="Times New Roman"/>
                <w:i/>
                <w:vertAlign w:val="superscript"/>
              </w:rPr>
            </w:pPr>
            <w:r w:rsidRPr="00C562D1">
              <w:rPr>
                <w:rFonts w:ascii="Times New Roman" w:eastAsia="Arial" w:hAnsi="Times New Roman" w:cs="Times New Roman"/>
                <w:i/>
                <w:vertAlign w:val="superscript"/>
              </w:rPr>
              <w:t>Sana</w:t>
            </w:r>
          </w:p>
        </w:tc>
      </w:tr>
    </w:tbl>
    <w:p w14:paraId="50DCFEFA" w14:textId="77777777" w:rsidR="005246BE" w:rsidRPr="00010E43" w:rsidRDefault="005246BE" w:rsidP="005246BE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246BE" w:rsidRPr="00010E43" w:rsidSect="00623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A207" w14:textId="77777777" w:rsidR="007F3579" w:rsidRDefault="007F3579" w:rsidP="00CD070F">
      <w:pPr>
        <w:spacing w:after="0" w:line="240" w:lineRule="auto"/>
      </w:pPr>
      <w:r>
        <w:separator/>
      </w:r>
    </w:p>
  </w:endnote>
  <w:endnote w:type="continuationSeparator" w:id="0">
    <w:p w14:paraId="430054D1" w14:textId="77777777" w:rsidR="007F3579" w:rsidRDefault="007F3579" w:rsidP="00CD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D1D5" w14:textId="77777777" w:rsidR="00CD070F" w:rsidRDefault="00CD070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7862" w14:textId="77777777" w:rsidR="00CD070F" w:rsidRDefault="00CD070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184C" w14:textId="77777777" w:rsidR="00CD070F" w:rsidRDefault="00CD070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0EF8D" w14:textId="77777777" w:rsidR="007F3579" w:rsidRDefault="007F3579" w:rsidP="00CD070F">
      <w:pPr>
        <w:spacing w:after="0" w:line="240" w:lineRule="auto"/>
      </w:pPr>
      <w:r>
        <w:separator/>
      </w:r>
    </w:p>
  </w:footnote>
  <w:footnote w:type="continuationSeparator" w:id="0">
    <w:p w14:paraId="3C77A1A9" w14:textId="77777777" w:rsidR="007F3579" w:rsidRDefault="007F3579" w:rsidP="00CD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E3D7F" w14:textId="79D6D2F1" w:rsidR="00CD070F" w:rsidRDefault="00CD070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4D2C5" w14:textId="41675133" w:rsidR="00CD070F" w:rsidRDefault="00CD070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D29A" w14:textId="659E029B" w:rsidR="00CD070F" w:rsidRDefault="00CD070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17667F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216A8"/>
    <w:multiLevelType w:val="multilevel"/>
    <w:tmpl w:val="C22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71EC2"/>
    <w:multiLevelType w:val="hybridMultilevel"/>
    <w:tmpl w:val="482C3F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5D30FCD"/>
    <w:multiLevelType w:val="multilevel"/>
    <w:tmpl w:val="A726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731B1"/>
    <w:multiLevelType w:val="multilevel"/>
    <w:tmpl w:val="3D04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E6435"/>
    <w:multiLevelType w:val="hybridMultilevel"/>
    <w:tmpl w:val="6D967718"/>
    <w:lvl w:ilvl="0" w:tplc="D0B4345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4" w15:restartNumberingAfterBreak="0">
    <w:nsid w:val="244237AE"/>
    <w:multiLevelType w:val="multilevel"/>
    <w:tmpl w:val="BEC6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965BA"/>
    <w:multiLevelType w:val="multilevel"/>
    <w:tmpl w:val="AA9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618E6"/>
    <w:multiLevelType w:val="multilevel"/>
    <w:tmpl w:val="EC0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3430F"/>
    <w:multiLevelType w:val="hybridMultilevel"/>
    <w:tmpl w:val="CB087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C16D5D"/>
    <w:multiLevelType w:val="multilevel"/>
    <w:tmpl w:val="D1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41379"/>
    <w:multiLevelType w:val="multilevel"/>
    <w:tmpl w:val="6EF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9096E"/>
    <w:multiLevelType w:val="multilevel"/>
    <w:tmpl w:val="CF6A9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6378A"/>
    <w:multiLevelType w:val="multilevel"/>
    <w:tmpl w:val="ED0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92010"/>
    <w:multiLevelType w:val="multilevel"/>
    <w:tmpl w:val="98F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419C1"/>
    <w:multiLevelType w:val="multilevel"/>
    <w:tmpl w:val="5DE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74872"/>
    <w:multiLevelType w:val="multilevel"/>
    <w:tmpl w:val="17A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71DCF"/>
    <w:multiLevelType w:val="multilevel"/>
    <w:tmpl w:val="6AA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A64BD"/>
    <w:multiLevelType w:val="multilevel"/>
    <w:tmpl w:val="D550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336812"/>
    <w:multiLevelType w:val="multilevel"/>
    <w:tmpl w:val="911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67B87"/>
    <w:multiLevelType w:val="multilevel"/>
    <w:tmpl w:val="94F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E6E90"/>
    <w:multiLevelType w:val="hybridMultilevel"/>
    <w:tmpl w:val="D2FA3A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C1008BB"/>
    <w:multiLevelType w:val="multilevel"/>
    <w:tmpl w:val="1D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D00F0"/>
    <w:multiLevelType w:val="multilevel"/>
    <w:tmpl w:val="60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166DE"/>
    <w:multiLevelType w:val="multilevel"/>
    <w:tmpl w:val="1C0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40A24"/>
    <w:multiLevelType w:val="multilevel"/>
    <w:tmpl w:val="76E2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C2F03"/>
    <w:multiLevelType w:val="multilevel"/>
    <w:tmpl w:val="721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51C16"/>
    <w:multiLevelType w:val="multilevel"/>
    <w:tmpl w:val="5AB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671AE"/>
    <w:multiLevelType w:val="multilevel"/>
    <w:tmpl w:val="E87E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B2325"/>
    <w:multiLevelType w:val="multilevel"/>
    <w:tmpl w:val="190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51810"/>
    <w:multiLevelType w:val="hybridMultilevel"/>
    <w:tmpl w:val="A1AA9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6172026">
    <w:abstractNumId w:val="8"/>
  </w:num>
  <w:num w:numId="2" w16cid:durableId="1019626770">
    <w:abstractNumId w:val="6"/>
  </w:num>
  <w:num w:numId="3" w16cid:durableId="1143962125">
    <w:abstractNumId w:val="5"/>
  </w:num>
  <w:num w:numId="4" w16cid:durableId="1361316028">
    <w:abstractNumId w:val="4"/>
  </w:num>
  <w:num w:numId="5" w16cid:durableId="616647796">
    <w:abstractNumId w:val="7"/>
  </w:num>
  <w:num w:numId="6" w16cid:durableId="2006857034">
    <w:abstractNumId w:val="3"/>
  </w:num>
  <w:num w:numId="7" w16cid:durableId="1150561158">
    <w:abstractNumId w:val="2"/>
  </w:num>
  <w:num w:numId="8" w16cid:durableId="1953583481">
    <w:abstractNumId w:val="1"/>
  </w:num>
  <w:num w:numId="9" w16cid:durableId="1526209848">
    <w:abstractNumId w:val="0"/>
  </w:num>
  <w:num w:numId="10" w16cid:durableId="1335302773">
    <w:abstractNumId w:val="27"/>
  </w:num>
  <w:num w:numId="11" w16cid:durableId="391390405">
    <w:abstractNumId w:val="31"/>
  </w:num>
  <w:num w:numId="12" w16cid:durableId="1316031017">
    <w:abstractNumId w:val="11"/>
  </w:num>
  <w:num w:numId="13" w16cid:durableId="1760786224">
    <w:abstractNumId w:val="26"/>
  </w:num>
  <w:num w:numId="14" w16cid:durableId="2099790292">
    <w:abstractNumId w:val="24"/>
  </w:num>
  <w:num w:numId="15" w16cid:durableId="825781778">
    <w:abstractNumId w:val="12"/>
  </w:num>
  <w:num w:numId="16" w16cid:durableId="519515735">
    <w:abstractNumId w:val="19"/>
  </w:num>
  <w:num w:numId="17" w16cid:durableId="142089536">
    <w:abstractNumId w:val="21"/>
  </w:num>
  <w:num w:numId="18" w16cid:durableId="1083919519">
    <w:abstractNumId w:val="37"/>
  </w:num>
  <w:num w:numId="19" w16cid:durableId="1020593683">
    <w:abstractNumId w:val="15"/>
  </w:num>
  <w:num w:numId="20" w16cid:durableId="1107696599">
    <w:abstractNumId w:val="34"/>
  </w:num>
  <w:num w:numId="21" w16cid:durableId="710805272">
    <w:abstractNumId w:val="17"/>
  </w:num>
  <w:num w:numId="22" w16cid:durableId="1984965895">
    <w:abstractNumId w:val="36"/>
  </w:num>
  <w:num w:numId="23" w16cid:durableId="629630936">
    <w:abstractNumId w:val="28"/>
  </w:num>
  <w:num w:numId="24" w16cid:durableId="406609066">
    <w:abstractNumId w:val="16"/>
  </w:num>
  <w:num w:numId="25" w16cid:durableId="895355277">
    <w:abstractNumId w:val="18"/>
  </w:num>
  <w:num w:numId="26" w16cid:durableId="995571264">
    <w:abstractNumId w:val="10"/>
  </w:num>
  <w:num w:numId="27" w16cid:durableId="165675066">
    <w:abstractNumId w:val="29"/>
  </w:num>
  <w:num w:numId="28" w16cid:durableId="706218884">
    <w:abstractNumId w:val="38"/>
  </w:num>
  <w:num w:numId="29" w16cid:durableId="1027218388">
    <w:abstractNumId w:val="9"/>
  </w:num>
  <w:num w:numId="30" w16cid:durableId="1064261831">
    <w:abstractNumId w:val="22"/>
  </w:num>
  <w:num w:numId="31" w16cid:durableId="108863918">
    <w:abstractNumId w:val="35"/>
  </w:num>
  <w:num w:numId="32" w16cid:durableId="1521627584">
    <w:abstractNumId w:val="20"/>
  </w:num>
  <w:num w:numId="33" w16cid:durableId="1813012555">
    <w:abstractNumId w:val="23"/>
  </w:num>
  <w:num w:numId="34" w16cid:durableId="176115833">
    <w:abstractNumId w:val="30"/>
  </w:num>
  <w:num w:numId="35" w16cid:durableId="2144544037">
    <w:abstractNumId w:val="32"/>
  </w:num>
  <w:num w:numId="36" w16cid:durableId="1831680115">
    <w:abstractNumId w:val="14"/>
  </w:num>
  <w:num w:numId="37" w16cid:durableId="587232363">
    <w:abstractNumId w:val="25"/>
  </w:num>
  <w:num w:numId="38" w16cid:durableId="430979908">
    <w:abstractNumId w:val="33"/>
  </w:num>
  <w:num w:numId="39" w16cid:durableId="1388338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0E43"/>
    <w:rsid w:val="00031E9A"/>
    <w:rsid w:val="00034616"/>
    <w:rsid w:val="00051F2D"/>
    <w:rsid w:val="0006063C"/>
    <w:rsid w:val="00081DEE"/>
    <w:rsid w:val="001410BC"/>
    <w:rsid w:val="0015074B"/>
    <w:rsid w:val="001614C5"/>
    <w:rsid w:val="001A35C0"/>
    <w:rsid w:val="00220064"/>
    <w:rsid w:val="00270A2F"/>
    <w:rsid w:val="002750B0"/>
    <w:rsid w:val="0029639D"/>
    <w:rsid w:val="003070EE"/>
    <w:rsid w:val="00326F90"/>
    <w:rsid w:val="00331DFF"/>
    <w:rsid w:val="003649EE"/>
    <w:rsid w:val="00384943"/>
    <w:rsid w:val="003E12CA"/>
    <w:rsid w:val="003F08E3"/>
    <w:rsid w:val="003F4C54"/>
    <w:rsid w:val="00476EDC"/>
    <w:rsid w:val="004D384E"/>
    <w:rsid w:val="005246BE"/>
    <w:rsid w:val="00581413"/>
    <w:rsid w:val="005963F8"/>
    <w:rsid w:val="005B5222"/>
    <w:rsid w:val="005C5E86"/>
    <w:rsid w:val="0061076D"/>
    <w:rsid w:val="0062343C"/>
    <w:rsid w:val="00623573"/>
    <w:rsid w:val="006235EB"/>
    <w:rsid w:val="00626C96"/>
    <w:rsid w:val="006E3A61"/>
    <w:rsid w:val="007252FC"/>
    <w:rsid w:val="00731201"/>
    <w:rsid w:val="007774A4"/>
    <w:rsid w:val="007B5D66"/>
    <w:rsid w:val="007C1E4A"/>
    <w:rsid w:val="007F3579"/>
    <w:rsid w:val="00821693"/>
    <w:rsid w:val="00853CEB"/>
    <w:rsid w:val="00906682"/>
    <w:rsid w:val="0092372D"/>
    <w:rsid w:val="009635DD"/>
    <w:rsid w:val="00975E46"/>
    <w:rsid w:val="009A3464"/>
    <w:rsid w:val="00A047B4"/>
    <w:rsid w:val="00A11CFC"/>
    <w:rsid w:val="00A207D7"/>
    <w:rsid w:val="00A47C61"/>
    <w:rsid w:val="00A63407"/>
    <w:rsid w:val="00A86BAE"/>
    <w:rsid w:val="00AA1D8D"/>
    <w:rsid w:val="00AB225C"/>
    <w:rsid w:val="00AE22F8"/>
    <w:rsid w:val="00AE6AE6"/>
    <w:rsid w:val="00AE6C5B"/>
    <w:rsid w:val="00B47730"/>
    <w:rsid w:val="00C02E78"/>
    <w:rsid w:val="00C54D04"/>
    <w:rsid w:val="00C562D1"/>
    <w:rsid w:val="00C62CB5"/>
    <w:rsid w:val="00CA3CCE"/>
    <w:rsid w:val="00CB0664"/>
    <w:rsid w:val="00CC3921"/>
    <w:rsid w:val="00CD070F"/>
    <w:rsid w:val="00CF3C85"/>
    <w:rsid w:val="00D10C4D"/>
    <w:rsid w:val="00D25230"/>
    <w:rsid w:val="00D33AF2"/>
    <w:rsid w:val="00D62351"/>
    <w:rsid w:val="00D71EC1"/>
    <w:rsid w:val="00DB4EA4"/>
    <w:rsid w:val="00DC55F2"/>
    <w:rsid w:val="00DE3A16"/>
    <w:rsid w:val="00E2463E"/>
    <w:rsid w:val="00E571D8"/>
    <w:rsid w:val="00E87886"/>
    <w:rsid w:val="00E91A1A"/>
    <w:rsid w:val="00F52C48"/>
    <w:rsid w:val="00F563C3"/>
    <w:rsid w:val="00FC693F"/>
    <w:rsid w:val="00FC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9CF90B"/>
  <w14:defaultImageDpi w14:val="300"/>
  <w15:docId w15:val="{7B71277D-4C02-47F0-AE6F-0030159A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23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9">
    <w:name w:val="Balloon Text"/>
    <w:basedOn w:val="a1"/>
    <w:link w:val="affa"/>
    <w:uiPriority w:val="99"/>
    <w:semiHidden/>
    <w:unhideWhenUsed/>
    <w:rsid w:val="00A207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A207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CBC7F-1C03-4BBB-81B9-1FC63945D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1</Pages>
  <Words>1349</Words>
  <Characters>7690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Orifjonov Omadbek</cp:lastModifiedBy>
  <cp:revision>11</cp:revision>
  <cp:lastPrinted>2025-10-17T09:50:00Z</cp:lastPrinted>
  <dcterms:created xsi:type="dcterms:W3CDTF">2025-10-17T09:52:00Z</dcterms:created>
  <dcterms:modified xsi:type="dcterms:W3CDTF">2026-07-07T05:08:00Z</dcterms:modified>
  <cp:category/>
</cp:coreProperties>
</file>