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4FC0" w14:textId="77777777" w:rsidR="002F077C" w:rsidRPr="00D33B69" w:rsidRDefault="002F077C" w:rsidP="00D33B69">
      <w:pPr>
        <w:spacing w:after="0"/>
        <w:jc w:val="center"/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“DriveX” loyihasi bo’yicha</w:t>
      </w:r>
      <w:r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  <w:t xml:space="preserve"> chora-tadbirlar va ular bo’yicha xarajatlar dasturi</w:t>
      </w:r>
    </w:p>
    <w:p w14:paraId="77223E21" w14:textId="77777777" w:rsidR="002F077C" w:rsidRDefault="002F077C" w:rsidP="002F077C">
      <w:pPr>
        <w:spacing w:after="0"/>
        <w:jc w:val="center"/>
        <w:rPr>
          <w:rFonts w:ascii="Cambria" w:hAnsi="Cambria" w:cs="Times New Roman"/>
          <w:b/>
          <w:bCs/>
          <w:noProof/>
          <w:sz w:val="24"/>
          <w:szCs w:val="24"/>
          <w:lang w:val="uz-Latn-UZ"/>
        </w:rPr>
      </w:pPr>
    </w:p>
    <w:p w14:paraId="77B67FD5" w14:textId="77777777" w:rsidR="00D33B69" w:rsidRPr="002F077C" w:rsidRDefault="00D33B69" w:rsidP="002F077C">
      <w:pPr>
        <w:spacing w:after="0"/>
        <w:jc w:val="center"/>
        <w:rPr>
          <w:rFonts w:ascii="Cambria" w:hAnsi="Cambria" w:cs="Times New Roman"/>
          <w:b/>
          <w:bCs/>
          <w:noProof/>
          <w:sz w:val="24"/>
          <w:szCs w:val="24"/>
          <w:lang w:val="uz-Latn-UZ"/>
        </w:rPr>
      </w:pPr>
    </w:p>
    <w:tbl>
      <w:tblPr>
        <w:tblStyle w:val="a4"/>
        <w:tblW w:w="14390" w:type="dxa"/>
        <w:tblLook w:val="04A0" w:firstRow="1" w:lastRow="0" w:firstColumn="1" w:lastColumn="0" w:noHBand="0" w:noVBand="1"/>
      </w:tblPr>
      <w:tblGrid>
        <w:gridCol w:w="602"/>
        <w:gridCol w:w="2399"/>
        <w:gridCol w:w="2398"/>
        <w:gridCol w:w="2398"/>
        <w:gridCol w:w="2398"/>
        <w:gridCol w:w="4195"/>
      </w:tblGrid>
      <w:tr w:rsidR="00D33B69" w:rsidRPr="00C32A1B" w14:paraId="183911A5" w14:textId="77777777" w:rsidTr="00BB7817">
        <w:trPr>
          <w:trHeight w:val="1031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F52F45C" w14:textId="77777777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2399" w:type="dxa"/>
            <w:shd w:val="clear" w:color="auto" w:fill="DEEAF6" w:themeFill="accent5" w:themeFillTint="33"/>
            <w:vAlign w:val="center"/>
            <w:hideMark/>
          </w:tcPr>
          <w:p w14:paraId="1C752924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Chora-tadbirlar nomi</w:t>
            </w:r>
          </w:p>
        </w:tc>
        <w:tc>
          <w:tcPr>
            <w:tcW w:w="2398" w:type="dxa"/>
            <w:shd w:val="clear" w:color="auto" w:fill="DEEAF6" w:themeFill="accent5" w:themeFillTint="33"/>
            <w:vAlign w:val="center"/>
            <w:hideMark/>
          </w:tcPr>
          <w:p w14:paraId="55B81B00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Amalga oshirish mexanizmi</w:t>
            </w:r>
          </w:p>
        </w:tc>
        <w:tc>
          <w:tcPr>
            <w:tcW w:w="2398" w:type="dxa"/>
            <w:shd w:val="clear" w:color="auto" w:fill="DEEAF6" w:themeFill="accent5" w:themeFillTint="33"/>
            <w:vAlign w:val="center"/>
            <w:hideMark/>
          </w:tcPr>
          <w:p w14:paraId="12F0AF70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Ijro muddati</w:t>
            </w:r>
          </w:p>
        </w:tc>
        <w:tc>
          <w:tcPr>
            <w:tcW w:w="2398" w:type="dxa"/>
            <w:shd w:val="clear" w:color="auto" w:fill="DEEAF6" w:themeFill="accent5" w:themeFillTint="33"/>
            <w:vAlign w:val="center"/>
            <w:hideMark/>
          </w:tcPr>
          <w:p w14:paraId="36870666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Sarflanadigan mablag‘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50D3F0F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Erishiladigan natijalar</w:t>
            </w:r>
          </w:p>
        </w:tc>
      </w:tr>
      <w:tr w:rsidR="00BB7817" w:rsidRPr="00483D88" w14:paraId="21AF4315" w14:textId="77777777" w:rsidTr="00BB7817">
        <w:trPr>
          <w:trHeight w:val="1575"/>
        </w:trPr>
        <w:tc>
          <w:tcPr>
            <w:tcW w:w="0" w:type="auto"/>
            <w:vAlign w:val="center"/>
          </w:tcPr>
          <w:p w14:paraId="6066AFB2" w14:textId="2E4363AB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399" w:type="dxa"/>
            <w:vAlign w:val="center"/>
          </w:tcPr>
          <w:p w14:paraId="5E6F27D0" w14:textId="1A168D99" w:rsidR="00BB7817" w:rsidRPr="006D4531" w:rsidRDefault="00BB7817" w:rsidP="00BB7817">
            <w:pPr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R&amp;D va prototipni mukammallashtirish</w:t>
            </w:r>
          </w:p>
        </w:tc>
        <w:tc>
          <w:tcPr>
            <w:tcW w:w="2398" w:type="dxa"/>
            <w:vAlign w:val="center"/>
          </w:tcPr>
          <w:p w14:paraId="197FD769" w14:textId="77777777" w:rsidR="00BB7817" w:rsidRPr="00FF09D9" w:rsidRDefault="00BB7817" w:rsidP="00BB78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CAD/CAE muhandislik yakunlash</w:t>
            </w:r>
          </w:p>
          <w:p w14:paraId="5877A4B2" w14:textId="77777777" w:rsidR="00BB7817" w:rsidRPr="00FF09D9" w:rsidRDefault="00BB7817" w:rsidP="00BB78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Xomashyo va butlovchi qismlar xaridi</w:t>
            </w:r>
          </w:p>
          <w:p w14:paraId="018859DA" w14:textId="00F61A6F" w:rsidR="00BB7817" w:rsidRPr="006D4531" w:rsidRDefault="00BB7817" w:rsidP="00BB7817">
            <w:pPr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Prototip yig’ish va dala sinovlari</w:t>
            </w:r>
          </w:p>
        </w:tc>
        <w:tc>
          <w:tcPr>
            <w:tcW w:w="2398" w:type="dxa"/>
            <w:vAlign w:val="center"/>
          </w:tcPr>
          <w:p w14:paraId="66EBB77E" w14:textId="25992F45" w:rsidR="00BB7817" w:rsidRPr="006D4531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2026-yil, iyul–</w:t>
            </w: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oktyabr</w:t>
            </w:r>
          </w:p>
        </w:tc>
        <w:tc>
          <w:tcPr>
            <w:tcW w:w="2398" w:type="dxa"/>
            <w:vAlign w:val="center"/>
          </w:tcPr>
          <w:p w14:paraId="11A3ADBB" w14:textId="77777777" w:rsidR="00BB7817" w:rsidRPr="00FF09D9" w:rsidRDefault="00BB7817" w:rsidP="00BB7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75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  <w:p w14:paraId="09E5BED0" w14:textId="4F4CAAB0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(55.0%)</w:t>
            </w:r>
          </w:p>
        </w:tc>
        <w:tc>
          <w:tcPr>
            <w:tcW w:w="0" w:type="auto"/>
            <w:vAlign w:val="center"/>
          </w:tcPr>
          <w:p w14:paraId="4DD5E497" w14:textId="7D3946FF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 xml:space="preserve">Platforma </w:t>
            </w: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</w:t>
            </w: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tuzulishi</w:t>
            </w: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 xml:space="preserve"> yakuniy muhandislik sinovlaridan muvaffaqiyatli o’tadi; ilk 2 ta platforma mijozlarga topshiriladi va barqaror servis xizmati yo’lga qo’yiladi.</w:t>
            </w:r>
          </w:p>
        </w:tc>
      </w:tr>
      <w:tr w:rsidR="00BB7817" w:rsidRPr="00483D88" w14:paraId="50D6A3E4" w14:textId="77777777" w:rsidTr="00BB7817">
        <w:trPr>
          <w:trHeight w:val="1575"/>
        </w:trPr>
        <w:tc>
          <w:tcPr>
            <w:tcW w:w="0" w:type="auto"/>
            <w:vAlign w:val="center"/>
            <w:hideMark/>
          </w:tcPr>
          <w:p w14:paraId="5BAD4861" w14:textId="6D0F8B3A" w:rsidR="00BB7817" w:rsidRPr="00C32A1B" w:rsidRDefault="00BB7817" w:rsidP="00BB781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399" w:type="dxa"/>
            <w:vAlign w:val="center"/>
          </w:tcPr>
          <w:p w14:paraId="21BEA395" w14:textId="7859F309" w:rsidR="00BB7817" w:rsidRPr="006D4531" w:rsidRDefault="00BB7817" w:rsidP="00BB7817">
            <w:pPr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 chiqarish quvvati (asbob-uskunalar)</w:t>
            </w:r>
          </w:p>
        </w:tc>
        <w:tc>
          <w:tcPr>
            <w:tcW w:w="2398" w:type="dxa"/>
            <w:vAlign w:val="center"/>
          </w:tcPr>
          <w:p w14:paraId="4358C1E0" w14:textId="77777777" w:rsidR="00BB7817" w:rsidRPr="00FF09D9" w:rsidRDefault="00BB7817" w:rsidP="00BB78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Maxsus qoliplar va lazerli kesish xizmatlari</w:t>
            </w:r>
          </w:p>
          <w:p w14:paraId="3F128A8A" w14:textId="77777777" w:rsidR="00BB7817" w:rsidRPr="00FF09D9" w:rsidRDefault="00BB7817" w:rsidP="00BB78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Payvandlash asboblari</w:t>
            </w:r>
          </w:p>
          <w:p w14:paraId="2384054C" w14:textId="455993A5" w:rsidR="00BB7817" w:rsidRPr="006D4531" w:rsidRDefault="00BB7817" w:rsidP="00BB7817">
            <w:pPr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Dastlabki yig’uv liniyasi komponentlari</w:t>
            </w:r>
          </w:p>
        </w:tc>
        <w:tc>
          <w:tcPr>
            <w:tcW w:w="2398" w:type="dxa"/>
            <w:vAlign w:val="center"/>
          </w:tcPr>
          <w:p w14:paraId="1ACBFFB1" w14:textId="4B8792F6" w:rsidR="00BB7817" w:rsidRPr="006D4531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2026-yil,</w:t>
            </w: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oktyabr</w:t>
            </w: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dekabr</w:t>
            </w:r>
          </w:p>
        </w:tc>
        <w:tc>
          <w:tcPr>
            <w:tcW w:w="2398" w:type="dxa"/>
            <w:vAlign w:val="center"/>
          </w:tcPr>
          <w:p w14:paraId="2E508E06" w14:textId="77777777" w:rsidR="00BB7817" w:rsidRPr="00FF09D9" w:rsidRDefault="00BB7817" w:rsidP="00BB7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$5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</w:p>
          <w:p w14:paraId="31544FB5" w14:textId="63654A67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(20.0%)</w:t>
            </w:r>
          </w:p>
        </w:tc>
        <w:tc>
          <w:tcPr>
            <w:tcW w:w="0" w:type="auto"/>
            <w:vAlign w:val="center"/>
          </w:tcPr>
          <w:p w14:paraId="0A82A3E8" w14:textId="32FFAABF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Yig’uv liniyasi ishga tushiriladi; oyiga 3-4 ta platforma ishlab chiqarish quvvatiga erishiladi.</w:t>
            </w:r>
          </w:p>
        </w:tc>
      </w:tr>
      <w:tr w:rsidR="00BB7817" w:rsidRPr="00483D88" w14:paraId="09ADB485" w14:textId="77777777" w:rsidTr="00BB7817">
        <w:trPr>
          <w:trHeight w:val="2091"/>
        </w:trPr>
        <w:tc>
          <w:tcPr>
            <w:tcW w:w="0" w:type="auto"/>
            <w:vAlign w:val="center"/>
            <w:hideMark/>
          </w:tcPr>
          <w:p w14:paraId="555A4CE6" w14:textId="43692596" w:rsidR="00BB7817" w:rsidRPr="00C32A1B" w:rsidRDefault="00BB7817" w:rsidP="00BB781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399" w:type="dxa"/>
            <w:vAlign w:val="center"/>
          </w:tcPr>
          <w:p w14:paraId="0445030D" w14:textId="5DA526CB" w:rsidR="00BB7817" w:rsidRPr="006D4531" w:rsidRDefault="00BB7817" w:rsidP="00BB7817">
            <w:pPr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B2B Marketing va to’g’ridan-to’g’ri sotuv</w:t>
            </w:r>
          </w:p>
        </w:tc>
        <w:tc>
          <w:tcPr>
            <w:tcW w:w="2398" w:type="dxa"/>
            <w:vAlign w:val="center"/>
          </w:tcPr>
          <w:p w14:paraId="33D7F2E8" w14:textId="77777777" w:rsidR="00BB7817" w:rsidRPr="00FF09D9" w:rsidRDefault="00BB7817" w:rsidP="00BB78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Demo-turlar va test-drayvlar tashkil etish</w:t>
            </w:r>
          </w:p>
          <w:p w14:paraId="7E8E7F6D" w14:textId="77777777" w:rsidR="00BB7817" w:rsidRPr="00FF09D9" w:rsidRDefault="00BB7817" w:rsidP="00BB78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Ijtimoiy tarmoqlarda kontent va targeting</w:t>
            </w:r>
          </w:p>
          <w:p w14:paraId="6462512C" w14:textId="3BBB6DF0" w:rsidR="00BB7817" w:rsidRPr="006D4531" w:rsidRDefault="00BB7817" w:rsidP="00BB7817">
            <w:pPr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Davlat tashkilotlari uchun maxsus takliflar (RFP)</w:t>
            </w:r>
          </w:p>
        </w:tc>
        <w:tc>
          <w:tcPr>
            <w:tcW w:w="2398" w:type="dxa"/>
            <w:vAlign w:val="center"/>
          </w:tcPr>
          <w:p w14:paraId="2AD0E2CC" w14:textId="504C846D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2026-yil, avgust–dekabr</w:t>
            </w:r>
          </w:p>
        </w:tc>
        <w:tc>
          <w:tcPr>
            <w:tcW w:w="2398" w:type="dxa"/>
            <w:vAlign w:val="center"/>
          </w:tcPr>
          <w:p w14:paraId="4F9B0CF6" w14:textId="77777777" w:rsidR="00BB7817" w:rsidRPr="00FF09D9" w:rsidRDefault="00BB7817" w:rsidP="00BB7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125</w:t>
            </w:r>
          </w:p>
          <w:p w14:paraId="5B5633BF" w14:textId="0A4D2019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(12.5%)</w:t>
            </w:r>
          </w:p>
        </w:tc>
        <w:tc>
          <w:tcPr>
            <w:tcW w:w="0" w:type="auto"/>
            <w:vAlign w:val="center"/>
          </w:tcPr>
          <w:p w14:paraId="150C0879" w14:textId="4860E7AE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5 ta B2B/B2G mijoz bilan shartnoma imzolanadi; MRR $1,350 ga yetkaziladi; “DriveX egalari klubi” hamjamiyatiga asos solinadi.</w:t>
            </w:r>
          </w:p>
        </w:tc>
      </w:tr>
      <w:tr w:rsidR="00BB7817" w:rsidRPr="00483D88" w14:paraId="1BACF236" w14:textId="77777777" w:rsidTr="00BB7817">
        <w:trPr>
          <w:trHeight w:val="1575"/>
        </w:trPr>
        <w:tc>
          <w:tcPr>
            <w:tcW w:w="0" w:type="auto"/>
            <w:vAlign w:val="center"/>
            <w:hideMark/>
          </w:tcPr>
          <w:p w14:paraId="67F30C62" w14:textId="65E5F7AC" w:rsidR="00BB7817" w:rsidRPr="00C32A1B" w:rsidRDefault="00BB7817" w:rsidP="00BB781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399" w:type="dxa"/>
            <w:vAlign w:val="center"/>
          </w:tcPr>
          <w:p w14:paraId="722F0309" w14:textId="356F1324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Operatsion xarajatlar va logistika</w:t>
            </w:r>
          </w:p>
        </w:tc>
        <w:tc>
          <w:tcPr>
            <w:tcW w:w="2398" w:type="dxa"/>
            <w:vAlign w:val="center"/>
          </w:tcPr>
          <w:p w14:paraId="441CC9C4" w14:textId="77777777" w:rsidR="00BB7817" w:rsidRPr="00FF09D9" w:rsidRDefault="00BB7817" w:rsidP="00BB78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Materiallar tashish va sinov poligoni ijarasi</w:t>
            </w:r>
          </w:p>
          <w:p w14:paraId="26FF827C" w14:textId="1F752FBC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- Kutilmagan texnik xarajatlar zaxirasi</w:t>
            </w:r>
          </w:p>
        </w:tc>
        <w:tc>
          <w:tcPr>
            <w:tcW w:w="2398" w:type="dxa"/>
            <w:vAlign w:val="center"/>
          </w:tcPr>
          <w:p w14:paraId="333D9EC6" w14:textId="54142D9B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2026-yil, iyul–dekabr</w:t>
            </w:r>
          </w:p>
        </w:tc>
        <w:tc>
          <w:tcPr>
            <w:tcW w:w="2398" w:type="dxa"/>
            <w:vAlign w:val="center"/>
          </w:tcPr>
          <w:p w14:paraId="50808218" w14:textId="77777777" w:rsidR="00BB7817" w:rsidRPr="00FF09D9" w:rsidRDefault="00BB7817" w:rsidP="00BB7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875</w:t>
            </w:r>
          </w:p>
          <w:p w14:paraId="6028E6DD" w14:textId="6D0BAF67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(7.5%)</w:t>
            </w:r>
          </w:p>
        </w:tc>
        <w:tc>
          <w:tcPr>
            <w:tcW w:w="0" w:type="auto"/>
            <w:vAlign w:val="center"/>
          </w:tcPr>
          <w:p w14:paraId="1C2D94AA" w14:textId="7A8953FE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Uzluksiz ishlab chiqarish jarayoni ta’minlanadi; dala sinovlari va etkazib berish logistikasi to’xtovsiz amalga oshiriladi.</w:t>
            </w:r>
          </w:p>
        </w:tc>
      </w:tr>
      <w:tr w:rsidR="00BB7817" w:rsidRPr="00483D88" w14:paraId="0FE23E77" w14:textId="77777777" w:rsidTr="00BB7817">
        <w:trPr>
          <w:trHeight w:val="1575"/>
        </w:trPr>
        <w:tc>
          <w:tcPr>
            <w:tcW w:w="0" w:type="auto"/>
            <w:vAlign w:val="center"/>
          </w:tcPr>
          <w:p w14:paraId="54D4BAC9" w14:textId="168C906A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2399" w:type="dxa"/>
            <w:vAlign w:val="center"/>
          </w:tcPr>
          <w:p w14:paraId="000EA191" w14:textId="1F1D5DAD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Jamoani kengaytirish (zaxira)</w:t>
            </w:r>
          </w:p>
        </w:tc>
        <w:tc>
          <w:tcPr>
            <w:tcW w:w="2398" w:type="dxa"/>
            <w:vAlign w:val="center"/>
          </w:tcPr>
          <w:p w14:paraId="36BBA72B" w14:textId="77777777" w:rsidR="00BB7817" w:rsidRPr="00FF09D9" w:rsidRDefault="00BB7817" w:rsidP="00BB78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Muhandislik va dasturlash bo’yicha tashqi mutaxassislar (freelancer) jalb qilish</w:t>
            </w:r>
          </w:p>
          <w:p w14:paraId="093F547C" w14:textId="5808F2CA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- Qisqa muddatli konsultantlar xizmati</w:t>
            </w:r>
          </w:p>
        </w:tc>
        <w:tc>
          <w:tcPr>
            <w:tcW w:w="2398" w:type="dxa"/>
            <w:vAlign w:val="center"/>
          </w:tcPr>
          <w:p w14:paraId="5D98CCF9" w14:textId="2762E8E2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2026-yil, zarurat bo’yicha</w:t>
            </w:r>
          </w:p>
        </w:tc>
        <w:tc>
          <w:tcPr>
            <w:tcW w:w="2398" w:type="dxa"/>
            <w:vAlign w:val="center"/>
          </w:tcPr>
          <w:p w14:paraId="6FC5C5F3" w14:textId="77777777" w:rsidR="00BB7817" w:rsidRPr="00FF09D9" w:rsidRDefault="00BB7817" w:rsidP="00BB7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$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25</w:t>
            </w:r>
            <w:r w:rsidRPr="00FF09D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  <w:p w14:paraId="6D6C8B6D" w14:textId="1147F9D6" w:rsidR="00BB7817" w:rsidRDefault="00BB7817" w:rsidP="00BB781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(5.0%)</w:t>
            </w:r>
          </w:p>
        </w:tc>
        <w:tc>
          <w:tcPr>
            <w:tcW w:w="0" w:type="auto"/>
            <w:vAlign w:val="center"/>
          </w:tcPr>
          <w:p w14:paraId="782DCB6E" w14:textId="19BD95BA" w:rsidR="00BB7817" w:rsidRDefault="00BB7817" w:rsidP="00BB7817">
            <w:pPr>
              <w:rPr>
                <w:rFonts w:ascii="Cambria" w:hAnsi="Cambria" w:cs="Times New Roman"/>
                <w:sz w:val="24"/>
                <w:szCs w:val="24"/>
              </w:rPr>
            </w:pPr>
            <w:r w:rsidRPr="00FF09D9">
              <w:rPr>
                <w:rFonts w:ascii="Times New Roman" w:hAnsi="Times New Roman" w:cs="Times New Roman"/>
                <w:sz w:val="24"/>
                <w:szCs w:val="24"/>
              </w:rPr>
              <w:t>Eng muhim muhandislik bosqichlarida sifat va tezkor ijro ta’minlanadi; ishlab chiqarish jadvaliga rioya qilinadi.</w:t>
            </w:r>
          </w:p>
        </w:tc>
      </w:tr>
    </w:tbl>
    <w:p w14:paraId="75830650" w14:textId="77777777" w:rsidR="002F077C" w:rsidRPr="006D4531" w:rsidRDefault="002F077C" w:rsidP="002F077C">
      <w:pPr>
        <w:widowControl w:val="0"/>
        <w:autoSpaceDE w:val="0"/>
        <w:autoSpaceDN w:val="0"/>
        <w:spacing w:before="120" w:after="0" w:line="240" w:lineRule="auto"/>
        <w:jc w:val="center"/>
        <w:rPr>
          <w:rFonts w:ascii="Cambria" w:hAnsi="Cambria"/>
          <w:b/>
          <w:noProof/>
          <w:sz w:val="24"/>
          <w:szCs w:val="24"/>
          <w:lang w:bidi="ru-RU"/>
        </w:rPr>
      </w:pPr>
    </w:p>
    <w:p w14:paraId="3E9615E9" w14:textId="77777777" w:rsidR="00D33B69" w:rsidRPr="006D4531" w:rsidRDefault="00D33B69" w:rsidP="00D33B69">
      <w:pPr>
        <w:widowControl w:val="0"/>
        <w:tabs>
          <w:tab w:val="left" w:pos="3120"/>
        </w:tabs>
        <w:autoSpaceDE w:val="0"/>
        <w:autoSpaceDN w:val="0"/>
        <w:spacing w:before="120" w:after="0" w:line="240" w:lineRule="auto"/>
        <w:rPr>
          <w:rFonts w:ascii="Cambria" w:hAnsi="Cambria"/>
          <w:b/>
          <w:noProof/>
          <w:sz w:val="24"/>
          <w:szCs w:val="24"/>
          <w:lang w:bidi="ru-RU"/>
        </w:rPr>
      </w:pPr>
    </w:p>
    <w:tbl>
      <w:tblPr>
        <w:tblStyle w:val="1"/>
        <w:tblpPr w:leftFromText="180" w:rightFromText="180" w:vertAnchor="text" w:horzAnchor="page" w:tblpX="2476" w:tblpY="92"/>
        <w:tblW w:w="9921" w:type="dxa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D33B69" w:rsidRPr="003157D5" w14:paraId="00AB1BAF" w14:textId="77777777" w:rsidTr="00D33B69"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ED36663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F.I.Sh.</w:t>
            </w:r>
          </w:p>
        </w:tc>
        <w:tc>
          <w:tcPr>
            <w:tcW w:w="282" w:type="dxa"/>
          </w:tcPr>
          <w:p w14:paraId="2F0B962B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A8CBDEB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345ED975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C9255C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  <w:r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3F51B335" w14:textId="77777777" w:rsidR="002F077C" w:rsidRPr="002F077C" w:rsidRDefault="002F077C" w:rsidP="002F077C">
      <w:pPr>
        <w:widowControl w:val="0"/>
        <w:autoSpaceDE w:val="0"/>
        <w:autoSpaceDN w:val="0"/>
        <w:spacing w:before="120" w:after="0" w:line="240" w:lineRule="auto"/>
        <w:jc w:val="center"/>
        <w:rPr>
          <w:rFonts w:ascii="Cambria" w:hAnsi="Cambria"/>
          <w:b/>
          <w:noProof/>
          <w:sz w:val="24"/>
          <w:szCs w:val="24"/>
          <w:lang w:val="en-US" w:bidi="ru-RU"/>
        </w:rPr>
      </w:pPr>
    </w:p>
    <w:sectPr w:rsidR="002F077C" w:rsidRPr="002F077C" w:rsidSect="002F07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7CD1" w14:textId="77777777" w:rsidR="005C58D0" w:rsidRDefault="005C58D0" w:rsidP="00483D88">
      <w:pPr>
        <w:spacing w:after="0" w:line="240" w:lineRule="auto"/>
      </w:pPr>
      <w:r>
        <w:separator/>
      </w:r>
    </w:p>
  </w:endnote>
  <w:endnote w:type="continuationSeparator" w:id="0">
    <w:p w14:paraId="27A0151E" w14:textId="77777777" w:rsidR="005C58D0" w:rsidRDefault="005C58D0" w:rsidP="00483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17CE4" w14:textId="77777777" w:rsidR="00483D88" w:rsidRDefault="00483D8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C887" w14:textId="77777777" w:rsidR="00483D88" w:rsidRDefault="00483D8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73F34" w14:textId="77777777" w:rsidR="00483D88" w:rsidRDefault="00483D8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9650F" w14:textId="77777777" w:rsidR="005C58D0" w:rsidRDefault="005C58D0" w:rsidP="00483D88">
      <w:pPr>
        <w:spacing w:after="0" w:line="240" w:lineRule="auto"/>
      </w:pPr>
      <w:r>
        <w:separator/>
      </w:r>
    </w:p>
  </w:footnote>
  <w:footnote w:type="continuationSeparator" w:id="0">
    <w:p w14:paraId="73C20D74" w14:textId="77777777" w:rsidR="005C58D0" w:rsidRDefault="005C58D0" w:rsidP="00483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1396" w14:textId="77777777" w:rsidR="00483D88" w:rsidRDefault="00483D8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B2F2" w14:textId="77777777" w:rsidR="00483D88" w:rsidRDefault="00483D8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8B85B" w14:textId="77777777" w:rsidR="00483D88" w:rsidRDefault="00483D8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C97"/>
    <w:multiLevelType w:val="hybridMultilevel"/>
    <w:tmpl w:val="BA1075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081F2D"/>
    <w:multiLevelType w:val="hybridMultilevel"/>
    <w:tmpl w:val="F744A9EA"/>
    <w:lvl w:ilvl="0" w:tplc="796C93DC">
      <w:start w:val="1"/>
      <w:numFmt w:val="decimal"/>
      <w:lvlText w:val="%1."/>
      <w:lvlJc w:val="left"/>
      <w:pPr>
        <w:ind w:left="7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2" w15:restartNumberingAfterBreak="0">
    <w:nsid w:val="3C18301A"/>
    <w:multiLevelType w:val="hybridMultilevel"/>
    <w:tmpl w:val="1CDA1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3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076705">
    <w:abstractNumId w:val="0"/>
  </w:num>
  <w:num w:numId="3" w16cid:durableId="156221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7C"/>
    <w:rsid w:val="0001446F"/>
    <w:rsid w:val="000E45EC"/>
    <w:rsid w:val="00120454"/>
    <w:rsid w:val="0018492E"/>
    <w:rsid w:val="001D3444"/>
    <w:rsid w:val="001E52EF"/>
    <w:rsid w:val="002F077C"/>
    <w:rsid w:val="003708B1"/>
    <w:rsid w:val="00414A85"/>
    <w:rsid w:val="00483D88"/>
    <w:rsid w:val="005C58D0"/>
    <w:rsid w:val="006D4531"/>
    <w:rsid w:val="00BB7817"/>
    <w:rsid w:val="00C32A1B"/>
    <w:rsid w:val="00D329CB"/>
    <w:rsid w:val="00D33B69"/>
    <w:rsid w:val="00E7553A"/>
    <w:rsid w:val="00EA70E2"/>
    <w:rsid w:val="00EB4DC7"/>
    <w:rsid w:val="00FF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501CF"/>
  <w15:chartTrackingRefBased/>
  <w15:docId w15:val="{DFF05A28-62B5-486E-BD9F-A3E4F0B4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77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2F077C"/>
    <w:pPr>
      <w:spacing w:line="256" w:lineRule="auto"/>
      <w:ind w:left="720"/>
      <w:contextualSpacing/>
    </w:pPr>
  </w:style>
  <w:style w:type="paragraph" w:styleId="2">
    <w:name w:val="Body Text 2"/>
    <w:basedOn w:val="a"/>
    <w:link w:val="20"/>
    <w:uiPriority w:val="99"/>
    <w:unhideWhenUsed/>
    <w:rsid w:val="002F077C"/>
    <w:pPr>
      <w:widowControl w:val="0"/>
      <w:autoSpaceDE w:val="0"/>
      <w:autoSpaceDN w:val="0"/>
      <w:spacing w:after="120" w:line="480" w:lineRule="auto"/>
    </w:pPr>
    <w:rPr>
      <w:rFonts w:ascii="Times New Roman" w:eastAsia="Times New Roman" w:hAnsi="Times New Roman" w:cs="Times New Roman"/>
      <w:lang w:val="x-none" w:eastAsia="x-none" w:bidi="ru-RU"/>
    </w:rPr>
  </w:style>
  <w:style w:type="character" w:customStyle="1" w:styleId="20">
    <w:name w:val="Основной текст 2 Знак"/>
    <w:basedOn w:val="a0"/>
    <w:link w:val="2"/>
    <w:uiPriority w:val="99"/>
    <w:rsid w:val="002F077C"/>
    <w:rPr>
      <w:rFonts w:ascii="Times New Roman" w:eastAsia="Times New Roman" w:hAnsi="Times New Roman" w:cs="Times New Roman"/>
      <w:lang w:val="x-none" w:eastAsia="x-none" w:bidi="ru-RU"/>
    </w:rPr>
  </w:style>
  <w:style w:type="table" w:styleId="a4">
    <w:name w:val="Table Grid"/>
    <w:basedOn w:val="a1"/>
    <w:uiPriority w:val="39"/>
    <w:rsid w:val="00C32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a1"/>
    <w:rsid w:val="00D33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StyleRowBandSize w:val="1"/>
      <w:tblStyleColBandSize w:val="1"/>
    </w:tblPr>
  </w:style>
  <w:style w:type="paragraph" w:styleId="a5">
    <w:name w:val="header"/>
    <w:basedOn w:val="a"/>
    <w:link w:val="a6"/>
    <w:uiPriority w:val="99"/>
    <w:unhideWhenUsed/>
    <w:rsid w:val="0048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3D88"/>
    <w:rPr>
      <w:lang w:val="ru-RU"/>
    </w:rPr>
  </w:style>
  <w:style w:type="paragraph" w:styleId="a7">
    <w:name w:val="footer"/>
    <w:basedOn w:val="a"/>
    <w:link w:val="a8"/>
    <w:uiPriority w:val="99"/>
    <w:unhideWhenUsed/>
    <w:rsid w:val="0048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3D88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3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33498-F922-4EEE-AFBA-486706403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Shohruxbek</dc:creator>
  <cp:keywords/>
  <dc:description/>
  <cp:lastModifiedBy>Orifjonov Omadbek</cp:lastModifiedBy>
  <cp:revision>5</cp:revision>
  <cp:lastPrinted>2025-10-17T09:57:00Z</cp:lastPrinted>
  <dcterms:created xsi:type="dcterms:W3CDTF">2025-10-17T09:58:00Z</dcterms:created>
  <dcterms:modified xsi:type="dcterms:W3CDTF">2026-08-10T08:26:00Z</dcterms:modified>
</cp:coreProperties>
</file>