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C526" w14:textId="521A5790" w:rsidR="00B30753" w:rsidRPr="00466F31" w:rsidRDefault="00B30753" w:rsidP="00DB6EED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 w:cs="Times New Roman"/>
          <w:b/>
          <w:bCs/>
        </w:rPr>
      </w:pPr>
      <w:r w:rsidRPr="00466F31">
        <w:rPr>
          <w:rFonts w:ascii="Times New Roman" w:hAnsi="Times New Roman" w:cs="Times New Roman"/>
          <w:b/>
          <w:bCs/>
          <w:lang w:val="uz-Cyrl-UZ"/>
        </w:rPr>
        <w:t>“</w:t>
      </w:r>
      <w:r w:rsidR="002E38CC">
        <w:rPr>
          <w:rFonts w:ascii="Times New Roman" w:hAnsi="Times New Roman" w:cs="Times New Roman"/>
          <w:b/>
          <w:bCs/>
        </w:rPr>
        <w:t>DriveX</w:t>
      </w:r>
      <w:r w:rsidRPr="00466F31">
        <w:rPr>
          <w:rFonts w:ascii="Times New Roman" w:hAnsi="Times New Roman" w:cs="Times New Roman"/>
          <w:b/>
          <w:bCs/>
          <w:lang w:val="uz-Cyrl-UZ"/>
        </w:rPr>
        <w:t>”</w:t>
      </w:r>
      <w:r w:rsidRPr="00466F31">
        <w:rPr>
          <w:rFonts w:ascii="Times New Roman" w:hAnsi="Times New Roman" w:cs="Times New Roman"/>
          <w:b/>
          <w:bCs/>
        </w:rPr>
        <w:t xml:space="preserve"> </w:t>
      </w:r>
      <w:bookmarkStart w:id="0" w:name="_Hlk207815207"/>
      <w:r w:rsidRPr="00466F31">
        <w:rPr>
          <w:rFonts w:ascii="Times New Roman" w:hAnsi="Times New Roman" w:cs="Times New Roman"/>
          <w:b/>
          <w:bCs/>
        </w:rPr>
        <w:t>startap loyiha</w:t>
      </w:r>
      <w:bookmarkEnd w:id="0"/>
      <w:r w:rsidRPr="00466F31">
        <w:rPr>
          <w:rFonts w:ascii="Times New Roman" w:hAnsi="Times New Roman" w:cs="Times New Roman"/>
          <w:b/>
          <w:bCs/>
        </w:rPr>
        <w:t xml:space="preserve">si bo’yicha ershilishi lozim bo’lgan </w:t>
      </w:r>
      <w:bookmarkStart w:id="1" w:name="_Hlk207815339"/>
      <w:r w:rsidRPr="00466F31">
        <w:rPr>
          <w:rFonts w:ascii="Times New Roman" w:hAnsi="Times New Roman" w:cs="Times New Roman"/>
          <w:b/>
          <w:bCs/>
        </w:rPr>
        <w:t>asosiy samaradorlik ko’rsatkichlari (KPI)</w:t>
      </w:r>
      <w:bookmarkEnd w:id="1"/>
      <w:r w:rsidRPr="00466F31">
        <w:rPr>
          <w:rFonts w:ascii="Times New Roman" w:hAnsi="Times New Roman" w:cs="Times New Roman"/>
          <w:b/>
          <w:bCs/>
        </w:rPr>
        <w:t xml:space="preserve"> loyihasi</w:t>
      </w:r>
    </w:p>
    <w:p w14:paraId="3961DCF3" w14:textId="7A66319D" w:rsidR="005B3754" w:rsidRPr="005B3754" w:rsidRDefault="00B30753" w:rsidP="005B3754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imes New Roman" w:hAnsi="Times New Roman" w:cs="Times New Roman"/>
        </w:rPr>
      </w:pPr>
      <w:r w:rsidRPr="00466F31">
        <w:rPr>
          <w:rFonts w:ascii="Times New Roman" w:hAnsi="Times New Roman" w:cs="Times New Roman"/>
        </w:rPr>
        <w:t xml:space="preserve">Startap loyiha 1-transhdagi investitsiya mablag’laririni olgandan so’ng </w:t>
      </w:r>
      <w:r w:rsidRPr="00466F31">
        <w:rPr>
          <w:rFonts w:ascii="Times New Roman" w:hAnsi="Times New Roman" w:cs="Times New Roman"/>
        </w:rPr>
        <w:br/>
        <w:t>2-transh investitsiya mablag’larini olish uchun quyidagi asosiy samaradorlik ko’rsatkichlari (KPI)ga erishishi lozim</w:t>
      </w:r>
      <w:r w:rsidRPr="00466F31">
        <w:rPr>
          <w:rFonts w:ascii="Times New Roman" w:hAnsi="Times New Roman" w:cs="Times New Roman"/>
          <w:lang w:val="uz-Cyrl-UZ"/>
        </w:rPr>
        <w:t>:</w:t>
      </w:r>
    </w:p>
    <w:tbl>
      <w:tblPr>
        <w:tblW w:w="9923" w:type="dxa"/>
        <w:tblInd w:w="-10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568"/>
        <w:gridCol w:w="2409"/>
        <w:gridCol w:w="5670"/>
        <w:gridCol w:w="1276"/>
      </w:tblGrid>
      <w:tr w:rsidR="005B3754" w:rsidRPr="00FF09D9" w14:paraId="1DE93EF4" w14:textId="77777777" w:rsidTr="000F76F3"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5861B96E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3813A46D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Bajariladigan ish, bosqich.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6497BFEA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Loyihaning alohida bosqichlariga qo‘yiladigan talablar.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2CAA5770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Muddat</w:t>
            </w:r>
          </w:p>
        </w:tc>
      </w:tr>
      <w:tr w:rsidR="005B3754" w:rsidRPr="00FF09D9" w14:paraId="3E5562CB" w14:textId="77777777" w:rsidTr="000F76F3"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0D343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Muhandislik va ishlab chiqarish jarayoni</w:t>
            </w:r>
          </w:p>
        </w:tc>
      </w:tr>
      <w:tr w:rsidR="005B3754" w:rsidRPr="00FF09D9" w14:paraId="5874B391" w14:textId="77777777" w:rsidTr="000F76F3"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BDB16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D0D6EC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Muhandislik va texnik rivojlantirish (MVP sinovlari)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2065B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Modulli yo‘ltanlamas buggy platformasining muhandislik-konstruktorlik chizmalari va loyihasini yakunlash.</w:t>
            </w:r>
          </w:p>
          <w:p w14:paraId="474ABD2E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Poligon sharoitida osma va rama yuklamalarini, yurish qismlarini hamda xavfsizlik tizimlarini muvaffaqiyatli sinovdan o‘tkazish.</w:t>
            </w:r>
          </w:p>
          <w:p w14:paraId="19486BAC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Texnik xavfsizlik va ekspluatatsiya hujjatlarini tayyorlash.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776C9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avgust-sentyabr (2 oy)</w:t>
            </w:r>
          </w:p>
        </w:tc>
      </w:tr>
      <w:tr w:rsidR="005B3754" w:rsidRPr="00FF09D9" w14:paraId="3AED3AFB" w14:textId="77777777" w:rsidTr="000F76F3"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9A482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8D91B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Ishlab chiqarish infratuzilmasi va ta’minot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3DBE65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Komponentlar yetkazib berish zanjirini va ishlab chiqarish hamkorlarini barqarorlashtirish.</w:t>
            </w:r>
          </w:p>
          <w:p w14:paraId="11BDFD83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Birinchi va ikkinchi tijoriy platformalarni to‘liq yig‘ish hamda ekspluatatsiyaga tayyor holatga keltirish.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B355BE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sentyabr-oktyabr (3 oy)</w:t>
            </w:r>
          </w:p>
        </w:tc>
      </w:tr>
      <w:tr w:rsidR="00380CB4" w:rsidRPr="00FF09D9" w14:paraId="60796F37" w14:textId="77777777" w:rsidTr="000F76F3">
        <w:tc>
          <w:tcPr>
            <w:tcW w:w="5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3B130A" w14:textId="18BD198C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562C3D" w14:textId="2989C9C8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Patentlash uchun ariza topshirish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C168C" w14:textId="260EC0CB" w:rsidR="00380CB4" w:rsidRPr="00FF09D9" w:rsidRDefault="00380CB4" w:rsidP="00380CB4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8C2AC0">
              <w:rPr>
                <w:rFonts w:ascii="Times New Roman" w:hAnsi="Times New Roman" w:cs="Times New Roman"/>
              </w:rPr>
              <w:t xml:space="preserve">Ishlab chiqilgan mahsulotni patentlash maqsadida patent idorasiga ariza topshirish.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29D265" w14:textId="1F06FBFF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sentyabr-oktyabr (3 oy)</w:t>
            </w:r>
          </w:p>
        </w:tc>
      </w:tr>
    </w:tbl>
    <w:p w14:paraId="2860BA02" w14:textId="77777777" w:rsidR="005B3754" w:rsidRPr="005B3754" w:rsidRDefault="005B3754" w:rsidP="005B3754">
      <w:pPr>
        <w:spacing w:line="276" w:lineRule="auto"/>
        <w:rPr>
          <w:rFonts w:ascii="Times New Roman" w:hAnsi="Times New Roman" w:cs="Times New Roman"/>
        </w:rPr>
      </w:pPr>
    </w:p>
    <w:p w14:paraId="21CCAA2E" w14:textId="77777777" w:rsidR="005B3754" w:rsidRPr="00FF09D9" w:rsidRDefault="005B3754" w:rsidP="005B3754">
      <w:pPr>
        <w:spacing w:line="276" w:lineRule="auto"/>
        <w:ind w:firstLine="709"/>
        <w:rPr>
          <w:rFonts w:ascii="Times New Roman" w:hAnsi="Times New Roman" w:cs="Times New Roman"/>
        </w:rPr>
      </w:pPr>
      <w:r w:rsidRPr="00FF09D9">
        <w:rPr>
          <w:rFonts w:ascii="Times New Roman" w:hAnsi="Times New Roman" w:cs="Times New Roman"/>
        </w:rPr>
        <w:t>3-transh investitsiya mablag’larini olish uchun erishilishi lozim bo‘lgan asosiy samaradorlik ko‘rsatkichlari (KPI):</w:t>
      </w:r>
    </w:p>
    <w:tbl>
      <w:tblPr>
        <w:tblW w:w="9923" w:type="dxa"/>
        <w:tblInd w:w="-10" w:type="dxa"/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26"/>
        <w:gridCol w:w="2409"/>
        <w:gridCol w:w="5670"/>
        <w:gridCol w:w="1418"/>
      </w:tblGrid>
      <w:tr w:rsidR="005B3754" w:rsidRPr="00FF09D9" w14:paraId="76492134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43A97D2E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583418B7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Bajariladigan ish, bosqich.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61A4F780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Loyihaning alohida bosqichlariga qo‘yiladigan talablar.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6" w:themeFill="accent5" w:themeFillTint="32"/>
            <w:vAlign w:val="center"/>
          </w:tcPr>
          <w:p w14:paraId="10B7CD3C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Muddat</w:t>
            </w:r>
          </w:p>
        </w:tc>
      </w:tr>
      <w:tr w:rsidR="005B3754" w:rsidRPr="00FF09D9" w14:paraId="026E5F25" w14:textId="77777777" w:rsidTr="000F76F3"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8BC0BF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Muhandislik va ishlab chiqarish jarayoni</w:t>
            </w:r>
          </w:p>
        </w:tc>
      </w:tr>
      <w:tr w:rsidR="005B3754" w:rsidRPr="00FF09D9" w14:paraId="0E0B9A2A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44B660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1579F6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 xml:space="preserve">Modullarni optimizatsiya qilish </w:t>
            </w:r>
            <w:r w:rsidRPr="00FF09D9">
              <w:rPr>
                <w:rFonts w:ascii="Times New Roman" w:hAnsi="Times New Roman" w:cs="Times New Roman"/>
                <w:b/>
              </w:rPr>
              <w:lastRenderedPageBreak/>
              <w:t>va texnik takomillashtirish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F4B13A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lastRenderedPageBreak/>
              <w:t>- Ilk mijozlardan olingan fikr-mulohazalar asosida platformaning modulli konstruksiyasini (turistik, yuk va maxsus modullar) optimizatsiya qilish.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3FD643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oktyabr–</w:t>
            </w:r>
            <w:r w:rsidRPr="00FF09D9">
              <w:rPr>
                <w:rFonts w:ascii="Times New Roman" w:hAnsi="Times New Roman" w:cs="Times New Roman"/>
              </w:rPr>
              <w:lastRenderedPageBreak/>
              <w:t>noyabr (4 oy)</w:t>
            </w:r>
          </w:p>
        </w:tc>
      </w:tr>
      <w:tr w:rsidR="005B3754" w:rsidRPr="00FF09D9" w14:paraId="6C4DBE61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25FE38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696B1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Ishlab chiqarish va sotuv hajmini oshirish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FD0F4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- 2026-yil yakuniga qadar rejalashtirilgan jami 2 ta yo‘ltanlamas transport vositasini ishlab chiqarish va sotish/ijaraga berish rejasini to‘liq bajarish.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FF383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oktyabr–dekabr (5 oy)</w:t>
            </w:r>
          </w:p>
        </w:tc>
      </w:tr>
      <w:tr w:rsidR="005B3754" w:rsidRPr="00FF09D9" w14:paraId="3AA51525" w14:textId="77777777" w:rsidTr="000F76F3">
        <w:tc>
          <w:tcPr>
            <w:tcW w:w="9923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8D8E9D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Marketing/Sotuv jarayoni</w:t>
            </w:r>
          </w:p>
        </w:tc>
      </w:tr>
      <w:tr w:rsidR="005B3754" w:rsidRPr="00FF09D9" w14:paraId="41A36FF3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90CDF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FBE73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Sotuv kanallarini kengaytirish va PR (Demo-Day)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A09C8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Tog‘li hududlar va sayyohlik maskanlarida potensial mijozlar hamda investorlar uchun maxsus “DriveX Demo Day” test-drayv tadbirlarini tashkil etish.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762CDA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oktyabr–2027-yil, yanvar (6 oy)</w:t>
            </w:r>
          </w:p>
        </w:tc>
      </w:tr>
      <w:tr w:rsidR="005B3754" w:rsidRPr="00FF09D9" w14:paraId="36876FAB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0AA56E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7932DE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Davlat tenderlariga tayyorgarlik (B2G)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A15A8C" w14:textId="77777777" w:rsidR="005B3754" w:rsidRPr="00FF09D9" w:rsidRDefault="005B3754" w:rsidP="000F76F3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- Turizm vazirligi hamda O‘rmon xo‘jaligi agentligi kabi davlat organlarining tender talablariga mos ravishda texnik-yuridik hujjatlar paketini to‘liq shakllantirish va arizalar topshirish.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1B75EB" w14:textId="77777777" w:rsidR="005B3754" w:rsidRPr="00FF09D9" w:rsidRDefault="005B3754" w:rsidP="000F76F3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oktyabr–2027-yil, yanvar (6 oy)</w:t>
            </w:r>
          </w:p>
        </w:tc>
      </w:tr>
      <w:tr w:rsidR="00380CB4" w:rsidRPr="00FF09D9" w14:paraId="1ECB7D48" w14:textId="77777777" w:rsidTr="000F76F3">
        <w:tc>
          <w:tcPr>
            <w:tcW w:w="4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3CEEA" w14:textId="79E11734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B587AD" w14:textId="0EFAC98A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F09D9">
              <w:rPr>
                <w:rFonts w:ascii="Times New Roman" w:hAnsi="Times New Roman" w:cs="Times New Roman"/>
                <w:b/>
              </w:rPr>
              <w:t>Yakuniy moliyaviy ko‘rsatkichlar va barqaror EBITDA</w:t>
            </w:r>
          </w:p>
        </w:tc>
        <w:tc>
          <w:tcPr>
            <w:tcW w:w="5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F9C932" w14:textId="77777777" w:rsidR="00380CB4" w:rsidRPr="00FF09D9" w:rsidRDefault="00380CB4" w:rsidP="00380CB4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 xml:space="preserve">- 2026-yil dekabr oyida MaaS tizimidan oylik takroriy daromadni (MRR) </w:t>
            </w:r>
            <w:r w:rsidRPr="00380CB4">
              <w:rPr>
                <w:rFonts w:ascii="Times New Roman" w:hAnsi="Times New Roman" w:cs="Times New Roman"/>
              </w:rPr>
              <w:t>8</w:t>
            </w:r>
            <w:r w:rsidRPr="00FF09D9">
              <w:rPr>
                <w:rFonts w:ascii="Times New Roman" w:hAnsi="Times New Roman" w:cs="Times New Roman"/>
              </w:rPr>
              <w:t>00 (</w:t>
            </w:r>
            <w:r>
              <w:rPr>
                <w:rFonts w:ascii="Times New Roman" w:hAnsi="Times New Roman" w:cs="Times New Roman"/>
              </w:rPr>
              <w:t>sakkiz</w:t>
            </w:r>
            <w:r w:rsidRPr="00FF09D9">
              <w:rPr>
                <w:rFonts w:ascii="Times New Roman" w:hAnsi="Times New Roman" w:cs="Times New Roman"/>
              </w:rPr>
              <w:t xml:space="preserve"> yuz) AQSh dollariga yetkazish.</w:t>
            </w:r>
          </w:p>
          <w:p w14:paraId="6B22D92D" w14:textId="25A853CA" w:rsidR="00380CB4" w:rsidRPr="00FF09D9" w:rsidRDefault="00380CB4" w:rsidP="00380CB4">
            <w:pPr>
              <w:jc w:val="both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 xml:space="preserve">- Jami 2026-yilgi umumiy tushumni </w:t>
            </w:r>
            <w:r>
              <w:rPr>
                <w:rFonts w:ascii="Times New Roman" w:hAnsi="Times New Roman" w:cs="Times New Roman"/>
              </w:rPr>
              <w:t>8</w:t>
            </w:r>
            <w:r w:rsidRPr="00FF09D9">
              <w:rPr>
                <w:rFonts w:ascii="Times New Roman" w:hAnsi="Times New Roman" w:cs="Times New Roman"/>
              </w:rPr>
              <w:t xml:space="preserve"> 000 (</w:t>
            </w:r>
            <w:r>
              <w:rPr>
                <w:rFonts w:ascii="Times New Roman" w:hAnsi="Times New Roman" w:cs="Times New Roman"/>
              </w:rPr>
              <w:t>sakkiz</w:t>
            </w:r>
            <w:r w:rsidRPr="00FF09D9">
              <w:rPr>
                <w:rFonts w:ascii="Times New Roman" w:hAnsi="Times New Roman" w:cs="Times New Roman"/>
              </w:rPr>
              <w:t xml:space="preserve"> ming) AQSh dollariga yetkazish.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F291AE" w14:textId="20996F1C" w:rsidR="00380CB4" w:rsidRPr="00FF09D9" w:rsidRDefault="00380CB4" w:rsidP="00380CB4">
            <w:pPr>
              <w:jc w:val="center"/>
              <w:rPr>
                <w:rFonts w:ascii="Times New Roman" w:hAnsi="Times New Roman" w:cs="Times New Roman"/>
              </w:rPr>
            </w:pPr>
            <w:r w:rsidRPr="00FF09D9">
              <w:rPr>
                <w:rFonts w:ascii="Times New Roman" w:hAnsi="Times New Roman" w:cs="Times New Roman"/>
              </w:rPr>
              <w:t>2026-yil, dekabr (5 oy)</w:t>
            </w:r>
          </w:p>
        </w:tc>
      </w:tr>
    </w:tbl>
    <w:p w14:paraId="7B78C063" w14:textId="77777777" w:rsidR="005B3754" w:rsidRDefault="005B3754" w:rsidP="005B3754">
      <w:pPr>
        <w:spacing w:line="276" w:lineRule="auto"/>
        <w:ind w:firstLine="708"/>
        <w:jc w:val="both"/>
        <w:rPr>
          <w:rFonts w:ascii="Times New Roman" w:hAnsi="Times New Roman" w:cs="Times New Roman"/>
          <w:bCs/>
        </w:rPr>
      </w:pPr>
    </w:p>
    <w:p w14:paraId="3FCB485F" w14:textId="3D8A3DFC" w:rsidR="005B3754" w:rsidRPr="00FF09D9" w:rsidRDefault="005B3754" w:rsidP="005B3754">
      <w:pPr>
        <w:spacing w:line="276" w:lineRule="auto"/>
        <w:ind w:firstLine="708"/>
        <w:jc w:val="both"/>
        <w:rPr>
          <w:rFonts w:ascii="Times New Roman" w:hAnsi="Times New Roman" w:cs="Times New Roman"/>
          <w:bCs/>
          <w:lang w:val="uz-Cyrl-UZ"/>
        </w:rPr>
      </w:pPr>
      <w:r w:rsidRPr="00FF09D9">
        <w:rPr>
          <w:rFonts w:ascii="Times New Roman" w:hAnsi="Times New Roman" w:cs="Times New Roman"/>
          <w:bCs/>
        </w:rPr>
        <w:t>*Mazkur asosiy samaradorlik ko‘rsatkichlari (KPI) muddatidan ilgari bajarilgan taqdirda startap loyihaga keyingi transh investitsiya mablag‘lari ajratilishi mumkin.</w:t>
      </w:r>
    </w:p>
    <w:p w14:paraId="74A42F23" w14:textId="43A099E7" w:rsidR="005B3754" w:rsidRPr="00FF09D9" w:rsidRDefault="005B3754" w:rsidP="005B3754">
      <w:pPr>
        <w:spacing w:line="276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1"/>
        <w:gridCol w:w="4599"/>
      </w:tblGrid>
      <w:tr w:rsidR="005B3754" w:rsidRPr="00FF09D9" w14:paraId="5F0394AE" w14:textId="77777777" w:rsidTr="000F76F3">
        <w:tc>
          <w:tcPr>
            <w:tcW w:w="4955" w:type="dxa"/>
          </w:tcPr>
          <w:p w14:paraId="3B89F2AE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FF09D9">
              <w:rPr>
                <w:rFonts w:ascii="Times New Roman" w:eastAsia="Arial" w:hAnsi="Times New Roman" w:cs="Times New Roman"/>
                <w:b/>
              </w:rPr>
              <w:t>“DRIVEX VEHICLES</w:t>
            </w:r>
            <w:r w:rsidRPr="00FF09D9">
              <w:rPr>
                <w:rFonts w:ascii="Times New Roman" w:eastAsia="Arial" w:hAnsi="Times New Roman" w:cs="Times New Roman"/>
                <w:b/>
                <w:bCs/>
              </w:rPr>
              <w:t>” MChJ direktori</w:t>
            </w:r>
          </w:p>
          <w:p w14:paraId="362FD7A6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  <w:bCs/>
              </w:rPr>
            </w:pPr>
            <w:r w:rsidRPr="00FF09D9">
              <w:rPr>
                <w:rFonts w:ascii="Times New Roman" w:eastAsia="Arial" w:hAnsi="Times New Roman" w:cs="Times New Roman"/>
                <w:b/>
                <w:bCs/>
              </w:rPr>
              <w:t>S.Davronboyev</w:t>
            </w:r>
          </w:p>
          <w:p w14:paraId="6470DE5C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</w:p>
          <w:p w14:paraId="590F4E34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</w:p>
          <w:p w14:paraId="3B38187A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</w:rPr>
            </w:pPr>
            <w:r w:rsidRPr="00FF09D9">
              <w:rPr>
                <w:rFonts w:ascii="Times New Roman" w:eastAsia="Arial" w:hAnsi="Times New Roman" w:cs="Times New Roman"/>
              </w:rPr>
              <w:t>Imzo __________________</w:t>
            </w:r>
          </w:p>
          <w:p w14:paraId="720FD643" w14:textId="77777777" w:rsidR="005B3754" w:rsidRPr="00FF09D9" w:rsidRDefault="005B3754" w:rsidP="005B3754">
            <w:pPr>
              <w:spacing w:line="276" w:lineRule="auto"/>
              <w:jc w:val="both"/>
              <w:rPr>
                <w:rFonts w:ascii="Times New Roman" w:eastAsia="Arial" w:hAnsi="Times New Roman" w:cs="Times New Roman"/>
                <w:b/>
              </w:rPr>
            </w:pPr>
          </w:p>
          <w:p w14:paraId="0F2AA079" w14:textId="649BAF4A" w:rsidR="005B3754" w:rsidRPr="00FF09D9" w:rsidRDefault="005B3754" w:rsidP="005B3754">
            <w:pPr>
              <w:spacing w:line="276" w:lineRule="auto"/>
              <w:jc w:val="right"/>
              <w:rPr>
                <w:rFonts w:ascii="Times New Roman" w:hAnsi="Times New Roman" w:cs="Times New Roman"/>
                <w:i/>
                <w:iCs/>
              </w:rPr>
            </w:pPr>
            <w:r w:rsidRPr="00FF09D9">
              <w:rPr>
                <w:rFonts w:ascii="Times New Roman" w:hAnsi="Times New Roman" w:cs="Times New Roman"/>
                <w:i/>
                <w:iCs/>
              </w:rPr>
              <w:t>___________sana</w:t>
            </w:r>
          </w:p>
        </w:tc>
        <w:tc>
          <w:tcPr>
            <w:tcW w:w="4956" w:type="dxa"/>
          </w:tcPr>
          <w:p w14:paraId="706B4A05" w14:textId="1C1EFDBA" w:rsidR="005B3754" w:rsidRPr="00FF09D9" w:rsidRDefault="005B3754" w:rsidP="000F76F3">
            <w:pPr>
              <w:spacing w:line="276" w:lineRule="auto"/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</w:tbl>
    <w:p w14:paraId="0F6C3685" w14:textId="4E33277C" w:rsidR="005B3754" w:rsidRDefault="005B3754" w:rsidP="005B375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t xml:space="preserve"> </w:t>
      </w:r>
    </w:p>
    <w:sectPr w:rsidR="005B3754" w:rsidSect="000A16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440" w:bottom="9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00FA8" w14:textId="77777777" w:rsidR="00266C01" w:rsidRDefault="00266C01" w:rsidP="000D2B5A">
      <w:pPr>
        <w:spacing w:after="0" w:line="240" w:lineRule="auto"/>
      </w:pPr>
      <w:r>
        <w:separator/>
      </w:r>
    </w:p>
  </w:endnote>
  <w:endnote w:type="continuationSeparator" w:id="0">
    <w:p w14:paraId="3E709E9A" w14:textId="77777777" w:rsidR="00266C01" w:rsidRDefault="00266C01" w:rsidP="000D2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156FE" w14:textId="77777777" w:rsidR="000D2B5A" w:rsidRDefault="000D2B5A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48F07" w14:textId="77777777" w:rsidR="000D2B5A" w:rsidRDefault="000D2B5A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9BB5" w14:textId="77777777" w:rsidR="000D2B5A" w:rsidRDefault="000D2B5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6B8B0" w14:textId="77777777" w:rsidR="00266C01" w:rsidRDefault="00266C01" w:rsidP="000D2B5A">
      <w:pPr>
        <w:spacing w:after="0" w:line="240" w:lineRule="auto"/>
      </w:pPr>
      <w:r>
        <w:separator/>
      </w:r>
    </w:p>
  </w:footnote>
  <w:footnote w:type="continuationSeparator" w:id="0">
    <w:p w14:paraId="02F077C4" w14:textId="77777777" w:rsidR="00266C01" w:rsidRDefault="00266C01" w:rsidP="000D2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C754" w14:textId="5E31A13A" w:rsidR="000D2B5A" w:rsidRDefault="000D2B5A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82464" w14:textId="310327FB" w:rsidR="000D2B5A" w:rsidRDefault="000D2B5A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5A323" w14:textId="1C50AE0B" w:rsidR="000D2B5A" w:rsidRDefault="000D2B5A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62B"/>
    <w:rsid w:val="0001446F"/>
    <w:rsid w:val="00061418"/>
    <w:rsid w:val="000A1615"/>
    <w:rsid w:val="000B3903"/>
    <w:rsid w:val="000D2B5A"/>
    <w:rsid w:val="00145BBE"/>
    <w:rsid w:val="001820CF"/>
    <w:rsid w:val="001E34E0"/>
    <w:rsid w:val="00214B31"/>
    <w:rsid w:val="00266C01"/>
    <w:rsid w:val="00276364"/>
    <w:rsid w:val="002D589A"/>
    <w:rsid w:val="002E38CC"/>
    <w:rsid w:val="003437C7"/>
    <w:rsid w:val="00380CB4"/>
    <w:rsid w:val="0045242E"/>
    <w:rsid w:val="00466F31"/>
    <w:rsid w:val="0048701C"/>
    <w:rsid w:val="004E5BAE"/>
    <w:rsid w:val="00524C52"/>
    <w:rsid w:val="00534C52"/>
    <w:rsid w:val="005501F0"/>
    <w:rsid w:val="005B3754"/>
    <w:rsid w:val="005D6D51"/>
    <w:rsid w:val="008811F1"/>
    <w:rsid w:val="008D3D6E"/>
    <w:rsid w:val="00904983"/>
    <w:rsid w:val="00997D98"/>
    <w:rsid w:val="00AD5CAC"/>
    <w:rsid w:val="00AE43A9"/>
    <w:rsid w:val="00B0264A"/>
    <w:rsid w:val="00B30753"/>
    <w:rsid w:val="00BF2DFB"/>
    <w:rsid w:val="00C93079"/>
    <w:rsid w:val="00D1102E"/>
    <w:rsid w:val="00D14948"/>
    <w:rsid w:val="00E02B2F"/>
    <w:rsid w:val="00E4162B"/>
    <w:rsid w:val="00E4404B"/>
    <w:rsid w:val="00E50712"/>
    <w:rsid w:val="00E8580C"/>
    <w:rsid w:val="00F4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A1F2CE"/>
  <w15:chartTrackingRefBased/>
  <w15:docId w15:val="{BE64ED20-98B8-41C5-8634-90C07167C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1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1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6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1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16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41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41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41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41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16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416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416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416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416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416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416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416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416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41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41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41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41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41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41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41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416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416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416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4162B"/>
    <w:rPr>
      <w:b/>
      <w:bCs/>
      <w:smallCaps/>
      <w:color w:val="2F5496" w:themeColor="accent1" w:themeShade="BF"/>
      <w:spacing w:val="5"/>
    </w:rPr>
  </w:style>
  <w:style w:type="table" w:styleId="ac">
    <w:name w:val="Grid Table Light"/>
    <w:basedOn w:val="a1"/>
    <w:uiPriority w:val="40"/>
    <w:rsid w:val="00E4162B"/>
    <w:pPr>
      <w:widowControl w:val="0"/>
      <w:spacing w:after="0" w:line="240" w:lineRule="auto"/>
    </w:pPr>
    <w:rPr>
      <w:rFonts w:ascii="Liberation Serif" w:eastAsia="Liberation Serif" w:hAnsi="Liberation Serif" w:cs="Liberation Serif"/>
      <w:kern w:val="0"/>
      <w:lang w:val="ru-RU" w:eastAsia="ru-RU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d">
    <w:name w:val="Table Grid"/>
    <w:basedOn w:val="a1"/>
    <w:uiPriority w:val="39"/>
    <w:rsid w:val="00E41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header"/>
    <w:basedOn w:val="a"/>
    <w:link w:val="af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0D2B5A"/>
  </w:style>
  <w:style w:type="paragraph" w:styleId="af0">
    <w:name w:val="footer"/>
    <w:basedOn w:val="a"/>
    <w:link w:val="af1"/>
    <w:uiPriority w:val="99"/>
    <w:unhideWhenUsed/>
    <w:rsid w:val="000D2B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D2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D407F-2331-42DE-BE14-21A979976A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Shohruxbek</dc:creator>
  <cp:keywords/>
  <dc:description/>
  <cp:lastModifiedBy>Orifjonov Omadbek</cp:lastModifiedBy>
  <cp:revision>8</cp:revision>
  <cp:lastPrinted>2025-10-17T10:25:00Z</cp:lastPrinted>
  <dcterms:created xsi:type="dcterms:W3CDTF">2025-10-17T10:27:00Z</dcterms:created>
  <dcterms:modified xsi:type="dcterms:W3CDTF">2026-08-13T11:12:00Z</dcterms:modified>
</cp:coreProperties>
</file>