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4BF63" w14:textId="117B2325" w:rsidR="008D04B9" w:rsidRPr="00F85487" w:rsidRDefault="00B92A93">
      <w:pPr>
        <w:rPr>
          <w:rFonts w:asciiTheme="majorHAnsi" w:eastAsia="Arial" w:hAnsiTheme="majorHAnsi" w:cstheme="majorHAnsi"/>
          <w:sz w:val="20"/>
          <w:szCs w:val="20"/>
        </w:rPr>
      </w:pPr>
      <w:r w:rsidRPr="00F85487">
        <w:rPr>
          <w:rFonts w:asciiTheme="majorHAnsi" w:hAnsiTheme="majorHAnsi" w:cstheme="majorHAnsi"/>
          <w:noProof/>
          <w:lang w:val="en-US" w:eastAsia="en-US"/>
        </w:rPr>
        <w:drawing>
          <wp:anchor distT="0" distB="0" distL="114300" distR="114300" simplePos="0" relativeHeight="251660288" behindDoc="0" locked="0" layoutInCell="1" allowOverlap="1" wp14:anchorId="42C0D23E" wp14:editId="47C385E1">
            <wp:simplePos x="0" y="0"/>
            <wp:positionH relativeFrom="margin">
              <wp:posOffset>5676900</wp:posOffset>
            </wp:positionH>
            <wp:positionV relativeFrom="paragraph">
              <wp:posOffset>-338455</wp:posOffset>
            </wp:positionV>
            <wp:extent cx="556260" cy="556260"/>
            <wp:effectExtent l="0" t="0" r="0" b="0"/>
            <wp:wrapNone/>
            <wp:docPr id="2" name="Рисунок 2" descr="Yoshlar Ventures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Yoshlar Ventures | LinkedIn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B92A93" w:rsidRPr="00EC52CF" w14:paraId="7F5D60B2" w14:textId="77777777" w:rsidTr="00B92A93">
        <w:tc>
          <w:tcPr>
            <w:tcW w:w="3303" w:type="dxa"/>
          </w:tcPr>
          <w:p w14:paraId="0A3EEA75" w14:textId="77777777" w:rsidR="00B92A93" w:rsidRPr="00F85487" w:rsidRDefault="00B92A93" w:rsidP="00B92A93">
            <w:pPr>
              <w:pStyle w:val="Title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</w:p>
        </w:tc>
        <w:tc>
          <w:tcPr>
            <w:tcW w:w="3304" w:type="dxa"/>
          </w:tcPr>
          <w:p w14:paraId="2AB54194" w14:textId="77777777" w:rsidR="00B92A93" w:rsidRPr="00F85487" w:rsidRDefault="00B92A93" w:rsidP="00B92A93">
            <w:pPr>
              <w:pStyle w:val="Title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</w:p>
        </w:tc>
        <w:tc>
          <w:tcPr>
            <w:tcW w:w="3304" w:type="dxa"/>
          </w:tcPr>
          <w:p w14:paraId="0E49C381" w14:textId="7E6C59F5" w:rsidR="00B92A93" w:rsidRDefault="00B92A93" w:rsidP="00B92A93">
            <w:pPr>
              <w:pStyle w:val="Title"/>
              <w:tabs>
                <w:tab w:val="left" w:pos="792"/>
                <w:tab w:val="center" w:pos="4960"/>
              </w:tabs>
              <w:jc w:val="right"/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</w:pPr>
            <w:r w:rsidRPr="00F85487"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  <w:t xml:space="preserve">Ariza ID raqami: </w:t>
            </w:r>
            <w:r w:rsidR="00EC52CF">
              <w:rPr>
                <w:rFonts w:asciiTheme="majorHAnsi" w:hAnsiTheme="majorHAnsi" w:cstheme="majorHAnsi"/>
                <w:color w:val="ED7D31" w:themeColor="accent2"/>
                <w:sz w:val="24"/>
                <w:szCs w:val="24"/>
                <w:lang w:val="en-US"/>
              </w:rPr>
              <w:t>________</w:t>
            </w:r>
          </w:p>
          <w:p w14:paraId="06A191A7" w14:textId="69E9EF46" w:rsidR="00F85487" w:rsidRPr="00F85487" w:rsidRDefault="006B30FE" w:rsidP="006B30FE">
            <w:pPr>
              <w:jc w:val="right"/>
              <w:rPr>
                <w:lang w:val="en-US"/>
              </w:rPr>
            </w:pPr>
            <w:r w:rsidRPr="006B30FE">
              <w:rPr>
                <w:color w:val="ED7D31" w:themeColor="accent2"/>
                <w:sz w:val="14"/>
                <w:szCs w:val="14"/>
                <w:lang w:val="en-US"/>
              </w:rPr>
              <w:t>(</w:t>
            </w:r>
            <w:r>
              <w:rPr>
                <w:color w:val="ED7D31" w:themeColor="accent2"/>
                <w:sz w:val="14"/>
                <w:szCs w:val="14"/>
                <w:lang w:val="en-US"/>
              </w:rPr>
              <w:t>ID raqam v</w:t>
            </w:r>
            <w:r w:rsidRPr="006B30FE">
              <w:rPr>
                <w:color w:val="ED7D31" w:themeColor="accent2"/>
                <w:sz w:val="14"/>
                <w:szCs w:val="14"/>
                <w:lang w:val="en-US"/>
              </w:rPr>
              <w:t>enchur jamg‘armasi tomonidan beriladi)</w:t>
            </w:r>
          </w:p>
        </w:tc>
      </w:tr>
    </w:tbl>
    <w:p w14:paraId="0FFA3A13" w14:textId="782308F7" w:rsidR="005A187B" w:rsidRPr="00F85487" w:rsidRDefault="005A187B" w:rsidP="00B92A93">
      <w:pPr>
        <w:pStyle w:val="Title"/>
        <w:tabs>
          <w:tab w:val="left" w:pos="792"/>
          <w:tab w:val="center" w:pos="4960"/>
        </w:tabs>
        <w:spacing w:before="0"/>
        <w:jc w:val="center"/>
        <w:rPr>
          <w:rFonts w:asciiTheme="majorHAnsi" w:hAnsiTheme="majorHAnsi" w:cstheme="majorHAnsi"/>
          <w:color w:val="ED7D31" w:themeColor="accent2"/>
          <w:sz w:val="24"/>
          <w:szCs w:val="24"/>
          <w:lang w:val="en-US"/>
        </w:rPr>
      </w:pPr>
      <w:r w:rsidRPr="00F85487">
        <w:rPr>
          <w:rFonts w:asciiTheme="majorHAnsi" w:hAnsiTheme="majorHAnsi" w:cstheme="majorHAnsi"/>
          <w:color w:val="ED7D31" w:themeColor="accent2"/>
          <w:sz w:val="24"/>
          <w:szCs w:val="24"/>
          <w:lang w:val="en-US"/>
        </w:rPr>
        <w:t>Startap-loyiha ariza shakli</w:t>
      </w:r>
    </w:p>
    <w:p w14:paraId="06535781" w14:textId="77777777" w:rsidR="005A187B" w:rsidRPr="00F85487" w:rsidRDefault="005A187B" w:rsidP="005A187B">
      <w:pPr>
        <w:rPr>
          <w:rFonts w:asciiTheme="majorHAnsi" w:eastAsia="Arial" w:hAnsiTheme="majorHAnsi" w:cstheme="majorHAnsi"/>
          <w:sz w:val="20"/>
          <w:szCs w:val="20"/>
        </w:rPr>
      </w:pPr>
    </w:p>
    <w:tbl>
      <w:tblPr>
        <w:tblStyle w:val="GridTable4-Accent2"/>
        <w:tblW w:w="9911" w:type="dxa"/>
        <w:tblLayout w:type="fixed"/>
        <w:tblLook w:val="04A0" w:firstRow="1" w:lastRow="0" w:firstColumn="1" w:lastColumn="0" w:noHBand="0" w:noVBand="1"/>
      </w:tblPr>
      <w:tblGrid>
        <w:gridCol w:w="439"/>
        <w:gridCol w:w="5793"/>
        <w:gridCol w:w="3679"/>
      </w:tblGrid>
      <w:tr w:rsidR="005A187B" w:rsidRPr="00F85487" w14:paraId="19A5F18A" w14:textId="77777777" w:rsidTr="00BE3B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454DE" w14:textId="4E7BED25" w:rsidR="005A187B" w:rsidRPr="00F85487" w:rsidRDefault="005A187B" w:rsidP="005A187B">
            <w:pPr>
              <w:jc w:val="center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№</w:t>
            </w:r>
          </w:p>
        </w:tc>
        <w:tc>
          <w:tcPr>
            <w:tcW w:w="5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8863E" w14:textId="1AC59072" w:rsidR="005A187B" w:rsidRPr="00F85487" w:rsidRDefault="005A187B" w:rsidP="005A18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Nomi</w:t>
            </w:r>
          </w:p>
        </w:tc>
        <w:tc>
          <w:tcPr>
            <w:tcW w:w="36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CED7" w14:textId="31D9A319" w:rsidR="005A187B" w:rsidRPr="00F85487" w:rsidRDefault="005A187B" w:rsidP="005A18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color w:val="auto"/>
              </w:rPr>
            </w:pPr>
            <w:r w:rsidRPr="00F85487">
              <w:rPr>
                <w:rFonts w:asciiTheme="majorHAnsi" w:hAnsiTheme="majorHAnsi" w:cstheme="majorHAnsi"/>
                <w:color w:val="auto"/>
              </w:rPr>
              <w:t>Tavsifi</w:t>
            </w:r>
          </w:p>
        </w:tc>
      </w:tr>
      <w:tr w:rsidR="005A187B" w:rsidRPr="00F85487" w14:paraId="601B25C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  <w:tcBorders>
              <w:top w:val="single" w:sz="4" w:space="0" w:color="auto"/>
            </w:tcBorders>
          </w:tcPr>
          <w:p w14:paraId="0E2FF01C" w14:textId="4A8CF8D4" w:rsidR="005A187B" w:rsidRPr="00F85487" w:rsidRDefault="005A187B" w:rsidP="005A187B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</w:t>
            </w:r>
          </w:p>
        </w:tc>
      </w:tr>
      <w:tr w:rsidR="005A187B" w:rsidRPr="00F85487" w14:paraId="24FBA58F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C84572D" w14:textId="77777777" w:rsidR="005A187B" w:rsidRPr="00AE1628" w:rsidRDefault="005A187B" w:rsidP="005A187B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1</w:t>
            </w:r>
          </w:p>
        </w:tc>
        <w:tc>
          <w:tcPr>
            <w:tcW w:w="5793" w:type="dxa"/>
          </w:tcPr>
          <w:p w14:paraId="4C1108B4" w14:textId="588C07D2" w:rsidR="005A187B" w:rsidRPr="00F85487" w:rsidRDefault="005A187B" w:rsidP="005A1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 nomi</w:t>
            </w:r>
          </w:p>
        </w:tc>
        <w:tc>
          <w:tcPr>
            <w:tcW w:w="3679" w:type="dxa"/>
          </w:tcPr>
          <w:p w14:paraId="4487B370" w14:textId="1DC413A0" w:rsidR="005A187B" w:rsidRPr="00F85487" w:rsidRDefault="005A187B" w:rsidP="005A18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Microgreen and Strawberry — zamonaviy premium siti-ferma</w:t>
            </w:r>
          </w:p>
        </w:tc>
      </w:tr>
      <w:tr w:rsidR="005A187B" w:rsidRPr="00EC52CF" w14:paraId="5012706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50B1891" w14:textId="77777777" w:rsidR="005A187B" w:rsidRPr="00AE1628" w:rsidRDefault="005A187B" w:rsidP="005A187B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2</w:t>
            </w:r>
          </w:p>
        </w:tc>
        <w:tc>
          <w:tcPr>
            <w:tcW w:w="5793" w:type="dxa"/>
          </w:tcPr>
          <w:p w14:paraId="75BA66A9" w14:textId="17253AD0" w:rsidR="005A187B" w:rsidRPr="00F85487" w:rsidRDefault="005A187B" w:rsidP="005A1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Startap-loyiha logotipi</w:t>
            </w:r>
            <w:r w:rsidR="00F32860"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(rasm fayli)</w:t>
            </w:r>
          </w:p>
        </w:tc>
        <w:tc>
          <w:tcPr>
            <w:tcW w:w="3679" w:type="dxa"/>
          </w:tcPr>
          <w:p w14:paraId="0B01687E" w14:textId="0631B247" w:rsidR="005A187B" w:rsidRPr="00F85487" w:rsidRDefault="005A187B" w:rsidP="005A18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(Logotip fayli ilova qilinadi)</w:t>
            </w:r>
          </w:p>
        </w:tc>
      </w:tr>
      <w:tr w:rsidR="00E326AF" w:rsidRPr="00EC52CF" w14:paraId="4BB16E48" w14:textId="77777777" w:rsidTr="004211E8">
        <w:trPr>
          <w:trHeight w:val="18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E7010D0" w14:textId="77777777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3</w:t>
            </w:r>
          </w:p>
        </w:tc>
        <w:tc>
          <w:tcPr>
            <w:tcW w:w="5793" w:type="dxa"/>
          </w:tcPr>
          <w:p w14:paraId="5C41E822" w14:textId="138AEA56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Startap-loyiha tavsifi</w:t>
            </w:r>
          </w:p>
        </w:tc>
        <w:tc>
          <w:tcPr>
            <w:tcW w:w="3679" w:type="dxa"/>
          </w:tcPr>
          <w:p w14:paraId="677341D5" w14:textId="3B90F668" w:rsidR="00E326AF" w:rsidRPr="00E326AF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"Microgreen and Strawberry" — Samarqand shahridagi zamonaviy siti-ferma. Premium sifatli mikro-ko'katlar, salatlar, gullar va qulupnay gidroponika texnologiyasi bilan yetishtirish va bevosita yetkazish. Zero-waste biznes-model. IT-platforma: microgreenuzbekistan.com</w:t>
            </w:r>
          </w:p>
        </w:tc>
      </w:tr>
      <w:tr w:rsidR="00E326AF" w:rsidRPr="00EC52CF" w14:paraId="4D0859A0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A143ED9" w14:textId="5463303B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  <w:t>4</w:t>
            </w:r>
          </w:p>
        </w:tc>
        <w:tc>
          <w:tcPr>
            <w:tcW w:w="5793" w:type="dxa"/>
          </w:tcPr>
          <w:p w14:paraId="25BC0724" w14:textId="6A1391CA" w:rsidR="00E326AF" w:rsidRPr="00746722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Startap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loyiha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taqdimoti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faylga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havola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)</w:t>
            </w:r>
          </w:p>
        </w:tc>
        <w:tc>
          <w:tcPr>
            <w:tcW w:w="3679" w:type="dxa"/>
          </w:tcPr>
          <w:p w14:paraId="396AB0AB" w14:textId="4349B87E" w:rsidR="00E326AF" w:rsidRPr="00746722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(Taqdimot fayli ilova qilinadi)</w:t>
            </w:r>
          </w:p>
        </w:tc>
      </w:tr>
      <w:tr w:rsidR="00E326AF" w:rsidRPr="00E326AF" w14:paraId="73AE9B3D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0E09B31" w14:textId="7C2EB549" w:rsidR="00E326AF" w:rsidRPr="00AE1628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</w:rPr>
            </w:pP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Maqsadli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bozor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 xml:space="preserve"> 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  <w:lang w:val="en-US"/>
              </w:rPr>
              <w:t>hajmi</w:t>
            </w:r>
            <w:r w:rsidRPr="00AE1628">
              <w:rPr>
                <w:rFonts w:asciiTheme="majorHAnsi" w:hAnsiTheme="majorHAnsi" w:cstheme="majorHAnsi"/>
                <w:b w:val="0"/>
                <w:sz w:val="20"/>
                <w:szCs w:val="20"/>
              </w:rPr>
              <w:t>:</w:t>
            </w:r>
          </w:p>
        </w:tc>
      </w:tr>
      <w:tr w:rsidR="00E326AF" w:rsidRPr="00E326AF" w14:paraId="33F702E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C86577E" w14:textId="56120B02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5</w:t>
            </w:r>
          </w:p>
        </w:tc>
        <w:tc>
          <w:tcPr>
            <w:tcW w:w="5793" w:type="dxa"/>
          </w:tcPr>
          <w:p w14:paraId="18D738A5" w14:textId="6736BA94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TAM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(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umumiy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bozor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hajmi</w:t>
            </w:r>
            <w:r w:rsidRPr="00746722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AQSh dollarida yoki birlikda)</w:t>
            </w:r>
          </w:p>
        </w:tc>
        <w:tc>
          <w:tcPr>
            <w:tcW w:w="3679" w:type="dxa"/>
          </w:tcPr>
          <w:p w14:paraId="13A4CA71" w14:textId="7E3782E6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$15 mln — O'zbekiston restoranlar, supermarketlar, oilalar uchun mikro-ko'katlar + qulupnay</w:t>
            </w:r>
          </w:p>
        </w:tc>
      </w:tr>
      <w:tr w:rsidR="00E326AF" w:rsidRPr="00E326AF" w14:paraId="5A5ECFC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6364390" w14:textId="0D3D3860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5793" w:type="dxa"/>
          </w:tcPr>
          <w:p w14:paraId="0ACAAC47" w14:textId="647EBAF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SAM (erishilishi mumkin bo‘lgan bozor hajmi AQSh dollarida yoki birlikda)</w:t>
            </w:r>
          </w:p>
        </w:tc>
        <w:tc>
          <w:tcPr>
            <w:tcW w:w="3679" w:type="dxa"/>
          </w:tcPr>
          <w:p w14:paraId="1C3FE5C7" w14:textId="32A5BC8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$3 mln — Samarqand + Toshkent premium restoranlar (300+), supermarketlar va yuqori daromadli oilalar</w:t>
            </w:r>
          </w:p>
        </w:tc>
      </w:tr>
      <w:tr w:rsidR="00E326AF" w:rsidRPr="00E326AF" w14:paraId="5C29DCC7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2568A0C" w14:textId="00A87CE4" w:rsidR="00E326AF" w:rsidRPr="00AE1628" w:rsidRDefault="00453F6C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5793" w:type="dxa"/>
          </w:tcPr>
          <w:p w14:paraId="4CFAA608" w14:textId="16B66F3E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SOM (real erishilishi mumkin bo‘lgan bozor hajmi AQSh dollarida yoki birlikda)</w:t>
            </w:r>
          </w:p>
        </w:tc>
        <w:tc>
          <w:tcPr>
            <w:tcW w:w="3679" w:type="dxa"/>
          </w:tcPr>
          <w:p w14:paraId="46C0592D" w14:textId="1B3F1E9A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$300 000 — birinchi 2 yilda: 35+ restoran, 60+ obunachi oila va oyiga 530+ chakana xarid (moliyaviy modelga muvofiq)</w:t>
            </w:r>
          </w:p>
        </w:tc>
      </w:tr>
      <w:tr w:rsidR="00AE1628" w:rsidRPr="00EC52CF" w14:paraId="00CBC1F1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2785331" w14:textId="40F24781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7D1C412F" w14:textId="4A0306E5" w:rsidR="00AE1628" w:rsidRPr="00F85487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Loyihaning raqobatdagi ustunliklari</w:t>
            </w:r>
          </w:p>
        </w:tc>
        <w:tc>
          <w:tcPr>
            <w:tcW w:w="3679" w:type="dxa"/>
          </w:tcPr>
          <w:p w14:paraId="3FFDA5BB" w14:textId="5F85C852" w:rsidR="00AE1628" w:rsidRPr="0005183C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1) Zero-waste biznes-model; 2) Premium pozitsiyalash; 3) IT-platforma (PWA+Bot+AI); 4) B2B+B2C; 5) Yil davomida gidroponika</w:t>
            </w:r>
          </w:p>
        </w:tc>
      </w:tr>
      <w:tr w:rsidR="00AE1628" w:rsidRPr="00AE1628" w14:paraId="2B2507D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90FDD70" w14:textId="29AE0159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10AEDFEA" w14:textId="7BED656A" w:rsidR="00AE1628" w:rsidRPr="00AE1628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Raqobatchi nomi (to‘g‘ridan-to‘g‘ri / bilvosita raqobatchi)</w:t>
            </w:r>
          </w:p>
        </w:tc>
        <w:tc>
          <w:tcPr>
            <w:tcW w:w="3679" w:type="dxa"/>
          </w:tcPr>
          <w:p w14:paraId="1FD0DFC3" w14:textId="2A62CB7B" w:rsidR="00AE1628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Samarqandda 2-3 ta kichik mahalliy fermerlar. Zamonaviy texnologiya, barqaror sifat yo'q.</w:t>
            </w:r>
          </w:p>
        </w:tc>
      </w:tr>
      <w:tr w:rsidR="00AE1628" w:rsidRPr="00AE1628" w14:paraId="1FFB00C4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24ECD0C" w14:textId="77777777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</w:p>
        </w:tc>
        <w:tc>
          <w:tcPr>
            <w:tcW w:w="5793" w:type="dxa"/>
          </w:tcPr>
          <w:p w14:paraId="1107D7F2" w14:textId="77777777" w:rsidR="00AE1628" w:rsidRPr="00AE1628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Taqqoslovchi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tavsiflar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. </w:t>
            </w:r>
          </w:p>
          <w:p w14:paraId="541D42F0" w14:textId="74F41FF3" w:rsidR="00AE1628" w:rsidRPr="00F85487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Raqobatchilar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ro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ʻ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yxati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va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har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biri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uchun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taqqoslovchi</w:t>
            </w:r>
            <w:r w:rsidRPr="00AE1628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 xml:space="preserve"> </w:t>
            </w: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afzalliklar</w:t>
            </w:r>
          </w:p>
        </w:tc>
        <w:tc>
          <w:tcPr>
            <w:tcW w:w="3679" w:type="dxa"/>
          </w:tcPr>
          <w:p w14:paraId="019DDB84" w14:textId="2B24F16C" w:rsidR="00AE1628" w:rsidRDefault="00AE1628" w:rsidP="00AE16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Raqobatchilar an'anaviy usullar bilan. Bizda: gidroponika, zero-waste, IT-platforma, premium brend.</w:t>
            </w:r>
          </w:p>
        </w:tc>
      </w:tr>
      <w:tr w:rsidR="00AE1628" w:rsidRPr="00AE1628" w14:paraId="26F41F7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D6A7AFE" w14:textId="4221B00D" w:rsidR="00AE1628" w:rsidRPr="00AE1628" w:rsidRDefault="00AE1628" w:rsidP="00AE1628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  <w:t>10</w:t>
            </w:r>
          </w:p>
        </w:tc>
        <w:tc>
          <w:tcPr>
            <w:tcW w:w="5793" w:type="dxa"/>
          </w:tcPr>
          <w:p w14:paraId="48FD1C0B" w14:textId="15B00BF9" w:rsidR="00AE1628" w:rsidRPr="00F85487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3F19FA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So‘ralayotgan investitsiya miqdori</w:t>
            </w:r>
          </w:p>
        </w:tc>
        <w:tc>
          <w:tcPr>
            <w:tcW w:w="3679" w:type="dxa"/>
          </w:tcPr>
          <w:p w14:paraId="3129AD8F" w14:textId="434E7781" w:rsidR="00AE1628" w:rsidRPr="0005183C" w:rsidRDefault="00AE1628" w:rsidP="00AE16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$35 000 — 2-siti-ferma (premium qulupnay gidroponik ferma  60 m2)</w:t>
            </w:r>
          </w:p>
        </w:tc>
      </w:tr>
      <w:tr w:rsidR="00E326AF" w:rsidRPr="00EC52CF" w14:paraId="67FAC3A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6F52D7C0" w14:textId="582BC54D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Loyihani asoschilari va jamoasi haqida ma’lumot</w:t>
            </w:r>
          </w:p>
          <w:p w14:paraId="066EE95A" w14:textId="6540503B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(agar jamoada bir nechta kishi boʻlsa, har biri uchun alohida)</w:t>
            </w:r>
          </w:p>
        </w:tc>
      </w:tr>
      <w:tr w:rsidR="00E326AF" w:rsidRPr="00F85487" w14:paraId="449E9E01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1A3028EC" w14:textId="6B45D068" w:rsidR="00E326AF" w:rsidRPr="00F85487" w:rsidRDefault="00E326AF" w:rsidP="00453F6C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</w:rPr>
            </w:pPr>
            <w:r w:rsidRPr="00F85487">
              <w:rPr>
                <w:rFonts w:asciiTheme="majorHAnsi" w:eastAsia="Arial Narrow" w:hAnsiTheme="majorHAnsi" w:cstheme="majorHAnsi"/>
                <w:sz w:val="22"/>
                <w:szCs w:val="22"/>
                <w:lang w:val="en-US"/>
              </w:rPr>
              <w:t xml:space="preserve">Asoschi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№1</w:t>
            </w:r>
          </w:p>
        </w:tc>
      </w:tr>
      <w:tr w:rsidR="00E326AF" w:rsidRPr="00EC52CF" w14:paraId="6F69F566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4207604" w14:textId="3B6A664A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11</w:t>
            </w:r>
          </w:p>
        </w:tc>
        <w:tc>
          <w:tcPr>
            <w:tcW w:w="5793" w:type="dxa"/>
          </w:tcPr>
          <w:p w14:paraId="3C5C2F46" w14:textId="5776848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F.I.Sh.</w:t>
            </w:r>
          </w:p>
        </w:tc>
        <w:tc>
          <w:tcPr>
            <w:tcW w:w="3679" w:type="dxa"/>
          </w:tcPr>
          <w:p w14:paraId="378E76A2" w14:textId="344B5D57" w:rsidR="00E326AF" w:rsidRPr="00E326AF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Radjabov Diyorbek Erkinjonovich</w:t>
            </w:r>
          </w:p>
        </w:tc>
      </w:tr>
      <w:tr w:rsidR="00E326AF" w:rsidRPr="00E326AF" w14:paraId="5328CAD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45DAB3E" w14:textId="4D7B3A94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12</w:t>
            </w:r>
          </w:p>
        </w:tc>
        <w:tc>
          <w:tcPr>
            <w:tcW w:w="5793" w:type="dxa"/>
          </w:tcPr>
          <w:p w14:paraId="087F3248" w14:textId="67904DA1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Tug’ilgan sanasi va yoshi (kun/oy/yil - xx yosh)</w:t>
            </w:r>
          </w:p>
        </w:tc>
        <w:tc>
          <w:tcPr>
            <w:tcW w:w="3679" w:type="dxa"/>
          </w:tcPr>
          <w:p w14:paraId="12B8B5F2" w14:textId="4A48A567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24/08/2002 — 23 yosh</w:t>
            </w:r>
          </w:p>
        </w:tc>
      </w:tr>
      <w:tr w:rsidR="00E326AF" w:rsidRPr="00F85487" w14:paraId="289AF63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EF82E02" w14:textId="3FBF1DE1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13</w:t>
            </w:r>
          </w:p>
        </w:tc>
        <w:tc>
          <w:tcPr>
            <w:tcW w:w="5793" w:type="dxa"/>
          </w:tcPr>
          <w:p w14:paraId="2209E88E" w14:textId="0AD9E7AB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Elektron pochta</w:t>
            </w:r>
          </w:p>
        </w:tc>
        <w:tc>
          <w:tcPr>
            <w:tcW w:w="3679" w:type="dxa"/>
          </w:tcPr>
          <w:p w14:paraId="712B63A7" w14:textId="5FFE2F3E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radjabovdiyor2@gmail.com</w:t>
            </w:r>
          </w:p>
        </w:tc>
      </w:tr>
      <w:tr w:rsidR="00E326AF" w:rsidRPr="00F85487" w14:paraId="1598CB66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BE4F2F3" w14:textId="29A6587F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14</w:t>
            </w:r>
          </w:p>
        </w:tc>
        <w:tc>
          <w:tcPr>
            <w:tcW w:w="5793" w:type="dxa"/>
          </w:tcPr>
          <w:p w14:paraId="794932FC" w14:textId="6631432F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Aloqa telefoni</w:t>
            </w:r>
          </w:p>
        </w:tc>
        <w:tc>
          <w:tcPr>
            <w:tcW w:w="3679" w:type="dxa"/>
          </w:tcPr>
          <w:p w14:paraId="0835DE2B" w14:textId="35673AA9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+998 94 999-95-99</w:t>
            </w:r>
          </w:p>
        </w:tc>
      </w:tr>
      <w:tr w:rsidR="00E326AF" w:rsidRPr="00F85487" w14:paraId="1DEC8A96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1BFCF3D" w14:textId="5878C341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15</w:t>
            </w:r>
          </w:p>
        </w:tc>
        <w:tc>
          <w:tcPr>
            <w:tcW w:w="5793" w:type="dxa"/>
          </w:tcPr>
          <w:p w14:paraId="567E2010" w14:textId="7EF2FFD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JSHSHIR (PINF)</w:t>
            </w:r>
          </w:p>
        </w:tc>
        <w:tc>
          <w:tcPr>
            <w:tcW w:w="3679" w:type="dxa"/>
          </w:tcPr>
          <w:p w14:paraId="3FA0FBE6" w14:textId="544236C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52408026110033</w:t>
            </w:r>
          </w:p>
        </w:tc>
      </w:tr>
      <w:tr w:rsidR="00E326AF" w:rsidRPr="00F85487" w14:paraId="72A42E56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68D62C7" w14:textId="6A961204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16</w:t>
            </w:r>
          </w:p>
        </w:tc>
        <w:tc>
          <w:tcPr>
            <w:tcW w:w="5793" w:type="dxa"/>
          </w:tcPr>
          <w:p w14:paraId="49132E4E" w14:textId="74957339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Ta’lim</w:t>
            </w:r>
          </w:p>
        </w:tc>
        <w:tc>
          <w:tcPr>
            <w:tcW w:w="3679" w:type="dxa"/>
          </w:tcPr>
          <w:p w14:paraId="7FE44125" w14:textId="0B3BE116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Oliy — Samarqand arxitektura-qurilish universiteti (SamASI), 2026-yilda tugatgan</w:t>
            </w:r>
          </w:p>
        </w:tc>
      </w:tr>
      <w:tr w:rsidR="00E326AF" w:rsidRPr="00EC52CF" w14:paraId="0D268A8C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F9289DD" w14:textId="5872A92C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17</w:t>
            </w:r>
          </w:p>
        </w:tc>
        <w:tc>
          <w:tcPr>
            <w:tcW w:w="5793" w:type="dxa"/>
          </w:tcPr>
          <w:p w14:paraId="53BF970F" w14:textId="1E134C5D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Ish tajribasi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79" w:type="dxa"/>
          </w:tcPr>
          <w:p w14:paraId="781307FE" w14:textId="1336C157" w:rsidR="00E326AF" w:rsidRPr="00E326AF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MChJ asoschisi va direktori. AgroTech, gidroponika tajribasi. "Mirzo Ulug'bek Vorislari" Samarqand viloyat g'olibi.</w:t>
            </w:r>
          </w:p>
        </w:tc>
      </w:tr>
      <w:tr w:rsidR="00EC52CF" w:rsidRPr="00EC52CF" w14:paraId="166FAFED" w14:textId="77777777" w:rsidTr="001733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4D822FC6" w14:textId="6BAD03FF" w:rsidR="00EC52CF" w:rsidRPr="00EC52CF" w:rsidRDefault="00EC52CF" w:rsidP="00EC52C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 Narrow" w:hAnsiTheme="majorHAnsi" w:cstheme="majorHAnsi"/>
                <w:sz w:val="22"/>
                <w:szCs w:val="22"/>
                <w:lang w:val="en-US"/>
              </w:rPr>
              <w:t xml:space="preserve">Asoschi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№</w:t>
            </w: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2</w:t>
            </w:r>
          </w:p>
        </w:tc>
      </w:tr>
      <w:tr w:rsidR="00EC52CF" w:rsidRPr="00EC52CF" w14:paraId="25C0A2AC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2168CD7B" w14:textId="162B2D46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18</w:t>
            </w:r>
          </w:p>
        </w:tc>
        <w:tc>
          <w:tcPr>
            <w:tcW w:w="5793" w:type="dxa"/>
          </w:tcPr>
          <w:p w14:paraId="4C9FAFFD" w14:textId="748B93B1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F.I.Sh.</w:t>
            </w:r>
          </w:p>
        </w:tc>
        <w:tc>
          <w:tcPr>
            <w:tcW w:w="3679" w:type="dxa"/>
          </w:tcPr>
          <w:p w14:paraId="252F619E" w14:textId="77777777" w:rsidR="00EC52CF" w:rsidRPr="00E326AF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4448395A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C7279E6" w14:textId="412E602F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19</w:t>
            </w:r>
          </w:p>
        </w:tc>
        <w:tc>
          <w:tcPr>
            <w:tcW w:w="5793" w:type="dxa"/>
          </w:tcPr>
          <w:p w14:paraId="0EBB31B8" w14:textId="29ADE137" w:rsidR="00EC52CF" w:rsidRPr="00EC52C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Tug’ilgan sanasi va yoshi (kun/oy/yil - xx yosh)</w:t>
            </w:r>
          </w:p>
        </w:tc>
        <w:tc>
          <w:tcPr>
            <w:tcW w:w="3679" w:type="dxa"/>
          </w:tcPr>
          <w:p w14:paraId="3E6F060F" w14:textId="77777777" w:rsidR="00EC52CF" w:rsidRPr="00E326A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105C50D5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72F57AD" w14:textId="6E1E071A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20</w:t>
            </w:r>
          </w:p>
        </w:tc>
        <w:tc>
          <w:tcPr>
            <w:tcW w:w="5793" w:type="dxa"/>
          </w:tcPr>
          <w:p w14:paraId="7E43564B" w14:textId="0EA5D4D3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Elektron pochta</w:t>
            </w:r>
          </w:p>
        </w:tc>
        <w:tc>
          <w:tcPr>
            <w:tcW w:w="3679" w:type="dxa"/>
          </w:tcPr>
          <w:p w14:paraId="78528244" w14:textId="77777777" w:rsidR="00EC52CF" w:rsidRPr="00E326AF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62C206E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D259FA2" w14:textId="49E61A92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21</w:t>
            </w:r>
          </w:p>
        </w:tc>
        <w:tc>
          <w:tcPr>
            <w:tcW w:w="5793" w:type="dxa"/>
          </w:tcPr>
          <w:p w14:paraId="7769C62A" w14:textId="0AE24DF7" w:rsidR="00EC52CF" w:rsidRPr="00F85487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Aloqa telefoni</w:t>
            </w:r>
          </w:p>
        </w:tc>
        <w:tc>
          <w:tcPr>
            <w:tcW w:w="3679" w:type="dxa"/>
          </w:tcPr>
          <w:p w14:paraId="2FE441EE" w14:textId="77777777" w:rsidR="00EC52CF" w:rsidRPr="00E326A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7CD7D2C5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1CEE0F" w14:textId="6947BC4C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22</w:t>
            </w:r>
          </w:p>
        </w:tc>
        <w:tc>
          <w:tcPr>
            <w:tcW w:w="5793" w:type="dxa"/>
          </w:tcPr>
          <w:p w14:paraId="16E5B102" w14:textId="26D5AFC2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JSHSHIR (PINF)</w:t>
            </w:r>
          </w:p>
        </w:tc>
        <w:tc>
          <w:tcPr>
            <w:tcW w:w="3679" w:type="dxa"/>
          </w:tcPr>
          <w:p w14:paraId="04C4615D" w14:textId="77777777" w:rsidR="00EC52CF" w:rsidRPr="00E326AF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2AA839C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B2B3F8D" w14:textId="74DB701A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23</w:t>
            </w:r>
          </w:p>
        </w:tc>
        <w:tc>
          <w:tcPr>
            <w:tcW w:w="5793" w:type="dxa"/>
          </w:tcPr>
          <w:p w14:paraId="5531D179" w14:textId="6EC473B3" w:rsidR="00EC52CF" w:rsidRPr="00F85487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Ta’lim</w:t>
            </w:r>
          </w:p>
        </w:tc>
        <w:tc>
          <w:tcPr>
            <w:tcW w:w="3679" w:type="dxa"/>
          </w:tcPr>
          <w:p w14:paraId="733DF335" w14:textId="77777777" w:rsidR="00EC52CF" w:rsidRPr="00E326AF" w:rsidRDefault="00EC52CF" w:rsidP="00EC5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C52CF" w:rsidRPr="00EC52CF" w14:paraId="256CD2D2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B60D75B" w14:textId="74EC7A01" w:rsidR="00EC52CF" w:rsidRPr="00EC52CF" w:rsidRDefault="00EC52CF" w:rsidP="00EC52C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24</w:t>
            </w:r>
          </w:p>
        </w:tc>
        <w:tc>
          <w:tcPr>
            <w:tcW w:w="5793" w:type="dxa"/>
          </w:tcPr>
          <w:p w14:paraId="5D329905" w14:textId="01978C26" w:rsidR="00EC52CF" w:rsidRPr="00F85487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Ish tajribasi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 </w:t>
            </w:r>
          </w:p>
        </w:tc>
        <w:tc>
          <w:tcPr>
            <w:tcW w:w="3679" w:type="dxa"/>
          </w:tcPr>
          <w:p w14:paraId="79254249" w14:textId="77777777" w:rsidR="00EC52CF" w:rsidRPr="00E326AF" w:rsidRDefault="00EC52CF" w:rsidP="00EC5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—</w:t>
            </w:r>
          </w:p>
        </w:tc>
      </w:tr>
      <w:tr w:rsidR="00E326AF" w:rsidRPr="00F85487" w14:paraId="66B045B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6E0F9411" w14:textId="59BBCAF2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Kompaniya haqida ma’lumot</w:t>
            </w:r>
          </w:p>
        </w:tc>
      </w:tr>
      <w:tr w:rsidR="00E326AF" w:rsidRPr="00F85487" w14:paraId="1151CEB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3703D5A" w14:textId="7FEE58E1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25</w:t>
            </w:r>
          </w:p>
        </w:tc>
        <w:tc>
          <w:tcPr>
            <w:tcW w:w="5793" w:type="dxa"/>
          </w:tcPr>
          <w:p w14:paraId="53EE696E" w14:textId="62DAEA3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Kompaniya nomi</w:t>
            </w:r>
          </w:p>
        </w:tc>
        <w:tc>
          <w:tcPr>
            <w:tcW w:w="3679" w:type="dxa"/>
          </w:tcPr>
          <w:p w14:paraId="7C4F8297" w14:textId="36A3F0D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"MICROGREEN AND STRAWBERRY" MChJ</w:t>
            </w:r>
          </w:p>
        </w:tc>
      </w:tr>
      <w:tr w:rsidR="00E326AF" w:rsidRPr="00F85487" w14:paraId="4598FF77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A73559D" w14:textId="5DC94A1E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26</w:t>
            </w:r>
          </w:p>
        </w:tc>
        <w:tc>
          <w:tcPr>
            <w:tcW w:w="5793" w:type="dxa"/>
          </w:tcPr>
          <w:p w14:paraId="05A81E70" w14:textId="5D8B9F0C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Tashkil topgan sana</w:t>
            </w:r>
          </w:p>
        </w:tc>
        <w:tc>
          <w:tcPr>
            <w:tcW w:w="3679" w:type="dxa"/>
          </w:tcPr>
          <w:p w14:paraId="1DA45D38" w14:textId="4A5C01FC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20.10.2025</w:t>
            </w:r>
          </w:p>
        </w:tc>
      </w:tr>
      <w:tr w:rsidR="00E326AF" w:rsidRPr="00F85487" w14:paraId="3ED06E10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198D5512" w14:textId="498160F6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27</w:t>
            </w:r>
          </w:p>
        </w:tc>
        <w:tc>
          <w:tcPr>
            <w:tcW w:w="5793" w:type="dxa"/>
          </w:tcPr>
          <w:p w14:paraId="5E054909" w14:textId="48AB060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Ustav fondi (so‘mda)</w:t>
            </w:r>
          </w:p>
        </w:tc>
        <w:tc>
          <w:tcPr>
            <w:tcW w:w="3679" w:type="dxa"/>
          </w:tcPr>
          <w:p w14:paraId="0BCFD2A3" w14:textId="46C5072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1 100 000 so'm</w:t>
            </w:r>
          </w:p>
        </w:tc>
      </w:tr>
      <w:tr w:rsidR="00E326AF" w:rsidRPr="00F85487" w14:paraId="344E7BE2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D1B3427" w14:textId="38AE5352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77AC9BEC" w14:textId="66D1E4EE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Xodimlar soni</w:t>
            </w:r>
          </w:p>
        </w:tc>
        <w:tc>
          <w:tcPr>
            <w:tcW w:w="3679" w:type="dxa"/>
          </w:tcPr>
          <w:p w14:paraId="33E6B22F" w14:textId="0FAF23A8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2 nafar</w:t>
            </w:r>
          </w:p>
        </w:tc>
      </w:tr>
      <w:tr w:rsidR="00E326AF" w:rsidRPr="00F85487" w14:paraId="1EA17204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41F35987" w14:textId="50A74843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2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2FBE7460" w14:textId="00A337C5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Kompaniya STIR raqami</w:t>
            </w:r>
          </w:p>
        </w:tc>
        <w:tc>
          <w:tcPr>
            <w:tcW w:w="3679" w:type="dxa"/>
          </w:tcPr>
          <w:p w14:paraId="388342AB" w14:textId="4CF78D0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312 515 546</w:t>
            </w:r>
          </w:p>
        </w:tc>
      </w:tr>
      <w:tr w:rsidR="00453F6C" w:rsidRPr="00EC52CF" w14:paraId="50D0C354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179DF9" w14:textId="52705372" w:rsidR="00453F6C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30</w:t>
            </w:r>
          </w:p>
        </w:tc>
        <w:tc>
          <w:tcPr>
            <w:tcW w:w="5793" w:type="dxa"/>
          </w:tcPr>
          <w:p w14:paraId="4B143372" w14:textId="37C9CC7D" w:rsidR="00453F6C" w:rsidRPr="00453F6C" w:rsidRDefault="00453F6C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Manzil </w:t>
            </w:r>
          </w:p>
        </w:tc>
        <w:tc>
          <w:tcPr>
            <w:tcW w:w="3679" w:type="dxa"/>
          </w:tcPr>
          <w:p w14:paraId="61067C05" w14:textId="4FE9BA01" w:rsidR="00453F6C" w:rsidRPr="00453F6C" w:rsidRDefault="00453F6C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Samarqand viloyati, Pastdarg'om tumani, Kamolot MFY, Kimyogar shaharchasi, 65-uy</w:t>
            </w:r>
          </w:p>
        </w:tc>
      </w:tr>
      <w:tr w:rsidR="00E326AF" w:rsidRPr="00EC52CF" w14:paraId="2106EBD3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3D7155B" w14:textId="537DD91A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31</w:t>
            </w:r>
          </w:p>
        </w:tc>
        <w:tc>
          <w:tcPr>
            <w:tcW w:w="5793" w:type="dxa"/>
          </w:tcPr>
          <w:p w14:paraId="5D5B02EC" w14:textId="68E2CEE8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Yuridik shaxs ustavining nusxasi (faylga havola)</w:t>
            </w:r>
          </w:p>
        </w:tc>
        <w:tc>
          <w:tcPr>
            <w:tcW w:w="3679" w:type="dxa"/>
          </w:tcPr>
          <w:p w14:paraId="078C00CA" w14:textId="5491934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(Ustav nusxasi ilova qilinadi)</w:t>
            </w:r>
          </w:p>
        </w:tc>
      </w:tr>
      <w:tr w:rsidR="00E326AF" w:rsidRPr="00F85487" w14:paraId="349875DE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329FB967" w14:textId="20981EFF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lastRenderedPageBreak/>
              <w:t>Moliyaviy ko‘rsatkichlar:</w:t>
            </w:r>
          </w:p>
        </w:tc>
      </w:tr>
      <w:tr w:rsidR="00E326AF" w:rsidRPr="00EC52CF" w14:paraId="1E81B741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7EE8A22" w14:textId="4D369E80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32</w:t>
            </w:r>
          </w:p>
        </w:tc>
        <w:tc>
          <w:tcPr>
            <w:tcW w:w="5793" w:type="dxa"/>
          </w:tcPr>
          <w:p w14:paraId="753614F0" w14:textId="72108394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So‘nggi 12 oyda tovarlar/xizmatlar realizatsiyasidan olingan daromad</w:t>
            </w:r>
            <w:r w:rsidRPr="00F85487">
              <w:rPr>
                <w:rFonts w:asciiTheme="majorHAnsi" w:hAnsiTheme="majorHAnsi" w:cstheme="majorHAnsi"/>
                <w:lang w:val="en-US"/>
              </w:rPr>
              <w:t xml:space="preserve"> </w:t>
            </w: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daromad (oylar bo‘yicha jadval) </w:t>
            </w:r>
          </w:p>
        </w:tc>
        <w:tc>
          <w:tcPr>
            <w:tcW w:w="3679" w:type="dxa"/>
          </w:tcPr>
          <w:p w14:paraId="36CE2C2E" w14:textId="6FCAE4C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Oylik ~40 mln so'm (QQS bilan), yillik ~480 mln so'm. QQSsiz — oyiga ~35.7 mln so'm, moliyaviy model shu summadan hisoblanadi. Tarkibi: restoranlar 12 mln (12 ta, chek ~200 000 so'm, oyiga ~5 marta), oila obunalari 7.5 mln (15 ta), chakana savdo 20.5 mln (~205 xarid, o'rtacha chek ~100 000)</w:t>
            </w:r>
          </w:p>
        </w:tc>
      </w:tr>
      <w:tr w:rsidR="00E326AF" w:rsidRPr="00EC52CF" w14:paraId="7F2C3C3A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0624C17" w14:textId="1FBC1B52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33</w:t>
            </w:r>
          </w:p>
        </w:tc>
        <w:tc>
          <w:tcPr>
            <w:tcW w:w="5793" w:type="dxa"/>
          </w:tcPr>
          <w:p w14:paraId="560DBB29" w14:textId="39FD10B2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So‘ngi 12 oyda umumiy foydalanuvchilar, bepul foydalanuvchilar va pulli foydalanuvchilar  soni (oylar bo‘yicha jadval)</w:t>
            </w:r>
          </w:p>
        </w:tc>
        <w:tc>
          <w:tcPr>
            <w:tcW w:w="3679" w:type="dxa"/>
          </w:tcPr>
          <w:p w14:paraId="67D2058F" w14:textId="55B6862C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Doimiy mijozlar: 27 (12 restoran + 15 obunachi oila). Chakana: oyiga ~205 xarid. Sayt: microgreenuzbekistan.com — 50+ foydalanuvchi. Telegram-bot: 30+ obunachi</w:t>
            </w:r>
          </w:p>
        </w:tc>
      </w:tr>
      <w:tr w:rsidR="00E326AF" w:rsidRPr="00EC52CF" w14:paraId="5B968047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B9C33A7" w14:textId="4D237078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34</w:t>
            </w:r>
          </w:p>
        </w:tc>
        <w:tc>
          <w:tcPr>
            <w:tcW w:w="5793" w:type="dxa"/>
          </w:tcPr>
          <w:p w14:paraId="127670E0" w14:textId="089A2B07" w:rsidR="00E326AF" w:rsidRPr="00F85487" w:rsidRDefault="00E326AF" w:rsidP="00E326AF">
            <w:pPr>
              <w:tabs>
                <w:tab w:val="left" w:pos="93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Avvalgi moliyalashtirish manbalari va miqdori (agar mavjud bo‘lsa)</w:t>
            </w:r>
          </w:p>
        </w:tc>
        <w:tc>
          <w:tcPr>
            <w:tcW w:w="3679" w:type="dxa"/>
          </w:tcPr>
          <w:p w14:paraId="64D507BB" w14:textId="1A281E2C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Shaxsiy mablag'lar: $50 000 kiritilgan. Tashqi investitsiya olinmagan.</w:t>
            </w:r>
          </w:p>
        </w:tc>
      </w:tr>
      <w:tr w:rsidR="00E326AF" w:rsidRPr="00F85487" w14:paraId="0EBC263D" w14:textId="77777777" w:rsidTr="00D1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8F0FDF5" w14:textId="0B2AA2FE" w:rsidR="00E326AF" w:rsidRPr="00AE1628" w:rsidRDefault="00E326A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</w:p>
        </w:tc>
        <w:tc>
          <w:tcPr>
            <w:tcW w:w="9472" w:type="dxa"/>
            <w:gridSpan w:val="2"/>
          </w:tcPr>
          <w:p w14:paraId="06FC0E45" w14:textId="5A9B1A60" w:rsidR="00E326AF" w:rsidRPr="00F85487" w:rsidRDefault="00E326AF" w:rsidP="00E32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b/>
                <w:bCs/>
                <w:sz w:val="20"/>
                <w:szCs w:val="20"/>
                <w:lang w:val="en-US"/>
              </w:rPr>
              <w:t>Sotuv rejasi</w:t>
            </w:r>
          </w:p>
        </w:tc>
      </w:tr>
      <w:tr w:rsidR="00E326AF" w:rsidRPr="00EC52CF" w14:paraId="66CA3272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71600A95" w14:textId="22D33296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35</w:t>
            </w:r>
          </w:p>
        </w:tc>
        <w:tc>
          <w:tcPr>
            <w:tcW w:w="5793" w:type="dxa"/>
          </w:tcPr>
          <w:p w14:paraId="0C82EB65" w14:textId="4B7C4F1B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Kelgusi davr uchun rejalashtirilgan sotuvlar (oylar/choraklar bo‘yicha)</w:t>
            </w:r>
          </w:p>
        </w:tc>
        <w:tc>
          <w:tcPr>
            <w:tcW w:w="3679" w:type="dxa"/>
          </w:tcPr>
          <w:p w14:paraId="158D3F83" w14:textId="5646198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>Sep'26 – Nov'26: 38.8 mln so'm/oy (13 restoran + 17 oila); Dec'26 – Feb'27: 63.9 mln so'm/oy (16 restoran + 22 oila); Mar'27 – May'27: 78.8 mln so'm/oy (19 restoran + 28 oila); Jun'27 – Aug'27: 88.2 mln so'm/oy (22 restoran + 34 oila) (barcha summalar QQSsiz)</w:t>
            </w:r>
          </w:p>
        </w:tc>
      </w:tr>
      <w:tr w:rsidR="00E326AF" w:rsidRPr="00F85487" w14:paraId="310D196C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5FE1F8B" w14:textId="393B58D1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</w:rPr>
              <w:t>Biznes-reja</w:t>
            </w:r>
          </w:p>
        </w:tc>
      </w:tr>
      <w:tr w:rsidR="00E326AF" w:rsidRPr="00F85487" w14:paraId="2779A6BB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5E951CDF" w14:textId="443DB5EB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6</w:t>
            </w:r>
          </w:p>
        </w:tc>
        <w:tc>
          <w:tcPr>
            <w:tcW w:w="5793" w:type="dxa"/>
          </w:tcPr>
          <w:p w14:paraId="198192A5" w14:textId="3909D60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Mahsulot/xizmat havolasi</w:t>
            </w:r>
          </w:p>
        </w:tc>
        <w:tc>
          <w:tcPr>
            <w:tcW w:w="3679" w:type="dxa"/>
          </w:tcPr>
          <w:p w14:paraId="1AE3928B" w14:textId="5A4E3E3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https://microgreenuzbekistan.com</w:t>
            </w:r>
          </w:p>
        </w:tc>
      </w:tr>
      <w:tr w:rsidR="00E326AF" w:rsidRPr="00F85487" w14:paraId="03F8BEB3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00FE0B4F" w14:textId="4A7046F2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7</w:t>
            </w:r>
          </w:p>
        </w:tc>
        <w:tc>
          <w:tcPr>
            <w:tcW w:w="5793" w:type="dxa"/>
          </w:tcPr>
          <w:p w14:paraId="2D049218" w14:textId="7F85E963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Biznes-reja (faylga havola)</w:t>
            </w:r>
          </w:p>
        </w:tc>
        <w:tc>
          <w:tcPr>
            <w:tcW w:w="3679" w:type="dxa"/>
          </w:tcPr>
          <w:p w14:paraId="236565A2" w14:textId="06B491BB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>
              <w:rPr>
                <w:rFonts w:ascii="Times New Roman" w:hAnsi="Times New Roman"/>
              </w:rPr>
              <w:t xml:space="preserve">(Biznes-reja fayli ilova qilinadi)</w:t>
            </w:r>
          </w:p>
        </w:tc>
      </w:tr>
      <w:tr w:rsidR="00E326AF" w:rsidRPr="00EC52CF" w14:paraId="0E900478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981914D" w14:textId="57F5E7D5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8</w:t>
            </w:r>
          </w:p>
        </w:tc>
        <w:tc>
          <w:tcPr>
            <w:tcW w:w="5793" w:type="dxa"/>
          </w:tcPr>
          <w:p w14:paraId="2AB02AAA" w14:textId="78367E4A" w:rsidR="00E326AF" w:rsidRPr="00F85487" w:rsidRDefault="00E326AF" w:rsidP="00E326A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 xml:space="preserve">Moliyaviy re’ja </w:t>
            </w:r>
            <w:r w:rsidRPr="00F85487">
              <w:rPr>
                <w:rFonts w:asciiTheme="majorHAnsi" w:hAnsiTheme="majorHAnsi" w:cstheme="majorHAnsi"/>
                <w:sz w:val="20"/>
                <w:szCs w:val="20"/>
              </w:rPr>
              <w:t>(faylga havola)</w:t>
            </w:r>
          </w:p>
        </w:tc>
        <w:tc>
          <w:tcPr>
            <w:tcW w:w="3679" w:type="dxa"/>
          </w:tcPr>
          <w:p w14:paraId="4361809E" w14:textId="584761B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(Moliyaviy reja fayli ilova qilinadi)</w:t>
            </w:r>
          </w:p>
        </w:tc>
      </w:tr>
      <w:tr w:rsidR="00E326AF" w:rsidRPr="00F85487" w14:paraId="46B4AEF1" w14:textId="77777777" w:rsidTr="00D14C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11" w:type="dxa"/>
            <w:gridSpan w:val="3"/>
          </w:tcPr>
          <w:p w14:paraId="7511CB64" w14:textId="4A4301B6" w:rsidR="00E326AF" w:rsidRPr="00F85487" w:rsidRDefault="00E326AF" w:rsidP="00E326AF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  <w:t>Tadbirlardagi ishtiroki</w:t>
            </w:r>
          </w:p>
        </w:tc>
      </w:tr>
      <w:tr w:rsidR="00E326AF" w:rsidRPr="00EC52CF" w14:paraId="34BA1CD7" w14:textId="77777777" w:rsidTr="00BE3B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30141B04" w14:textId="17927F38" w:rsidR="00E326AF" w:rsidRPr="00AE1628" w:rsidRDefault="00AE1628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 w:rsidRPr="00AE1628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3</w:t>
            </w:r>
            <w:r w:rsidR="00EC52CF"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9</w:t>
            </w:r>
          </w:p>
        </w:tc>
        <w:tc>
          <w:tcPr>
            <w:tcW w:w="5793" w:type="dxa"/>
          </w:tcPr>
          <w:p w14:paraId="0E5D40DF" w14:textId="4DFFA580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Akseliratsiya va inkubatsiya dasturlarida ishtirok etganlik sertifikati (faylga havola)</w:t>
            </w:r>
          </w:p>
        </w:tc>
        <w:tc>
          <w:tcPr>
            <w:tcW w:w="3679" w:type="dxa"/>
          </w:tcPr>
          <w:p w14:paraId="2A8E6B60" w14:textId="457B83F7" w:rsidR="00E326AF" w:rsidRPr="00F85487" w:rsidRDefault="00E326AF" w:rsidP="00E326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"Mirzo Ulug'bek Vorislari" tanlovi — Samarqand viloyat bosqichi G'OLIBI, Respublika bosqichi ishtirokchisi</w:t>
            </w:r>
          </w:p>
        </w:tc>
      </w:tr>
      <w:tr w:rsidR="00E326AF" w:rsidRPr="00EC52CF" w14:paraId="2C2FEE23" w14:textId="77777777" w:rsidTr="00BE3B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9" w:type="dxa"/>
          </w:tcPr>
          <w:p w14:paraId="6B382EA2" w14:textId="0ED8073B" w:rsidR="00E326AF" w:rsidRPr="00AE1628" w:rsidRDefault="00EC52CF" w:rsidP="00E326AF">
            <w:pP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</w:pPr>
            <w:r>
              <w:rPr>
                <w:rFonts w:asciiTheme="majorHAnsi" w:eastAsia="Arial" w:hAnsiTheme="majorHAnsi" w:cstheme="majorHAnsi"/>
                <w:b w:val="0"/>
                <w:bCs w:val="0"/>
                <w:sz w:val="20"/>
                <w:szCs w:val="20"/>
                <w:lang w:val="en-US"/>
              </w:rPr>
              <w:t>40</w:t>
            </w:r>
          </w:p>
        </w:tc>
        <w:tc>
          <w:tcPr>
            <w:tcW w:w="5793" w:type="dxa"/>
          </w:tcPr>
          <w:p w14:paraId="6561ED04" w14:textId="359993E1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sz w:val="20"/>
                <w:szCs w:val="20"/>
                <w:lang w:val="en-US"/>
              </w:rPr>
            </w:pPr>
            <w:r w:rsidRPr="00F85487">
              <w:rPr>
                <w:rFonts w:asciiTheme="majorHAnsi" w:hAnsiTheme="majorHAnsi" w:cstheme="majorHAnsi"/>
                <w:sz w:val="20"/>
                <w:szCs w:val="20"/>
                <w:lang w:val="en-US"/>
              </w:rPr>
              <w:t>Nufuzli tanlovlarda g‘olib yoki sovrindor bo‘lganlik sertifikati va tuzilgan bitimlar nusxasi (faylga havola)</w:t>
            </w:r>
          </w:p>
        </w:tc>
        <w:tc>
          <w:tcPr>
            <w:tcW w:w="3679" w:type="dxa"/>
          </w:tcPr>
          <w:p w14:paraId="78CEAF81" w14:textId="2E826B34" w:rsidR="00E326AF" w:rsidRPr="00F85487" w:rsidRDefault="00E326AF" w:rsidP="00E326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Arial" w:hAnsiTheme="majorHAnsi" w:cstheme="majorHAnsi"/>
                <w:sz w:val="20"/>
                <w:szCs w:val="20"/>
                <w:lang w:val="en-US"/>
              </w:rPr>
            </w:pPr>
            <w:r>
              <w:rPr>
                <w:rFonts w:ascii="Times New Roman" w:hAnsi="Times New Roman"/>
              </w:rPr>
              <w:t xml:space="preserve">(Sertifikat nusxasi ilova qilinadi)</w:t>
            </w:r>
          </w:p>
        </w:tc>
      </w:tr>
    </w:tbl>
    <w:p w14:paraId="02AC8E86" w14:textId="5FCAFD4C" w:rsidR="005A187B" w:rsidRPr="00F85487" w:rsidRDefault="005A187B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09642F4B" w14:textId="637EB668" w:rsidR="000662CE" w:rsidRPr="00F85487" w:rsidRDefault="000662CE">
      <w:pPr>
        <w:rPr>
          <w:rFonts w:asciiTheme="majorHAnsi" w:eastAsia="Arial" w:hAnsiTheme="majorHAnsi" w:cstheme="majorHAnsi"/>
          <w:b/>
          <w:bCs/>
          <w:sz w:val="22"/>
          <w:szCs w:val="22"/>
          <w:lang w:val="en-US"/>
        </w:rPr>
      </w:pPr>
      <w:r w:rsidRPr="00F85487">
        <w:rPr>
          <w:rFonts w:asciiTheme="majorHAnsi" w:eastAsia="Arial" w:hAnsiTheme="majorHAnsi" w:cstheme="majorHAnsi"/>
          <w:b/>
          <w:bCs/>
          <w:sz w:val="22"/>
          <w:szCs w:val="22"/>
          <w:lang w:val="en-US"/>
        </w:rPr>
        <w:t>Taqdim etilgan barcha hujjatlar va ma’lumotlarning haqiqiyligi uchun loyiha tashabbuskori javobgar hisoblanadi.</w:t>
      </w:r>
    </w:p>
    <w:p w14:paraId="691B7343" w14:textId="4E8D4EC2" w:rsidR="000662CE" w:rsidRDefault="000662CE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1E134BC2" w14:textId="654E1ECD" w:rsidR="006B30FE" w:rsidRDefault="006B30FE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5346C813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205BBE82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24CF0E79" w14:textId="77777777" w:rsidR="00AE1628" w:rsidRDefault="00AE162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p w14:paraId="010089B3" w14:textId="5C5786E0" w:rsidR="006B30FE" w:rsidRPr="00F85487" w:rsidRDefault="003157D5">
      <w:pPr>
        <w:rPr>
          <w:rFonts w:asciiTheme="majorHAnsi" w:eastAsia="Arial" w:hAnsiTheme="majorHAnsi" w:cstheme="majorHAnsi"/>
          <w:sz w:val="20"/>
          <w:szCs w:val="20"/>
          <w:lang w:val="en-US"/>
        </w:rPr>
      </w:pP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  <w:t xml:space="preserve"> </w:t>
      </w:r>
      <w:r>
        <w:rPr>
          <w:rFonts w:asciiTheme="majorHAnsi" w:eastAsia="Arial" w:hAnsiTheme="majorHAnsi" w:cstheme="majorHAnsi"/>
          <w:sz w:val="20"/>
          <w:szCs w:val="20"/>
          <w:lang w:val="en-US"/>
        </w:rPr>
        <w:tab/>
        <w:t xml:space="preserve">    </w:t>
      </w:r>
    </w:p>
    <w:p w14:paraId="5929762E" w14:textId="26A7B547" w:rsidR="00DA6CF8" w:rsidRPr="00F85487" w:rsidRDefault="00DA6CF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tbl>
      <w:tblPr>
        <w:tblStyle w:val="1"/>
        <w:tblW w:w="9921" w:type="dxa"/>
        <w:tblBorders>
          <w:top w:val="nil"/>
          <w:left w:val="nil"/>
          <w:bottom w:val="nil"/>
          <w:right w:val="nil"/>
          <w:insideH w:val="single" w:sz="4" w:space="0" w:color="BFBFBF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438"/>
        <w:gridCol w:w="282"/>
        <w:gridCol w:w="3308"/>
        <w:gridCol w:w="281"/>
        <w:gridCol w:w="2612"/>
      </w:tblGrid>
      <w:tr w:rsidR="00DA6CF8" w:rsidRPr="003157D5" w14:paraId="4AFADA7D" w14:textId="77777777" w:rsidTr="00D14C59">
        <w:tc>
          <w:tcPr>
            <w:tcW w:w="34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22FA1080" w14:textId="0C7B6F0F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 xml:space="preserve">Radjabov Diyorbek Erkinjonovich</w:t>
            </w:r>
          </w:p>
        </w:tc>
        <w:tc>
          <w:tcPr>
            <w:tcW w:w="282" w:type="dxa"/>
          </w:tcPr>
          <w:p w14:paraId="6E57D544" w14:textId="77777777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</w:p>
        </w:tc>
        <w:tc>
          <w:tcPr>
            <w:tcW w:w="330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A9D7895" w14:textId="6AC7FBC6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Imzo</w:t>
            </w:r>
          </w:p>
        </w:tc>
        <w:tc>
          <w:tcPr>
            <w:tcW w:w="281" w:type="dxa"/>
          </w:tcPr>
          <w:p w14:paraId="4627AEBD" w14:textId="77777777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sz w:val="20"/>
                <w:szCs w:val="20"/>
              </w:rPr>
            </w:pPr>
          </w:p>
        </w:tc>
        <w:tc>
          <w:tcPr>
            <w:tcW w:w="2612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7B6774DA" w14:textId="31F14041" w:rsidR="00DA6CF8" w:rsidRPr="003157D5" w:rsidRDefault="00DA6CF8" w:rsidP="00D14C59">
            <w:pPr>
              <w:jc w:val="center"/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</w:pPr>
            <w:r w:rsidRPr="003157D5">
              <w:rPr>
                <w:rFonts w:asciiTheme="majorHAnsi" w:eastAsia="Arial" w:hAnsiTheme="majorHAnsi" w:cstheme="majorHAnsi"/>
                <w:i/>
                <w:sz w:val="20"/>
                <w:szCs w:val="20"/>
                <w:vertAlign w:val="superscript"/>
              </w:rPr>
              <w:t>Sana</w:t>
            </w:r>
          </w:p>
        </w:tc>
      </w:tr>
    </w:tbl>
    <w:p w14:paraId="0AE23438" w14:textId="77777777" w:rsidR="00DA6CF8" w:rsidRPr="00F85487" w:rsidRDefault="00DA6CF8">
      <w:pPr>
        <w:rPr>
          <w:rFonts w:asciiTheme="majorHAnsi" w:eastAsia="Arial" w:hAnsiTheme="majorHAnsi" w:cstheme="majorHAnsi"/>
          <w:sz w:val="20"/>
          <w:szCs w:val="20"/>
          <w:lang w:val="en-US"/>
        </w:rPr>
      </w:pPr>
    </w:p>
    <w:sectPr w:rsidR="00DA6CF8" w:rsidRPr="00F85487" w:rsidSect="00746722">
      <w:headerReference w:type="default" r:id="rId8"/>
      <w:footerReference w:type="default" r:id="rId9"/>
      <w:headerReference w:type="first" r:id="rId10"/>
      <w:pgSz w:w="11906" w:h="16838"/>
      <w:pgMar w:top="1350" w:right="851" w:bottom="851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CDA2C" w14:textId="77777777" w:rsidR="0004459D" w:rsidRDefault="0004459D">
      <w:r>
        <w:separator/>
      </w:r>
    </w:p>
  </w:endnote>
  <w:endnote w:type="continuationSeparator" w:id="0">
    <w:p w14:paraId="5868C774" w14:textId="77777777" w:rsidR="0004459D" w:rsidRDefault="00044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C4E6F" w14:textId="223ACA67" w:rsidR="008D04B9" w:rsidRDefault="00592FDF">
    <w:pPr>
      <w:widowControl w:val="0"/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rFonts w:ascii="Arial" w:eastAsia="Arial" w:hAnsi="Arial" w:cs="Arial"/>
        <w:color w:val="000000"/>
        <w:sz w:val="20"/>
        <w:szCs w:val="20"/>
      </w:rPr>
    </w:pPr>
    <w:r>
      <w:rPr>
        <w:rFonts w:ascii="Arial" w:eastAsia="Arial" w:hAnsi="Arial" w:cs="Arial"/>
        <w:color w:val="000000"/>
        <w:sz w:val="20"/>
        <w:szCs w:val="20"/>
      </w:rPr>
      <w:fldChar w:fldCharType="begin"/>
    </w:r>
    <w:r>
      <w:rPr>
        <w:rFonts w:ascii="Arial" w:eastAsia="Arial" w:hAnsi="Arial" w:cs="Arial"/>
        <w:color w:val="000000"/>
        <w:sz w:val="20"/>
        <w:szCs w:val="20"/>
      </w:rPr>
      <w:instrText>PAGE</w:instrText>
    </w:r>
    <w:r>
      <w:rPr>
        <w:rFonts w:ascii="Arial" w:eastAsia="Arial" w:hAnsi="Arial" w:cs="Arial"/>
        <w:color w:val="000000"/>
        <w:sz w:val="20"/>
        <w:szCs w:val="20"/>
      </w:rPr>
      <w:fldChar w:fldCharType="separate"/>
    </w:r>
    <w:r w:rsidR="008255C6">
      <w:rPr>
        <w:rFonts w:ascii="Arial" w:eastAsia="Arial" w:hAnsi="Arial" w:cs="Arial"/>
        <w:noProof/>
        <w:color w:val="000000"/>
        <w:sz w:val="20"/>
        <w:szCs w:val="20"/>
      </w:rPr>
      <w:t>2</w:t>
    </w:r>
    <w:r>
      <w:rPr>
        <w:rFonts w:ascii="Arial" w:eastAsia="Arial" w:hAnsi="Arial" w:cs="Arial"/>
        <w:color w:val="00000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E0B74" w14:textId="77777777" w:rsidR="0004459D" w:rsidRDefault="0004459D">
      <w:r>
        <w:separator/>
      </w:r>
    </w:p>
  </w:footnote>
  <w:footnote w:type="continuationSeparator" w:id="0">
    <w:p w14:paraId="6BAFC11D" w14:textId="77777777" w:rsidR="0004459D" w:rsidRDefault="00044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0551C" w14:textId="4434B915" w:rsidR="00DA6CF8" w:rsidRPr="00DA6CF8" w:rsidRDefault="00DA6CF8" w:rsidP="00DA6CF8">
    <w:pPr>
      <w:rPr>
        <w:rFonts w:asciiTheme="minorHAnsi" w:hAnsiTheme="minorHAnsi" w:cstheme="minorHAnsi"/>
      </w:rPr>
    </w:pPr>
    <w:r w:rsidRPr="00DA6CF8">
      <w:rPr>
        <w:rFonts w:asciiTheme="minorHAnsi" w:hAnsiTheme="minorHAnsi" w:cstheme="minorHAnsi"/>
        <w:lang w:val="en-US"/>
      </w:rPr>
      <w:t xml:space="preserve">Maxfiy. </w:t>
    </w:r>
    <w:r w:rsidRPr="00DA6CF8">
      <w:rPr>
        <w:rFonts w:asciiTheme="minorHAnsi" w:hAnsiTheme="minorHAnsi" w:cstheme="minorHAnsi"/>
      </w:rPr>
      <w:t>“</w:t>
    </w:r>
    <w:r w:rsidRPr="00DA6CF8">
      <w:rPr>
        <w:rFonts w:asciiTheme="minorHAnsi" w:hAnsiTheme="minorHAnsi" w:cstheme="minorHAnsi"/>
        <w:lang w:val="en-US"/>
      </w:rPr>
      <w:t>Yoshlar</w:t>
    </w:r>
    <w:r w:rsidRPr="00DA6CF8">
      <w:rPr>
        <w:rFonts w:asciiTheme="minorHAnsi" w:hAnsiTheme="minorHAnsi" w:cstheme="minorHAnsi"/>
      </w:rPr>
      <w:t xml:space="preserve">ventures” </w:t>
    </w:r>
    <w:r w:rsidR="00F85487">
      <w:rPr>
        <w:rFonts w:asciiTheme="minorHAnsi" w:hAnsiTheme="minorHAnsi" w:cstheme="minorHAnsi"/>
        <w:lang w:val="en-US"/>
      </w:rPr>
      <w:t>v</w:t>
    </w:r>
    <w:r w:rsidRPr="00DA6CF8">
      <w:rPr>
        <w:rFonts w:asciiTheme="minorHAnsi" w:hAnsiTheme="minorHAnsi" w:cstheme="minorHAnsi"/>
      </w:rPr>
      <w:t>enchur fondi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9429B" w14:textId="7EE02CEC" w:rsidR="008D04B9" w:rsidRPr="00746722" w:rsidRDefault="00746722" w:rsidP="00746722">
    <w:pPr>
      <w:pStyle w:val="Header"/>
      <w:rPr>
        <w:rFonts w:asciiTheme="minorHAnsi" w:hAnsiTheme="minorHAnsi" w:cstheme="minorHAnsi"/>
        <w:lang w:val="en-US"/>
      </w:rPr>
    </w:pPr>
    <w:r w:rsidRPr="00746722">
      <w:rPr>
        <w:rFonts w:asciiTheme="minorHAnsi" w:hAnsiTheme="minorHAnsi" w:cstheme="minorHAnsi"/>
        <w:lang w:val="en-US"/>
      </w:rPr>
      <w:t>“Yoshlar</w:t>
    </w:r>
    <w:r>
      <w:rPr>
        <w:rFonts w:asciiTheme="minorHAnsi" w:hAnsiTheme="minorHAnsi" w:cstheme="minorHAnsi"/>
        <w:lang w:val="en-US"/>
      </w:rPr>
      <w:t xml:space="preserve"> </w:t>
    </w:r>
    <w:r w:rsidRPr="00746722">
      <w:rPr>
        <w:rFonts w:asciiTheme="minorHAnsi" w:hAnsiTheme="minorHAnsi" w:cstheme="minorHAnsi"/>
        <w:lang w:val="en-US"/>
      </w:rPr>
      <w:t>ventures” venchur jamg‘armasi (Maxfiy hujjat)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4B9"/>
    <w:rsid w:val="0001446F"/>
    <w:rsid w:val="0004459D"/>
    <w:rsid w:val="000662CE"/>
    <w:rsid w:val="00111F17"/>
    <w:rsid w:val="00143493"/>
    <w:rsid w:val="001E0BC4"/>
    <w:rsid w:val="003157D5"/>
    <w:rsid w:val="00361AE3"/>
    <w:rsid w:val="003F19FA"/>
    <w:rsid w:val="004211E8"/>
    <w:rsid w:val="00453F6C"/>
    <w:rsid w:val="00515CBB"/>
    <w:rsid w:val="00592FDF"/>
    <w:rsid w:val="005A187B"/>
    <w:rsid w:val="0068761B"/>
    <w:rsid w:val="006B30FE"/>
    <w:rsid w:val="00746722"/>
    <w:rsid w:val="007B32C3"/>
    <w:rsid w:val="008255C6"/>
    <w:rsid w:val="008D04B9"/>
    <w:rsid w:val="008D22AA"/>
    <w:rsid w:val="00964D96"/>
    <w:rsid w:val="00990F19"/>
    <w:rsid w:val="009E6075"/>
    <w:rsid w:val="009F3831"/>
    <w:rsid w:val="00AE1628"/>
    <w:rsid w:val="00B92A93"/>
    <w:rsid w:val="00BD490D"/>
    <w:rsid w:val="00BE3BCB"/>
    <w:rsid w:val="00C4657F"/>
    <w:rsid w:val="00C87D6A"/>
    <w:rsid w:val="00CE1D6F"/>
    <w:rsid w:val="00D02372"/>
    <w:rsid w:val="00D14C59"/>
    <w:rsid w:val="00D263FF"/>
    <w:rsid w:val="00D7531E"/>
    <w:rsid w:val="00D80244"/>
    <w:rsid w:val="00D835ED"/>
    <w:rsid w:val="00DA6CF8"/>
    <w:rsid w:val="00E326AF"/>
    <w:rsid w:val="00EC52CF"/>
    <w:rsid w:val="00F32860"/>
    <w:rsid w:val="00F779F2"/>
    <w:rsid w:val="00F85487"/>
    <w:rsid w:val="00F9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02FA7"/>
  <w15:docId w15:val="{4C722924-F957-44C1-9F65-F631D9289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CA7"/>
  </w:style>
  <w:style w:type="paragraph" w:styleId="Heading1">
    <w:name w:val="heading 1"/>
    <w:basedOn w:val="Normal"/>
    <w:link w:val="Heading1Char"/>
    <w:uiPriority w:val="9"/>
    <w:qFormat/>
    <w:rsid w:val="00B316A8"/>
    <w:pPr>
      <w:widowControl w:val="0"/>
      <w:autoSpaceDE w:val="0"/>
      <w:autoSpaceDN w:val="0"/>
      <w:spacing w:before="74"/>
      <w:ind w:left="770" w:hanging="282"/>
      <w:outlineLvl w:val="0"/>
    </w:pPr>
    <w:rPr>
      <w:b/>
      <w:bCs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0F0"/>
    <w:pPr>
      <w:keepNext/>
      <w:keepLines/>
      <w:widowControl w:val="0"/>
      <w:autoSpaceDE w:val="0"/>
      <w:autoSpaceDN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B316A8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table" w:customStyle="1" w:styleId="TableNormal2">
    <w:name w:val="Table Normal2"/>
    <w:uiPriority w:val="2"/>
    <w:semiHidden/>
    <w:unhideWhenUsed/>
    <w:qFormat/>
    <w:rsid w:val="00B316A8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B316A8"/>
    <w:pPr>
      <w:widowControl w:val="0"/>
      <w:autoSpaceDE w:val="0"/>
      <w:autoSpaceDN w:val="0"/>
      <w:ind w:left="593"/>
      <w:jc w:val="both"/>
    </w:pPr>
    <w:rPr>
      <w:sz w:val="28"/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B316A8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ListParagraph">
    <w:name w:val="List Paragraph"/>
    <w:basedOn w:val="Normal"/>
    <w:uiPriority w:val="1"/>
    <w:qFormat/>
    <w:rsid w:val="00B316A8"/>
    <w:pPr>
      <w:widowControl w:val="0"/>
      <w:autoSpaceDE w:val="0"/>
      <w:autoSpaceDN w:val="0"/>
      <w:spacing w:before="119"/>
      <w:ind w:left="593" w:firstLine="465"/>
      <w:jc w:val="both"/>
    </w:pPr>
    <w:rPr>
      <w:sz w:val="22"/>
      <w:szCs w:val="22"/>
      <w:lang w:eastAsia="en-US"/>
    </w:rPr>
  </w:style>
  <w:style w:type="paragraph" w:customStyle="1" w:styleId="TableParagraph">
    <w:name w:val="Table Paragraph"/>
    <w:basedOn w:val="Normal"/>
    <w:uiPriority w:val="1"/>
    <w:qFormat/>
    <w:rsid w:val="00B316A8"/>
    <w:pPr>
      <w:widowControl w:val="0"/>
      <w:autoSpaceDE w:val="0"/>
      <w:autoSpaceDN w:val="0"/>
    </w:pPr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BE3F49"/>
    <w:pPr>
      <w:spacing w:before="100" w:beforeAutospacing="1" w:after="100" w:afterAutospacing="1"/>
    </w:pPr>
  </w:style>
  <w:style w:type="table" w:styleId="PlainTable3">
    <w:name w:val="Plain Table 3"/>
    <w:basedOn w:val="TableNormal"/>
    <w:uiPriority w:val="43"/>
    <w:rsid w:val="00EE652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E6522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Spacing">
    <w:name w:val="No Spacing"/>
    <w:link w:val="NoSpacingChar"/>
    <w:uiPriority w:val="1"/>
    <w:qFormat/>
    <w:rsid w:val="006E20F0"/>
    <w:rPr>
      <w:rFonts w:eastAsiaTheme="minorEastAsia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6E20F0"/>
    <w:rPr>
      <w:rFonts w:eastAsiaTheme="minorEastAsia"/>
      <w:sz w:val="22"/>
      <w:szCs w:val="22"/>
      <w:lang w:val="ru-RU" w:eastAsia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6E20F0"/>
    <w:pPr>
      <w:keepNext/>
      <w:keepLines/>
      <w:widowControl/>
      <w:autoSpaceDE/>
      <w:autoSpaceDN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E20F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TOC2">
    <w:name w:val="toc 2"/>
    <w:basedOn w:val="Normal"/>
    <w:next w:val="Normal"/>
    <w:autoRedefine/>
    <w:uiPriority w:val="39"/>
    <w:unhideWhenUsed/>
    <w:rsid w:val="005D429B"/>
    <w:pPr>
      <w:widowControl w:val="0"/>
      <w:tabs>
        <w:tab w:val="right" w:leader="dot" w:pos="9911"/>
      </w:tabs>
      <w:autoSpaceDE w:val="0"/>
      <w:autoSpaceDN w:val="0"/>
      <w:spacing w:before="120" w:after="120"/>
      <w:ind w:left="220"/>
    </w:pPr>
    <w:rPr>
      <w:rFonts w:asciiTheme="majorHAnsi" w:hAnsiTheme="majorHAnsi"/>
      <w:noProof/>
      <w:lang w:eastAsia="en-US"/>
    </w:rPr>
  </w:style>
  <w:style w:type="character" w:styleId="Hyperlink">
    <w:name w:val="Hyperlink"/>
    <w:basedOn w:val="DefaultParagraphFont"/>
    <w:uiPriority w:val="99"/>
    <w:unhideWhenUsed/>
    <w:rsid w:val="006E20F0"/>
    <w:rPr>
      <w:color w:val="0563C1" w:themeColor="hyperlink"/>
      <w:u w:val="single"/>
    </w:rPr>
  </w:style>
  <w:style w:type="paragraph" w:customStyle="1" w:styleId="Default">
    <w:name w:val="Default"/>
    <w:rsid w:val="006E20F0"/>
    <w:pPr>
      <w:autoSpaceDE w:val="0"/>
      <w:autoSpaceDN w:val="0"/>
      <w:adjustRightInd w:val="0"/>
    </w:pPr>
    <w:rPr>
      <w:color w:val="000000"/>
    </w:rPr>
  </w:style>
  <w:style w:type="paragraph" w:styleId="Caption">
    <w:name w:val="caption"/>
    <w:basedOn w:val="Normal"/>
    <w:next w:val="Normal"/>
    <w:uiPriority w:val="35"/>
    <w:unhideWhenUsed/>
    <w:qFormat/>
    <w:rsid w:val="003D1F9A"/>
    <w:pPr>
      <w:widowControl w:val="0"/>
      <w:autoSpaceDE w:val="0"/>
      <w:autoSpaceDN w:val="0"/>
      <w:spacing w:after="200"/>
    </w:pPr>
    <w:rPr>
      <w:i/>
      <w:iCs/>
      <w:color w:val="44546A" w:themeColor="text2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D436AD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436AD"/>
    <w:rPr>
      <w:rFonts w:ascii="Times New Roman" w:eastAsia="Times New Roman" w:hAnsi="Times New Roman" w:cs="Times New Roman"/>
      <w:sz w:val="22"/>
      <w:szCs w:val="22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D436AD"/>
    <w:pPr>
      <w:widowControl w:val="0"/>
      <w:tabs>
        <w:tab w:val="center" w:pos="4677"/>
        <w:tab w:val="right" w:pos="9355"/>
      </w:tabs>
      <w:autoSpaceDE w:val="0"/>
      <w:autoSpaceDN w:val="0"/>
    </w:pPr>
    <w:rPr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436AD"/>
    <w:rPr>
      <w:rFonts w:ascii="Times New Roman" w:eastAsia="Times New Roman" w:hAnsi="Times New Roman" w:cs="Times New Roman"/>
      <w:sz w:val="22"/>
      <w:szCs w:val="22"/>
      <w:lang w:val="ru-RU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029A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D64D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1578"/>
    <w:pPr>
      <w:widowControl w:val="0"/>
      <w:autoSpaceDE w:val="0"/>
      <w:autoSpaceDN w:val="0"/>
    </w:pPr>
    <w:rPr>
      <w:rFonts w:ascii="Segoe UI" w:hAnsi="Segoe UI" w:cs="Segoe UI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578"/>
    <w:rPr>
      <w:rFonts w:ascii="Segoe UI" w:eastAsia="Times New Roman" w:hAnsi="Segoe UI" w:cs="Segoe UI"/>
      <w:sz w:val="18"/>
      <w:szCs w:val="18"/>
      <w:lang w:val="ru-RU"/>
    </w:rPr>
  </w:style>
  <w:style w:type="character" w:styleId="CommentReference">
    <w:name w:val="annotation reference"/>
    <w:basedOn w:val="DefaultParagraphFont"/>
    <w:uiPriority w:val="99"/>
    <w:semiHidden/>
    <w:unhideWhenUsed/>
    <w:rsid w:val="00A658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58B4"/>
    <w:pPr>
      <w:widowControl w:val="0"/>
      <w:autoSpaceDE w:val="0"/>
      <w:autoSpaceDN w:val="0"/>
    </w:pPr>
    <w:rPr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58B4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58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58B4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Revision">
    <w:name w:val="Revision"/>
    <w:hidden/>
    <w:uiPriority w:val="99"/>
    <w:semiHidden/>
    <w:rsid w:val="00A658B4"/>
    <w:rPr>
      <w:sz w:val="22"/>
      <w:szCs w:val="2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E6C7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E6C7C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FootnoteReference">
    <w:name w:val="footnote reference"/>
    <w:basedOn w:val="DefaultParagraphFont"/>
    <w:uiPriority w:val="99"/>
    <w:semiHidden/>
    <w:unhideWhenUsed/>
    <w:rsid w:val="001E6C7C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A960EE"/>
    <w:rPr>
      <w:color w:val="808080"/>
    </w:rPr>
  </w:style>
  <w:style w:type="table" w:styleId="PlainTable1">
    <w:name w:val="Plain Table 1"/>
    <w:basedOn w:val="TableNormal"/>
    <w:uiPriority w:val="41"/>
    <w:rsid w:val="005B1744"/>
    <w:rPr>
      <w:sz w:val="22"/>
      <w:szCs w:val="22"/>
    </w:rPr>
    <w:tblPr>
      <w:tblStyleRowBandSize w:val="1"/>
      <w:tblStyleColBandSize w:val="1"/>
      <w:tblInd w:w="0" w:type="nil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">
    <w:name w:val="2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">
    <w:name w:val="1"/>
    <w:basedOn w:val="TableNormal2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5A187B"/>
    <w:rPr>
      <w:b/>
      <w:sz w:val="72"/>
      <w:szCs w:val="72"/>
    </w:rPr>
  </w:style>
  <w:style w:type="table" w:styleId="GridTable6Colorful-Accent2">
    <w:name w:val="Grid Table 6 Colorful Accent 2"/>
    <w:basedOn w:val="TableNormal"/>
    <w:uiPriority w:val="51"/>
    <w:rsid w:val="00BE3BC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7Colorful-Accent2">
    <w:name w:val="Grid Table 7 Colorful Accent 2"/>
    <w:basedOn w:val="TableNormal"/>
    <w:uiPriority w:val="52"/>
    <w:rsid w:val="00BE3BCB"/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2-Accent2">
    <w:name w:val="Grid Table 2 Accent 2"/>
    <w:basedOn w:val="TableNormal"/>
    <w:uiPriority w:val="47"/>
    <w:rsid w:val="00BE3BCB"/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3-Accent2">
    <w:name w:val="Grid Table 3 Accent 2"/>
    <w:basedOn w:val="TableNormal"/>
    <w:uiPriority w:val="48"/>
    <w:rsid w:val="00BE3BC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4-Accent2">
    <w:name w:val="Grid Table 4 Accent 2"/>
    <w:basedOn w:val="TableNormal"/>
    <w:uiPriority w:val="49"/>
    <w:rsid w:val="00BE3BCB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styleId="Strong">
    <w:name w:val="Strong"/>
    <w:basedOn w:val="DefaultParagraphFont"/>
    <w:uiPriority w:val="22"/>
    <w:qFormat/>
    <w:rsid w:val="009F38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TmJ+buUrxa7vAF1NTPbnZaHumHw==">AMUW2mWA7x4ZfcZqYrs+lvkbAVsVPUQP6t9bkqcgfWO5b6X5HEtGsYd7ii9o5zHvWauGbNFc1anawUNCNqtNSst4yxqydG3Yr9L8dOSSsEAYskLNHph8VJY=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350</Words>
  <Characters>1999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A</dc:creator>
  <cp:keywords/>
  <dc:description/>
  <cp:lastModifiedBy>Shohruxbek</cp:lastModifiedBy>
  <cp:revision>3</cp:revision>
  <cp:lastPrinted>2025-08-25T13:34:00Z</cp:lastPrinted>
  <dcterms:created xsi:type="dcterms:W3CDTF">2025-10-17T06:56:00Z</dcterms:created>
  <dcterms:modified xsi:type="dcterms:W3CDTF">2025-10-17T07:00:00Z</dcterms:modified>
</cp:coreProperties>
</file>