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6A9" w:rsidRPr="00C816A9" w:rsidRDefault="00C816A9" w:rsidP="00C3418B">
      <w:pPr>
        <w:pStyle w:val="Nagwek1"/>
      </w:pPr>
      <w:r w:rsidRPr="00C816A9">
        <w:t>Wyniki głosowania z LXX sesji Rady m.st. Warszawy – 8 września 2022 r.</w:t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C3418B" w:rsidRDefault="00C816A9" w:rsidP="00C3418B">
      <w:pPr>
        <w:pStyle w:val="Nagwek1"/>
        <w:rPr>
          <w:rFonts w:eastAsia="Times New Roman" w:cstheme="minorHAnsi"/>
          <w:szCs w:val="22"/>
        </w:rPr>
      </w:pPr>
      <w:r w:rsidRPr="00C3418B">
        <w:rPr>
          <w:rStyle w:val="Nagwek1Znak"/>
          <w:b/>
        </w:rPr>
        <w:t>Stanowisko nr 45 Rady m.st. Warszawy w sprawie przedmiotu Historia i Teraźniejszość – druk nr 2549</w:t>
      </w:r>
      <w:r w:rsidRPr="00C3418B">
        <w:rPr>
          <w:rStyle w:val="Nagwek1Znak"/>
          <w:b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C3418B" w:rsidRDefault="009930EF" w:rsidP="00C3418B">
      <w:pPr>
        <w:pStyle w:val="Nagwek1"/>
        <w:rPr>
          <w:rFonts w:eastAsia="Times New Roman"/>
        </w:rPr>
      </w:pPr>
      <w:r>
        <w:t>Uchwała Nr LXX/2294</w:t>
      </w:r>
      <w:r w:rsidRPr="00280FE1">
        <w:t xml:space="preserve">/2022 </w:t>
      </w:r>
      <w:r w:rsidR="00C816A9" w:rsidRPr="00C816A9">
        <w:rPr>
          <w:rFonts w:eastAsia="Times New Roman"/>
        </w:rPr>
        <w:t>Rady m.st. Warszawy w sprawie ustanowienia dnia 30 września Dniem Seniorów Warszawskich – druk nr 2548</w:t>
      </w:r>
      <w:r w:rsidR="00C816A9"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8B7A1E">
        <w:t>Uchwała Nr LXX/2295</w:t>
      </w:r>
      <w:r w:rsidR="008B7A1E" w:rsidRPr="00280FE1">
        <w:t xml:space="preserve">/2022 </w:t>
      </w:r>
      <w:r w:rsidRPr="00C816A9">
        <w:rPr>
          <w:rFonts w:eastAsia="Times New Roman"/>
        </w:rPr>
        <w:t>Rady m.st. Warszawy w sprawie zgłoszenia kandydata Rady m.st. Warszawy na członka Rady Odbudowy – druk nr 2550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8B7A1E">
        <w:t>Uchwała Nr LXX/2296</w:t>
      </w:r>
      <w:r w:rsidR="008B7A1E" w:rsidRPr="00280FE1">
        <w:t xml:space="preserve">/2022 </w:t>
      </w:r>
      <w:r w:rsidRPr="00C816A9">
        <w:rPr>
          <w:rFonts w:eastAsia="Times New Roman"/>
        </w:rPr>
        <w:t xml:space="preserve">Rady m.st. Warszawy w sprawie zmian w Wieloletniej Prognozie Finansowej m.st. Warszawy na lata 2022-2050 – druk nr </w:t>
      </w:r>
      <w:r w:rsidRPr="00C816A9">
        <w:rPr>
          <w:rFonts w:eastAsia="Times New Roman"/>
        </w:rPr>
        <w:lastRenderedPageBreak/>
        <w:t>2513</w:t>
      </w:r>
      <w:r w:rsidR="008B7A1E">
        <w:rPr>
          <w:rFonts w:eastAsia="Times New Roman"/>
        </w:rPr>
        <w:t xml:space="preserve"> + autopoprawki</w:t>
      </w:r>
      <w:r w:rsidRPr="00C816A9">
        <w:rPr>
          <w:rFonts w:eastAsia="Times New Roman"/>
        </w:rPr>
        <w:br/>
      </w:r>
    </w:p>
    <w:p w:rsidR="00C816A9" w:rsidRPr="00C816A9" w:rsidRDefault="00C816A9" w:rsidP="00DD1B56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LXX/2297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zmian w budżecie miasta stołecznego Warszawy na 2022 rok – druk nr 2514</w:t>
      </w:r>
      <w:r w:rsidR="00F8140E">
        <w:rPr>
          <w:rFonts w:eastAsia="Times New Roman"/>
        </w:rPr>
        <w:t xml:space="preserve"> + autopoprawki</w:t>
      </w:r>
      <w:r w:rsidRPr="00C816A9">
        <w:rPr>
          <w:rFonts w:eastAsia="Times New Roman"/>
        </w:rPr>
        <w:br/>
      </w:r>
    </w:p>
    <w:p w:rsidR="00C816A9" w:rsidRPr="00C816A9" w:rsidRDefault="00C816A9" w:rsidP="00DD1B56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DD1B56">
        <w:rPr>
          <w:rFonts w:asciiTheme="minorHAnsi" w:eastAsia="Times New Roman" w:hAnsiTheme="minorHAnsi" w:cstheme="minorHAnsi"/>
          <w:sz w:val="22"/>
          <w:szCs w:val="22"/>
        </w:rPr>
        <w:t>8</w:t>
      </w:r>
      <w:r w:rsidR="00DD1B56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DD1B56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LXX/2298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zmiany uchwały w sprawie zaciągnięcia długoterminowego kredytu w Europejskim Banku Inwestycyjnym – druk nr 2546</w:t>
      </w:r>
      <w:r w:rsidRPr="00C816A9">
        <w:rPr>
          <w:rFonts w:eastAsia="Times New Roman"/>
        </w:rPr>
        <w:br/>
      </w:r>
    </w:p>
    <w:p w:rsidR="00C816A9" w:rsidRPr="00C816A9" w:rsidRDefault="00C816A9" w:rsidP="00DD1B56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LXX/2299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zmiany uchwały w sprawie zaciągnięcia długoterminowego kredytu w Europejskim Banku Inwestycyjnym na finansowanie planowanego deficytu budżetu m.st. Warszawy w 2022 i 2023 roku oraz spłatę w 2022 roku wcześniej zaciągniętych zobowiązań – druk nr 2547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LXX/2300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miejscowego planu zagospodarowania przestrzennego rejonu ulic Wolski</w:t>
      </w:r>
      <w:r w:rsidR="00F8140E">
        <w:rPr>
          <w:rFonts w:eastAsia="Times New Roman"/>
        </w:rPr>
        <w:t>ej i Płockiej – druk nr 2449 + autopoprawka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  <w:t xml:space="preserve">Projekt uchwały Rady m.st. Warszawy w sprawie miejscowego planu zagospodarowania przestrzennego terenów poprzemysłowych w rejonie ulicy </w:t>
      </w:r>
      <w:r w:rsidRPr="00C816A9">
        <w:rPr>
          <w:rFonts w:eastAsia="Times New Roman"/>
        </w:rPr>
        <w:lastRenderedPageBreak/>
        <w:t xml:space="preserve">Orłów Piastowskich – część </w:t>
      </w:r>
      <w:r w:rsidR="00F8140E">
        <w:rPr>
          <w:rFonts w:eastAsia="Times New Roman"/>
        </w:rPr>
        <w:t xml:space="preserve">II obszar „A” – druk nr 2129 + autopoprawka </w:t>
      </w:r>
      <w:r w:rsidR="00F8140E" w:rsidRPr="00280FE1">
        <w:t xml:space="preserve">– </w:t>
      </w:r>
      <w:r w:rsidR="00F8140E" w:rsidRPr="00280FE1">
        <w:rPr>
          <w:color w:val="FF0000"/>
        </w:rPr>
        <w:t>UCHWAŁA NIE ZOSTAŁA PODJĘTA</w:t>
      </w:r>
      <w:r w:rsidRPr="00C816A9">
        <w:rPr>
          <w:rFonts w:eastAsia="Times New Roman"/>
        </w:rPr>
        <w:br/>
      </w:r>
    </w:p>
    <w:p w:rsidR="00C816A9" w:rsidRPr="00C816A9" w:rsidRDefault="00C816A9" w:rsidP="00F8140E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30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LXX/2301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przystąpienia do sporządzenia miejscowego planu zagospodarowania przestrzennego okolic tzw. Ściany Wschodniej – druk nr 2534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LXX/2302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ustalenia wysokości opłat za usunięcie pojazdu z drogi i jego parkowanie na parkingu strzeżonym oraz wysokości kosztów powstałych w przypadku odstąpienia od usunięcia pojazdu z drogi na rok 2023 – druk nr 2529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lastRenderedPageBreak/>
        <w:br/>
      </w:r>
      <w:r w:rsidR="00F8140E">
        <w:t>Uchwała Nr LXX/2303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statutu Zarządu Dróg Miejskich – druk nr 2530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LXX/2304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zaliczenia drogi do kategorii dróg gminnych – druk nr 2531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LXX/2305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zmiany statutu Samodzielnego Publicznego Zakładu Opieki Zdrowotnej Warszawa-Ursynów – druk nr 2525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LXX/2306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ustalenia liczby i wyboru przedstawicieli Rady m.st. Warszawy w składzie Rady Społecznej działającej w Samodzielnym Zespole Publicznych Zakładów Lecznictwa Otwartego Warszawa Bemowo-Włochy – druk nr 2535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60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</w:r>
      <w:r w:rsidR="009930EF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lastRenderedPageBreak/>
        <w:br/>
      </w:r>
      <w:r w:rsidR="00F8140E">
        <w:t>Uchwała Nr LXX/2307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przyznania dotacji na remont podmiotowi leczniczemu – druk nr 2536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="009930EF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LXX/2308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przyznania dotacji na remonty podmiotom leczniczym – druk nr 2537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LXX/2309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tygodniowego obowiązkowego wymiaru godzin zajęć niektórych nauczycieli oraz obniżania tygodniowego obowiązkowego wymiaru godzin zajęć niektórych nauczycieli – druk nr 2543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LXX/2310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ustalenia stawek jednostkowych dotacji przedmiotowej dla Ursynowskiego Centrum Sportu i Rekreacji na rok 2022 – druk nr 2532</w:t>
      </w:r>
      <w:r w:rsidRPr="00C816A9">
        <w:rPr>
          <w:rFonts w:eastAsia="Times New Roman"/>
        </w:rPr>
        <w:br/>
      </w:r>
    </w:p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C3418B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LXX/2311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ustalenia stawek jednostkowych dotacji przedmiotowej dla Ośrodka Sportu i Rekreacji m.st. Warszawy w Dzielnicy Żoliborz na rok 2022 – druk nr 2538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="009930EF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LXX/2312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zmieniającej uchwałę w sprawie określenia zadań m.st. Warszawy finansowanych w 2022 r. ze środków Państwowego Funduszu Rehabilitacji Osób Niepełnosprawnych – druk nr 2533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LXX/2313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zmiany statutu Warszawskiego Ośrodka Interwencji Kryzysowej – druk nr 2539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58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LXX/2314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prowadzenia jako wspólnej instytucji kultury – Teatru Żydowskiego im. Estery Rachel i Idy Kamińskich - Centrum Kultury Jidysz – druk nr 2526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LXX/2315</w:t>
      </w:r>
      <w:r w:rsidR="00F8140E" w:rsidRPr="00280FE1">
        <w:t xml:space="preserve">/2022 </w:t>
      </w:r>
      <w:r w:rsidRPr="00C816A9">
        <w:rPr>
          <w:rFonts w:eastAsia="Times New Roman"/>
        </w:rPr>
        <w:t xml:space="preserve">Rady m.st. Warszawy w sprawie prowadzenia jako wspólnej instytucji kultury pod nazwą Narodowe Muzeum Techniki w Warszawie – druk </w:t>
      </w:r>
      <w:r w:rsidR="00184722">
        <w:rPr>
          <w:rFonts w:eastAsia="Times New Roman"/>
        </w:rPr>
        <w:t xml:space="preserve">nr </w:t>
      </w:r>
      <w:r w:rsidRPr="00C816A9">
        <w:rPr>
          <w:rFonts w:eastAsia="Times New Roman"/>
        </w:rPr>
        <w:t>2541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LXX/2316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przekazania Policji środków finansowych stanowiących rekompensatę pieniężną za czas służby ponadnormatywnej od października do grudnia 2022 r. – druk nr 2524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LXX/2317</w:t>
      </w:r>
      <w:r w:rsidR="00F8140E" w:rsidRPr="00280FE1">
        <w:t xml:space="preserve">/2022 </w:t>
      </w:r>
      <w:r w:rsidRPr="00C816A9">
        <w:rPr>
          <w:rFonts w:eastAsia="Times New Roman"/>
        </w:rPr>
        <w:t>Rady m.st. Warszawy w sprawie przyjęcia dokumentu „Młoda Warszawa. Polityka młodzieżowa m.st. Warszawy” – druk nr 2523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t>56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930E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418B" w:rsidRDefault="00C816A9" w:rsidP="00102E42">
      <w:pPr>
        <w:pStyle w:val="Nagwek1"/>
        <w:rPr>
          <w:rFonts w:eastAsia="Times New Roman"/>
        </w:rPr>
      </w:pPr>
      <w:r w:rsidRPr="00C816A9">
        <w:rPr>
          <w:rFonts w:eastAsia="Times New Roman"/>
        </w:rPr>
        <w:br/>
      </w:r>
      <w:r w:rsidR="00F8140E">
        <w:t>Uchwała Nr LXX/2318</w:t>
      </w:r>
      <w:r w:rsidR="00F8140E" w:rsidRPr="00280FE1">
        <w:t xml:space="preserve">/2022 </w:t>
      </w:r>
      <w:r w:rsidRPr="00C816A9">
        <w:rPr>
          <w:rFonts w:eastAsia="Times New Roman"/>
        </w:rPr>
        <w:t xml:space="preserve">Rady m.st. Warszawy w sprawie nadania nazwy obiektowi miejskiemu w Dzielnicy Mokotów m.st. Warszawy – druk nr 2494 </w:t>
      </w:r>
      <w:r w:rsidRPr="00C816A9">
        <w:rPr>
          <w:rFonts w:eastAsia="Times New Roman"/>
        </w:rPr>
        <w:br/>
      </w:r>
    </w:p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C816A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C816A9">
        <w:rPr>
          <w:rFonts w:asciiTheme="minorHAnsi" w:eastAsia="Times New Roman" w:hAnsiTheme="minorHAnsi" w:cstheme="minorHAnsi"/>
          <w:sz w:val="22"/>
          <w:szCs w:val="22"/>
        </w:rPr>
        <w:br/>
      </w:r>
      <w:r w:rsidRPr="00C816A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816A9" w:rsidRPr="00C816A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816A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816A9" w:rsidRPr="00C816A9" w:rsidRDefault="00C816A9" w:rsidP="00C816A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816A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816A9" w:rsidRPr="00C816A9" w:rsidRDefault="00C816A9" w:rsidP="009930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</w:p>
    <w:sectPr w:rsidR="00C816A9" w:rsidRPr="00C816A9" w:rsidSect="0076728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285"/>
    <w:rsid w:val="00102E42"/>
    <w:rsid w:val="00184722"/>
    <w:rsid w:val="0039202D"/>
    <w:rsid w:val="00767285"/>
    <w:rsid w:val="007718C5"/>
    <w:rsid w:val="008B7A1E"/>
    <w:rsid w:val="009930EF"/>
    <w:rsid w:val="00C3418B"/>
    <w:rsid w:val="00C816A9"/>
    <w:rsid w:val="00DD1B56"/>
    <w:rsid w:val="00EC187B"/>
    <w:rsid w:val="00F44C77"/>
    <w:rsid w:val="00F8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B8991"/>
  <w15:chartTrackingRefBased/>
  <w15:docId w15:val="{510E91BD-DB17-47DF-B3F4-9F55EC2B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C3418B"/>
    <w:pPr>
      <w:spacing w:line="300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C816A9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Nagwek1Znak">
    <w:name w:val="Nagłówek 1 Znak"/>
    <w:basedOn w:val="Domylnaczcionkaakapitu"/>
    <w:link w:val="Nagwek1"/>
    <w:uiPriority w:val="9"/>
    <w:rsid w:val="00C3418B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35</Pages>
  <Words>5210</Words>
  <Characters>31263</Characters>
  <Application>Microsoft Office Word</Application>
  <DocSecurity>0</DocSecurity>
  <Lines>260</Lines>
  <Paragraphs>72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36401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Skrzymowski Krzysztof (RW)</cp:lastModifiedBy>
  <cp:revision>9</cp:revision>
  <dcterms:created xsi:type="dcterms:W3CDTF">2022-09-09T07:21:00Z</dcterms:created>
  <dcterms:modified xsi:type="dcterms:W3CDTF">2022-09-09T09:28:00Z</dcterms:modified>
</cp:coreProperties>
</file>