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1E7" w:rsidRPr="00AA51E7" w:rsidRDefault="00AA51E7" w:rsidP="00AA51E7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A51E7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LI sesji Rady m.st. Warszawy – 8 lipca 2021 r.</w:t>
      </w:r>
    </w:p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33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planowanych przez rząd Prawa i Sprawiedliwości zmian w ustawie Prawo oświatowe – druk nr 1764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110257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I/1561</w:t>
      </w:r>
      <w:r w:rsidR="00110257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 w Wieloletniej Prognozie Finansowej Miasta Stołecznego Warszawy na lata 2021-2050 – druk nr 1762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t>50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A51E7" w:rsidRPr="00AA51E7" w:rsidRDefault="00AA51E7" w:rsidP="00AA51E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103F0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103F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I/1562</w:t>
      </w:r>
      <w:r w:rsidR="00103F0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</w:t>
      </w:r>
      <w:r w:rsidR="00103F0A">
        <w:rPr>
          <w:rFonts w:asciiTheme="minorHAnsi" w:eastAsia="Times New Roman" w:hAnsiTheme="minorHAnsi" w:cstheme="minorHAnsi"/>
          <w:b/>
          <w:bCs/>
          <w:sz w:val="22"/>
          <w:szCs w:val="22"/>
        </w:rPr>
        <w:t>r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awie zmian w budżecie miasta stołecznego Warszawy na 2021 rok – druk nr 1763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t>51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I/1563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wprowadzenia przepisów porządkowych zakazujących poruszania się niektórymi rodzajami pojazdów – druk nr 1756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Obecni: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A51E7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046AC" w:rsidRPr="00AA51E7" w:rsidRDefault="00E877D6" w:rsidP="00AA51E7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I/1564</w:t>
      </w:r>
      <w:r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A48F4"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przystąpienia do sporządzenia miejscowego planu zagospodarowania przestrzennego obszaru Sielc – druk nr 1729</w:t>
      </w:r>
      <w:r w:rsidR="00AA48F4"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A48F4"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A48F4" w:rsidRPr="00AA51E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AA48F4"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A48F4"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A48F4"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AA48F4"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AA48F4"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I/1565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przystąpienia do sporządzenia miejscowego planu zagospodarowania przestrzennego dla terenu ograniczonego ulicami Puławską, Mysikrólika, Bocianią, Grzywaczy – druk nr 1731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I/1566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lokalizacji inwestycji mieszkaniowej oraz inwestycji towarzyszącej przy ul. Gdańskiej w dzielnicy Żoliborz m.st. Warszawy – druk nr 1751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t>5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I/1567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połączenia jednostek budżetowych pod nazwami „Stołeczny Zarząd Rozbudowy Miasta” i „Zarząd Miejskich Inwestycji Drogowych” oraz nadania statutu jednostce budżetowej pod nazwą „Stołeczny Zarząd Rozbudowy Miasta” – druk nr 1757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I/1568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wysokości opłat za usunięcie i parkowanie pojazdu oraz wysokości kosztów powstałych w przypadku odstąpienia od usunięcia pojazdu na rok 2021 – druk nr 1758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I/1569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uchylenia przepisów porządkowych – druk nr 1759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t>3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I/1570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strefy płatnego parkowania, wysokości stawek opłaty za postój pojazdów samochodowych na drogach publicznych w strefie, wysokości opłaty dodatkowej oraz określenia sposobu pobierania tych opłat – druk nr 1761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AA51E7">
        <w:rPr>
          <w:rFonts w:asciiTheme="minorHAnsi" w:eastAsia="Times New Roman" w:hAnsiTheme="minorHAnsi" w:cstheme="minorHAnsi"/>
          <w:sz w:val="22"/>
          <w:szCs w:val="22"/>
        </w:rPr>
        <w:t>Przeciw: 18</w:t>
      </w:r>
      <w:r w:rsid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I/1571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wniesienie do jednoosobowej spółki m.st. Warszawy pod firmą Szpital Grochowski im. dr med. Rafała </w:t>
      </w:r>
      <w:proofErr w:type="spellStart"/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Masztaka</w:t>
      </w:r>
      <w:proofErr w:type="spellEnd"/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spółka z ograniczoną odpowiedzialnością wkładu pieniężnego na pokrycie nowych udziałów w podwyższonym kapitale zakładowym spółki – druk nr 1743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I/1572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Szpital Praski p.w. Przemienienia Pańskiego spółka z ograniczoną odpowiedzialnością wkładu pieniężnego na pokrycie nowych udziałów w podwyższonym kapitale zakładowym Spółki – druk nr 1760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I/1573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przyjęcia programu polityki zdrowotnej w zakresie profilaktyki zakażeń wirusem brodawczaka ludzkiego pn. „HPV 12” – druk nr 1687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I/1574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połączenia Samodzielnego Zespołu Publicznych Zakładów Lecznictwa Otwartego Warszawa-Targówek oraz Samodzielnego Publicznego Zakładu Opieki Zdrowotnej Warszawa-Białołęka – druk nr 1742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I/1575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imienia Szkoły Podstawowej nr 227 im. kpt. Lucyny Hertz w Warszawie, ul. Astronautów 17 – druk nr 1711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I/1576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założenia Szkoły Podstawowej nr 396 w Warszawie, ul. A. German 5A – druk nr 1733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I/1577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września 2019 roku – druk nr 1734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59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I/1578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założenia Przedszkola nr 446 w Warszawie, ul. A. German 5– druk nr 1735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I/1579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sieci publicznych przedszkoli i oddziałów przedszkolnych w szkołach podstawowych w m.st. Warszawie – druk nr 1736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I/1580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Przedszkola Integracyjnego nr 394 w Warszawie ul. L. Teligi 1 oraz zmiany jego nazwy – druk nr 1708 + A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I/1581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Przedszkola nr 153 „Słoneczne Przedszkole” w Warszawie, ul. W. Chrzanowskiego 19 – druk nr 1717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I/1582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rozłożenie na raty spłaty części należności o charakterze cywilnoprawnym, przysługującej m.st. Warszawie od Spółdzielni Hale Banacha – druk nr 1752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I/1583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przyjęcia projektu zmian w regulaminie dostarczania wody i odprowadzania ścieków na terenie m.st. Warszawy, gmin: Michałowice, Nieporęt, Raszyn, Serock, Wieliszew oraz miast Piastów i Pruszków w celu przekazania go do zaopiniowania organowi regulacyjnemu – druk nr 1754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I/1584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przetargowego trybu zawarcia umowy użytkowania oraz na oddanie w użytkowanie części nieruchomości zabudowanej położonej w Dzielnicy Wesoła m.st. Warszawy przy ul. Wilanowskiej 3 – druk nr 1709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I/1585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zbycia w drodze przetargu zabudowanej części nieruchomości położonej w Dzielnicy Mokotów m.st. Warszawy przy ul. Orzyckiej 27 – druk nr 1750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I/1586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jednostki budżetowej m.st. Warszawy - Centrum Aktywności Międzypokoleniowej „Nowolipie” i likwidacji Centrum Usług Socjalnych i Szkolenia Kadr Pomocy Społecznej "Ośrodek Nowolipie" – druk nr 1753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59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I/1587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1749 (pl. Służewski)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I/1588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Wawer m.st. Warszawy – druk nr 1710 (ul. Opacka)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I/1589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i zniesienia nazwy obiektom miejskim w Dzielnicy Wawer m.st. Warszawy – druk nr 1712 (ul. Drozdowa)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I/1590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i zniesienia nazwy obiektom miejskim w Dzielnicy Wawer m.st. Warszawy – druk nr 1713 (ul. Deptak)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I/1591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Wawer m.st. Warszawy – druk nr 1714 (dot. ul. Podbiałowej)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I/1592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1723 (al. J. Iwaszkiewicza)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I/1593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1724 (al. T. Konwickiego)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49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I/1594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1725 (al. C. Miłosza)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51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I/1595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1726 (al. S. Mrożka)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I/1596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1727 (al. T. Różewicza)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I/1597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1728 (al. ks. J. Tischnera)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59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I/1598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1744 (Skwer Pokolenia Kolumbów)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E877D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I/1599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Ursus m.st. Warszawy – druk nr 1745 (ul. K. Taylora)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BRAK GŁOSU: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057D6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I/1600</w:t>
      </w:r>
      <w:r w:rsidR="00E877D6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Praga-Południe m.st. Warszawy – druk nr 1746 (ul. Przeworska)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057D6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I/1601</w:t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Praga-Południe m.st. Warszawy – druk nr 1747 (ul. Drwęcka)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</w:r>
      <w:r w:rsidR="00110257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057D6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I/1602</w:t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Praga-Południe m.st. Warszawy – druk nr 1748 (dot. ul. Żupniczej)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057D6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I/1603</w:t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maksymalnej liczby zezwoleń na sprzedaż napojów alkoholowych na terenie m.st. Warszawy – druk nr 1737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7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057D6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I/1604</w:t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wysokości opłat za usuwanie i przechowywanie statków lub innych obiektów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pływających na rok 2021 – druk nr 1732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11025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</w:t>
      </w:r>
      <w:r w:rsidR="00057D6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I/1605</w:t>
      </w:r>
      <w:r w:rsidR="00057D6A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uzgodnienia odstępstw od zakazów obowiązujących w odniesieniu do pomnika przyrody – druk nr 1741</w:t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  <w:t>Wstrzymało s</w:t>
      </w:r>
      <w:r w:rsidR="00110257">
        <w:rPr>
          <w:rFonts w:asciiTheme="minorHAnsi" w:eastAsia="Times New Roman" w:hAnsiTheme="minorHAnsi" w:cstheme="minorHAnsi"/>
          <w:sz w:val="22"/>
          <w:szCs w:val="22"/>
        </w:rPr>
        <w:t>ię: 1</w:t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AA51E7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A51E7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46AC" w:rsidRPr="00AA51E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AA51E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46AC" w:rsidRPr="00AA51E7" w:rsidRDefault="00AA48F4" w:rsidP="00AA51E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A51E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46AC" w:rsidRPr="00AA51E7" w:rsidRDefault="00AA48F4" w:rsidP="00E877D6">
      <w:pPr>
        <w:rPr>
          <w:rFonts w:asciiTheme="minorHAnsi" w:eastAsia="Times New Roman" w:hAnsiTheme="minorHAnsi" w:cstheme="minorHAnsi"/>
          <w:sz w:val="22"/>
          <w:szCs w:val="22"/>
        </w:rPr>
      </w:pP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  <w:r w:rsidRPr="00AA51E7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5046AC" w:rsidRPr="00AA51E7" w:rsidSect="00AA48F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8F4"/>
    <w:rsid w:val="00057D6A"/>
    <w:rsid w:val="00103F0A"/>
    <w:rsid w:val="00110257"/>
    <w:rsid w:val="005046AC"/>
    <w:rsid w:val="007C0CC5"/>
    <w:rsid w:val="007D45C7"/>
    <w:rsid w:val="00AA48F4"/>
    <w:rsid w:val="00AA51E7"/>
    <w:rsid w:val="00E8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B89E08"/>
  <w15:chartTrackingRefBased/>
  <w15:docId w15:val="{F23D5630-2FA9-4CF0-B0A5-D385F2E8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49</Pages>
  <Words>7325</Words>
  <Characters>55246</Characters>
  <Application>Microsoft Office Word</Application>
  <DocSecurity>0</DocSecurity>
  <Lines>460</Lines>
  <Paragraphs>124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62447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11</cp:revision>
  <dcterms:created xsi:type="dcterms:W3CDTF">2021-07-09T06:36:00Z</dcterms:created>
  <dcterms:modified xsi:type="dcterms:W3CDTF">2021-07-09T07:31:00Z</dcterms:modified>
</cp:coreProperties>
</file>