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61D" w:rsidRPr="000E2432" w:rsidRDefault="0015261D" w:rsidP="000E2432">
      <w:pPr>
        <w:pStyle w:val="Nagwek1"/>
      </w:pPr>
      <w:r w:rsidRPr="000E2432">
        <w:t>Wyniki głosowania z LX sesji Rady m.st. Warszawy – 17 lutego 2022 r.</w:t>
      </w:r>
    </w:p>
    <w:p w:rsidR="0015261D" w:rsidRPr="00CC1A37" w:rsidRDefault="0015261D" w:rsidP="00CF3CBA">
      <w:pPr>
        <w:rPr>
          <w:rFonts w:asciiTheme="minorHAnsi" w:hAnsiTheme="minorHAnsi" w:cstheme="minorHAnsi"/>
          <w:b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560E9B" w:rsidRPr="00A122AE">
        <w:rPr>
          <w:rStyle w:val="Nagwek2Znak"/>
        </w:rPr>
        <w:t xml:space="preserve">Stanowisko Nr 40 </w:t>
      </w:r>
      <w:r w:rsidRPr="00A122AE">
        <w:rPr>
          <w:rStyle w:val="Nagwek2Znak"/>
        </w:rPr>
        <w:t>Rady m.st. Warszawy w sprawie wsparcia Ukrainy – druk nr 2184</w:t>
      </w:r>
      <w:r w:rsidRPr="00A122AE">
        <w:rPr>
          <w:rStyle w:val="Nagwek2Znak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bookmarkStart w:id="0" w:name="_GoBack"/>
      <w:bookmarkEnd w:id="0"/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>
        <w:rPr>
          <w:rFonts w:asciiTheme="minorHAnsi" w:eastAsia="Times New Roman" w:hAnsiTheme="minorHAnsi" w:cstheme="minorHAnsi"/>
          <w:sz w:val="22"/>
          <w:szCs w:val="22"/>
        </w:rPr>
        <w:t>Wstrzymało się: 0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122AE" w:rsidRPr="00A122AE" w:rsidRDefault="00A122A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122AE" w:rsidRDefault="00A122AE" w:rsidP="00A122AE">
      <w:r>
        <w:br w:type="page"/>
      </w:r>
    </w:p>
    <w:p w:rsidR="0015261D" w:rsidRPr="00CF3CBA" w:rsidRDefault="00560E9B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Stanowisko Nr 41</w:t>
      </w:r>
      <w:r w:rsidRPr="009153D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m.st. Warszawy w sprawie ustanowienia roku 2022 Rokiem Mirona Białoszewskiego – druk nr 2183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58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Pr="00A122AE" w:rsidRDefault="00A122A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7B529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LX/1939/2022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przyznania w 2022 roku Nagrody Miasta Stołecznego Warszawy Powstańcom Warszawskim – druk nr 2165 + A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58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Pr="00A122AE" w:rsidRDefault="00A122A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LX/1940/2022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zmieniającej uchwałę w sprawie ustalenia składów osobowych Komisji Rewizyjnej i innych stałych komisji Rady m.st. Warszawy - druk nr 2182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56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Default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LX/1941/2022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wyboru przewodniczącego i wiceprzewodniczących Komisji Ładu Przestrzennego Rady m.st. Warszawy – druk nr 2185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56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</w:p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15261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15261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LX/1942/2022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odroczenie terminu zapłaty należności o charakterze cywilnoprawnym, przypadających m.st. Warszawie od Spółki Kinoteka </w:t>
      </w:r>
      <w:proofErr w:type="spellStart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Multiplex</w:t>
      </w:r>
      <w:proofErr w:type="spellEnd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Sp. z o.o. – druk nr 2151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55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15261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15261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LX/1943/2022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przystąpienia do sporządzenia miejscowego planu zagospodarowania przestrzennego obszaru w rejonie Parku Polskich Wynalazców – druk nr 2128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Prze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ciw: 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15261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15261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LX/1944/2022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przeniesienia pomnika Cesarza Napoleona I – druk nr 2127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15261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15261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LX/1945/2022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powołania Komisji Konkursowej do przeprowadzenia konkursu na stanowisko Dyrektora Samodzielnego Publicznego Zakładu Opieki Zdrowotnej Warszawa Wola-Śródmieście – druk nr 2150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54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15261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15261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LX/1946/2022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zawarcie przez Szpital Wolski im. dr Anny Gostyńskiej Samodzielny Publiczny Zakład Opieki Zdrowotnej kolejnej umowy dzierżawy z dotychczasowym dzierżawcą na okres do 3 lat, której przedmiotem jest ta sama część nieruchomości położonej przy ul. Kasprzaka 17 w Warszawie – druk nr 2152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15261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15261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LX/1947/2022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statutu Samodzielnego Zespołu Publicznych Zakładów Lecznictwa Otwartego Warszawa-Wawer – druk nr 2157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57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15261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15261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LX/1948/2022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przekształcenia Specjalistycznej Poradni Psychologiczno-Pedagogicznej „Uniwersytet dla Rodziców” w Warszawie, ul. Raszyńska 8/10 – druk nr 2156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Wstrzymało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 xml:space="preserve"> się: 1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LX/1949/2022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planu sieci publicznych szkół podstawowych prowadzonych przez m.st. Warszawę oraz określenia granic ich obwodów od dnia 1 września 2019 roku – druk nr 2158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Przeciw: 20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122AE" w:rsidRDefault="00A122AE" w:rsidP="0015261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15261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LX/1950/2022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sieci publicznych przedszkoli i oddziałów przedszkolnych w szkołach podstawowych w m.st. Warszawie – druk nr 2174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55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8F4D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LX/1951/2022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imienia Szkoły Podstawowej nr 97 im. Leona Kruczkowskiego w Warszawie, ul. Spiska 1 – druk nr 2173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58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15261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15261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LX/1952/2022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Przedszkola nr 319 w Warszawie, ul. Powstańców Śląskich 14 – druk nr 2132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Wstrzymało si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ę: 1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15261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15261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LX/1953/2022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przekształcenia Przedszkola nr 336 w Warszawie przy ul. Siemiatyckiej 2 – druk nr 2134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58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LX/1954/2022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Przedszkola nr 201 „Misia </w:t>
      </w:r>
      <w:proofErr w:type="spellStart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Ursynka</w:t>
      </w:r>
      <w:proofErr w:type="spellEnd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” w Warszawie ul. Wilczy Dół 4 – druk nr 2178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60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LX/1955/2022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założenia CLXVI Liceum Ogólnokształcącego z Oddziałami Sportowymi w Warszawie, ul. Koncertowa 4 – druk nr 2179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59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LX/1956/2022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planu sieci publicznych szkół ponadpodstawowych i specjalnych mających siedzibę na obszarze m.st. Warszawy od dnia 1 września 2019 roku – druk nr 2180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55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 w:rsidP="0015261D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5261D" w:rsidRPr="00CF3CBA" w:rsidRDefault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LX/1957/2022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ustalenia stawek jednostkowych dotacji przedmiotowej dla Ośrodka Sportu i Rekreacji m.st. Warszawy w Dzielnicy Bemowo na rok 2022 – druk nr 2133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59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 w:rsidP="0015261D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5261D" w:rsidRPr="00CF3CBA" w:rsidRDefault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LX/1958/2022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sprzedaż udziału miasta stołecznego Warszawy w wysokości 3/4 części w lokalu mieszkalnym nr 41 położonym w Warszawie, w Dzielnicy Praga–Południe w budynku przy ul. Suchodolskiej 4A – druk nr 2160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60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LX/1959/2022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sprzedaż udziału miasta stołecznego Warszawy w wysokości 127725/10000000 części w prawie własności nieruchomości stanowiącej lokal użytkowy, położony w Warszawie, w Dzielnicy Praga –Południe w budynku przy ul. Znanieckiego 16 – druk nr 2161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56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LX/1960/2022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sprzedaż udziału miasta stołecznego Warszawy w wysokości 3/4 części w lokalu mieszkalnym nr 7A położonym w Warszawie, w Dzielnicy Praga–Południe w budynku przy ul. Znanieckiego 16 – druk nr 2162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57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LX/1961/2022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Wola m.st. Warszawy – druk nr 2159 (Skwer Karaimski)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LX/1962/2022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powołania Rady Muzeum Karykatury im. Eryka Lipińskiego w Warszawie – druk nr 2164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3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15261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15261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LX/1963/2022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zmiany statutu Biblioteki Publicznej w Dzielnicy Bemowo m.st. Warszawy – druk nr 2126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15261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15261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LX/1964/2022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zmiany statutu Biblioteki Publicznej w Dzielnicy Wola m.st. Warszawy – druk nr 2154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>
        <w:rPr>
          <w:rFonts w:asciiTheme="minorHAnsi" w:eastAsia="Times New Roman" w:hAnsiTheme="minorHAnsi" w:cstheme="minorHAnsi"/>
          <w:sz w:val="22"/>
          <w:szCs w:val="22"/>
        </w:rPr>
        <w:t>Wstrzymało się: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LX/1965/2022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statutu Biblioteki Publicznej w Dzielnicy Ochota m.st. Warszawy – druk nr 2153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>
        <w:rPr>
          <w:rFonts w:asciiTheme="minorHAnsi" w:eastAsia="Times New Roman" w:hAnsiTheme="minorHAnsi" w:cstheme="minorHAnsi"/>
          <w:sz w:val="22"/>
          <w:szCs w:val="22"/>
        </w:rPr>
        <w:t>Wstrzymało się: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LX/1966/2022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odstąpienie od żądania zwrotu bonifikaty – druk nr 2131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15261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15261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LX/1967/2022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wyznaczenia obszaru zdegradowanego i obszaru rewitalizacji m.st. Warszawy – druk nr 2155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t>1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15261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15261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LX/1968/2022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opinii o lokalizacji kasyna gry – druk nr 2135 (Hotel </w:t>
      </w:r>
      <w:proofErr w:type="spellStart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Indigo</w:t>
      </w:r>
      <w:proofErr w:type="spellEnd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- „Bookmacher” sp. z o.o.)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20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A122AE" w:rsidRDefault="00A122AE" w:rsidP="0015261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0E2432" w:rsidRDefault="0015261D" w:rsidP="0015261D">
      <w:pPr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Projekt uchwały Rady m.st. Warszawy w sprawie wyrażenia opinii o lokalizacji kasyna gry – druk nr 2136 (Hotel </w:t>
      </w:r>
      <w:proofErr w:type="spellStart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Indigo</w:t>
      </w:r>
      <w:proofErr w:type="spellEnd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- Casino sp. z o.o.)</w:t>
      </w:r>
      <w:r w:rsidR="007B529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- </w:t>
      </w:r>
      <w:r w:rsidR="000E2432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</w:t>
      </w:r>
      <w:r w:rsidR="007B5296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 xml:space="preserve"> </w:t>
      </w:r>
      <w:r w:rsidR="000E2432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nie została podjęta.</w:t>
      </w:r>
    </w:p>
    <w:p w:rsidR="0015261D" w:rsidRPr="00CF3CBA" w:rsidRDefault="0015261D" w:rsidP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Za: 19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Przeciw: 22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Projekt uchwały Rady m.st. Warszawy w sprawie wyrażenia opinii o lokalizacji kasyna gry – druk nr 2137 (Hotel </w:t>
      </w:r>
      <w:proofErr w:type="spellStart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Indigo</w:t>
      </w:r>
      <w:proofErr w:type="spellEnd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- </w:t>
      </w:r>
      <w:proofErr w:type="spellStart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Medella</w:t>
      </w:r>
      <w:proofErr w:type="spellEnd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S.A.)</w:t>
      </w:r>
      <w:r w:rsidR="007B529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- </w:t>
      </w:r>
      <w:r w:rsidR="000E2432" w:rsidRPr="000E2432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podjęta.</w:t>
      </w:r>
      <w:r w:rsidR="007B5296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23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C1A37" w:rsidRDefault="00CC1A3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CC1A37" w:rsidRDefault="00CC1A37" w:rsidP="00CC1A37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Projekt uchwały Rady m.st. Warszawy w sprawie wyrażenia opinii o lokalizacji kasyna gry – druk nr 2138 (Hotel </w:t>
      </w:r>
      <w:proofErr w:type="spellStart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Indigo</w:t>
      </w:r>
      <w:proofErr w:type="spellEnd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- Zjednoczone Przedsiębiorstwo Rozrywkowe S.A.)</w:t>
      </w:r>
      <w:r w:rsidR="007B529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- </w:t>
      </w:r>
      <w:r w:rsidR="000E2432" w:rsidRPr="000E2432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podjęta.</w:t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24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LX/1969/2022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opinii o lokalizacji kasyna gry – druk nr 2139 (Regent </w:t>
      </w:r>
      <w:proofErr w:type="spellStart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Warsaw</w:t>
      </w:r>
      <w:proofErr w:type="spellEnd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Hotel - Casino sp. z o.o.)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20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Przeciw: 19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LX/1970/2022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opinii o lokalizacji kasyna gry – druk nr 2140 (Regent </w:t>
      </w:r>
      <w:proofErr w:type="spellStart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Warsaw</w:t>
      </w:r>
      <w:proofErr w:type="spellEnd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Hotel - </w:t>
      </w:r>
      <w:proofErr w:type="spellStart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Medella</w:t>
      </w:r>
      <w:proofErr w:type="spellEnd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S.A.)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Przeciw: 20</w:t>
      </w:r>
      <w:r w:rsidR="0015261D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LX/1971/2022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opinii o lokalizacji kasyna gry – druk nr 2141 (Regent </w:t>
      </w:r>
      <w:proofErr w:type="spellStart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Warsaw</w:t>
      </w:r>
      <w:proofErr w:type="spellEnd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Hotel - „Bookmacher” sp. z o.o.)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Przeciw: 20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Projekt uchwały Rady m.st. Warszawy w sprawie wyrażenia opinii o lokalizacji kasyna gry – druk nr 2142 (Regent </w:t>
      </w:r>
      <w:proofErr w:type="spellStart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Warsaw</w:t>
      </w:r>
      <w:proofErr w:type="spellEnd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Hotel - Zjednoczone Przedsiębiorstwo Rozrywkowe S.A.)</w:t>
      </w:r>
      <w:r w:rsidR="007B529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- </w:t>
      </w:r>
      <w:r w:rsidR="000E2432" w:rsidRPr="000E2432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podjęta.</w:t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Przeciw: 21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C1A37" w:rsidRDefault="00CC1A3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CC1A37" w:rsidRDefault="00CC1A37" w:rsidP="00CC1A37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Projekt uchwały Rady m.st. Warszawy w sprawie wyrażenia opinii o lokalizacji kasyna gry – druk nr 2143 (Hotel Gromada - Casino sp. z o.o.)</w:t>
      </w:r>
      <w:r w:rsidR="007B529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- </w:t>
      </w:r>
      <w:r w:rsidR="000E2432" w:rsidRPr="000E2432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podjęta.</w:t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Przeciw: 24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Projekt uchwały Rady m.st. Warszawy w sprawie wyrażenia opinii o lokalizacji kasyna gry – druk nr 2144 (Hotel </w:t>
      </w:r>
      <w:proofErr w:type="spellStart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Sofitel</w:t>
      </w:r>
      <w:proofErr w:type="spellEnd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Victoria - Casino sp. z o.o.)</w:t>
      </w:r>
      <w:r w:rsidR="007B529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- </w:t>
      </w:r>
      <w:r w:rsidR="000E2432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podjęta.</w:t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Za: 19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Przeciw: 23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A9456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15261D" w:rsidP="00A94562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Projekt uchwały Rady m.st. Warszawy w sprawie wyrażenia opinii o lokalizacji kasyna gry – druk nr 2145 (Hotel Bellotto - Casino sp. z o.o.)</w:t>
      </w:r>
      <w:r w:rsidR="007B529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- </w:t>
      </w:r>
      <w:r w:rsidR="000E2432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podjęta.</w:t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Przeciw: 24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Wstrzy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t>mało się: 18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Projekt uchwały Rady m.st. Warszawy w sprawie wyrażenia opinii o lokalizacji kasyna gry – druk nr 2146 (Hotel Bellotto - „Bookmacher” sp. z o.o.)</w:t>
      </w:r>
      <w:r w:rsidR="007B529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- </w:t>
      </w:r>
      <w:r w:rsidR="000E2432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podjęta.</w:t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Za: 19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Przeciw: 23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Projekt uchwały Rady m.st. Warszawy w sprawie wyrażenia opinii o lokalizacji kasyna gry – druk nr 2147 (Hotel </w:t>
      </w:r>
      <w:proofErr w:type="spellStart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Mercure</w:t>
      </w:r>
      <w:proofErr w:type="spellEnd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- Casino sp. z o.o.)</w:t>
      </w:r>
      <w:r w:rsidR="007B529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- </w:t>
      </w:r>
      <w:r w:rsidR="000E2432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podjęta.</w:t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Przeciw: 21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A9456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15261D" w:rsidP="00A94562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Projekt uchwały Rady m.st. Warszawy w sprawie wyrażenia opinii o lokalizacji kasyna gry – druk nr 2148 (Hotel </w:t>
      </w:r>
      <w:proofErr w:type="spellStart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Mercure</w:t>
      </w:r>
      <w:proofErr w:type="spellEnd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- Zjednoczone Przedsiębiorstwo Rozrywkowe S.A.)</w:t>
      </w:r>
      <w:r w:rsidR="007B529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- </w:t>
      </w:r>
      <w:r w:rsidR="000E2432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podjęta.</w:t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Przeciw: 22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C1A37" w:rsidRDefault="00CC1A37" w:rsidP="00A94562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CC1A37" w:rsidRDefault="00CC1A37" w:rsidP="00CC1A37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A94562" w:rsidRPr="00CF3CBA" w:rsidRDefault="00A94562" w:rsidP="00A94562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Projekt uchwały Rady m.st. Warszawy w sprawie wyrażenia opinii o lokalizacji kasyna gry – druk nr 2149 (Hotel </w:t>
      </w:r>
      <w:proofErr w:type="spellStart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Mercure</w:t>
      </w:r>
      <w:proofErr w:type="spellEnd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- </w:t>
      </w:r>
      <w:proofErr w:type="spellStart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Medella</w:t>
      </w:r>
      <w:proofErr w:type="spellEnd"/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S.A.)</w:t>
      </w:r>
      <w:r w:rsidR="007B5296" w:rsidRPr="007B529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B529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- </w:t>
      </w:r>
      <w:r w:rsidR="000E2432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podjęta.</w:t>
      </w:r>
      <w:r w:rsidR="007B529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Przeciw: 22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A9456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A9456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LX/1972/2022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rozpatrzenia ponownej skargi </w:t>
      </w:r>
      <w:r w:rsidR="000E2432">
        <w:rPr>
          <w:rFonts w:asciiTheme="minorHAnsi" w:eastAsia="Times New Roman" w:hAnsiTheme="minorHAnsi" w:cstheme="minorHAnsi"/>
          <w:b/>
          <w:bCs/>
          <w:sz w:val="22"/>
          <w:szCs w:val="22"/>
        </w:rPr>
        <w:t>[dane zanonimizowane]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na Dyrektora Zarządu Mienia Skarbu Państwa – druk nr 2167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t>53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A9456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A9456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LX/1973/2022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rozpatrzenia skargi </w:t>
      </w:r>
      <w:r w:rsidR="000E2432">
        <w:rPr>
          <w:rFonts w:asciiTheme="minorHAnsi" w:eastAsia="Times New Roman" w:hAnsiTheme="minorHAnsi" w:cstheme="minorHAnsi"/>
          <w:b/>
          <w:bCs/>
          <w:sz w:val="22"/>
          <w:szCs w:val="22"/>
        </w:rPr>
        <w:t>[dane zanonimizowane]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na Dyrektora Domu Pomocy Społecznej – druk nr 2168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t>54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A9456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A9456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LX/1974/2022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rozpatrzenia petycji Pani Ewy </w:t>
      </w:r>
      <w:proofErr w:type="spellStart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Ploplis</w:t>
      </w:r>
      <w:proofErr w:type="spellEnd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-Olczak – druk nr 2169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Przeciw: 3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122AE" w:rsidRDefault="00A122AE" w:rsidP="00A9456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A9456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LX/1975/2022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rozpatrzenia petycji Pana Adama </w:t>
      </w:r>
      <w:proofErr w:type="spellStart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Jasnocha</w:t>
      </w:r>
      <w:proofErr w:type="spellEnd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druk nr 2170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A94562">
        <w:rPr>
          <w:rFonts w:asciiTheme="minorHAnsi" w:eastAsia="Times New Roman" w:hAnsiTheme="minorHAnsi" w:cstheme="minorHAnsi"/>
          <w:sz w:val="22"/>
          <w:szCs w:val="22"/>
        </w:rPr>
        <w:t>Przeciw: 0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 w:rsidP="00A9456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 w:rsidP="00A9456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LX/1976/2022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rozpatrzenia petycji Pana Jakuba </w:t>
      </w:r>
      <w:proofErr w:type="spellStart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Szwerlikowskiego</w:t>
      </w:r>
      <w:proofErr w:type="spellEnd"/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druk nr 2171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LX/1977/2022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rozpatrzenia petycji </w:t>
      </w:r>
      <w:r w:rsidR="000E2432">
        <w:rPr>
          <w:rFonts w:asciiTheme="minorHAnsi" w:eastAsia="Times New Roman" w:hAnsiTheme="minorHAnsi" w:cstheme="minorHAnsi"/>
          <w:b/>
          <w:bCs/>
          <w:sz w:val="22"/>
          <w:szCs w:val="22"/>
        </w:rPr>
        <w:t>[dane zanonimizowane]</w:t>
      </w:r>
      <w:r w:rsidR="000E2432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– druk nr 2172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t>53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8F4DC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</w:t>
      </w:r>
      <w:r w:rsidR="004E5780">
        <w:rPr>
          <w:rFonts w:asciiTheme="minorHAnsi" w:eastAsia="Times New Roman" w:hAnsiTheme="minorHAnsi" w:cstheme="minorHAnsi"/>
          <w:b/>
          <w:bCs/>
          <w:sz w:val="22"/>
          <w:szCs w:val="22"/>
        </w:rPr>
        <w:t>X/1978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zbycie przez miasto stołeczne Warszawę w drodze darowizny na rzecz Skarbu Państwa nieruchomości gruntowej położonej w Dzielnicy Wola m.st. Warszawy w rejonie ul. Wolskiej oraz al. Prymasa Tysiąclecia – druk nr 2181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>Wstrzymał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t>o się: 1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122AE" w:rsidRDefault="00A122A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122AE" w:rsidRDefault="00A122AE" w:rsidP="00A122AE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15261D" w:rsidRPr="00CF3CBA" w:rsidRDefault="004E578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LX/1979/2022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planu kontroli Komisji Rewizyjnej Rady m.st. Warszawy do dnia 31 grudnia 2022 r. – druk nr 2166</w:t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t>55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94562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="0015261D"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>
      <w:pPr>
        <w:rPr>
          <w:rFonts w:asciiTheme="minorHAnsi" w:eastAsia="Times New Roman" w:hAnsiTheme="minorHAnsi" w:cstheme="minorHAnsi"/>
          <w:sz w:val="22"/>
          <w:szCs w:val="22"/>
        </w:rPr>
      </w:pPr>
      <w:r w:rsidRPr="00CF3CBA">
        <w:rPr>
          <w:rFonts w:asciiTheme="minorHAnsi" w:eastAsia="Times New Roman" w:hAnsiTheme="minorHAnsi" w:cstheme="minorHAnsi"/>
          <w:sz w:val="22"/>
          <w:szCs w:val="22"/>
        </w:rPr>
        <w:br/>
      </w:r>
      <w:r w:rsidRPr="00CF3CB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261D" w:rsidRPr="00CF3C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CF3CB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261D" w:rsidRPr="00CF3CBA" w:rsidRDefault="0015261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F3CB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5261D" w:rsidRPr="00CF3CBA" w:rsidRDefault="0015261D" w:rsidP="00A94562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15261D" w:rsidRPr="00CF3CBA" w:rsidSect="00A122AE">
      <w:pgSz w:w="16838" w:h="11906" w:orient="landscape"/>
      <w:pgMar w:top="568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B5B"/>
    <w:rsid w:val="000E2432"/>
    <w:rsid w:val="0015261D"/>
    <w:rsid w:val="00262DFB"/>
    <w:rsid w:val="004E5780"/>
    <w:rsid w:val="00560E9B"/>
    <w:rsid w:val="007B5296"/>
    <w:rsid w:val="008F1090"/>
    <w:rsid w:val="008F4DC8"/>
    <w:rsid w:val="00A122AE"/>
    <w:rsid w:val="00A94562"/>
    <w:rsid w:val="00CC1A37"/>
    <w:rsid w:val="00CF3CBA"/>
    <w:rsid w:val="00FE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21ADA3"/>
  <w15:chartTrackingRefBased/>
  <w15:docId w15:val="{32E84C52-2E29-4F5E-84CE-672C9EDC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E2432"/>
    <w:pPr>
      <w:outlineLvl w:val="0"/>
    </w:pPr>
    <w:rPr>
      <w:rFonts w:asciiTheme="minorHAnsi" w:hAnsiTheme="minorHAnsi" w:cstheme="minorHAnsi"/>
      <w:b/>
      <w:bCs/>
      <w:color w:val="000000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122AE"/>
    <w:pPr>
      <w:outlineLvl w:val="1"/>
    </w:pPr>
    <w:rPr>
      <w:rFonts w:asciiTheme="minorHAnsi" w:hAnsiTheme="minorHAnsi" w:cstheme="minorHAnsi"/>
      <w:b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0E2432"/>
    <w:rPr>
      <w:rFonts w:asciiTheme="minorHAnsi" w:eastAsiaTheme="minorEastAsia" w:hAnsiTheme="minorHAnsi" w:cstheme="minorHAnsi"/>
      <w:b/>
      <w:bCs/>
      <w:color w:val="000000"/>
      <w:sz w:val="22"/>
      <w:szCs w:val="22"/>
    </w:rPr>
  </w:style>
  <w:style w:type="character" w:customStyle="1" w:styleId="Nagwek2Znak">
    <w:name w:val="Nagłówek 2 Znak"/>
    <w:basedOn w:val="Domylnaczcionkaakapitu"/>
    <w:link w:val="Nagwek2"/>
    <w:uiPriority w:val="9"/>
    <w:rsid w:val="00A122AE"/>
    <w:rPr>
      <w:rFonts w:asciiTheme="minorHAnsi" w:eastAsiaTheme="minorEastAsia" w:hAnsiTheme="minorHAnsi" w:cstheme="minorHAnsi"/>
      <w:b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54</Pages>
  <Words>8509</Words>
  <Characters>64169</Characters>
  <Application>Microsoft Office Word</Application>
  <DocSecurity>0</DocSecurity>
  <Lines>534</Lines>
  <Paragraphs>145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 z 60 sesji Rady m.st. Warszawy – 17 lutego 2022 r.</vt:lpstr>
    </vt:vector>
  </TitlesOfParts>
  <Company>Urzad Miasta</Company>
  <LinksUpToDate>false</LinksUpToDate>
  <CharactersWithSpaces>72533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 z 60 sesji Rady m.st. Warszawy – 17 lutego 2022 r.</dc:title>
  <dc:subject/>
  <dc:creator>Małgorzata Witkowska</dc:creator>
  <cp:keywords/>
  <dc:description/>
  <cp:lastModifiedBy>Bisialska Anna</cp:lastModifiedBy>
  <cp:revision>3</cp:revision>
  <dcterms:created xsi:type="dcterms:W3CDTF">2022-02-17T17:30:00Z</dcterms:created>
  <dcterms:modified xsi:type="dcterms:W3CDTF">2022-02-18T08:38:00Z</dcterms:modified>
</cp:coreProperties>
</file>