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F3" w:rsidRPr="003A74C8" w:rsidRDefault="00C352F3" w:rsidP="00C352F3">
      <w:pPr>
        <w:jc w:val="center"/>
        <w:rPr>
          <w:rFonts w:ascii="Arial" w:hAnsi="Arial" w:cs="Arial"/>
          <w:b/>
          <w:lang w:val="en-US"/>
        </w:rPr>
      </w:pPr>
      <w:bookmarkStart w:id="0" w:name="_GoBack"/>
      <w:bookmarkEnd w:id="0"/>
      <w:r w:rsidRPr="00BC1033">
        <w:rPr>
          <w:rFonts w:ascii="Arial" w:hAnsi="Arial" w:cs="Arial"/>
          <w:b/>
        </w:rPr>
        <w:t>Лабораторная работа</w:t>
      </w:r>
      <w:r w:rsidR="00AA0A47" w:rsidRPr="00AA0A47">
        <w:rPr>
          <w:rFonts w:ascii="Arial" w:hAnsi="Arial" w:cs="Arial"/>
          <w:b/>
        </w:rPr>
        <w:t xml:space="preserve"> </w:t>
      </w:r>
      <w:r w:rsidR="004B2717">
        <w:rPr>
          <w:rFonts w:ascii="Arial" w:hAnsi="Arial" w:cs="Arial"/>
          <w:b/>
        </w:rPr>
        <w:t>–</w:t>
      </w:r>
      <w:r w:rsidR="00AA0A47" w:rsidRPr="00AA0A47">
        <w:rPr>
          <w:rFonts w:ascii="Arial" w:hAnsi="Arial" w:cs="Arial"/>
          <w:b/>
        </w:rPr>
        <w:t xml:space="preserve"> </w:t>
      </w:r>
      <w:r w:rsidR="0090762A">
        <w:rPr>
          <w:rFonts w:ascii="Arial" w:hAnsi="Arial" w:cs="Arial"/>
          <w:b/>
        </w:rPr>
        <w:t>1</w:t>
      </w:r>
    </w:p>
    <w:p w:rsidR="00C352F3" w:rsidRPr="003B103D" w:rsidRDefault="00C352F3" w:rsidP="00C352F3">
      <w:pPr>
        <w:jc w:val="center"/>
        <w:rPr>
          <w:rFonts w:ascii="Arial" w:hAnsi="Arial" w:cs="Arial"/>
          <w:b/>
        </w:rPr>
      </w:pPr>
      <w:r w:rsidRPr="00BC1033">
        <w:rPr>
          <w:rFonts w:ascii="Arial" w:hAnsi="Arial" w:cs="Arial"/>
          <w:b/>
        </w:rPr>
        <w:t xml:space="preserve">Оптимальное </w:t>
      </w:r>
      <w:r w:rsidR="00F53EA0">
        <w:rPr>
          <w:rFonts w:ascii="Arial" w:hAnsi="Arial" w:cs="Arial"/>
          <w:b/>
        </w:rPr>
        <w:t>использование</w:t>
      </w:r>
      <w:r w:rsidRPr="00BC1033">
        <w:rPr>
          <w:rFonts w:ascii="Arial" w:hAnsi="Arial" w:cs="Arial"/>
          <w:b/>
        </w:rPr>
        <w:t xml:space="preserve"> ресурсов</w:t>
      </w:r>
      <w:r w:rsidR="003B103D" w:rsidRPr="003B103D">
        <w:rPr>
          <w:rFonts w:ascii="Arial" w:hAnsi="Arial" w:cs="Arial"/>
          <w:b/>
        </w:rPr>
        <w:t>.</w:t>
      </w:r>
    </w:p>
    <w:p w:rsidR="00C352F3" w:rsidRPr="00BC1033" w:rsidRDefault="00C352F3" w:rsidP="00C352F3">
      <w:pPr>
        <w:jc w:val="center"/>
        <w:rPr>
          <w:rFonts w:ascii="Arial" w:hAnsi="Arial" w:cs="Arial"/>
          <w:b/>
        </w:rPr>
      </w:pPr>
    </w:p>
    <w:p w:rsidR="00BC1033" w:rsidRDefault="00C3309C" w:rsidP="00C352F3">
      <w:pPr>
        <w:ind w:firstLine="600"/>
        <w:jc w:val="both"/>
      </w:pPr>
      <w:r>
        <w:rPr>
          <w:b/>
        </w:rPr>
        <w:t>Теоретическое введение</w:t>
      </w:r>
      <w:r w:rsidR="005A25D5" w:rsidRPr="005A338F">
        <w:rPr>
          <w:b/>
        </w:rPr>
        <w:t>.</w:t>
      </w:r>
      <w:r w:rsidR="005A25D5">
        <w:t xml:space="preserve"> </w:t>
      </w:r>
      <w:r w:rsidR="000340CB">
        <w:t>Пусть п</w:t>
      </w:r>
      <w:r w:rsidR="005A25D5">
        <w:t xml:space="preserve">редприятие может выпускать 4 </w:t>
      </w:r>
      <w:r w:rsidR="005A338F">
        <w:t xml:space="preserve">вида продукции, для изготовления которой требуются </w:t>
      </w:r>
      <w:r w:rsidR="00B21CC6">
        <w:t xml:space="preserve">сырьевые </w:t>
      </w:r>
      <w:r w:rsidR="005A338F">
        <w:t xml:space="preserve">ресурсы одного и того же </w:t>
      </w:r>
      <w:r w:rsidR="00B21CC6">
        <w:t>типа</w:t>
      </w:r>
      <w:r w:rsidR="005A338F">
        <w:t>. Извест</w:t>
      </w:r>
      <w:r w:rsidR="00A86DD4">
        <w:t>е</w:t>
      </w:r>
      <w:r w:rsidR="005A338F">
        <w:t>н</w:t>
      </w:r>
      <w:r w:rsidR="00A86DD4">
        <w:t xml:space="preserve"> расход</w:t>
      </w:r>
      <w:r w:rsidR="005A338F">
        <w:t xml:space="preserve"> каждого </w:t>
      </w:r>
      <w:r w:rsidR="00AA0A47">
        <w:t xml:space="preserve">вида </w:t>
      </w:r>
      <w:r w:rsidR="005A338F">
        <w:t>ресурс</w:t>
      </w:r>
      <w:r w:rsidR="00AA0A47">
        <w:t>ов (трудовых, сырьевых, финансовых)</w:t>
      </w:r>
      <w:r w:rsidR="005A338F">
        <w:t xml:space="preserve"> </w:t>
      </w:r>
      <w:r w:rsidR="00BC1033">
        <w:t>потребн</w:t>
      </w:r>
      <w:r w:rsidR="00A86DD4">
        <w:t>ый</w:t>
      </w:r>
      <w:r w:rsidR="00BC1033">
        <w:t xml:space="preserve"> </w:t>
      </w:r>
      <w:r w:rsidR="005A338F">
        <w:t xml:space="preserve">для выпуска единицы </w:t>
      </w:r>
      <w:r w:rsidR="00B21CC6">
        <w:t xml:space="preserve">каждого вида </w:t>
      </w:r>
      <w:r w:rsidR="005A338F">
        <w:t xml:space="preserve">продукции. </w:t>
      </w:r>
      <w:r w:rsidR="00BC1033">
        <w:t>И</w:t>
      </w:r>
      <w:r w:rsidR="005A338F">
        <w:t>звестна прибыль, которая будет получена при реализации ед</w:t>
      </w:r>
      <w:r w:rsidR="00D141D4">
        <w:t>и</w:t>
      </w:r>
      <w:r w:rsidR="005A338F">
        <w:t>ницы каждо</w:t>
      </w:r>
      <w:r w:rsidR="00AA0A47">
        <w:t>го вида</w:t>
      </w:r>
      <w:r w:rsidR="005A338F">
        <w:t xml:space="preserve"> продукции. Естественно, что ресурсы предприятия </w:t>
      </w:r>
      <w:r>
        <w:t>о</w:t>
      </w:r>
      <w:r w:rsidR="005A338F">
        <w:t>грани</w:t>
      </w:r>
      <w:r>
        <w:t>чены</w:t>
      </w:r>
      <w:r w:rsidR="005A338F">
        <w:t xml:space="preserve">.  Требуется </w:t>
      </w:r>
      <w:r w:rsidR="006B34A0">
        <w:t xml:space="preserve">спланировать производство таким образом, чтобы получить максимальную прибыль от реализации продукции. </w:t>
      </w:r>
    </w:p>
    <w:p w:rsidR="005A25D5" w:rsidRDefault="00BC1033" w:rsidP="00C352F3">
      <w:pPr>
        <w:ind w:firstLine="600"/>
        <w:jc w:val="both"/>
      </w:pPr>
      <w:r>
        <w:t>В</w:t>
      </w:r>
      <w:r w:rsidR="006B34A0">
        <w:t xml:space="preserve"> качестве </w:t>
      </w:r>
      <w:r w:rsidR="006B34A0" w:rsidRPr="002A5498">
        <w:rPr>
          <w:b/>
        </w:rPr>
        <w:t>целевой функции</w:t>
      </w:r>
      <w:r w:rsidR="006B34A0">
        <w:t xml:space="preserve"> </w:t>
      </w:r>
      <w:r w:rsidR="006B34A0" w:rsidRPr="006B34A0">
        <w:rPr>
          <w:i/>
          <w:lang w:val="en-US"/>
        </w:rPr>
        <w:t>F</w:t>
      </w:r>
      <w:r w:rsidR="006B34A0" w:rsidRPr="006B34A0">
        <w:t xml:space="preserve"> </w:t>
      </w:r>
      <w:r w:rsidR="006B34A0">
        <w:t xml:space="preserve">выберем </w:t>
      </w:r>
      <w:r w:rsidR="006B34A0" w:rsidRPr="00EE65EC">
        <w:rPr>
          <w:b/>
        </w:rPr>
        <w:t>прибыль</w:t>
      </w:r>
      <w:r w:rsidR="006B34A0">
        <w:t>, которую можно вычислить по формуле:</w:t>
      </w:r>
    </w:p>
    <w:p w:rsidR="006B34A0" w:rsidRDefault="00977B87" w:rsidP="00BB3471">
      <w:pPr>
        <w:ind w:firstLine="3100"/>
        <w:jc w:val="both"/>
      </w:pPr>
      <w:r w:rsidRPr="00A86DD4">
        <w:rPr>
          <w:noProof/>
          <w:position w:val="-12"/>
        </w:rPr>
        <w:object w:dxaOrig="3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8pt" o:ole="">
            <v:imagedata r:id="rId7" o:title=""/>
          </v:shape>
          <o:OLEObject Type="Embed" ProgID="Equation.3" ShapeID="_x0000_i1025" DrawAspect="Content" ObjectID="_1803283288" r:id="rId8"/>
        </w:object>
      </w:r>
    </w:p>
    <w:p w:rsidR="00F755ED" w:rsidRDefault="006B34A0" w:rsidP="006B34A0">
      <w:pPr>
        <w:ind w:firstLine="600"/>
        <w:jc w:val="both"/>
      </w:pPr>
      <w:r>
        <w:t xml:space="preserve">Здесь </w:t>
      </w:r>
      <w:r w:rsidR="00977B87" w:rsidRPr="00961123">
        <w:rPr>
          <w:noProof/>
          <w:position w:val="-14"/>
        </w:rPr>
        <w:object w:dxaOrig="279" w:dyaOrig="380">
          <v:shape id="_x0000_i1026" type="#_x0000_t75" style="width:14.25pt;height:18.75pt" o:ole="">
            <v:imagedata r:id="rId9" o:title=""/>
          </v:shape>
          <o:OLEObject Type="Embed" ProgID="Equation.3" ShapeID="_x0000_i1026" DrawAspect="Content" ObjectID="_1803283289" r:id="rId10"/>
        </w:object>
      </w:r>
      <w:r w:rsidR="00BE2832">
        <w:t xml:space="preserve"> - количество единиц  </w:t>
      </w:r>
      <w:r w:rsidR="00BE2832" w:rsidRPr="00961123">
        <w:rPr>
          <w:i/>
          <w:lang w:val="en-US"/>
        </w:rPr>
        <w:t>j</w:t>
      </w:r>
      <w:r w:rsidR="00BE2832">
        <w:rPr>
          <w:i/>
        </w:rPr>
        <w:t xml:space="preserve">-го  </w:t>
      </w:r>
      <w:r w:rsidR="00BE2832">
        <w:t xml:space="preserve">вида продукции, </w:t>
      </w:r>
      <w:r w:rsidR="00977B87" w:rsidRPr="00961123">
        <w:rPr>
          <w:noProof/>
          <w:position w:val="-14"/>
        </w:rPr>
        <w:object w:dxaOrig="260" w:dyaOrig="380">
          <v:shape id="_x0000_i1027" type="#_x0000_t75" style="width:12.75pt;height:18.75pt" o:ole="">
            <v:imagedata r:id="rId11" o:title=""/>
          </v:shape>
          <o:OLEObject Type="Embed" ProgID="Equation.3" ShapeID="_x0000_i1027" DrawAspect="Content" ObjectID="_1803283290" r:id="rId12"/>
        </w:object>
      </w:r>
      <w:r w:rsidR="00961123">
        <w:t xml:space="preserve"> - </w:t>
      </w:r>
      <w:r w:rsidR="00961123" w:rsidRPr="00EE65EC">
        <w:rPr>
          <w:b/>
        </w:rPr>
        <w:t>прибыль</w:t>
      </w:r>
      <w:r w:rsidR="00961123">
        <w:t xml:space="preserve">, которая будет получена </w:t>
      </w:r>
      <w:r w:rsidR="00A01FC4">
        <w:t>при ее реализации</w:t>
      </w:r>
      <w:r w:rsidR="00BE2832" w:rsidRPr="009F1DEA">
        <w:rPr>
          <w:i/>
        </w:rPr>
        <w:t>.</w:t>
      </w:r>
      <w:r w:rsidR="00961123">
        <w:t xml:space="preserve"> </w:t>
      </w:r>
    </w:p>
    <w:p w:rsidR="009F1DEA" w:rsidRDefault="00F755ED" w:rsidP="006B34A0">
      <w:pPr>
        <w:ind w:firstLine="600"/>
        <w:jc w:val="both"/>
      </w:pPr>
      <w:r>
        <w:t>О</w:t>
      </w:r>
      <w:r w:rsidR="00C53158">
        <w:t>б</w:t>
      </w:r>
      <w:r w:rsidR="00961123">
        <w:t>щее количество продукции</w:t>
      </w:r>
      <w:r>
        <w:t>, которое</w:t>
      </w:r>
      <w:r w:rsidR="00961123">
        <w:t xml:space="preserve"> может выпускать предприятие</w:t>
      </w:r>
      <w:r>
        <w:t>,</w:t>
      </w:r>
      <w:r w:rsidR="00961123">
        <w:t xml:space="preserve"> ограничено размером производственных площадей, количеством работников, </w:t>
      </w:r>
      <w:r w:rsidR="000340CB">
        <w:t xml:space="preserve">производительностью труда, </w:t>
      </w:r>
      <w:r w:rsidR="00961123">
        <w:t xml:space="preserve">мощностью оборудования и т.п. Все это составляет </w:t>
      </w:r>
      <w:r w:rsidR="00961123" w:rsidRPr="00EE65EC">
        <w:rPr>
          <w:b/>
        </w:rPr>
        <w:t xml:space="preserve">трудовые ресурсы </w:t>
      </w:r>
      <w:r w:rsidR="00961123">
        <w:t>предприятия.</w:t>
      </w:r>
      <w:r w:rsidR="00C53158">
        <w:t xml:space="preserve"> Предприятие имеет </w:t>
      </w:r>
      <w:r w:rsidR="00C53158" w:rsidRPr="00EE65EC">
        <w:rPr>
          <w:b/>
        </w:rPr>
        <w:t>определенные запасы сырья</w:t>
      </w:r>
      <w:r w:rsidR="00C53158">
        <w:t xml:space="preserve">, из которого может быть произведены разные виды продукции. </w:t>
      </w:r>
      <w:r w:rsidR="00C53158" w:rsidRPr="00AA0A47">
        <w:rPr>
          <w:b/>
        </w:rPr>
        <w:t xml:space="preserve">Финансовые </w:t>
      </w:r>
      <w:r w:rsidR="00AA0A47" w:rsidRPr="00AA0A47">
        <w:rPr>
          <w:b/>
        </w:rPr>
        <w:t>ресурсы</w:t>
      </w:r>
      <w:r w:rsidR="00C53158">
        <w:t xml:space="preserve"> каждого предприятия также ограничены. Производство единицы каждого вида продукции требует различного рода затрат, например, в виде зарплаты рабочим.  Таким образом, все эти факторы являются ограничениями для</w:t>
      </w:r>
      <w:r w:rsidR="00C930CE">
        <w:t xml:space="preserve"> выпуска продукции. </w:t>
      </w:r>
    </w:p>
    <w:p w:rsidR="00C930CE" w:rsidRDefault="009F1DEA" w:rsidP="006B34A0">
      <w:pPr>
        <w:ind w:firstLine="600"/>
        <w:jc w:val="both"/>
      </w:pPr>
      <w:r>
        <w:t xml:space="preserve">Будем считать, что затраты всех ресурсов линейно зависят от </w:t>
      </w:r>
      <w:r w:rsidR="008311F2">
        <w:t>количества</w:t>
      </w:r>
      <w:r>
        <w:t xml:space="preserve"> произведенной продукции. </w:t>
      </w:r>
      <w:r w:rsidR="0019047B">
        <w:t>Тогда у</w:t>
      </w:r>
      <w:r w:rsidR="00C930CE">
        <w:t>казанные ограничения можно задать в виде неравенств</w:t>
      </w:r>
      <w:r w:rsidR="00FA525D">
        <w:t>:</w:t>
      </w:r>
      <w:r w:rsidR="007D6F56">
        <w:t xml:space="preserve"> </w:t>
      </w:r>
    </w:p>
    <w:p w:rsidR="00C930CE" w:rsidRDefault="00977B87" w:rsidP="00FA525D">
      <w:pPr>
        <w:ind w:firstLine="2500"/>
        <w:jc w:val="both"/>
      </w:pPr>
      <w:r w:rsidRPr="00C309FC">
        <w:rPr>
          <w:noProof/>
          <w:position w:val="-54"/>
        </w:rPr>
        <w:object w:dxaOrig="3540" w:dyaOrig="1160">
          <v:shape id="_x0000_i1028" type="#_x0000_t75" style="width:177pt;height:57.75pt" o:ole="">
            <v:imagedata r:id="rId13" o:title=""/>
          </v:shape>
          <o:OLEObject Type="Embed" ProgID="Equation.3" ShapeID="_x0000_i1028" DrawAspect="Content" ObjectID="_1803283291" r:id="rId14"/>
        </w:object>
      </w:r>
      <w:r w:rsidR="00C930CE">
        <w:t>,</w:t>
      </w:r>
    </w:p>
    <w:p w:rsidR="006B34A0" w:rsidRDefault="00C930CE" w:rsidP="00C930CE">
      <w:pPr>
        <w:jc w:val="both"/>
      </w:pPr>
      <w:r>
        <w:t xml:space="preserve">где </w:t>
      </w:r>
      <w:r w:rsidR="00977B87" w:rsidRPr="00C930CE">
        <w:rPr>
          <w:noProof/>
          <w:position w:val="-12"/>
        </w:rPr>
        <w:object w:dxaOrig="240" w:dyaOrig="360">
          <v:shape id="_x0000_i1029" type="#_x0000_t75" style="width:12pt;height:18pt" o:ole="">
            <v:imagedata r:id="rId15" o:title=""/>
          </v:shape>
          <o:OLEObject Type="Embed" ProgID="Equation.3" ShapeID="_x0000_i1029" DrawAspect="Content" ObjectID="_1803283292" r:id="rId16"/>
        </w:object>
      </w:r>
      <w:r w:rsidR="00C53158">
        <w:t xml:space="preserve"> </w:t>
      </w:r>
      <w:r>
        <w:t xml:space="preserve">- </w:t>
      </w:r>
      <w:r w:rsidR="00C4337C">
        <w:t xml:space="preserve">имеющееся </w:t>
      </w:r>
      <w:r>
        <w:t xml:space="preserve">количество </w:t>
      </w:r>
      <w:r w:rsidR="00727341" w:rsidRPr="00C930CE">
        <w:rPr>
          <w:i/>
          <w:lang w:val="en-US"/>
        </w:rPr>
        <w:t>i</w:t>
      </w:r>
      <w:r w:rsidR="00727341">
        <w:rPr>
          <w:i/>
        </w:rPr>
        <w:t>-го</w:t>
      </w:r>
      <w:r w:rsidR="00727341">
        <w:t xml:space="preserve"> </w:t>
      </w:r>
      <w:r>
        <w:t>ресурс</w:t>
      </w:r>
      <w:r w:rsidR="00F755ED">
        <w:t>а</w:t>
      </w:r>
      <w:r>
        <w:t xml:space="preserve">, </w:t>
      </w:r>
      <w:r w:rsidR="00977B87" w:rsidRPr="00C930CE">
        <w:rPr>
          <w:noProof/>
          <w:position w:val="-14"/>
        </w:rPr>
        <w:object w:dxaOrig="279" w:dyaOrig="380">
          <v:shape id="_x0000_i1030" type="#_x0000_t75" style="width:14.25pt;height:18.75pt" o:ole="">
            <v:imagedata r:id="rId17" o:title=""/>
          </v:shape>
          <o:OLEObject Type="Embed" ProgID="Equation.3" ShapeID="_x0000_i1030" DrawAspect="Content" ObjectID="_1803283293" r:id="rId18"/>
        </w:object>
      </w:r>
      <w:r>
        <w:t xml:space="preserve">- величина </w:t>
      </w:r>
      <w:bookmarkStart w:id="1" w:name="OLE_LINK1"/>
      <w:bookmarkStart w:id="2" w:name="OLE_LINK2"/>
      <w:r w:rsidRPr="00C930CE">
        <w:rPr>
          <w:i/>
          <w:lang w:val="en-US"/>
        </w:rPr>
        <w:t>i</w:t>
      </w:r>
      <w:bookmarkEnd w:id="1"/>
      <w:bookmarkEnd w:id="2"/>
      <w:r w:rsidR="00727341">
        <w:rPr>
          <w:i/>
        </w:rPr>
        <w:t>-го</w:t>
      </w:r>
      <w:r w:rsidRPr="00C930CE">
        <w:t xml:space="preserve"> </w:t>
      </w:r>
      <w:r>
        <w:t xml:space="preserve">ресурса, необходимая для производства единицы  </w:t>
      </w:r>
      <w:r w:rsidRPr="00C930CE">
        <w:rPr>
          <w:i/>
          <w:lang w:val="en-US"/>
        </w:rPr>
        <w:t>j</w:t>
      </w:r>
      <w:r w:rsidRPr="00C930CE">
        <w:rPr>
          <w:i/>
        </w:rPr>
        <w:t xml:space="preserve"> </w:t>
      </w:r>
      <w:r>
        <w:t xml:space="preserve"> вида продукции.</w:t>
      </w:r>
      <w:r w:rsidR="00F755ED">
        <w:t xml:space="preserve"> Кроме того, могут быть заданы </w:t>
      </w:r>
      <w:r w:rsidR="000E3459">
        <w:t>явные</w:t>
      </w:r>
      <w:r w:rsidR="00F755ED">
        <w:t xml:space="preserve"> ограничения на количество единиц каждого вида про</w:t>
      </w:r>
      <w:r w:rsidR="00952514">
        <w:t>д</w:t>
      </w:r>
      <w:r w:rsidR="00F755ED">
        <w:t>укции в виде граничных условий:</w:t>
      </w:r>
    </w:p>
    <w:p w:rsidR="00F755ED" w:rsidRDefault="00977B87" w:rsidP="00BC1033">
      <w:pPr>
        <w:ind w:firstLine="3400"/>
        <w:jc w:val="both"/>
      </w:pPr>
      <w:r w:rsidRPr="00025B2B">
        <w:rPr>
          <w:noProof/>
          <w:position w:val="-14"/>
        </w:rPr>
        <w:object w:dxaOrig="1240" w:dyaOrig="380">
          <v:shape id="_x0000_i1031" type="#_x0000_t75" style="width:62.25pt;height:18.75pt" o:ole="">
            <v:imagedata r:id="rId19" o:title=""/>
          </v:shape>
          <o:OLEObject Type="Embed" ProgID="Equation.3" ShapeID="_x0000_i1031" DrawAspect="Content" ObjectID="_1803283294" r:id="rId20"/>
        </w:object>
      </w:r>
      <w:r w:rsidR="00F755ED">
        <w:t>.</w:t>
      </w:r>
    </w:p>
    <w:p w:rsidR="007D6F56" w:rsidRDefault="008A57FE" w:rsidP="00C352F3">
      <w:pPr>
        <w:ind w:firstLine="600"/>
        <w:jc w:val="both"/>
      </w:pPr>
      <w:r>
        <w:t>Таки</w:t>
      </w:r>
      <w:r w:rsidR="009D0ECA">
        <w:t>е</w:t>
      </w:r>
      <w:r>
        <w:t xml:space="preserve"> ограничения </w:t>
      </w:r>
      <w:r w:rsidR="004B2717">
        <w:t xml:space="preserve">появляются, например, </w:t>
      </w:r>
      <w:r>
        <w:t>при выполнении предприятием заказа</w:t>
      </w:r>
      <w:r w:rsidR="0019047B">
        <w:t xml:space="preserve"> по контракту</w:t>
      </w:r>
      <w:r>
        <w:t xml:space="preserve">. </w:t>
      </w:r>
      <w:r w:rsidR="00ED4829">
        <w:t xml:space="preserve">Естественной </w:t>
      </w:r>
      <w:r w:rsidR="00ED4829" w:rsidRPr="00EE65EC">
        <w:rPr>
          <w:b/>
        </w:rPr>
        <w:t>нижней границей</w:t>
      </w:r>
      <w:r w:rsidR="00ED4829">
        <w:t xml:space="preserve"> для каждого вида продукции является </w:t>
      </w:r>
      <w:r w:rsidR="00ED4829" w:rsidRPr="00EE65EC">
        <w:rPr>
          <w:b/>
        </w:rPr>
        <w:t>нулевое значение</w:t>
      </w:r>
      <w:r w:rsidR="00ED4829">
        <w:t>, так как предприятие производит, а не потребляет данную продукцию.</w:t>
      </w:r>
      <w:r w:rsidR="00EE65EC">
        <w:t xml:space="preserve"> </w:t>
      </w:r>
    </w:p>
    <w:p w:rsidR="009C297F" w:rsidRDefault="009C297F" w:rsidP="00C352F3">
      <w:pPr>
        <w:ind w:firstLine="600"/>
        <w:jc w:val="both"/>
      </w:pPr>
      <w:r>
        <w:t>В ряде случаев произведенная продукция должна иметь законченный вид. Действительно, вряд ли найдется покупатель, например, на 0,36 телевизора или 0,</w:t>
      </w:r>
      <w:r w:rsidR="00ED4829">
        <w:t>7</w:t>
      </w:r>
      <w:r w:rsidR="0019047B">
        <w:t>5</w:t>
      </w:r>
      <w:r>
        <w:t xml:space="preserve"> автомобиля. Тогда в задаче оптимизации необходимо </w:t>
      </w:r>
      <w:r w:rsidR="009D0ECA">
        <w:t>указать</w:t>
      </w:r>
      <w:r>
        <w:t xml:space="preserve"> </w:t>
      </w:r>
      <w:r w:rsidR="00B21CC6" w:rsidRPr="00EE65EC">
        <w:rPr>
          <w:b/>
        </w:rPr>
        <w:t>целочисленный</w:t>
      </w:r>
      <w:r w:rsidR="00B21CC6">
        <w:t xml:space="preserve"> </w:t>
      </w:r>
      <w:r>
        <w:t>тип допустимых значений переменных</w:t>
      </w:r>
      <w:r w:rsidR="007D6F56">
        <w:t xml:space="preserve"> </w:t>
      </w:r>
      <w:r w:rsidR="00977B87" w:rsidRPr="00961123">
        <w:rPr>
          <w:noProof/>
          <w:position w:val="-14"/>
        </w:rPr>
        <w:object w:dxaOrig="279" w:dyaOrig="380">
          <v:shape id="_x0000_i1032" type="#_x0000_t75" style="width:14.25pt;height:18.75pt" o:ole="">
            <v:imagedata r:id="rId9" o:title=""/>
          </v:shape>
          <o:OLEObject Type="Embed" ProgID="Equation.3" ShapeID="_x0000_i1032" DrawAspect="Content" ObjectID="_1803283295" r:id="rId21"/>
        </w:object>
      </w:r>
      <w:r>
        <w:t>.</w:t>
      </w:r>
    </w:p>
    <w:p w:rsidR="005A338F" w:rsidRDefault="00F755ED" w:rsidP="00C352F3">
      <w:pPr>
        <w:ind w:firstLine="600"/>
        <w:jc w:val="both"/>
      </w:pPr>
      <w:r>
        <w:t xml:space="preserve">Таким </w:t>
      </w:r>
      <w:r w:rsidR="009D0ECA">
        <w:t>образом,</w:t>
      </w:r>
      <w:r>
        <w:t xml:space="preserve"> задача оптимального </w:t>
      </w:r>
      <w:r w:rsidR="00FA525D">
        <w:t>использования</w:t>
      </w:r>
      <w:r>
        <w:t xml:space="preserve"> ресурсо</w:t>
      </w:r>
      <w:r w:rsidR="00B21CC6">
        <w:t>в</w:t>
      </w:r>
      <w:r>
        <w:t xml:space="preserve"> сводится к задаче </w:t>
      </w:r>
      <w:r w:rsidRPr="00727341">
        <w:rPr>
          <w:b/>
        </w:rPr>
        <w:t>линейной оптимизации</w:t>
      </w:r>
      <w:r w:rsidR="009C297F">
        <w:t xml:space="preserve"> или </w:t>
      </w:r>
      <w:r w:rsidR="00B21CC6">
        <w:t xml:space="preserve">к задаче </w:t>
      </w:r>
      <w:r w:rsidR="009C297F" w:rsidRPr="00727341">
        <w:rPr>
          <w:b/>
        </w:rPr>
        <w:t xml:space="preserve">целочисленной </w:t>
      </w:r>
      <w:r w:rsidR="00B21CC6" w:rsidRPr="00727341">
        <w:rPr>
          <w:b/>
        </w:rPr>
        <w:t>линейной оптимизации</w:t>
      </w:r>
      <w:r>
        <w:t xml:space="preserve">. </w:t>
      </w:r>
    </w:p>
    <w:p w:rsidR="00727341" w:rsidRDefault="00727341" w:rsidP="00C352F3">
      <w:pPr>
        <w:ind w:firstLine="600"/>
        <w:jc w:val="both"/>
      </w:pPr>
    </w:p>
    <w:p w:rsidR="00A92BC1" w:rsidRDefault="0019047B" w:rsidP="00C352F3">
      <w:pPr>
        <w:ind w:firstLine="600"/>
        <w:jc w:val="both"/>
      </w:pPr>
      <w:r w:rsidRPr="0019047B">
        <w:rPr>
          <w:b/>
        </w:rPr>
        <w:t>Постановка задачи моделирования.</w:t>
      </w:r>
      <w:r>
        <w:t xml:space="preserve"> О</w:t>
      </w:r>
      <w:r w:rsidR="00A92BC1">
        <w:t xml:space="preserve">пределить оптимальный план производства исходя из заданных ограничений </w:t>
      </w:r>
      <w:r w:rsidR="000340CB">
        <w:t>пр</w:t>
      </w:r>
      <w:r w:rsidR="00A92BC1">
        <w:t>и</w:t>
      </w:r>
      <w:r w:rsidR="000340CB">
        <w:t xml:space="preserve"> условии </w:t>
      </w:r>
      <w:r w:rsidR="00A92BC1">
        <w:t xml:space="preserve">получения </w:t>
      </w:r>
      <w:r w:rsidR="00A92BC1" w:rsidRPr="0019047B">
        <w:rPr>
          <w:b/>
        </w:rPr>
        <w:t>максимума</w:t>
      </w:r>
      <w:r w:rsidR="00A92BC1">
        <w:t xml:space="preserve"> прибыли.</w:t>
      </w:r>
    </w:p>
    <w:p w:rsidR="004B2717" w:rsidRDefault="004B2717" w:rsidP="00C352F3">
      <w:pPr>
        <w:ind w:firstLine="600"/>
        <w:jc w:val="both"/>
      </w:pPr>
    </w:p>
    <w:p w:rsidR="009C297F" w:rsidRDefault="009C297F" w:rsidP="00C352F3">
      <w:pPr>
        <w:ind w:firstLine="600"/>
        <w:jc w:val="both"/>
      </w:pPr>
      <w:r w:rsidRPr="00A92BC1">
        <w:rPr>
          <w:b/>
        </w:rPr>
        <w:lastRenderedPageBreak/>
        <w:t>Порядок выполнения работы.</w:t>
      </w:r>
      <w:r>
        <w:t xml:space="preserve"> Для решения задачи оптимизац</w:t>
      </w:r>
      <w:r w:rsidR="00CD5773">
        <w:t xml:space="preserve">ии средствами </w:t>
      </w:r>
      <w:r w:rsidR="0019047B">
        <w:t>ЭТ</w:t>
      </w:r>
      <w:r w:rsidR="00CD5773" w:rsidRPr="00CD5773">
        <w:t xml:space="preserve"> </w:t>
      </w:r>
      <w:r w:rsidR="00727341">
        <w:t xml:space="preserve">предварительно </w:t>
      </w:r>
      <w:r w:rsidR="00CD5773">
        <w:t>требуется создать таблицу, представленн</w:t>
      </w:r>
      <w:r w:rsidR="00F1401E">
        <w:t>ую</w:t>
      </w:r>
      <w:r w:rsidR="0075618A">
        <w:t xml:space="preserve"> на рис. 1</w:t>
      </w:r>
      <w:r w:rsidR="00CD5773">
        <w:t xml:space="preserve">. </w:t>
      </w:r>
    </w:p>
    <w:p w:rsidR="003A74C8" w:rsidRDefault="003A74C8" w:rsidP="003A74C8">
      <w:pPr>
        <w:jc w:val="center"/>
      </w:pPr>
      <w:r>
        <w:rPr>
          <w:noProof/>
        </w:rPr>
        <w:drawing>
          <wp:inline distT="0" distB="0" distL="0" distR="0">
            <wp:extent cx="59721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8A" w:rsidRDefault="0075618A" w:rsidP="0075618A">
      <w:pPr>
        <w:jc w:val="center"/>
      </w:pPr>
      <w:r>
        <w:t>Рис. 1.</w:t>
      </w:r>
      <w:r w:rsidR="00C7675F">
        <w:t xml:space="preserve"> Таблица для решения задачи оптимального размещения ресурсов.</w:t>
      </w:r>
    </w:p>
    <w:p w:rsidR="0075618A" w:rsidRDefault="0075618A" w:rsidP="00F076EB">
      <w:pPr>
        <w:ind w:firstLine="600"/>
        <w:jc w:val="both"/>
      </w:pPr>
    </w:p>
    <w:p w:rsidR="008F410B" w:rsidRPr="0090762A" w:rsidRDefault="00BB3471" w:rsidP="00F076EB">
      <w:pPr>
        <w:ind w:firstLine="600"/>
        <w:jc w:val="both"/>
      </w:pPr>
      <w:r>
        <w:t xml:space="preserve">Все формулы </w:t>
      </w:r>
      <w:r w:rsidR="00C7675F">
        <w:t xml:space="preserve">(вычисления прибыли и объема использованных ресурсов) </w:t>
      </w:r>
      <w:r>
        <w:t xml:space="preserve">одинаковы по </w:t>
      </w:r>
      <w:r w:rsidR="00C7675F">
        <w:t xml:space="preserve">своей </w:t>
      </w:r>
      <w:r>
        <w:t xml:space="preserve">структуре. </w:t>
      </w:r>
      <w:r w:rsidR="00852302">
        <w:t>Каждая формула представляет собой сумму произведений</w:t>
      </w:r>
      <w:r w:rsidR="00C7675F">
        <w:t xml:space="preserve"> заданных коэффициентов и переменных </w:t>
      </w:r>
      <w:r w:rsidR="00977B87" w:rsidRPr="00961123">
        <w:rPr>
          <w:noProof/>
          <w:position w:val="-14"/>
        </w:rPr>
        <w:object w:dxaOrig="279" w:dyaOrig="380">
          <v:shape id="_x0000_i1033" type="#_x0000_t75" style="width:14.25pt;height:18.75pt" o:ole="">
            <v:imagedata r:id="rId9" o:title=""/>
          </v:shape>
          <o:OLEObject Type="Embed" ProgID="Equation.3" ShapeID="_x0000_i1033" DrawAspect="Content" ObjectID="_1803283296" r:id="rId23"/>
        </w:object>
      </w:r>
      <w:r w:rsidR="00852302">
        <w:t xml:space="preserve">. Например, общая прибыль от реализации всех видов продукции вычисляется как сумма произведений </w:t>
      </w:r>
      <w:r w:rsidR="001A714C">
        <w:t xml:space="preserve">объема выпуска каждого вида продукции на величину прибыли от </w:t>
      </w:r>
      <w:r w:rsidR="0019047B">
        <w:t xml:space="preserve">продажи </w:t>
      </w:r>
      <w:r w:rsidR="001A714C">
        <w:t xml:space="preserve">единицы </w:t>
      </w:r>
      <w:r w:rsidR="00EE65EC">
        <w:t xml:space="preserve">данной </w:t>
      </w:r>
      <w:r w:rsidR="001A714C">
        <w:t xml:space="preserve">продукции. </w:t>
      </w:r>
      <w:r w:rsidR="008F410B">
        <w:t xml:space="preserve">При вводе </w:t>
      </w:r>
      <w:r w:rsidR="001A714C">
        <w:t xml:space="preserve">этих формул </w:t>
      </w:r>
      <w:r w:rsidR="008F410B">
        <w:t xml:space="preserve">рекомендуется использовать функцию </w:t>
      </w:r>
      <w:r w:rsidR="005C755D">
        <w:rPr>
          <w:lang w:val="en-US"/>
        </w:rPr>
        <w:t>Excel</w:t>
      </w:r>
      <w:r w:rsidR="005C755D" w:rsidRPr="001A714C">
        <w:t xml:space="preserve"> </w:t>
      </w:r>
      <w:r w:rsidR="005C755D">
        <w:t>«</w:t>
      </w:r>
      <w:r w:rsidR="005C755D" w:rsidRPr="00EE65EC">
        <w:rPr>
          <w:b/>
        </w:rPr>
        <w:t>СУММПРОИЗВ</w:t>
      </w:r>
      <w:r w:rsidR="005C755D">
        <w:t>» (рис. 2).</w:t>
      </w:r>
    </w:p>
    <w:p w:rsidR="005C755D" w:rsidRPr="005C755D" w:rsidRDefault="001169C2" w:rsidP="005C755D">
      <w:pPr>
        <w:jc w:val="center"/>
      </w:pPr>
      <w:r>
        <w:rPr>
          <w:noProof/>
        </w:rPr>
        <w:drawing>
          <wp:inline distT="0" distB="0" distL="0" distR="0">
            <wp:extent cx="3552220" cy="20484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48" cy="20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5D" w:rsidRPr="00C7675F" w:rsidRDefault="005C755D" w:rsidP="005C755D">
      <w:pPr>
        <w:jc w:val="center"/>
      </w:pPr>
      <w:r>
        <w:t>Рис. 2.</w:t>
      </w:r>
      <w:r w:rsidR="00C7675F">
        <w:t xml:space="preserve"> Диалоговое окно функции «</w:t>
      </w:r>
      <w:r w:rsidR="00C7675F" w:rsidRPr="00EE65EC">
        <w:rPr>
          <w:b/>
        </w:rPr>
        <w:t>СУММПРОИЗВ</w:t>
      </w:r>
      <w:r w:rsidR="00C7675F">
        <w:t>»</w:t>
      </w:r>
    </w:p>
    <w:p w:rsidR="00DF3E50" w:rsidRDefault="00DF3E50" w:rsidP="00F076EB">
      <w:pPr>
        <w:ind w:firstLine="600"/>
        <w:jc w:val="both"/>
      </w:pPr>
    </w:p>
    <w:p w:rsidR="0075618A" w:rsidRDefault="00B21CC6" w:rsidP="00F076EB">
      <w:pPr>
        <w:ind w:firstLine="600"/>
        <w:jc w:val="both"/>
      </w:pPr>
      <w:r>
        <w:t xml:space="preserve">В ячейки </w:t>
      </w:r>
      <w:r w:rsidRPr="00EE65EC">
        <w:rPr>
          <w:b/>
          <w:lang w:val="en-US"/>
        </w:rPr>
        <w:t>B</w:t>
      </w:r>
      <w:r w:rsidRPr="00EE65EC">
        <w:rPr>
          <w:b/>
        </w:rPr>
        <w:t>6-</w:t>
      </w:r>
      <w:r w:rsidRPr="00EE65EC">
        <w:rPr>
          <w:b/>
          <w:lang w:val="en-US"/>
        </w:rPr>
        <w:t>E</w:t>
      </w:r>
      <w:r w:rsidRPr="00EE65EC">
        <w:rPr>
          <w:b/>
        </w:rPr>
        <w:t>6</w:t>
      </w:r>
      <w:r w:rsidRPr="00B21CC6">
        <w:t xml:space="preserve"> </w:t>
      </w:r>
      <w:r>
        <w:t xml:space="preserve">вводятся данные о прибыли при реализации единицы конкретного вида продукции - коэффициенты </w:t>
      </w:r>
      <w:r w:rsidR="00977B87" w:rsidRPr="00B21CC6">
        <w:rPr>
          <w:noProof/>
          <w:position w:val="-14"/>
        </w:rPr>
        <w:object w:dxaOrig="260" w:dyaOrig="380">
          <v:shape id="_x0000_i1034" type="#_x0000_t75" style="width:12.75pt;height:18.75pt" o:ole="">
            <v:imagedata r:id="rId25" o:title=""/>
          </v:shape>
          <o:OLEObject Type="Embed" ProgID="Equation.3" ShapeID="_x0000_i1034" DrawAspect="Content" ObjectID="_1803283297" r:id="rId26"/>
        </w:object>
      </w:r>
      <w:r>
        <w:t xml:space="preserve"> целевой функции.</w:t>
      </w:r>
      <w:r w:rsidR="003B103D" w:rsidRPr="003B103D">
        <w:t xml:space="preserve"> </w:t>
      </w:r>
      <w:r w:rsidR="00F076EB">
        <w:t xml:space="preserve">В ячейку </w:t>
      </w:r>
      <w:r w:rsidR="00F076EB" w:rsidRPr="00EE65EC">
        <w:rPr>
          <w:b/>
          <w:lang w:val="en-US"/>
        </w:rPr>
        <w:t>F</w:t>
      </w:r>
      <w:r w:rsidR="00F076EB" w:rsidRPr="00EE65EC">
        <w:rPr>
          <w:b/>
        </w:rPr>
        <w:t xml:space="preserve">6 </w:t>
      </w:r>
      <w:r w:rsidR="00F076EB">
        <w:t xml:space="preserve">вводится формула вычисления </w:t>
      </w:r>
      <w:r w:rsidR="00E312F9">
        <w:t xml:space="preserve">прибыли от реализации всего объема произведенной продукции всех видов. </w:t>
      </w:r>
    </w:p>
    <w:p w:rsidR="0075618A" w:rsidRDefault="00E312F9" w:rsidP="00F076EB">
      <w:pPr>
        <w:ind w:firstLine="600"/>
        <w:jc w:val="both"/>
      </w:pPr>
      <w:r>
        <w:lastRenderedPageBreak/>
        <w:t xml:space="preserve">В ячейки </w:t>
      </w:r>
      <w:r w:rsidRPr="00EE65EC">
        <w:rPr>
          <w:b/>
          <w:lang w:val="en-US"/>
        </w:rPr>
        <w:t>F</w:t>
      </w:r>
      <w:r w:rsidRPr="00EE65EC">
        <w:rPr>
          <w:b/>
        </w:rPr>
        <w:t>9-</w:t>
      </w:r>
      <w:r w:rsidRPr="00EE65EC">
        <w:rPr>
          <w:b/>
          <w:lang w:val="en-US"/>
        </w:rPr>
        <w:t>F</w:t>
      </w:r>
      <w:r w:rsidRPr="00EE65EC">
        <w:rPr>
          <w:b/>
        </w:rPr>
        <w:t>11</w:t>
      </w:r>
      <w:r>
        <w:t xml:space="preserve"> вводятся формулы вычисления трудовых, сырьевых и финансовых затрат. В ячейки </w:t>
      </w:r>
      <w:r w:rsidRPr="00EE65EC">
        <w:rPr>
          <w:b/>
          <w:lang w:val="en-US"/>
        </w:rPr>
        <w:t>H</w:t>
      </w:r>
      <w:r w:rsidRPr="00EE65EC">
        <w:rPr>
          <w:b/>
        </w:rPr>
        <w:t>9-</w:t>
      </w:r>
      <w:r w:rsidRPr="00EE65EC">
        <w:rPr>
          <w:b/>
          <w:lang w:val="en-US"/>
        </w:rPr>
        <w:t>H</w:t>
      </w:r>
      <w:r w:rsidRPr="00EE65EC">
        <w:rPr>
          <w:b/>
        </w:rPr>
        <w:t>11</w:t>
      </w:r>
      <w:r w:rsidRPr="00E312F9">
        <w:t xml:space="preserve"> </w:t>
      </w:r>
      <w:r>
        <w:t xml:space="preserve">вводятся значения коэффициентов </w:t>
      </w:r>
      <w:r w:rsidR="00977B87" w:rsidRPr="00C930CE">
        <w:rPr>
          <w:noProof/>
          <w:position w:val="-12"/>
        </w:rPr>
        <w:object w:dxaOrig="240" w:dyaOrig="360">
          <v:shape id="_x0000_i1035" type="#_x0000_t75" style="width:12pt;height:18pt" o:ole="">
            <v:imagedata r:id="rId15" o:title=""/>
          </v:shape>
          <o:OLEObject Type="Embed" ProgID="Equation.3" ShapeID="_x0000_i1035" DrawAspect="Content" ObjectID="_1803283298" r:id="rId27"/>
        </w:object>
      </w:r>
      <w:r>
        <w:t xml:space="preserve">- </w:t>
      </w:r>
      <w:r w:rsidR="007D6F56">
        <w:t>запасы</w:t>
      </w:r>
      <w:r>
        <w:t xml:space="preserve"> ресурсов</w:t>
      </w:r>
      <w:r w:rsidR="00EE65EC">
        <w:t>, которыми располагает предприятие</w:t>
      </w:r>
      <w:r>
        <w:t xml:space="preserve">. Знаки отношений в ячейках </w:t>
      </w:r>
      <w:r w:rsidRPr="00EE65EC">
        <w:rPr>
          <w:b/>
          <w:lang w:val="en-US"/>
        </w:rPr>
        <w:t>G</w:t>
      </w:r>
      <w:r w:rsidRPr="00EE65EC">
        <w:rPr>
          <w:b/>
        </w:rPr>
        <w:t>9-</w:t>
      </w:r>
      <w:r w:rsidRPr="00EE65EC">
        <w:rPr>
          <w:b/>
          <w:lang w:val="en-US"/>
        </w:rPr>
        <w:t>G</w:t>
      </w:r>
      <w:r w:rsidRPr="00EE65EC">
        <w:rPr>
          <w:b/>
        </w:rPr>
        <w:t>11</w:t>
      </w:r>
      <w:r w:rsidRPr="00E312F9">
        <w:t xml:space="preserve"> </w:t>
      </w:r>
      <w:r>
        <w:t xml:space="preserve">приводятся для пояснения сути ограничений. </w:t>
      </w:r>
    </w:p>
    <w:p w:rsidR="00525BDC" w:rsidRDefault="00E312F9" w:rsidP="003B103D">
      <w:pPr>
        <w:ind w:firstLine="600"/>
        <w:jc w:val="both"/>
      </w:pPr>
      <w:r>
        <w:t xml:space="preserve">В ячейки </w:t>
      </w:r>
      <w:r w:rsidRPr="00EE65EC">
        <w:rPr>
          <w:b/>
          <w:lang w:val="en-US"/>
        </w:rPr>
        <w:t>B</w:t>
      </w:r>
      <w:r w:rsidRPr="00EE65EC">
        <w:rPr>
          <w:b/>
        </w:rPr>
        <w:t>9-</w:t>
      </w:r>
      <w:r w:rsidRPr="00EE65EC">
        <w:rPr>
          <w:b/>
          <w:lang w:val="en-US"/>
        </w:rPr>
        <w:t>E</w:t>
      </w:r>
      <w:r w:rsidRPr="00EE65EC">
        <w:rPr>
          <w:b/>
        </w:rPr>
        <w:t>11</w:t>
      </w:r>
      <w:r w:rsidRPr="00E312F9">
        <w:t xml:space="preserve"> </w:t>
      </w:r>
      <w:r>
        <w:t xml:space="preserve">вводятся данные о затратах </w:t>
      </w:r>
      <w:r w:rsidR="00EE65EC">
        <w:t xml:space="preserve">ресурсов </w:t>
      </w:r>
      <w:r>
        <w:t xml:space="preserve">на производство единицы каждого вида продукции – коэффициенты </w:t>
      </w:r>
      <w:r w:rsidR="00977B87" w:rsidRPr="00C930CE">
        <w:rPr>
          <w:noProof/>
          <w:position w:val="-14"/>
        </w:rPr>
        <w:object w:dxaOrig="279" w:dyaOrig="380">
          <v:shape id="_x0000_i1036" type="#_x0000_t75" style="width:14.25pt;height:18.75pt" o:ole="">
            <v:imagedata r:id="rId17" o:title=""/>
          </v:shape>
          <o:OLEObject Type="Embed" ProgID="Equation.3" ShapeID="_x0000_i1036" DrawAspect="Content" ObjectID="_1803283299" r:id="rId28"/>
        </w:object>
      </w:r>
      <w:r w:rsidR="00525BDC">
        <w:t>.</w:t>
      </w:r>
      <w:r w:rsidR="003B103D" w:rsidRPr="003B103D">
        <w:t xml:space="preserve"> </w:t>
      </w:r>
      <w:r w:rsidR="00525BDC">
        <w:t xml:space="preserve">В ячейках </w:t>
      </w:r>
      <w:r w:rsidR="00525BDC" w:rsidRPr="00EE65EC">
        <w:rPr>
          <w:b/>
          <w:lang w:val="en-US"/>
        </w:rPr>
        <w:t>B</w:t>
      </w:r>
      <w:r w:rsidR="00525BDC" w:rsidRPr="00EE65EC">
        <w:rPr>
          <w:b/>
        </w:rPr>
        <w:t>4-</w:t>
      </w:r>
      <w:r w:rsidR="00525BDC" w:rsidRPr="00EE65EC">
        <w:rPr>
          <w:b/>
          <w:lang w:val="en-US"/>
        </w:rPr>
        <w:t>E</w:t>
      </w:r>
      <w:r w:rsidR="00525BDC" w:rsidRPr="00EE65EC">
        <w:rPr>
          <w:b/>
        </w:rPr>
        <w:t>5</w:t>
      </w:r>
      <w:r w:rsidR="00525BDC" w:rsidRPr="00525BDC">
        <w:t xml:space="preserve"> </w:t>
      </w:r>
      <w:r w:rsidR="00525BDC">
        <w:t xml:space="preserve">задаются граничные значения для каждого вида продукции (если они заданы в задаче). Диапазон ячеек </w:t>
      </w:r>
      <w:r w:rsidR="00525BDC" w:rsidRPr="00EE65EC">
        <w:rPr>
          <w:b/>
          <w:lang w:val="en-US"/>
        </w:rPr>
        <w:t>B</w:t>
      </w:r>
      <w:r w:rsidR="00525BDC" w:rsidRPr="00EE65EC">
        <w:rPr>
          <w:b/>
        </w:rPr>
        <w:t>3-</w:t>
      </w:r>
      <w:r w:rsidR="00525BDC" w:rsidRPr="00EE65EC">
        <w:rPr>
          <w:b/>
          <w:lang w:val="en-US"/>
        </w:rPr>
        <w:t>E</w:t>
      </w:r>
      <w:r w:rsidR="00525BDC" w:rsidRPr="00EE65EC">
        <w:rPr>
          <w:b/>
        </w:rPr>
        <w:t>3</w:t>
      </w:r>
      <w:r w:rsidR="00525BDC" w:rsidRPr="00525BDC">
        <w:t xml:space="preserve"> </w:t>
      </w:r>
      <w:r w:rsidR="00525BDC">
        <w:t>является изменяемым. В эти ячейки будет помещено решение задачи.</w:t>
      </w:r>
    </w:p>
    <w:p w:rsidR="00525BDC" w:rsidRDefault="00525BDC" w:rsidP="00525BDC">
      <w:pPr>
        <w:ind w:firstLine="500"/>
        <w:jc w:val="both"/>
      </w:pPr>
      <w:r>
        <w:t>В представленной таблице исходные данные выделены красным</w:t>
      </w:r>
      <w:r w:rsidR="00283DC4">
        <w:t xml:space="preserve"> цветом</w:t>
      </w:r>
      <w:r>
        <w:t>, ячейки с формул</w:t>
      </w:r>
      <w:r w:rsidR="0075618A">
        <w:t>а</w:t>
      </w:r>
      <w:r>
        <w:t>ми синим</w:t>
      </w:r>
      <w:r w:rsidR="00283DC4">
        <w:t>,</w:t>
      </w:r>
      <w:r>
        <w:t xml:space="preserve"> </w:t>
      </w:r>
      <w:r w:rsidR="00283DC4">
        <w:t>а</w:t>
      </w:r>
      <w:r>
        <w:t xml:space="preserve"> результат решения </w:t>
      </w:r>
      <w:r w:rsidR="00283DC4">
        <w:t xml:space="preserve">задачи </w:t>
      </w:r>
      <w:r w:rsidR="0075618A">
        <w:t xml:space="preserve">(приведен для справки) </w:t>
      </w:r>
      <w:r>
        <w:t>выделен зеленым цветом.</w:t>
      </w:r>
    </w:p>
    <w:p w:rsidR="00C7675F" w:rsidRDefault="003F4910" w:rsidP="00327E53">
      <w:pPr>
        <w:ind w:firstLine="500"/>
        <w:jc w:val="both"/>
      </w:pPr>
      <w:r>
        <w:t>После создания таблицы</w:t>
      </w:r>
      <w:r w:rsidR="009D6B71">
        <w:t>,</w:t>
      </w:r>
      <w:r>
        <w:t xml:space="preserve"> </w:t>
      </w:r>
      <w:r w:rsidR="009D6B71">
        <w:t xml:space="preserve">ее </w:t>
      </w:r>
      <w:r>
        <w:t>заполнения исходными данными и формулами</w:t>
      </w:r>
      <w:r w:rsidR="009D6B71">
        <w:t>,</w:t>
      </w:r>
      <w:r>
        <w:t xml:space="preserve"> </w:t>
      </w:r>
      <w:r w:rsidR="00A95E09">
        <w:t xml:space="preserve">следует </w:t>
      </w:r>
      <w:r>
        <w:t>вызва</w:t>
      </w:r>
      <w:r w:rsidR="00A95E09">
        <w:t>ть</w:t>
      </w:r>
      <w:r>
        <w:t xml:space="preserve"> надстройку «</w:t>
      </w:r>
      <w:r w:rsidRPr="00327E53">
        <w:t>Поиск решения</w:t>
      </w:r>
      <w:r>
        <w:t>» и созда</w:t>
      </w:r>
      <w:r w:rsidR="00A95E09">
        <w:t>ть</w:t>
      </w:r>
      <w:r>
        <w:t xml:space="preserve"> собственно </w:t>
      </w:r>
      <w:r w:rsidRPr="00327E53">
        <w:t>оптимизационную модель</w:t>
      </w:r>
      <w:r w:rsidR="00327E53">
        <w:t>.</w:t>
      </w:r>
    </w:p>
    <w:p w:rsidR="00327E53" w:rsidRPr="00327E53" w:rsidRDefault="00327E53" w:rsidP="00327E53">
      <w:pPr>
        <w:ind w:firstLine="500"/>
        <w:jc w:val="both"/>
      </w:pPr>
      <w:r w:rsidRPr="00327E53">
        <w:rPr>
          <w:b/>
          <w:bCs/>
        </w:rPr>
        <w:t>Кнопка «Поиск решения» в Excel находится во вкладке «Данные» в группе «Анализ»</w:t>
      </w:r>
      <w:r w:rsidRPr="00327E53">
        <w:t xml:space="preserve">. </w:t>
      </w:r>
    </w:p>
    <w:p w:rsidR="00327E53" w:rsidRPr="00327E53" w:rsidRDefault="00327E53" w:rsidP="00327E53">
      <w:pPr>
        <w:ind w:firstLine="500"/>
        <w:jc w:val="both"/>
      </w:pPr>
      <w:r w:rsidRPr="00327E53">
        <w:t xml:space="preserve">По умолчанию надстройка отключена, чтобы включить её, нужно:  </w:t>
      </w:r>
    </w:p>
    <w:p w:rsidR="00327E53" w:rsidRDefault="00327E53" w:rsidP="00AB426B">
      <w:pPr>
        <w:pStyle w:val="a8"/>
        <w:numPr>
          <w:ilvl w:val="0"/>
          <w:numId w:val="2"/>
        </w:numPr>
        <w:ind w:left="0" w:firstLine="500"/>
        <w:jc w:val="both"/>
      </w:pPr>
      <w:r w:rsidRPr="00327E53">
        <w:t>Перейти по вкладке «Файл» в группу «Параметры».</w:t>
      </w:r>
    </w:p>
    <w:p w:rsidR="00AB426B" w:rsidRDefault="00327E53" w:rsidP="00AB426B">
      <w:pPr>
        <w:pStyle w:val="a8"/>
        <w:numPr>
          <w:ilvl w:val="0"/>
          <w:numId w:val="2"/>
        </w:numPr>
        <w:ind w:left="0" w:firstLine="500"/>
        <w:jc w:val="both"/>
      </w:pPr>
      <w:r w:rsidRPr="00327E53">
        <w:t>В диалоговом окне «Параметры» выбрать «Надстройки».</w:t>
      </w:r>
    </w:p>
    <w:p w:rsidR="00AB426B" w:rsidRDefault="00327E53" w:rsidP="00AB426B">
      <w:pPr>
        <w:pStyle w:val="a8"/>
        <w:numPr>
          <w:ilvl w:val="0"/>
          <w:numId w:val="2"/>
        </w:numPr>
        <w:ind w:left="0" w:firstLine="500"/>
        <w:jc w:val="both"/>
      </w:pPr>
      <w:r w:rsidRPr="00327E53">
        <w:t>В нижней части окна напротив параметра «Управление» выбрать значение «Надстройки Excel» и кликнуть по кнопке «Перейти».</w:t>
      </w:r>
    </w:p>
    <w:p w:rsidR="00AB426B" w:rsidRDefault="00327E53" w:rsidP="00AB426B">
      <w:pPr>
        <w:pStyle w:val="a8"/>
        <w:numPr>
          <w:ilvl w:val="0"/>
          <w:numId w:val="2"/>
        </w:numPr>
        <w:ind w:left="0" w:firstLine="500"/>
        <w:jc w:val="both"/>
      </w:pPr>
      <w:r w:rsidRPr="00327E53">
        <w:t>В открывшемся окне с надстройками поставить галочку напротив наименования «Поиск решения» и нажать «ОК».</w:t>
      </w:r>
    </w:p>
    <w:p w:rsidR="00327E53" w:rsidRPr="00327E53" w:rsidRDefault="00327E53" w:rsidP="00AB426B">
      <w:pPr>
        <w:pStyle w:val="a8"/>
        <w:numPr>
          <w:ilvl w:val="0"/>
          <w:numId w:val="2"/>
        </w:numPr>
        <w:ind w:left="0" w:firstLine="500"/>
        <w:jc w:val="both"/>
      </w:pPr>
      <w:r w:rsidRPr="00327E53">
        <w:t>После этого кнопка для запуска функции «Поиск решения» появится на ленте Excel во вкладке «Данные».</w:t>
      </w:r>
      <w:r w:rsidR="00AB426B" w:rsidRPr="00327E53">
        <w:t xml:space="preserve"> </w:t>
      </w:r>
    </w:p>
    <w:p w:rsidR="00A95E09" w:rsidRDefault="003F4910" w:rsidP="003F4910">
      <w:pPr>
        <w:ind w:firstLine="600"/>
        <w:jc w:val="both"/>
      </w:pPr>
      <w:r>
        <w:t>В открывшемся диалогов</w:t>
      </w:r>
      <w:r w:rsidR="00C7675F">
        <w:t>ом</w:t>
      </w:r>
      <w:r>
        <w:t xml:space="preserve"> окне</w:t>
      </w:r>
      <w:r w:rsidR="00E617D7">
        <w:t xml:space="preserve"> «</w:t>
      </w:r>
      <w:r w:rsidR="00E617D7" w:rsidRPr="009D6B71">
        <w:rPr>
          <w:b/>
        </w:rPr>
        <w:t>Поиск решения</w:t>
      </w:r>
      <w:r w:rsidR="00E617D7">
        <w:t>»</w:t>
      </w:r>
      <w:r>
        <w:t xml:space="preserve"> </w:t>
      </w:r>
      <w:r w:rsidR="00E617D7">
        <w:t>(</w:t>
      </w:r>
      <w:r w:rsidR="00283DC4">
        <w:t>рис.</w:t>
      </w:r>
      <w:r w:rsidR="005C755D">
        <w:t>3</w:t>
      </w:r>
      <w:r w:rsidR="00E617D7">
        <w:t xml:space="preserve">) </w:t>
      </w:r>
      <w:r>
        <w:t>указывае</w:t>
      </w:r>
      <w:r w:rsidR="00A95E09">
        <w:t>тся</w:t>
      </w:r>
      <w:r>
        <w:t xml:space="preserve"> </w:t>
      </w:r>
      <w:r w:rsidRPr="00613CBB">
        <w:rPr>
          <w:b/>
        </w:rPr>
        <w:t>адрес целевой ячейки</w:t>
      </w:r>
      <w:r w:rsidR="00C7675F">
        <w:rPr>
          <w:b/>
        </w:rPr>
        <w:t xml:space="preserve"> </w:t>
      </w:r>
      <w:r w:rsidR="00C7675F" w:rsidRPr="00C7675F">
        <w:t>(ячейка с формулой вычисления целевой функции)</w:t>
      </w:r>
      <w:r w:rsidRPr="00C7675F">
        <w:t>;</w:t>
      </w:r>
      <w:r>
        <w:t xml:space="preserve"> </w:t>
      </w:r>
      <w:r w:rsidRPr="00613CBB">
        <w:rPr>
          <w:b/>
        </w:rPr>
        <w:t>вид оптимизационной задачи</w:t>
      </w:r>
      <w:r>
        <w:t xml:space="preserve"> (поиск максимума); </w:t>
      </w:r>
      <w:r w:rsidRPr="00613CBB">
        <w:rPr>
          <w:b/>
        </w:rPr>
        <w:t>диапазон изменяемых ячеек</w:t>
      </w:r>
      <w:r>
        <w:t xml:space="preserve">, где будет помещено найденное оптимальное решение; и, наконец, </w:t>
      </w:r>
      <w:r w:rsidRPr="00613CBB">
        <w:rPr>
          <w:b/>
        </w:rPr>
        <w:t>зада</w:t>
      </w:r>
      <w:r w:rsidR="00A95E09" w:rsidRPr="00613CBB">
        <w:rPr>
          <w:b/>
        </w:rPr>
        <w:t>ются</w:t>
      </w:r>
      <w:r w:rsidRPr="00613CBB">
        <w:rPr>
          <w:b/>
        </w:rPr>
        <w:t xml:space="preserve"> ограничения</w:t>
      </w:r>
      <w:r>
        <w:t xml:space="preserve">. </w:t>
      </w:r>
    </w:p>
    <w:p w:rsidR="00A95E09" w:rsidRDefault="007E5564" w:rsidP="00A95E09">
      <w:pPr>
        <w:jc w:val="center"/>
      </w:pPr>
      <w:r>
        <w:rPr>
          <w:noProof/>
        </w:rPr>
        <w:drawing>
          <wp:inline distT="0" distB="0" distL="0" distR="0">
            <wp:extent cx="2932429" cy="30956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16" cy="309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09" w:rsidRDefault="00A95E09" w:rsidP="00A95E09">
      <w:pPr>
        <w:jc w:val="center"/>
      </w:pPr>
      <w:r>
        <w:t xml:space="preserve">Рис. </w:t>
      </w:r>
      <w:r w:rsidR="005C755D">
        <w:t>3</w:t>
      </w:r>
      <w:r>
        <w:t>.</w:t>
      </w:r>
      <w:r w:rsidR="00C7675F">
        <w:t xml:space="preserve"> Диалоговое окно «Поиск решения».</w:t>
      </w:r>
    </w:p>
    <w:p w:rsidR="00A95E09" w:rsidRDefault="00A95E09" w:rsidP="003F4910">
      <w:pPr>
        <w:ind w:firstLine="600"/>
        <w:jc w:val="both"/>
      </w:pPr>
    </w:p>
    <w:p w:rsidR="003F4910" w:rsidRDefault="003F4910" w:rsidP="003F4910">
      <w:pPr>
        <w:ind w:firstLine="600"/>
        <w:jc w:val="both"/>
      </w:pPr>
      <w:r>
        <w:lastRenderedPageBreak/>
        <w:t xml:space="preserve">Ввод и редактирование ограничений </w:t>
      </w:r>
      <w:r w:rsidR="009D6B71">
        <w:t>осуществляется</w:t>
      </w:r>
      <w:r>
        <w:t xml:space="preserve"> с помощью кнопок </w:t>
      </w:r>
      <w:r w:rsidR="009D6B71">
        <w:t>диалогового</w:t>
      </w:r>
      <w:r>
        <w:t xml:space="preserve"> окна «Поиск решения»: «</w:t>
      </w:r>
      <w:r w:rsidRPr="009D6B71">
        <w:rPr>
          <w:b/>
        </w:rPr>
        <w:t>Добавит</w:t>
      </w:r>
      <w:r>
        <w:t>ь», «</w:t>
      </w:r>
      <w:r w:rsidRPr="009D6B71">
        <w:rPr>
          <w:b/>
        </w:rPr>
        <w:t>Изменить</w:t>
      </w:r>
      <w:r>
        <w:t>», «</w:t>
      </w:r>
      <w:r w:rsidRPr="009D6B71">
        <w:rPr>
          <w:b/>
        </w:rPr>
        <w:t>Удалить</w:t>
      </w:r>
      <w:r>
        <w:t xml:space="preserve">». При добавлении ограничения открывается одноименное диалоговое окно, где </w:t>
      </w:r>
      <w:r w:rsidR="00A95E09">
        <w:t>указываются</w:t>
      </w:r>
      <w:r>
        <w:t xml:space="preserve"> ссылки на ячейки и вид соотношения в ограничении</w:t>
      </w:r>
      <w:r w:rsidR="00A95E09">
        <w:t xml:space="preserve"> (рис. </w:t>
      </w:r>
      <w:r w:rsidR="005C755D">
        <w:t>4</w:t>
      </w:r>
      <w:r w:rsidR="00A95E09">
        <w:t>)</w:t>
      </w:r>
      <w:r>
        <w:t>.</w:t>
      </w:r>
    </w:p>
    <w:p w:rsidR="008F410B" w:rsidRDefault="007E5564" w:rsidP="00A95E09">
      <w:pPr>
        <w:jc w:val="center"/>
      </w:pPr>
      <w:r>
        <w:rPr>
          <w:noProof/>
        </w:rPr>
        <w:drawing>
          <wp:inline distT="0" distB="0" distL="0" distR="0">
            <wp:extent cx="4023360" cy="1737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09" w:rsidRDefault="00A95E09" w:rsidP="00A95E09">
      <w:pPr>
        <w:jc w:val="center"/>
      </w:pPr>
      <w:r>
        <w:t xml:space="preserve">Рис. </w:t>
      </w:r>
      <w:r w:rsidR="005C755D">
        <w:t>4.</w:t>
      </w:r>
      <w:r w:rsidR="006D7757">
        <w:t xml:space="preserve"> Диалоговое окно «Добавление ограничений».</w:t>
      </w:r>
    </w:p>
    <w:p w:rsidR="00A95E09" w:rsidRDefault="00A95E09" w:rsidP="003F4910">
      <w:pPr>
        <w:ind w:firstLine="600"/>
        <w:jc w:val="both"/>
      </w:pPr>
    </w:p>
    <w:p w:rsidR="008F410B" w:rsidRDefault="003F4910" w:rsidP="003F4910">
      <w:pPr>
        <w:ind w:firstLine="600"/>
        <w:jc w:val="both"/>
      </w:pPr>
      <w:r>
        <w:t xml:space="preserve">При решении задач линейной оптимизации необходимо выбрать </w:t>
      </w:r>
      <w:r w:rsidR="007E5564">
        <w:t xml:space="preserve">метод решения «Поиск решения лин. задач симплекс-методом» </w:t>
      </w:r>
      <w:r w:rsidR="008F410B">
        <w:t xml:space="preserve">(рис. </w:t>
      </w:r>
      <w:r w:rsidR="005C755D">
        <w:t>5</w:t>
      </w:r>
      <w:r w:rsidR="008F410B">
        <w:t>)</w:t>
      </w:r>
      <w:r>
        <w:t xml:space="preserve">. </w:t>
      </w:r>
    </w:p>
    <w:p w:rsidR="008F410B" w:rsidRDefault="007E5564" w:rsidP="008F410B">
      <w:pPr>
        <w:jc w:val="center"/>
      </w:pPr>
      <w:r>
        <w:rPr>
          <w:noProof/>
        </w:rPr>
        <w:drawing>
          <wp:inline distT="0" distB="0" distL="0" distR="0">
            <wp:extent cx="5120640" cy="731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0B" w:rsidRDefault="008F410B" w:rsidP="008F410B">
      <w:pPr>
        <w:jc w:val="center"/>
      </w:pPr>
      <w:r>
        <w:t xml:space="preserve">Рис. </w:t>
      </w:r>
      <w:r w:rsidR="005C755D">
        <w:t>5</w:t>
      </w:r>
      <w:r>
        <w:t>.</w:t>
      </w:r>
      <w:r w:rsidR="006D7757">
        <w:t xml:space="preserve"> Диалоговое окно «Параметры поиска решения».</w:t>
      </w:r>
    </w:p>
    <w:p w:rsidR="008F410B" w:rsidRDefault="008F410B" w:rsidP="003F4910">
      <w:pPr>
        <w:ind w:firstLine="600"/>
        <w:jc w:val="both"/>
      </w:pPr>
    </w:p>
    <w:p w:rsidR="003F4910" w:rsidRDefault="003F4910" w:rsidP="003F4910">
      <w:pPr>
        <w:ind w:firstLine="600"/>
        <w:jc w:val="both"/>
      </w:pPr>
      <w:r>
        <w:t>В этом случае для решения задачи используется си</w:t>
      </w:r>
      <w:r w:rsidR="00613CBB">
        <w:t>м</w:t>
      </w:r>
      <w:r>
        <w:t>плекс-метод. Поиск решения производится по команде «</w:t>
      </w:r>
      <w:r w:rsidR="00196A47">
        <w:rPr>
          <w:b/>
        </w:rPr>
        <w:t>Найти решение</w:t>
      </w:r>
      <w:r>
        <w:t>». Если все условия задачи выполнены, следует сообщение о найденном решении</w:t>
      </w:r>
      <w:r w:rsidR="00322B64">
        <w:t xml:space="preserve"> (рис. 6)</w:t>
      </w:r>
      <w:r>
        <w:t xml:space="preserve"> и оно размещается в </w:t>
      </w:r>
      <w:r w:rsidRPr="009D6B71">
        <w:rPr>
          <w:b/>
        </w:rPr>
        <w:t>изменяемых ячейках</w:t>
      </w:r>
      <w:r>
        <w:t>. В противном случае следует сообщение о причине неудачной попытки решения.</w:t>
      </w:r>
    </w:p>
    <w:p w:rsidR="00322B64" w:rsidRPr="0090762A" w:rsidRDefault="00322B64" w:rsidP="003F4910">
      <w:pPr>
        <w:ind w:firstLine="600"/>
        <w:jc w:val="both"/>
      </w:pPr>
    </w:p>
    <w:p w:rsidR="00C542E0" w:rsidRDefault="00196A47" w:rsidP="00322B64">
      <w:pPr>
        <w:jc w:val="center"/>
      </w:pPr>
      <w:r>
        <w:rPr>
          <w:noProof/>
        </w:rPr>
        <w:drawing>
          <wp:inline distT="0" distB="0" distL="0" distR="0">
            <wp:extent cx="3495231" cy="23281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99" cy="236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64" w:rsidRDefault="00322B64" w:rsidP="00322B64">
      <w:pPr>
        <w:jc w:val="center"/>
      </w:pPr>
      <w:r>
        <w:t>Рис. 6.</w:t>
      </w:r>
      <w:r w:rsidR="006D7757">
        <w:t xml:space="preserve"> Диалоговое окно «Результаты поиска решения».</w:t>
      </w:r>
    </w:p>
    <w:p w:rsidR="00322B64" w:rsidRPr="00322B64" w:rsidRDefault="00322B64" w:rsidP="00322B64">
      <w:pPr>
        <w:jc w:val="center"/>
      </w:pPr>
    </w:p>
    <w:p w:rsidR="006C0E28" w:rsidRDefault="001A714C" w:rsidP="00B266A5">
      <w:pPr>
        <w:ind w:firstLine="567"/>
        <w:jc w:val="both"/>
      </w:pPr>
      <w:r w:rsidRPr="001A714C">
        <w:rPr>
          <w:b/>
        </w:rPr>
        <w:t xml:space="preserve">Задание </w:t>
      </w:r>
      <w:r w:rsidR="006D7757">
        <w:rPr>
          <w:b/>
        </w:rPr>
        <w:t xml:space="preserve">по </w:t>
      </w:r>
      <w:r w:rsidRPr="001A714C">
        <w:rPr>
          <w:b/>
        </w:rPr>
        <w:t>работе.</w:t>
      </w:r>
      <w:r>
        <w:t xml:space="preserve"> </w:t>
      </w:r>
      <w:r w:rsidR="006D7757">
        <w:t>Р</w:t>
      </w:r>
      <w:r w:rsidR="003F4910">
        <w:t xml:space="preserve">ешить задачу для </w:t>
      </w:r>
      <w:r w:rsidR="009D6B71">
        <w:t>заданного</w:t>
      </w:r>
      <w:r w:rsidR="003F4910">
        <w:t xml:space="preserve"> </w:t>
      </w:r>
      <w:r w:rsidR="00C7675F">
        <w:t xml:space="preserve">на рис. 1 </w:t>
      </w:r>
      <w:r w:rsidR="003F4910">
        <w:t>вариант</w:t>
      </w:r>
      <w:r w:rsidR="006C0E28">
        <w:t>а</w:t>
      </w:r>
      <w:r w:rsidR="003F4910">
        <w:t xml:space="preserve"> исходных данных и определить оптимальный план производства исходя из ограничений и максимума прибыли. </w:t>
      </w:r>
      <w:r w:rsidR="006C0E28">
        <w:t>На</w:t>
      </w:r>
      <w:r w:rsidR="003F747A">
        <w:t>й</w:t>
      </w:r>
      <w:r w:rsidR="006C0E28">
        <w:t xml:space="preserve">ти оптимальное решение при заданных </w:t>
      </w:r>
      <w:r w:rsidR="003F747A">
        <w:t>з</w:t>
      </w:r>
      <w:r w:rsidR="006C0E28">
        <w:t xml:space="preserve">начениях верхней границы </w:t>
      </w:r>
      <w:r w:rsidR="00C542E0">
        <w:t>по</w:t>
      </w:r>
      <w:r w:rsidR="006C0E28">
        <w:t xml:space="preserve"> каждо</w:t>
      </w:r>
      <w:r w:rsidR="00C542E0">
        <w:t>му</w:t>
      </w:r>
      <w:r w:rsidR="006C0E28">
        <w:t xml:space="preserve"> вид</w:t>
      </w:r>
      <w:r w:rsidR="00C542E0">
        <w:t>у</w:t>
      </w:r>
      <w:r w:rsidR="006C0E28">
        <w:t xml:space="preserve"> продукции.</w:t>
      </w:r>
    </w:p>
    <w:sectPr w:rsidR="006C0E28" w:rsidSect="00BC1033">
      <w:footerReference w:type="even" r:id="rId33"/>
      <w:footerReference w:type="default" r:id="rId34"/>
      <w:pgSz w:w="12240" w:h="15840"/>
      <w:pgMar w:top="1134" w:right="1134" w:bottom="1134" w:left="1701" w:header="709" w:footer="70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3F2" w:rsidRDefault="002413F2">
      <w:r>
        <w:separator/>
      </w:r>
    </w:p>
  </w:endnote>
  <w:endnote w:type="continuationSeparator" w:id="0">
    <w:p w:rsidR="002413F2" w:rsidRDefault="002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B71" w:rsidRDefault="009D6B71" w:rsidP="00CD57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D6B71" w:rsidRDefault="009D6B71" w:rsidP="009C297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B71" w:rsidRDefault="009D6B71" w:rsidP="00CD57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3CEB">
      <w:rPr>
        <w:rStyle w:val="a5"/>
        <w:noProof/>
      </w:rPr>
      <w:t>2</w:t>
    </w:r>
    <w:r>
      <w:rPr>
        <w:rStyle w:val="a5"/>
      </w:rPr>
      <w:fldChar w:fldCharType="end"/>
    </w:r>
  </w:p>
  <w:p w:rsidR="009D6B71" w:rsidRDefault="009D6B71" w:rsidP="009C297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3F2" w:rsidRDefault="002413F2">
      <w:r>
        <w:separator/>
      </w:r>
    </w:p>
  </w:footnote>
  <w:footnote w:type="continuationSeparator" w:id="0">
    <w:p w:rsidR="002413F2" w:rsidRDefault="0024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560A"/>
    <w:multiLevelType w:val="hybridMultilevel"/>
    <w:tmpl w:val="66B6E910"/>
    <w:lvl w:ilvl="0" w:tplc="903E06F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5277753C"/>
    <w:multiLevelType w:val="multilevel"/>
    <w:tmpl w:val="BF4E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27"/>
    <w:rsid w:val="000340CB"/>
    <w:rsid w:val="00042C46"/>
    <w:rsid w:val="00086547"/>
    <w:rsid w:val="000E3459"/>
    <w:rsid w:val="000F530E"/>
    <w:rsid w:val="001169C2"/>
    <w:rsid w:val="00137166"/>
    <w:rsid w:val="00157AF4"/>
    <w:rsid w:val="00181D87"/>
    <w:rsid w:val="0019047B"/>
    <w:rsid w:val="00193777"/>
    <w:rsid w:val="00196A47"/>
    <w:rsid w:val="001A714C"/>
    <w:rsid w:val="0021103D"/>
    <w:rsid w:val="00213CE6"/>
    <w:rsid w:val="002413F2"/>
    <w:rsid w:val="00283DC4"/>
    <w:rsid w:val="002846A1"/>
    <w:rsid w:val="00285497"/>
    <w:rsid w:val="002A5498"/>
    <w:rsid w:val="002A6F06"/>
    <w:rsid w:val="003228E6"/>
    <w:rsid w:val="00322B64"/>
    <w:rsid w:val="00327E53"/>
    <w:rsid w:val="00370F90"/>
    <w:rsid w:val="00373CA5"/>
    <w:rsid w:val="00385B1B"/>
    <w:rsid w:val="003A6E99"/>
    <w:rsid w:val="003A74C8"/>
    <w:rsid w:val="003B103D"/>
    <w:rsid w:val="003D1CBC"/>
    <w:rsid w:val="003D4C38"/>
    <w:rsid w:val="003F4910"/>
    <w:rsid w:val="003F747A"/>
    <w:rsid w:val="00410636"/>
    <w:rsid w:val="00470D4E"/>
    <w:rsid w:val="004B2717"/>
    <w:rsid w:val="004F4AF3"/>
    <w:rsid w:val="00500889"/>
    <w:rsid w:val="00516285"/>
    <w:rsid w:val="00525BDC"/>
    <w:rsid w:val="00552A5E"/>
    <w:rsid w:val="005A1331"/>
    <w:rsid w:val="005A25D5"/>
    <w:rsid w:val="005A338F"/>
    <w:rsid w:val="005B4A77"/>
    <w:rsid w:val="005C755D"/>
    <w:rsid w:val="005E7B2A"/>
    <w:rsid w:val="00613CBB"/>
    <w:rsid w:val="00645803"/>
    <w:rsid w:val="0065201B"/>
    <w:rsid w:val="006B34A0"/>
    <w:rsid w:val="006C0E28"/>
    <w:rsid w:val="006C7136"/>
    <w:rsid w:val="006D7757"/>
    <w:rsid w:val="006F7C4E"/>
    <w:rsid w:val="007156E7"/>
    <w:rsid w:val="00717D10"/>
    <w:rsid w:val="00727341"/>
    <w:rsid w:val="0075618A"/>
    <w:rsid w:val="00760911"/>
    <w:rsid w:val="007C5C94"/>
    <w:rsid w:val="007D6F56"/>
    <w:rsid w:val="007E5564"/>
    <w:rsid w:val="00801F67"/>
    <w:rsid w:val="0082385B"/>
    <w:rsid w:val="008311F2"/>
    <w:rsid w:val="00852302"/>
    <w:rsid w:val="008A57FE"/>
    <w:rsid w:val="008A7662"/>
    <w:rsid w:val="008E3CD4"/>
    <w:rsid w:val="008F19BD"/>
    <w:rsid w:val="008F410B"/>
    <w:rsid w:val="00902FDB"/>
    <w:rsid w:val="0090762A"/>
    <w:rsid w:val="00952514"/>
    <w:rsid w:val="00961123"/>
    <w:rsid w:val="00970CC7"/>
    <w:rsid w:val="00977B87"/>
    <w:rsid w:val="00982A0E"/>
    <w:rsid w:val="00994F4B"/>
    <w:rsid w:val="009C297F"/>
    <w:rsid w:val="009D0ECA"/>
    <w:rsid w:val="009D6B71"/>
    <w:rsid w:val="009F1DEA"/>
    <w:rsid w:val="00A01FC4"/>
    <w:rsid w:val="00A041C4"/>
    <w:rsid w:val="00A07A6F"/>
    <w:rsid w:val="00A50351"/>
    <w:rsid w:val="00A83AA8"/>
    <w:rsid w:val="00A86DD4"/>
    <w:rsid w:val="00A92BC1"/>
    <w:rsid w:val="00A95E09"/>
    <w:rsid w:val="00AA0A47"/>
    <w:rsid w:val="00AB3CEB"/>
    <w:rsid w:val="00AB426B"/>
    <w:rsid w:val="00B21CC6"/>
    <w:rsid w:val="00B243DC"/>
    <w:rsid w:val="00B266A5"/>
    <w:rsid w:val="00B42C1A"/>
    <w:rsid w:val="00B9548A"/>
    <w:rsid w:val="00B97B73"/>
    <w:rsid w:val="00BB3471"/>
    <w:rsid w:val="00BC1033"/>
    <w:rsid w:val="00BC54DF"/>
    <w:rsid w:val="00BD6E30"/>
    <w:rsid w:val="00BE2832"/>
    <w:rsid w:val="00C04C7A"/>
    <w:rsid w:val="00C20ADE"/>
    <w:rsid w:val="00C21791"/>
    <w:rsid w:val="00C309FC"/>
    <w:rsid w:val="00C32D27"/>
    <w:rsid w:val="00C3309C"/>
    <w:rsid w:val="00C352F3"/>
    <w:rsid w:val="00C4337C"/>
    <w:rsid w:val="00C53158"/>
    <w:rsid w:val="00C542E0"/>
    <w:rsid w:val="00C7675F"/>
    <w:rsid w:val="00C930CE"/>
    <w:rsid w:val="00CB6224"/>
    <w:rsid w:val="00CD5773"/>
    <w:rsid w:val="00D141D4"/>
    <w:rsid w:val="00D25D6B"/>
    <w:rsid w:val="00D515F0"/>
    <w:rsid w:val="00DA13FC"/>
    <w:rsid w:val="00DF3E50"/>
    <w:rsid w:val="00E12EA7"/>
    <w:rsid w:val="00E13D82"/>
    <w:rsid w:val="00E312F9"/>
    <w:rsid w:val="00E617D7"/>
    <w:rsid w:val="00EA56F1"/>
    <w:rsid w:val="00ED4829"/>
    <w:rsid w:val="00EE65EC"/>
    <w:rsid w:val="00F076EB"/>
    <w:rsid w:val="00F1401E"/>
    <w:rsid w:val="00F246CA"/>
    <w:rsid w:val="00F25D47"/>
    <w:rsid w:val="00F53EA0"/>
    <w:rsid w:val="00F5549B"/>
    <w:rsid w:val="00F755ED"/>
    <w:rsid w:val="00F93208"/>
    <w:rsid w:val="00F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1F05118C-B765-8A49-97BF-DFB2A1C2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5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9C297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C297F"/>
  </w:style>
  <w:style w:type="paragraph" w:customStyle="1" w:styleId="futurismarkdown-paragraph">
    <w:name w:val="futurismarkdown-paragraph"/>
    <w:basedOn w:val="a"/>
    <w:rsid w:val="00327E53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327E53"/>
    <w:rPr>
      <w:b/>
      <w:bCs/>
    </w:rPr>
  </w:style>
  <w:style w:type="character" w:styleId="a7">
    <w:name w:val="Hyperlink"/>
    <w:basedOn w:val="a0"/>
    <w:uiPriority w:val="99"/>
    <w:unhideWhenUsed/>
    <w:rsid w:val="00327E5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</vt:lpstr>
    </vt:vector>
  </TitlesOfParts>
  <Company>school121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alex</dc:creator>
  <cp:keywords/>
  <dc:description/>
  <cp:lastModifiedBy>Дария Анатольевна Новикова</cp:lastModifiedBy>
  <cp:revision>2</cp:revision>
  <dcterms:created xsi:type="dcterms:W3CDTF">2025-03-12T06:14:00Z</dcterms:created>
  <dcterms:modified xsi:type="dcterms:W3CDTF">2025-03-12T06:14:00Z</dcterms:modified>
</cp:coreProperties>
</file>