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1204</w:t>
      </w:r>
    </w:p>
    <w:bookmarkStart w:id="20" w:name="about-the-notebook"/>
    <w:p>
      <w:pPr>
        <w:pStyle w:val="Heading2"/>
      </w:pPr>
      <w:r>
        <w:t xml:space="preserve">About the notebook</w:t>
      </w:r>
    </w:p>
    <w:p>
      <w:pPr>
        <w:pStyle w:val="FirstParagraph"/>
      </w:pPr>
      <w:r>
        <w:t xml:space="preserve">In this notebook we will test the following hypothesis: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m</m:t>
          </m:r>
          <m:r>
            <m:t>e</m:t>
          </m:r>
          <m:r>
            <m:t>a</m:t>
          </m:r>
          <m:r>
            <m:t>n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 </m:t>
          </m:r>
          <m:r>
            <m:t>w</m:t>
          </m:r>
          <m:r>
            <m:t>i</m:t>
          </m:r>
          <m:r>
            <m:t>t</m:t>
          </m:r>
          <m:r>
            <m:t>h</m:t>
          </m:r>
          <m:r>
            <m:t> </m:t>
          </m:r>
          <m:r>
            <m:t>A</m:t>
          </m:r>
          <m:r>
            <m:t>d</m:t>
          </m:r>
          <m:r>
            <m:t>2</m:t>
          </m:r>
          <m:r>
            <m:t> </m:t>
          </m:r>
          <m:r>
            <m:t>i</m:t>
          </m:r>
          <m:r>
            <m:t>s</m:t>
          </m:r>
          <m:r>
            <m:t> </m:t>
          </m:r>
          <m:r>
            <m:t>e</m:t>
          </m:r>
          <m:r>
            <m:t>q</m:t>
          </m:r>
          <m:r>
            <m:t>u</m:t>
          </m:r>
          <m:r>
            <m:t>a</m:t>
          </m:r>
          <m:r>
            <m:t>l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t</m:t>
          </m:r>
          <m:r>
            <m:t>h</m:t>
          </m:r>
          <m:r>
            <m:t>e</m:t>
          </m:r>
          <m:r>
            <m:t> </m:t>
          </m:r>
          <m:r>
            <m:t>m</m:t>
          </m:r>
          <m:r>
            <m:t>e</m:t>
          </m:r>
          <m:r>
            <m:t>a</m:t>
          </m:r>
          <m:r>
            <m:t>n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 </m:t>
          </m:r>
          <m:r>
            <m:t>w</m:t>
          </m:r>
          <m:r>
            <m:t>i</m:t>
          </m:r>
          <m:r>
            <m:t>t</m:t>
          </m:r>
          <m:r>
            <m:t>h</m:t>
          </m:r>
          <m:r>
            <m:t> </m:t>
          </m:r>
          <m:r>
            <m:t>A</m:t>
          </m:r>
          <m:r>
            <m:t>d</m:t>
          </m:r>
          <m:r>
            <m:t>1</m:t>
          </m:r>
          <m:r>
            <m:t>.</m:t>
          </m:r>
        </m:oMath>
      </m:oMathPara>
    </w:p>
    <w:p>
      <w:pPr>
        <w:pStyle w:val="FirstParagraph"/>
      </w:pPr>
      <w:r>
        <w:t xml:space="preserve">The process followed to determine if the null hypothesis is true is described in the word document. We will be carrying out a One Sample t-test. Hence, first the distribution of the sample data needs to checked: it should approximately normal.</w:t>
      </w:r>
    </w:p>
    <w:bookmarkEnd w:id="20"/>
    <w:bookmarkStart w:id="21" w:name="X4cd7c46792f6242db3f215c72c4e680ca24390c"/>
    <w:p>
      <w:pPr>
        <w:pStyle w:val="Heading2"/>
      </w:pPr>
      <w:r>
        <w:t xml:space="preserve">Preparing the Environment and Loading Data</w:t>
      </w:r>
    </w:p>
    <w:p>
      <w:pPr>
        <w:pStyle w:val="FirstParagraph"/>
      </w:pPr>
      <w:r>
        <w:t xml:space="preserve">Install required packages.</w:t>
      </w:r>
    </w:p>
    <w:p>
      <w:pPr>
        <w:pStyle w:val="SourceCode"/>
      </w:pPr>
      <w:r>
        <w:rPr>
          <w:rStyle w:val="CommentTok"/>
        </w:rPr>
        <w:t xml:space="preserve"># install.packages(c("lattice", "readr", "readxl"))</w:t>
      </w:r>
    </w:p>
    <w:p>
      <w:pPr>
        <w:pStyle w:val="FirstParagraph"/>
      </w:pPr>
      <w:r>
        <w:t xml:space="preserve">Loading the required libraries.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Ad2 sales data.</w:t>
      </w:r>
    </w:p>
    <w:p>
      <w:pPr>
        <w:pStyle w:val="SourceCode"/>
      </w:pPr>
      <w:r>
        <w:rPr>
          <w:rStyle w:val="NormalTok"/>
        </w:rPr>
        <w:t xml:space="preserve">sales_data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"adanalysis.xlsx"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</w:p>
    <w:p>
      <w:pPr>
        <w:pStyle w:val="SourceCode"/>
      </w:pPr>
      <w:r>
        <w:rPr>
          <w:rStyle w:val="VerbatimChar"/>
        </w:rPr>
        <w:t xml:space="preserve">## # A tibble: 15 x 1</w:t>
      </w:r>
      <w:r>
        <w:br/>
      </w:r>
      <w:r>
        <w:rPr>
          <w:rStyle w:val="VerbatimChar"/>
        </w:rPr>
        <w:t xml:space="preserve">##    adtype2</w:t>
      </w:r>
      <w:r>
        <w:br/>
      </w:r>
      <w:r>
        <w:rPr>
          <w:rStyle w:val="VerbatimChar"/>
        </w:rPr>
        <w:t xml:space="preserve">##      &lt;dbl&gt;</w:t>
      </w:r>
      <w:r>
        <w:br/>
      </w:r>
      <w:r>
        <w:rPr>
          <w:rStyle w:val="VerbatimChar"/>
        </w:rPr>
        <w:t xml:space="preserve">##  1   34170</w:t>
      </w:r>
      <w:r>
        <w:br/>
      </w:r>
      <w:r>
        <w:rPr>
          <w:rStyle w:val="VerbatimChar"/>
        </w:rPr>
        <w:t xml:space="preserve">##  2   41990</w:t>
      </w:r>
      <w:r>
        <w:br/>
      </w:r>
      <w:r>
        <w:rPr>
          <w:rStyle w:val="VerbatimChar"/>
        </w:rPr>
        <w:t xml:space="preserve">##  3   53890</w:t>
      </w:r>
      <w:r>
        <w:br/>
      </w:r>
      <w:r>
        <w:rPr>
          <w:rStyle w:val="VerbatimChar"/>
        </w:rPr>
        <w:t xml:space="preserve">##  4   36380</w:t>
      </w:r>
      <w:r>
        <w:br/>
      </w:r>
      <w:r>
        <w:rPr>
          <w:rStyle w:val="VerbatimChar"/>
        </w:rPr>
        <w:t xml:space="preserve">##  5   31960</w:t>
      </w:r>
      <w:r>
        <w:br/>
      </w:r>
      <w:r>
        <w:rPr>
          <w:rStyle w:val="VerbatimChar"/>
        </w:rPr>
        <w:t xml:space="preserve">##  6   40120</w:t>
      </w:r>
      <w:r>
        <w:br/>
      </w:r>
      <w:r>
        <w:rPr>
          <w:rStyle w:val="VerbatimChar"/>
        </w:rPr>
        <w:t xml:space="preserve">##  7   36890</w:t>
      </w:r>
      <w:r>
        <w:br/>
      </w:r>
      <w:r>
        <w:rPr>
          <w:rStyle w:val="VerbatimChar"/>
        </w:rPr>
        <w:t xml:space="preserve">##  8   42840</w:t>
      </w:r>
      <w:r>
        <w:br/>
      </w:r>
      <w:r>
        <w:rPr>
          <w:rStyle w:val="VerbatimChar"/>
        </w:rPr>
        <w:t xml:space="preserve">##  9   35360</w:t>
      </w:r>
      <w:r>
        <w:br/>
      </w:r>
      <w:r>
        <w:rPr>
          <w:rStyle w:val="VerbatimChar"/>
        </w:rPr>
        <w:t xml:space="preserve">## 10   54400</w:t>
      </w:r>
      <w:r>
        <w:br/>
      </w:r>
      <w:r>
        <w:rPr>
          <w:rStyle w:val="VerbatimChar"/>
        </w:rPr>
        <w:t xml:space="preserve">## 11   32470</w:t>
      </w:r>
      <w:r>
        <w:br/>
      </w:r>
      <w:r>
        <w:rPr>
          <w:rStyle w:val="VerbatimChar"/>
        </w:rPr>
        <w:t xml:space="preserve">## 12   49980</w:t>
      </w:r>
      <w:r>
        <w:br/>
      </w:r>
      <w:r>
        <w:rPr>
          <w:rStyle w:val="VerbatimChar"/>
        </w:rPr>
        <w:t xml:space="preserve">## 13   56950</w:t>
      </w:r>
      <w:r>
        <w:br/>
      </w:r>
      <w:r>
        <w:rPr>
          <w:rStyle w:val="VerbatimChar"/>
        </w:rPr>
        <w:t xml:space="preserve">## 14   34170</w:t>
      </w:r>
      <w:r>
        <w:br/>
      </w:r>
      <w:r>
        <w:rPr>
          <w:rStyle w:val="VerbatimChar"/>
        </w:rPr>
        <w:t xml:space="preserve">## 15   47430</w:t>
      </w:r>
    </w:p>
    <w:bookmarkEnd w:id="21"/>
    <w:bookmarkStart w:id="23" w:name="view-the-distribution-of-data"/>
    <w:p>
      <w:pPr>
        <w:pStyle w:val="Heading2"/>
      </w:pPr>
      <w:r>
        <w:t xml:space="preserve">View the Distribution of Data</w:t>
      </w:r>
    </w:p>
    <w:p>
      <w:pPr>
        <w:pStyle w:val="BlockText"/>
      </w:pPr>
      <w:r>
        <w:t xml:space="preserve">To use the One Sample t-test, we need to ensure the assumptions made for test are valid. One of the assumptions is that the distribution of the sample data should approximately normal.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adtype2,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"Apple's Weekly Sales Data of Fifteen Weeks for Ad2"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'Weekly Sales of "Apple Pro 11"'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adtype2),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    adtype2     </w:t>
      </w:r>
      <w:r>
        <w:br/>
      </w:r>
      <w:r>
        <w:rPr>
          <w:rStyle w:val="VerbatimChar"/>
        </w:rPr>
        <w:t xml:space="preserve">##  Min.   :31960  </w:t>
      </w:r>
      <w:r>
        <w:br/>
      </w:r>
      <w:r>
        <w:rPr>
          <w:rStyle w:val="VerbatimChar"/>
        </w:rPr>
        <w:t xml:space="preserve">##  1st Qu.:34765  </w:t>
      </w:r>
      <w:r>
        <w:br/>
      </w:r>
      <w:r>
        <w:rPr>
          <w:rStyle w:val="VerbatimChar"/>
        </w:rPr>
        <w:t xml:space="preserve">##  Median :40120  </w:t>
      </w:r>
      <w:r>
        <w:br/>
      </w:r>
      <w:r>
        <w:rPr>
          <w:rStyle w:val="VerbatimChar"/>
        </w:rPr>
        <w:t xml:space="preserve">##  Mean   :41933  </w:t>
      </w:r>
      <w:r>
        <w:br/>
      </w:r>
      <w:r>
        <w:rPr>
          <w:rStyle w:val="VerbatimChar"/>
        </w:rPr>
        <w:t xml:space="preserve">##  3rd Qu.:48705  </w:t>
      </w:r>
      <w:r>
        <w:br/>
      </w:r>
      <w:r>
        <w:rPr>
          <w:rStyle w:val="VerbatimChar"/>
        </w:rPr>
        <w:t xml:space="preserve">##  Max.   :56950</w:t>
      </w:r>
    </w:p>
    <w:bookmarkEnd w:id="23"/>
    <w:bookmarkStart w:id="24" w:name="one-sample-t-test"/>
    <w:p>
      <w:pPr>
        <w:pStyle w:val="Heading2"/>
      </w:pPr>
      <w:r>
        <w:t xml:space="preserve">One Sample t-test</w:t>
      </w:r>
    </w:p>
    <w:p>
      <w:pPr>
        <w:pStyle w:val="BlockText"/>
      </w:pPr>
      <w:r>
        <w:t xml:space="preserve">A simple package and method allows us to do the One Sample t-test with one line of code. The mean we are testing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(sales_data,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sales_data</w:t>
      </w:r>
      <w:r>
        <w:br/>
      </w:r>
      <w:r>
        <w:rPr>
          <w:rStyle w:val="VerbatimChar"/>
        </w:rPr>
        <w:t xml:space="preserve">## t = 5, df = 14, p-value = 1e-04</w:t>
      </w:r>
      <w:r>
        <w:br/>
      </w:r>
      <w:r>
        <w:rPr>
          <w:rStyle w:val="VerbatimChar"/>
        </w:rPr>
        <w:t xml:space="preserve">## alternative hypothesis: true mean is not equal to 30000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37179 46688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41933</w:t>
      </w:r>
    </w:p>
    <w:bookmarkEnd w:id="24"/>
    <w:bookmarkStart w:id="25" w:name="one-line-conclusion"/>
    <w:p>
      <w:pPr>
        <w:pStyle w:val="Heading2"/>
      </w:pPr>
      <w:r>
        <w:t xml:space="preserve">One Line Conclusion</w:t>
      </w:r>
    </w:p>
    <w:p>
      <w:pPr>
        <w:pStyle w:val="BlockText"/>
      </w:pPr>
      <w:r>
        <w:rPr>
          <w:b/>
        </w:rPr>
        <w:t xml:space="preserve">As it can be seen above, the p-value is significant and the null hypothesis can be rejected.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3 - Data 1204</dc:title>
  <dc:creator/>
  <cp:keywords/>
  <dcterms:created xsi:type="dcterms:W3CDTF">2021-02-26T07:16:15Z</dcterms:created>
  <dcterms:modified xsi:type="dcterms:W3CDTF">2021-02-26T07:16:15Z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