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88D270F" w:rsidR="009303D9" w:rsidRPr="00906635" w:rsidRDefault="00B13C17" w:rsidP="008B6524">
      <w:pPr>
        <w:pStyle w:val="papertitle"/>
        <w:spacing w:before="5pt" w:beforeAutospacing="1" w:after="5pt" w:afterAutospacing="1"/>
        <w:rPr>
          <w:b/>
          <w:bCs/>
          <w:kern w:val="48"/>
        </w:rPr>
      </w:pPr>
      <w:r w:rsidRPr="00906635">
        <w:rPr>
          <w:b/>
          <w:bCs/>
          <w:kern w:val="48"/>
        </w:rPr>
        <w:t>TrustLens</w:t>
      </w:r>
      <w:r w:rsidR="00171D0C" w:rsidRPr="00906635">
        <w:rPr>
          <w:b/>
          <w:bCs/>
          <w:kern w:val="48"/>
        </w:rPr>
        <w:t xml:space="preserve"> — </w:t>
      </w:r>
      <w:r w:rsidRPr="00906635">
        <w:rPr>
          <w:b/>
          <w:bCs/>
          <w:kern w:val="48"/>
        </w:rPr>
        <w:t>Deepfake Video Detect</w:t>
      </w:r>
      <w:r w:rsidR="00D94251" w:rsidRPr="00906635">
        <w:rPr>
          <w:b/>
          <w:bCs/>
          <w:kern w:val="48"/>
        </w:rPr>
        <w:t>ion</w:t>
      </w:r>
      <w:r w:rsidR="00171D0C" w:rsidRPr="00906635">
        <w:rPr>
          <w:b/>
          <w:bCs/>
          <w:kern w:val="48"/>
        </w:rPr>
        <w:t xml:space="preserve"> using </w:t>
      </w:r>
      <w:r w:rsidR="004E66E3" w:rsidRPr="00906635">
        <w:rPr>
          <w:b/>
          <w:bCs/>
        </w:rPr>
        <w:t>ResNeXt, bidirectional LSTM</w:t>
      </w:r>
    </w:p>
    <w:p w14:paraId="1F960E65" w14:textId="77777777" w:rsidR="00D7522C" w:rsidRPr="00906635" w:rsidRDefault="00D7522C" w:rsidP="007C2BB5">
      <w:pPr>
        <w:pStyle w:val="Author"/>
        <w:spacing w:before="5pt" w:beforeAutospacing="1" w:after="5pt" w:afterAutospacing="1" w:line="6pt" w:lineRule="auto"/>
        <w:jc w:val="both"/>
        <w:rPr>
          <w:sz w:val="16"/>
          <w:szCs w:val="16"/>
        </w:rPr>
        <w:sectPr w:rsidR="00D7522C" w:rsidRPr="00906635" w:rsidSect="003B4E04">
          <w:footerReference w:type="first" r:id="rId8"/>
          <w:pgSz w:w="595.30pt" w:h="841.90pt" w:code="9"/>
          <w:pgMar w:top="27pt" w:right="44.65pt" w:bottom="72pt" w:left="44.65pt" w:header="36pt" w:footer="36pt" w:gutter="0pt"/>
          <w:cols w:space="36pt"/>
          <w:titlePg/>
          <w:docGrid w:linePitch="360"/>
        </w:sectPr>
      </w:pPr>
    </w:p>
    <w:p w14:paraId="73D7FFDF" w14:textId="77777777" w:rsidR="007C2BB5" w:rsidRPr="00906635" w:rsidRDefault="00BD670B">
      <w:r w:rsidRPr="00906635">
        <w:br w:type="column"/>
      </w:r>
    </w:p>
    <w:tbl>
      <w:tblPr>
        <w:tblStyle w:val="TableGrid"/>
        <w:tblW w:w="537.2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2686"/>
        <w:gridCol w:w="2757"/>
        <w:gridCol w:w="2454"/>
        <w:gridCol w:w="2847"/>
      </w:tblGrid>
      <w:tr w:rsidR="007C2BB5" w:rsidRPr="00906635" w14:paraId="577C4FEF" w14:textId="77777777" w:rsidTr="00B8504A">
        <w:trPr>
          <w:trHeight w:val="1353"/>
          <w:jc w:val="center"/>
        </w:trPr>
        <w:tc>
          <w:tcPr>
            <w:tcW w:w="134.30pt" w:type="dxa"/>
          </w:tcPr>
          <w:p w14:paraId="7F0E59C1" w14:textId="16BF85A2" w:rsidR="007C2BB5" w:rsidRPr="00906635" w:rsidRDefault="007C2BB5" w:rsidP="007C2BB5">
            <w:pPr>
              <w:pStyle w:val="Author"/>
              <w:spacing w:before="5pt" w:beforeAutospacing="1"/>
              <w:rPr>
                <w:sz w:val="18"/>
                <w:szCs w:val="18"/>
              </w:rPr>
            </w:pPr>
            <w:r w:rsidRPr="00906635">
              <w:rPr>
                <w:sz w:val="18"/>
                <w:szCs w:val="18"/>
              </w:rPr>
              <w:t>Vinayak Sharma</w:t>
            </w:r>
            <w:r w:rsidRPr="00906635">
              <w:rPr>
                <w:sz w:val="18"/>
                <w:szCs w:val="18"/>
              </w:rPr>
              <w:br/>
              <w:t>Department of Computer Science and Engineering</w:t>
            </w:r>
            <w:r w:rsidRPr="00906635">
              <w:rPr>
                <w:sz w:val="18"/>
                <w:szCs w:val="18"/>
              </w:rPr>
              <w:br/>
              <w:t>Chitkara University – Rajpura, Punjab, India</w:t>
            </w:r>
            <w:r w:rsidRPr="00906635">
              <w:rPr>
                <w:i/>
                <w:sz w:val="18"/>
                <w:szCs w:val="18"/>
              </w:rPr>
              <w:br/>
            </w:r>
            <w:r w:rsidRPr="00906635">
              <w:rPr>
                <w:sz w:val="18"/>
                <w:szCs w:val="18"/>
              </w:rPr>
              <w:t>vinayak962.be22@chitkara.edu.in</w:t>
            </w:r>
          </w:p>
        </w:tc>
        <w:tc>
          <w:tcPr>
            <w:tcW w:w="134.30pt" w:type="dxa"/>
          </w:tcPr>
          <w:p w14:paraId="64964356" w14:textId="3EE856AB" w:rsidR="007C2BB5" w:rsidRPr="00906635" w:rsidRDefault="000A2253" w:rsidP="000A2253">
            <w:pPr>
              <w:pStyle w:val="Author"/>
              <w:spacing w:before="5pt" w:beforeAutospacing="1"/>
              <w:rPr>
                <w:sz w:val="18"/>
                <w:szCs w:val="18"/>
              </w:rPr>
            </w:pPr>
            <w:r w:rsidRPr="00906635">
              <w:rPr>
                <w:sz w:val="18"/>
                <w:szCs w:val="18"/>
              </w:rPr>
              <w:t>Kaniska Maity</w:t>
            </w:r>
            <w:r w:rsidR="007C2BB5" w:rsidRPr="00906635">
              <w:rPr>
                <w:sz w:val="18"/>
                <w:szCs w:val="18"/>
              </w:rPr>
              <w:br/>
              <w:t>Department of Computer Science and Engineering</w:t>
            </w:r>
            <w:r w:rsidR="007C2BB5" w:rsidRPr="00906635">
              <w:rPr>
                <w:sz w:val="18"/>
                <w:szCs w:val="18"/>
              </w:rPr>
              <w:br/>
              <w:t>Chitkara University – Rajpura, Punjab, India</w:t>
            </w:r>
            <w:r w:rsidR="007C2BB5" w:rsidRPr="00906635">
              <w:rPr>
                <w:sz w:val="18"/>
                <w:szCs w:val="18"/>
              </w:rPr>
              <w:br/>
            </w:r>
            <w:r w:rsidR="00390D47" w:rsidRPr="00906635">
              <w:rPr>
                <w:sz w:val="18"/>
                <w:szCs w:val="18"/>
              </w:rPr>
              <w:t>kaniska1741.be22@chitkara.edu.in</w:t>
            </w:r>
          </w:p>
        </w:tc>
        <w:tc>
          <w:tcPr>
            <w:tcW w:w="134.30pt" w:type="dxa"/>
          </w:tcPr>
          <w:p w14:paraId="73A22EC1" w14:textId="0CD0D3CA" w:rsidR="007C2BB5" w:rsidRPr="00906635" w:rsidRDefault="000A2253" w:rsidP="000A2253">
            <w:pPr>
              <w:pStyle w:val="Author"/>
              <w:spacing w:before="5pt" w:beforeAutospacing="1"/>
              <w:rPr>
                <w:sz w:val="18"/>
                <w:szCs w:val="18"/>
              </w:rPr>
            </w:pPr>
            <w:r w:rsidRPr="00906635">
              <w:rPr>
                <w:sz w:val="18"/>
                <w:szCs w:val="18"/>
              </w:rPr>
              <w:t>Md Shayanur Rahman</w:t>
            </w:r>
            <w:r w:rsidR="007C2BB5" w:rsidRPr="00906635">
              <w:rPr>
                <w:sz w:val="18"/>
                <w:szCs w:val="18"/>
              </w:rPr>
              <w:br/>
              <w:t>Department of Computer Science and Engineering</w:t>
            </w:r>
            <w:r w:rsidR="007C2BB5" w:rsidRPr="00906635">
              <w:rPr>
                <w:sz w:val="18"/>
                <w:szCs w:val="18"/>
              </w:rPr>
              <w:br/>
              <w:t>Chitkara University – Rajpura, Punjab, India</w:t>
            </w:r>
            <w:r w:rsidR="007C2BB5" w:rsidRPr="00906635">
              <w:rPr>
                <w:sz w:val="18"/>
                <w:szCs w:val="18"/>
              </w:rPr>
              <w:br/>
            </w:r>
            <w:r w:rsidRPr="00906635">
              <w:rPr>
                <w:sz w:val="18"/>
                <w:szCs w:val="18"/>
              </w:rPr>
              <w:t>md1912.be22@chitkara.edu.in</w:t>
            </w:r>
          </w:p>
        </w:tc>
        <w:tc>
          <w:tcPr>
            <w:tcW w:w="134.30pt" w:type="dxa"/>
          </w:tcPr>
          <w:p w14:paraId="2FE88D43" w14:textId="60F2C5CE" w:rsidR="007C2BB5" w:rsidRPr="00906635" w:rsidRDefault="000A2253" w:rsidP="000A2253">
            <w:pPr>
              <w:pStyle w:val="Author"/>
              <w:spacing w:before="5pt" w:beforeAutospacing="1"/>
              <w:rPr>
                <w:sz w:val="18"/>
                <w:szCs w:val="18"/>
              </w:rPr>
            </w:pPr>
            <w:r w:rsidRPr="00906635">
              <w:rPr>
                <w:sz w:val="18"/>
                <w:szCs w:val="18"/>
              </w:rPr>
              <w:t>Vanshika Kamra</w:t>
            </w:r>
            <w:r w:rsidR="007C2BB5" w:rsidRPr="00906635">
              <w:rPr>
                <w:sz w:val="18"/>
                <w:szCs w:val="18"/>
              </w:rPr>
              <w:br/>
              <w:t>Department of Computer Science and Engineering</w:t>
            </w:r>
            <w:r w:rsidR="007C2BB5" w:rsidRPr="00906635">
              <w:rPr>
                <w:sz w:val="18"/>
                <w:szCs w:val="18"/>
              </w:rPr>
              <w:br/>
              <w:t>Chitkara University – Rajpura, Punjab, India</w:t>
            </w:r>
            <w:r w:rsidR="007C2BB5" w:rsidRPr="00906635">
              <w:rPr>
                <w:sz w:val="18"/>
                <w:szCs w:val="18"/>
              </w:rPr>
              <w:br/>
            </w:r>
            <w:r w:rsidRPr="00906635">
              <w:rPr>
                <w:sz w:val="18"/>
                <w:szCs w:val="18"/>
              </w:rPr>
              <w:t>vanshika2508.be22@chitkara.edu.in</w:t>
            </w:r>
          </w:p>
        </w:tc>
      </w:tr>
    </w:tbl>
    <w:p w14:paraId="4BE47B82" w14:textId="77777777" w:rsidR="0024432D" w:rsidRPr="00906635" w:rsidRDefault="0024432D" w:rsidP="0024432D">
      <w:pPr>
        <w:jc w:val="both"/>
      </w:pPr>
    </w:p>
    <w:p w14:paraId="0A88E65D" w14:textId="77777777" w:rsidR="0024432D" w:rsidRPr="00906635" w:rsidRDefault="0024432D" w:rsidP="0024432D">
      <w:pPr>
        <w:jc w:val="both"/>
        <w:sectPr w:rsidR="0024432D" w:rsidRPr="00906635" w:rsidSect="003B4E04">
          <w:type w:val="continuous"/>
          <w:pgSz w:w="595.30pt" w:h="841.90pt" w:code="9"/>
          <w:pgMar w:top="22.50pt" w:right="44.65pt" w:bottom="72pt" w:left="44.65pt" w:header="36pt" w:footer="36pt" w:gutter="0pt"/>
          <w:cols w:num="3" w:space="36pt"/>
          <w:docGrid w:linePitch="360"/>
        </w:sectPr>
      </w:pPr>
    </w:p>
    <w:p w14:paraId="40FA2D84" w14:textId="61D4C0E6" w:rsidR="004D72B5" w:rsidRPr="00906635" w:rsidRDefault="009303D9" w:rsidP="00972203">
      <w:pPr>
        <w:pStyle w:val="Abstract"/>
        <w:rPr>
          <w:i/>
          <w:iCs/>
        </w:rPr>
      </w:pPr>
      <w:r w:rsidRPr="00906635">
        <w:rPr>
          <w:i/>
          <w:iCs/>
        </w:rPr>
        <w:t>Abstract</w:t>
      </w:r>
      <w:r w:rsidRPr="00906635">
        <w:t>—</w:t>
      </w:r>
      <w:r w:rsidR="000F2BC7" w:rsidRPr="00906635">
        <w:t xml:space="preserve"> </w:t>
      </w:r>
      <w:r w:rsidR="000F2BC7" w:rsidRPr="00906635">
        <w:rPr>
          <w:b w:val="0"/>
          <w:bCs w:val="0"/>
        </w:rPr>
        <w:t xml:space="preserve">The proliferation of </w:t>
      </w:r>
      <w:proofErr w:type="gramStart"/>
      <w:r w:rsidR="000F2BC7" w:rsidRPr="00906635">
        <w:rPr>
          <w:b w:val="0"/>
          <w:bCs w:val="0"/>
        </w:rPr>
        <w:t>deepfake</w:t>
      </w:r>
      <w:proofErr w:type="gramEnd"/>
      <w:r w:rsidR="000F2BC7" w:rsidRPr="00906635">
        <w:rPr>
          <w:b w:val="0"/>
          <w:bCs w:val="0"/>
        </w:rPr>
        <w:t xml:space="preserve"> technology poses serious threats to information integrity, personal privacy, and societal trust by enabling highly realistic synthetic video content at scale. This paper presents </w:t>
      </w:r>
      <w:proofErr w:type="spellStart"/>
      <w:r w:rsidR="000F2BC7" w:rsidRPr="00906635">
        <w:rPr>
          <w:b w:val="0"/>
          <w:bCs w:val="0"/>
        </w:rPr>
        <w:t>TrustLens</w:t>
      </w:r>
      <w:proofErr w:type="spellEnd"/>
      <w:r w:rsidR="000F2BC7" w:rsidRPr="00906635">
        <w:rPr>
          <w:b w:val="0"/>
          <w:bCs w:val="0"/>
        </w:rPr>
        <w:t xml:space="preserve">, a </w:t>
      </w:r>
      <w:proofErr w:type="gramStart"/>
      <w:r w:rsidR="000F2BC7" w:rsidRPr="00906635">
        <w:rPr>
          <w:b w:val="0"/>
          <w:bCs w:val="0"/>
        </w:rPr>
        <w:t>deepfake</w:t>
      </w:r>
      <w:proofErr w:type="gramEnd"/>
      <w:r w:rsidR="000F2BC7" w:rsidRPr="00906635">
        <w:rPr>
          <w:b w:val="0"/>
          <w:bCs w:val="0"/>
        </w:rPr>
        <w:t xml:space="preserve"> detection system based on a hybrid spatial-temporal </w:t>
      </w:r>
      <w:proofErr w:type="gramStart"/>
      <w:r w:rsidR="000F2BC7" w:rsidRPr="00906635">
        <w:rPr>
          <w:b w:val="0"/>
          <w:bCs w:val="0"/>
        </w:rPr>
        <w:t>deep learning</w:t>
      </w:r>
      <w:proofErr w:type="gramEnd"/>
      <w:r w:rsidR="000F2BC7" w:rsidRPr="00906635">
        <w:rPr>
          <w:b w:val="0"/>
          <w:bCs w:val="0"/>
        </w:rPr>
        <w:t xml:space="preserve"> framework that targets face-swap and related facial manipulation attacks in video.</w:t>
      </w:r>
    </w:p>
    <w:p w14:paraId="3BF01A5D" w14:textId="3D171C0E" w:rsidR="00F87E51" w:rsidRDefault="004D72B5" w:rsidP="00D53DA0">
      <w:pPr>
        <w:pStyle w:val="Keywords"/>
        <w:rPr>
          <w:b w:val="0"/>
          <w:bCs w:val="0"/>
        </w:rPr>
      </w:pPr>
      <w:r w:rsidRPr="00906635">
        <w:t>Keywords—</w:t>
      </w:r>
      <w:r w:rsidR="000F2BC7" w:rsidRPr="00906635">
        <w:rPr>
          <w:rFonts w:eastAsiaTheme="minorEastAsia"/>
          <w:b w:val="0"/>
          <w:bCs w:val="0"/>
          <w:i w:val="0"/>
          <w:sz w:val="22"/>
          <w:szCs w:val="22"/>
        </w:rPr>
        <w:t xml:space="preserve"> </w:t>
      </w:r>
      <w:r w:rsidR="000F2BC7" w:rsidRPr="00906635">
        <w:rPr>
          <w:b w:val="0"/>
          <w:bCs w:val="0"/>
        </w:rPr>
        <w:t xml:space="preserve">Deepfake detection, spatial-temporal analysis, hybrid deep learning, computer vision, </w:t>
      </w:r>
      <w:proofErr w:type="spellStart"/>
      <w:r w:rsidR="000F2BC7" w:rsidRPr="00906635">
        <w:rPr>
          <w:b w:val="0"/>
          <w:bCs w:val="0"/>
        </w:rPr>
        <w:t>ResNeXt</w:t>
      </w:r>
      <w:proofErr w:type="spellEnd"/>
      <w:r w:rsidR="000F2BC7" w:rsidRPr="00906635">
        <w:rPr>
          <w:b w:val="0"/>
          <w:bCs w:val="0"/>
        </w:rPr>
        <w:t xml:space="preserve">, bidirectional LSTM, video forensics, </w:t>
      </w:r>
      <w:proofErr w:type="spellStart"/>
      <w:r w:rsidR="000F2BC7" w:rsidRPr="00906635">
        <w:rPr>
          <w:b w:val="0"/>
          <w:bCs w:val="0"/>
        </w:rPr>
        <w:t>SigLIP</w:t>
      </w:r>
      <w:proofErr w:type="spellEnd"/>
      <w:r w:rsidR="000F2BC7" w:rsidRPr="00906635">
        <w:rPr>
          <w:b w:val="0"/>
          <w:bCs w:val="0"/>
        </w:rPr>
        <w:t xml:space="preserve"> classifier, multimedia security</w:t>
      </w:r>
    </w:p>
    <w:p w14:paraId="78E60AFF" w14:textId="77777777" w:rsidR="00201DBC" w:rsidRPr="00D53DA0" w:rsidRDefault="00201DBC" w:rsidP="00201DBC">
      <w:pPr>
        <w:pStyle w:val="Keywords"/>
        <w:ind w:firstLine="0pt"/>
        <w:rPr>
          <w:b w:val="0"/>
          <w:bCs w:val="0"/>
        </w:rPr>
      </w:pPr>
    </w:p>
    <w:p w14:paraId="1A521F3C" w14:textId="1374F1F4" w:rsidR="009303D9" w:rsidRPr="00386808" w:rsidRDefault="009303D9" w:rsidP="00386808">
      <w:pPr>
        <w:pStyle w:val="Heading1"/>
        <w:numPr>
          <w:ilvl w:val="0"/>
          <w:numId w:val="4"/>
        </w:numPr>
        <w:ind w:firstLine="0pt"/>
        <w:rPr>
          <w:b/>
          <w:bCs/>
        </w:rPr>
      </w:pPr>
      <w:r w:rsidRPr="00386808">
        <w:rPr>
          <w:b/>
          <w:bCs/>
        </w:rPr>
        <w:t>Introduction</w:t>
      </w:r>
    </w:p>
    <w:p w14:paraId="2E48EEB7" w14:textId="77777777" w:rsidR="00D454E0" w:rsidRPr="00D454E0" w:rsidRDefault="00D454E0" w:rsidP="00D454E0">
      <w:pPr>
        <w:pStyle w:val="BodyText"/>
      </w:pPr>
      <w:r w:rsidRPr="00D454E0">
        <w:t>The generation of deepfake videos is done using sophisticated AI techniques such as GAN and high-dimensional face synthesis models. These enable the manipulation of facial identity, expression, and dynamics to be more real than any form of traditional media manipulation such as the splicing or merging of clips. While deepfake videos are produced by using deep-learning models to learn facial representations and synthesize them, as their quality increases, distinguishing genuine videos from fakes becomes increasingly difficult, and requires effective and accurate deepfake detection systems.</w:t>
      </w:r>
    </w:p>
    <w:p w14:paraId="3EFAB773" w14:textId="77777777" w:rsidR="00D454E0" w:rsidRPr="00D454E0" w:rsidRDefault="00D454E0" w:rsidP="00D454E0">
      <w:pPr>
        <w:pStyle w:val="BodyText"/>
      </w:pPr>
      <w:r w:rsidRPr="00D454E0">
        <w:t>Most current deepfake detection methods adopt a unimodal approach, in that some consider only the temporal information (irregularities with respect to facial motion), while others consider only the spatial information (irregularities with respect to image frames). However, most deepfake videos possess characteristics of both spatial and temporal inconsistency, thus the current methods are not fully effective.</w:t>
      </w:r>
    </w:p>
    <w:p w14:paraId="58739681" w14:textId="211D9396" w:rsidR="00F05AB9" w:rsidRPr="00386808" w:rsidRDefault="00D454E0" w:rsidP="00D454E0">
      <w:pPr>
        <w:pStyle w:val="BodyText"/>
      </w:pPr>
      <w:r w:rsidRPr="00D454E0">
        <w:rPr>
          <w:lang w:val="en-US"/>
        </w:rPr>
        <w:t xml:space="preserve">In this paper, we propose </w:t>
      </w:r>
      <w:proofErr w:type="spellStart"/>
      <w:r w:rsidRPr="00D454E0">
        <w:rPr>
          <w:lang w:val="en-US"/>
        </w:rPr>
        <w:t>TrustLens</w:t>
      </w:r>
      <w:proofErr w:type="spellEnd"/>
      <w:r w:rsidRPr="00D454E0">
        <w:rPr>
          <w:lang w:val="en-US"/>
        </w:rPr>
        <w:t xml:space="preserve"> as an efficient </w:t>
      </w:r>
      <w:proofErr w:type="spellStart"/>
      <w:r w:rsidRPr="00D454E0">
        <w:rPr>
          <w:lang w:val="en-US"/>
        </w:rPr>
        <w:t>spatio</w:t>
      </w:r>
      <w:proofErr w:type="spellEnd"/>
      <w:r w:rsidRPr="00D454E0">
        <w:rPr>
          <w:lang w:val="en-US"/>
        </w:rPr>
        <w:t>-temporal solution to deepfake video detection. The proposed system extracts discriminative features from each frame using a convolutional neural network and learns the dynamic evolution of those features over time</w:t>
      </w:r>
      <w:r w:rsidR="005B1945" w:rsidRPr="00386808">
        <w:t>.</w:t>
      </w:r>
    </w:p>
    <w:p w14:paraId="179EA777" w14:textId="68D329FB" w:rsidR="009303D9" w:rsidRPr="00386808" w:rsidRDefault="00FC6B1F" w:rsidP="00386808">
      <w:pPr>
        <w:pStyle w:val="Heading1"/>
        <w:numPr>
          <w:ilvl w:val="0"/>
          <w:numId w:val="4"/>
        </w:numPr>
        <w:ind w:firstLine="0pt"/>
        <w:rPr>
          <w:b/>
          <w:bCs/>
        </w:rPr>
      </w:pPr>
      <w:r w:rsidRPr="00386808">
        <w:rPr>
          <w:b/>
          <w:bCs/>
        </w:rPr>
        <w:t>RELATED WORK</w:t>
      </w:r>
    </w:p>
    <w:p w14:paraId="0904CE6D" w14:textId="77777777" w:rsidR="00B56773" w:rsidRDefault="00B56773" w:rsidP="00B56773">
      <w:pPr>
        <w:pStyle w:val="BodyText"/>
      </w:pPr>
      <w:r>
        <w:t xml:space="preserve">Traditional methods of detecting deepfakes consider video frames independently and use convolutional neural networks like </w:t>
      </w:r>
      <w:proofErr w:type="spellStart"/>
      <w:r>
        <w:t>ResNet</w:t>
      </w:r>
      <w:proofErr w:type="spellEnd"/>
      <w:r>
        <w:t xml:space="preserve">, </w:t>
      </w:r>
      <w:proofErr w:type="spellStart"/>
      <w:r>
        <w:t>Xception</w:t>
      </w:r>
      <w:proofErr w:type="spellEnd"/>
      <w:r>
        <w:t xml:space="preserve">, or </w:t>
      </w:r>
      <w:proofErr w:type="spellStart"/>
      <w:r>
        <w:t>EfficientNet</w:t>
      </w:r>
      <w:proofErr w:type="spellEnd"/>
      <w:r>
        <w:t xml:space="preserve"> for learning visual inconsistency in terms of texture, blending, and illumination. Although successful in detecting frame-level discrepancies, the traditional approach might fail to capture inconsistent features that become visible only when considering time-related features.</w:t>
      </w:r>
    </w:p>
    <w:p w14:paraId="186FF34F" w14:textId="77777777" w:rsidR="00B56773" w:rsidRDefault="00B56773" w:rsidP="00B56773">
      <w:pPr>
        <w:pStyle w:val="BodyText"/>
      </w:pPr>
      <w:r>
        <w:t xml:space="preserve">In order to improve the quality of detection, methods of temporal </w:t>
      </w:r>
      <w:proofErr w:type="spellStart"/>
      <w:r>
        <w:t>modeling</w:t>
      </w:r>
      <w:proofErr w:type="spellEnd"/>
      <w:r>
        <w:t xml:space="preserve"> have been introduced. By </w:t>
      </w:r>
      <w:proofErr w:type="spellStart"/>
      <w:r>
        <w:t>modeling</w:t>
      </w:r>
      <w:proofErr w:type="spellEnd"/>
      <w:r>
        <w:t xml:space="preserve"> the motion inconsistencies like unnatural </w:t>
      </w:r>
      <w:proofErr w:type="spellStart"/>
      <w:r>
        <w:t>behavior</w:t>
      </w:r>
      <w:proofErr w:type="spellEnd"/>
      <w:r>
        <w:t xml:space="preserve"> of the face, strange blink rate, and sudden motion change, it became </w:t>
      </w:r>
      <w:r>
        <w:t>possible to increase the robustness of deepfake recognition algorithms. However, focusing only on the temporal features could lead to missing visual inconsistencies and require additional computing resources.</w:t>
      </w:r>
    </w:p>
    <w:p w14:paraId="19D5CAA9" w14:textId="77777777" w:rsidR="00B56773" w:rsidRDefault="00B56773" w:rsidP="00B56773">
      <w:pPr>
        <w:pStyle w:val="BodyText"/>
      </w:pPr>
      <w:r>
        <w:t xml:space="preserve">Aiming to avoid all these problems, researchers turned their attention to </w:t>
      </w:r>
      <w:proofErr w:type="spellStart"/>
      <w:r>
        <w:t>spatio</w:t>
      </w:r>
      <w:proofErr w:type="spellEnd"/>
      <w:r>
        <w:t xml:space="preserve">-temporal </w:t>
      </w:r>
      <w:proofErr w:type="spellStart"/>
      <w:r>
        <w:t>modeling</w:t>
      </w:r>
      <w:proofErr w:type="spellEnd"/>
      <w:r>
        <w:t xml:space="preserve"> methods. In particular, the algorithm used in </w:t>
      </w:r>
      <w:proofErr w:type="spellStart"/>
      <w:r>
        <w:t>TrustLens</w:t>
      </w:r>
      <w:proofErr w:type="spellEnd"/>
      <w:r>
        <w:t xml:space="preserve"> combines spatial and temporal features into one model. Spatial characteristics are considered at the stage of extracting the feature vector, which is built by applying the </w:t>
      </w:r>
      <w:proofErr w:type="spellStart"/>
      <w:r>
        <w:t>ResNeXt</w:t>
      </w:r>
      <w:proofErr w:type="spellEnd"/>
      <w:r>
        <w:t>-based convolutional backbone to video frames.</w:t>
      </w:r>
    </w:p>
    <w:p w14:paraId="6FB1A742" w14:textId="75A1460C" w:rsidR="00635D1A" w:rsidRDefault="00B56773" w:rsidP="00B56773">
      <w:pPr>
        <w:pStyle w:val="BodyText"/>
      </w:pPr>
      <w:r>
        <w:t xml:space="preserve">Temporal dependencies between frames are considered in sequential </w:t>
      </w:r>
      <w:proofErr w:type="spellStart"/>
      <w:r>
        <w:t>modeling</w:t>
      </w:r>
      <w:proofErr w:type="spellEnd"/>
      <w:r>
        <w:t>, allowing capturing both visual and motion-related patterns in one integrated pipeline.</w:t>
      </w:r>
    </w:p>
    <w:p w14:paraId="2E0BDD99" w14:textId="77777777" w:rsidR="006374F6" w:rsidRPr="00906635" w:rsidRDefault="006374F6" w:rsidP="006374F6">
      <w:pPr>
        <w:pStyle w:val="BodyText"/>
        <w:ind w:firstLine="0pt"/>
      </w:pPr>
    </w:p>
    <w:p w14:paraId="17F150FC" w14:textId="221AC117" w:rsidR="009303D9" w:rsidRPr="00386808" w:rsidRDefault="005E4D78" w:rsidP="00386808">
      <w:pPr>
        <w:pStyle w:val="Heading1"/>
        <w:numPr>
          <w:ilvl w:val="0"/>
          <w:numId w:val="4"/>
        </w:numPr>
        <w:ind w:firstLine="0pt"/>
        <w:rPr>
          <w:b/>
          <w:bCs/>
        </w:rPr>
      </w:pPr>
      <w:r w:rsidRPr="00386808">
        <w:rPr>
          <w:b/>
          <w:bCs/>
        </w:rPr>
        <w:t>PROPOSED METHODOLOGY</w:t>
      </w:r>
    </w:p>
    <w:p w14:paraId="22217789" w14:textId="4D82C945" w:rsidR="009303D9" w:rsidRPr="005306DA" w:rsidRDefault="00D71370" w:rsidP="005306DA">
      <w:pPr>
        <w:pStyle w:val="Heading2"/>
        <w:numPr>
          <w:ilvl w:val="1"/>
          <w:numId w:val="4"/>
        </w:numPr>
        <w:rPr>
          <w:b/>
          <w:bCs/>
        </w:rPr>
      </w:pPr>
      <w:r w:rsidRPr="00D71370">
        <w:rPr>
          <w:b/>
          <w:bCs/>
        </w:rPr>
        <w:t>Dataset Description</w:t>
      </w:r>
    </w:p>
    <w:p w14:paraId="5B3A30A7" w14:textId="77777777" w:rsidR="00550ABA" w:rsidRDefault="00550ABA" w:rsidP="00550ABA">
      <w:pPr>
        <w:pStyle w:val="BodyText"/>
      </w:pPr>
      <w:r>
        <w:t>The proposed approach will be implemented based on the Celeb-DF v2 dataset that is currently considered as a benchmark dataset for deepfake identification. This database includes real-life and artificially created videos of face swaps. In order to conduct experiments and train models on reasonable hardware infrastructure, a balanced set will be employed. Specifically, 600 videos including both real (300) and fake images (300) will be selected. These datasets will be divided according to an 80/20 stratified split where both types are included in each subset.</w:t>
      </w:r>
    </w:p>
    <w:p w14:paraId="0EE623CC" w14:textId="6C90E4D3" w:rsidR="000357CD" w:rsidRPr="005B1945" w:rsidRDefault="00550ABA" w:rsidP="00550ABA">
      <w:pPr>
        <w:pStyle w:val="BodyText"/>
      </w:pPr>
      <w:r>
        <w:t>In order to make computation less resource-intensive, each video will be divided into 8 equally sampled frames</w:t>
      </w:r>
      <w:r w:rsidR="00B168BB">
        <w:t>.</w:t>
      </w:r>
    </w:p>
    <w:p w14:paraId="31C0E164" w14:textId="314FFCAA" w:rsidR="009303D9" w:rsidRPr="00C43EEB" w:rsidRDefault="00316969" w:rsidP="00C43EEB">
      <w:pPr>
        <w:pStyle w:val="Heading2"/>
        <w:numPr>
          <w:ilvl w:val="1"/>
          <w:numId w:val="4"/>
        </w:numPr>
        <w:rPr>
          <w:b/>
          <w:bCs/>
        </w:rPr>
      </w:pPr>
      <w:r w:rsidRPr="00316969">
        <w:rPr>
          <w:b/>
          <w:bCs/>
        </w:rPr>
        <w:t>Model Architecture</w:t>
      </w:r>
    </w:p>
    <w:p w14:paraId="423AB5C7" w14:textId="78F6DB03" w:rsidR="005B1945" w:rsidRDefault="00544646" w:rsidP="006C1645">
      <w:pPr>
        <w:pStyle w:val="BodyText"/>
      </w:pPr>
      <w:r w:rsidRPr="00544646">
        <w:t xml:space="preserve">In essence, the model suggested herein, named </w:t>
      </w:r>
      <w:proofErr w:type="spellStart"/>
      <w:r w:rsidRPr="00544646">
        <w:t>TrustLens</w:t>
      </w:r>
      <w:proofErr w:type="spellEnd"/>
      <w:r w:rsidRPr="00544646">
        <w:t xml:space="preserve">, implements a hybrid spatial-temporal design that aims at detecting both visual and temporal artifacts that are characteristic for the videos being </w:t>
      </w:r>
      <w:proofErr w:type="spellStart"/>
      <w:r w:rsidRPr="00544646">
        <w:t>deepfaked</w:t>
      </w:r>
      <w:proofErr w:type="spellEnd"/>
      <w:r w:rsidR="005B1945" w:rsidRPr="00D53DA0">
        <w:t>.</w:t>
      </w:r>
    </w:p>
    <w:p w14:paraId="49D9531F" w14:textId="67C82F9D" w:rsidR="006C1645" w:rsidRDefault="00E472DF" w:rsidP="00B80DBA">
      <w:pPr>
        <w:pStyle w:val="BodyText"/>
        <w:numPr>
          <w:ilvl w:val="0"/>
          <w:numId w:val="38"/>
        </w:numPr>
      </w:pPr>
      <w:r w:rsidRPr="00E472DF">
        <w:rPr>
          <w:b/>
          <w:bCs/>
          <w:lang w:val="en-US"/>
        </w:rPr>
        <w:t xml:space="preserve">Spatial Branch: </w:t>
      </w:r>
      <w:r w:rsidR="00E43B0D" w:rsidRPr="00E43B0D">
        <w:rPr>
          <w:lang w:val="en-US"/>
        </w:rPr>
        <w:t>The spatial component is implemented using a ResNeXt-50 architecture pretrained on ImageNet. It creates feature representations for each image, finds facial inconsistencies, blends, and texture irregularities. To do this, the last dense layer is removed, leaving a 2048-dimensional feature vector for each frame</w:t>
      </w:r>
      <w:r w:rsidRPr="00E472DF">
        <w:rPr>
          <w:lang w:val="en-US"/>
        </w:rPr>
        <w:t>.</w:t>
      </w:r>
    </w:p>
    <w:p w14:paraId="301F0DED" w14:textId="3FA3FED8" w:rsidR="0051166C" w:rsidRDefault="0051166C" w:rsidP="004E047A">
      <w:pPr>
        <w:pStyle w:val="BodyText"/>
        <w:numPr>
          <w:ilvl w:val="0"/>
          <w:numId w:val="38"/>
        </w:numPr>
      </w:pPr>
      <w:r w:rsidRPr="00216DFD">
        <w:rPr>
          <w:b/>
          <w:bCs/>
          <w:lang w:val="en-US"/>
        </w:rPr>
        <w:t>Temporal Branch</w:t>
      </w:r>
      <w:r w:rsidR="004E047A" w:rsidRPr="004E047A">
        <w:rPr>
          <w:lang w:val="en-US"/>
        </w:rPr>
        <w:t xml:space="preserve">: </w:t>
      </w:r>
      <w:r w:rsidR="00415967" w:rsidRPr="00415967">
        <w:t xml:space="preserve">To find motion-related artifacts, </w:t>
      </w:r>
      <w:proofErr w:type="spellStart"/>
      <w:r w:rsidR="00415967" w:rsidRPr="00415967">
        <w:t>BiLSTM</w:t>
      </w:r>
      <w:proofErr w:type="spellEnd"/>
      <w:r w:rsidR="00415967" w:rsidRPr="00415967">
        <w:t xml:space="preserve"> is used in the temporal branch. The </w:t>
      </w:r>
      <w:proofErr w:type="spellStart"/>
      <w:r w:rsidR="00415967" w:rsidRPr="00415967">
        <w:t>BiLSTM</w:t>
      </w:r>
      <w:proofErr w:type="spellEnd"/>
      <w:r w:rsidR="00415967" w:rsidRPr="00415967">
        <w:t xml:space="preserve"> network has two layers with a hidden size of 512 and gives an output of a 1024-dimensional feature vector that shows temporal inconsistencies</w:t>
      </w:r>
      <w:r w:rsidRPr="0051166C">
        <w:t>.</w:t>
      </w:r>
    </w:p>
    <w:p w14:paraId="50BE1B0F" w14:textId="4477B1F3" w:rsidR="00EF649E" w:rsidRDefault="00FB4B3F" w:rsidP="00EF649E">
      <w:pPr>
        <w:pStyle w:val="BodyText"/>
        <w:numPr>
          <w:ilvl w:val="0"/>
          <w:numId w:val="38"/>
        </w:numPr>
      </w:pPr>
      <w:r w:rsidRPr="00216DFD">
        <w:rPr>
          <w:b/>
          <w:bCs/>
          <w:lang w:val="en-US"/>
        </w:rPr>
        <w:lastRenderedPageBreak/>
        <w:t>Fusion Head</w:t>
      </w:r>
      <w:r w:rsidR="00B83D10" w:rsidRPr="00B83D10">
        <w:rPr>
          <w:lang w:val="en-US"/>
        </w:rPr>
        <w:t xml:space="preserve">: </w:t>
      </w:r>
      <w:r w:rsidR="00A45C6F" w:rsidRPr="00A45C6F">
        <w:t>Lastly, the feature maps from both the spatial and temporal streams are combined into one stream of feature maps and processed by a fully connected fusion layer. The fusion head consists of three successive linear layers followed by batch normalization and dropout operations</w:t>
      </w:r>
      <w:r w:rsidR="007A38C1">
        <w:t>:</w:t>
      </w:r>
      <w:r w:rsidR="00EF649E">
        <w:t xml:space="preserve"> </w:t>
      </w:r>
    </w:p>
    <w:p w14:paraId="42901126" w14:textId="2E8A392D" w:rsidR="00F119FF" w:rsidRDefault="007A38C1" w:rsidP="00F119FF">
      <w:pPr>
        <w:pStyle w:val="BodyText"/>
        <w:numPr>
          <w:ilvl w:val="1"/>
          <w:numId w:val="38"/>
        </w:numPr>
      </w:pPr>
      <w:r>
        <w:rPr>
          <w:rFonts w:hint="eastAsia"/>
        </w:rPr>
        <w:t xml:space="preserve">3072 </w:t>
      </w:r>
      <w:r w:rsidR="00EF649E">
        <w:t xml:space="preserve">to </w:t>
      </w:r>
      <w:r>
        <w:rPr>
          <w:rFonts w:hint="eastAsia"/>
        </w:rPr>
        <w:t>512</w:t>
      </w:r>
      <w:r w:rsidR="00EF649E">
        <w:t xml:space="preserve">, </w:t>
      </w:r>
      <w:r w:rsidR="00873660">
        <w:t>followed by</w:t>
      </w:r>
    </w:p>
    <w:p w14:paraId="7A93364A" w14:textId="1CA3B1C0" w:rsidR="00F119FF" w:rsidRDefault="007A38C1" w:rsidP="00F119FF">
      <w:pPr>
        <w:pStyle w:val="BodyText"/>
        <w:numPr>
          <w:ilvl w:val="1"/>
          <w:numId w:val="38"/>
        </w:numPr>
      </w:pPr>
      <w:r>
        <w:rPr>
          <w:rFonts w:hint="eastAsia"/>
        </w:rPr>
        <w:t xml:space="preserve">512 </w:t>
      </w:r>
      <w:r w:rsidR="00F119FF">
        <w:t xml:space="preserve">to </w:t>
      </w:r>
      <w:r>
        <w:rPr>
          <w:rFonts w:hint="eastAsia"/>
        </w:rPr>
        <w:t>128</w:t>
      </w:r>
      <w:r w:rsidR="00F119FF">
        <w:t>, and finally</w:t>
      </w:r>
    </w:p>
    <w:p w14:paraId="6E24E888" w14:textId="4802F0D3" w:rsidR="007A38C1" w:rsidRDefault="007A38C1" w:rsidP="00F119FF">
      <w:pPr>
        <w:pStyle w:val="BodyText"/>
        <w:numPr>
          <w:ilvl w:val="1"/>
          <w:numId w:val="38"/>
        </w:numPr>
      </w:pPr>
      <w:r>
        <w:rPr>
          <w:rFonts w:hint="eastAsia"/>
        </w:rPr>
        <w:t xml:space="preserve">128 </w:t>
      </w:r>
      <w:r w:rsidR="003A16F5">
        <w:t>to</w:t>
      </w:r>
      <w:r>
        <w:rPr>
          <w:rFonts w:hint="eastAsia"/>
        </w:rPr>
        <w:t xml:space="preserve"> 2</w:t>
      </w:r>
    </w:p>
    <w:p w14:paraId="748D9D78" w14:textId="6673980A" w:rsidR="007A38C1" w:rsidRPr="00D53DA0" w:rsidRDefault="00873660" w:rsidP="007A38C1">
      <w:pPr>
        <w:pStyle w:val="BodyText"/>
        <w:ind w:start="36pt" w:firstLine="0pt"/>
      </w:pPr>
      <w:r w:rsidRPr="00873660">
        <w:t>The output will be logits of the classes</w:t>
      </w:r>
      <w:r w:rsidR="007A38C1">
        <w:t>.</w:t>
      </w:r>
    </w:p>
    <w:p w14:paraId="7B7ADA1E" w14:textId="30A3D2B0" w:rsidR="009303D9" w:rsidRPr="00D47223" w:rsidRDefault="007B5FCB" w:rsidP="00D47223">
      <w:pPr>
        <w:pStyle w:val="Heading2"/>
        <w:numPr>
          <w:ilvl w:val="1"/>
          <w:numId w:val="4"/>
        </w:numPr>
        <w:rPr>
          <w:b/>
          <w:bCs/>
        </w:rPr>
      </w:pPr>
      <w:r w:rsidRPr="007B5FCB">
        <w:rPr>
          <w:b/>
          <w:bCs/>
        </w:rPr>
        <w:t>Fusion Scoring Mechanism</w:t>
      </w:r>
    </w:p>
    <w:p w14:paraId="4C8961FA" w14:textId="60DF96E4" w:rsidR="00664304" w:rsidRPr="00D53DA0" w:rsidRDefault="00664304" w:rsidP="008B697F">
      <w:pPr>
        <w:pStyle w:val="BodyText"/>
      </w:pPr>
      <w:r w:rsidRPr="00D53DA0">
        <w:t xml:space="preserve">In addition to spatial and temporal </w:t>
      </w:r>
      <w:r w:rsidR="00912E52" w:rsidRPr="00D53DA0">
        <w:t>modelling</w:t>
      </w:r>
      <w:r w:rsidRPr="00D53DA0">
        <w:t xml:space="preserve">, </w:t>
      </w:r>
      <w:r w:rsidR="00FC0B8A">
        <w:t xml:space="preserve">model </w:t>
      </w:r>
      <w:r w:rsidRPr="00D53DA0">
        <w:t xml:space="preserve">incorporates frame-level classification to enhance detection reliability. For each sampled frame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53DA0">
        <w:t xml:space="preserve">, the classifier estimates the probability of manipulation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fake</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oMath>
      <w:r w:rsidRPr="00D53DA0">
        <w:t>, producing a frame-wise confidence score.</w:t>
      </w:r>
    </w:p>
    <w:p w14:paraId="4D808F28" w14:textId="77777777" w:rsidR="00664304" w:rsidRPr="00D53DA0" w:rsidRDefault="00664304" w:rsidP="00C357FA">
      <w:pPr>
        <w:pStyle w:val="BodyText"/>
      </w:pPr>
      <w:r w:rsidRPr="00D53DA0">
        <w:t>From these predictions, two aggregate statistics are derived. The first is the mean fake probability:</w:t>
      </w:r>
    </w:p>
    <w:p w14:paraId="6F49EF2C" w14:textId="64DBB053" w:rsidR="0074595B" w:rsidRPr="00B22ED5" w:rsidRDefault="00B22ED5" w:rsidP="00B22ED5">
      <w:pPr>
        <w:pStyle w:val="bulletlist"/>
        <w:ind w:start="32.40pt"/>
        <w:rPr>
          <w:sz w:val="24"/>
          <w:szCs w:val="24"/>
        </w:rPr>
      </w:pPr>
      <m:oMathPara>
        <m:oMath>
          <m:r>
            <w:rPr>
              <w:rFonts w:ascii="Cambria Math" w:hAnsi="Cambria Math"/>
              <w:sz w:val="24"/>
              <w:szCs w:val="24"/>
            </w:rPr>
            <m:t>Pi</m:t>
          </m:r>
          <m:r>
            <m:rPr>
              <m:sty m:val="p"/>
            </m:rPr>
            <w:rPr>
              <w:rFonts w:ascii="Cambria Math" w:hAnsi="Cambria Math"/>
              <w:sz w:val="24"/>
              <w:szCs w:val="24"/>
            </w:rPr>
            <m:t>​=</m:t>
          </m:r>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fake</m:t>
          </m:r>
          <m:r>
            <m:rPr>
              <m:sty m:val="p"/>
            </m:rPr>
            <w:rPr>
              <w:rFonts w:ascii="Cambria Math" w:hAnsi="Cambria Math"/>
              <w:sz w:val="24"/>
              <w:szCs w:val="24"/>
            </w:rPr>
            <m:t>∣</m:t>
          </m:r>
          <m:r>
            <w:rPr>
              <w:rFonts w:ascii="Cambria Math" w:hAnsi="Cambria Math"/>
              <w:sz w:val="24"/>
              <w:szCs w:val="24"/>
            </w:rPr>
            <m:t>Fi</m:t>
          </m:r>
          <m:r>
            <m:rPr>
              <m:sty m:val="p"/>
            </m:rPr>
            <w:rPr>
              <w:rFonts w:ascii="Cambria Math" w:hAnsi="Cambria Math"/>
              <w:sz w:val="24"/>
              <w:szCs w:val="24"/>
            </w:rPr>
            <m:t>​)</m:t>
          </m:r>
        </m:oMath>
      </m:oMathPara>
    </w:p>
    <w:p w14:paraId="33F0D161" w14:textId="2C3102EC" w:rsidR="00664304" w:rsidRPr="00D53DA0" w:rsidRDefault="00664304" w:rsidP="00C357FA">
      <w:pPr>
        <w:pStyle w:val="BodyText"/>
      </w:pPr>
      <w:r w:rsidRPr="00B22ED5">
        <w:t xml:space="preserve">which </w:t>
      </w:r>
      <w:r w:rsidRPr="00D53DA0">
        <w:t>captures the overall confidence of manipulation across all frames. The second is the ratio of frames classified as fake:</w:t>
      </w:r>
    </w:p>
    <w:p w14:paraId="397958C7" w14:textId="6C6A3DBB" w:rsidR="008D1C72" w:rsidRPr="007F6F94" w:rsidRDefault="00000000" w:rsidP="007A50F6">
      <w:pPr>
        <w:pStyle w:val="bulletlist"/>
        <w:spacing w:line="18pt" w:lineRule="auto"/>
        <w:rPr>
          <w:rFonts w:ascii="Cambria Math" w:hAnsi="Cambria Math"/>
          <w:i/>
          <w:sz w:val="24"/>
          <w:szCs w:val="24"/>
          <w:lang w:val="en-IN"/>
        </w:rPr>
      </w:pPr>
      <m:oMathPara>
        <m:oMath>
          <m:sSub>
            <m:sSubPr>
              <m:ctrlPr>
                <w:rPr>
                  <w:rFonts w:ascii="Cambria Math" w:hAnsi="Cambria Math"/>
                  <w:i/>
                  <w:sz w:val="24"/>
                  <w:szCs w:val="24"/>
                  <w:lang w:val="en-IN"/>
                </w:rPr>
              </m:ctrlPr>
            </m:sSubPr>
            <m:e>
              <m:acc>
                <m:accPr>
                  <m:chr m:val="ˉ"/>
                  <m:ctrlPr>
                    <w:rPr>
                      <w:rFonts w:ascii="Cambria Math" w:hAnsi="Cambria Math"/>
                      <w:i/>
                      <w:sz w:val="24"/>
                      <w:szCs w:val="24"/>
                      <w:lang w:val="en-IN"/>
                    </w:rPr>
                  </m:ctrlPr>
                </m:accPr>
                <m:e>
                  <m:r>
                    <w:rPr>
                      <w:rFonts w:ascii="Cambria Math" w:hAnsi="Cambria Math"/>
                      <w:sz w:val="24"/>
                      <w:szCs w:val="24"/>
                      <w:lang w:val="en-IN"/>
                    </w:rPr>
                    <m:t>P</m:t>
                  </m:r>
                </m:e>
              </m:acc>
            </m:e>
            <m:sub>
              <m:r>
                <w:rPr>
                  <w:rFonts w:ascii="Cambria Math" w:hAnsi="Cambria Math"/>
                  <w:sz w:val="24"/>
                  <w:szCs w:val="24"/>
                  <w:lang w:val="en-IN"/>
                </w:rPr>
                <m:t>fake</m:t>
              </m:r>
            </m:sub>
          </m:sSub>
          <m:r>
            <w:rPr>
              <w:rFonts w:ascii="Cambria Math" w:hAnsi="Cambria Math"/>
              <w:sz w:val="24"/>
              <w:szCs w:val="24"/>
              <w:lang w:val="en-IN"/>
            </w:rPr>
            <m:t>=</m:t>
          </m:r>
          <m:f>
            <m:fPr>
              <m:ctrlPr>
                <w:rPr>
                  <w:rFonts w:ascii="Cambria Math" w:hAnsi="Cambria Math"/>
                  <w:i/>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nary>
            <m:naryPr>
              <m:chr m:val="∑"/>
              <m:limLoc m:val="undOvr"/>
              <m:grow m:val="1"/>
              <m:ctrlPr>
                <w:rPr>
                  <w:rFonts w:ascii="Cambria Math" w:hAnsi="Cambria Math"/>
                  <w:i/>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sSub>
                <m:sSubPr>
                  <m:ctrlPr>
                    <w:rPr>
                      <w:rFonts w:ascii="Cambria Math" w:hAnsi="Cambria Math"/>
                      <w:i/>
                      <w:sz w:val="24"/>
                      <w:szCs w:val="24"/>
                      <w:lang w:val="en-IN"/>
                    </w:rPr>
                  </m:ctrlPr>
                </m:sSubPr>
                <m:e>
                  <m:r>
                    <w:rPr>
                      <w:rFonts w:ascii="Cambria Math" w:hAnsi="Cambria Math"/>
                      <w:sz w:val="24"/>
                      <w:szCs w:val="24"/>
                      <w:lang w:val="en-IN"/>
                    </w:rPr>
                    <m:t>P</m:t>
                  </m:r>
                </m:e>
                <m:sub>
                  <m:r>
                    <w:rPr>
                      <w:rFonts w:ascii="Cambria Math" w:hAnsi="Cambria Math"/>
                      <w:sz w:val="24"/>
                      <w:szCs w:val="24"/>
                      <w:lang w:val="en-IN"/>
                    </w:rPr>
                    <m:t>i</m:t>
                  </m:r>
                </m:sub>
              </m:sSub>
            </m:e>
          </m:nary>
        </m:oMath>
      </m:oMathPara>
    </w:p>
    <w:p w14:paraId="0577C80E" w14:textId="7CF88A8A" w:rsidR="00664304" w:rsidRDefault="00664304" w:rsidP="00C357FA">
      <w:pPr>
        <w:pStyle w:val="BodyText"/>
      </w:pPr>
      <w:r w:rsidRPr="00D53DA0">
        <w:t xml:space="preserve">where </w:t>
      </w:r>
      <m:oMath>
        <m:r>
          <m:rPr>
            <m:scr m:val="double-struck"/>
            <m:sty m:val="p"/>
          </m:rPr>
          <w:rPr>
            <w:rFonts w:ascii="Cambria Math" w:hAnsi="Cambria Math"/>
          </w:rPr>
          <m:t>1(⋅)</m:t>
        </m:r>
      </m:oMath>
      <w:r w:rsidRPr="00D53DA0">
        <w:t xml:space="preserve">is an indicator function and </w:t>
      </w:r>
      <m:oMath>
        <m:r>
          <w:rPr>
            <w:rFonts w:ascii="Cambria Math" w:hAnsi="Cambria Math"/>
          </w:rPr>
          <m:t>τ</m:t>
        </m:r>
      </m:oMath>
      <w:r w:rsidRPr="00D53DA0">
        <w:t>is a classification threshold.</w:t>
      </w:r>
    </w:p>
    <w:p w14:paraId="65D5A8E2" w14:textId="77777777" w:rsidR="007E3DED" w:rsidRPr="0079142B" w:rsidRDefault="00000000" w:rsidP="00B37E9D">
      <w:pPr>
        <w:pStyle w:val="bulletlist"/>
        <w:spacing w:before="12pt" w:line="18pt" w:lineRule="auto"/>
        <w:rPr>
          <w:rFonts w:ascii="Cambria Math" w:hAnsi="Cambria Math"/>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fake</m:t>
              </m:r>
            </m:sub>
          </m:sSub>
          <m:r>
            <m:rPr>
              <m:sty m:val="p"/>
            </m:rPr>
            <w:rPr>
              <w:rFonts w:ascii="Cambria Math" w:hAnsi="Cambria Math"/>
              <w:sz w:val="24"/>
              <w:szCs w:val="24"/>
            </w:rPr>
            <m:t>=</m:t>
          </m:r>
          <m:f>
            <m:fPr>
              <m:ctrlPr>
                <w:rPr>
                  <w:rFonts w:ascii="Cambria Math" w:hAnsi="Cambria Math"/>
                  <w:sz w:val="24"/>
                  <w:szCs w:val="24"/>
                </w:rPr>
              </m:ctrlPr>
            </m:fPr>
            <m:num>
              <m:r>
                <m:rPr>
                  <m:nor/>
                </m:rPr>
                <w:rPr>
                  <w:rFonts w:ascii="Cambria Math" w:hAnsi="Cambria Math"/>
                  <w:sz w:val="24"/>
                  <w:szCs w:val="24"/>
                </w:rPr>
                <m:t>Number of frames predicted fake</m:t>
              </m:r>
            </m:num>
            <m:den>
              <m:r>
                <w:rPr>
                  <w:rFonts w:ascii="Cambria Math" w:hAnsi="Cambria Math"/>
                  <w:sz w:val="24"/>
                  <w:szCs w:val="24"/>
                </w:rPr>
                <m:t>N</m:t>
              </m:r>
            </m:den>
          </m:f>
        </m:oMath>
      </m:oMathPara>
    </w:p>
    <w:p w14:paraId="5544442B" w14:textId="7F318B3A" w:rsidR="00F81ED5" w:rsidRPr="00C35016" w:rsidRDefault="00F81ED5" w:rsidP="00C35016">
      <w:pPr>
        <w:pStyle w:val="BodyText"/>
        <w:rPr>
          <w:rFonts w:eastAsia="Times New Roman"/>
          <w:noProof/>
          <w:lang w:val="en-IN" w:eastAsia="en-IN"/>
        </w:rPr>
      </w:pPr>
      <w:r w:rsidRPr="00F81ED5">
        <w:rPr>
          <w:rFonts w:eastAsia="Times New Roman"/>
          <w:noProof/>
          <w:lang w:val="en-IN" w:eastAsia="en-IN"/>
        </w:rPr>
        <w:t xml:space="preserve">Concurrently, both modules provide normalized values </w:t>
      </w:r>
      <w:r>
        <w:rPr>
          <w:rFonts w:eastAsia="Times New Roman"/>
          <w:noProof/>
          <w:lang w:val="en-IN" w:eastAsia="en-IN"/>
        </w:rPr>
        <w:t xml:space="preserve"> </w:t>
      </w:r>
      <m:oMath>
        <m:sSub>
          <m:sSubPr>
            <m:ctrlPr>
              <w:rPr>
                <w:rFonts w:ascii="Cambria Math" w:hAnsi="Cambria Math"/>
              </w:rPr>
            </m:ctrlPr>
          </m:sSubPr>
          <m:e>
            <m:r>
              <w:rPr>
                <w:rFonts w:ascii="Cambria Math" w:hAnsi="Cambria Math"/>
              </w:rPr>
              <m:t>S</m:t>
            </m:r>
          </m:e>
          <m:sub>
            <m:r>
              <w:rPr>
                <w:rFonts w:ascii="Cambria Math" w:hAnsi="Cambria Math"/>
              </w:rPr>
              <m:t>spatial</m:t>
            </m:r>
          </m:sub>
        </m:sSub>
      </m:oMath>
      <w:r w:rsidR="00D504A4">
        <w:rPr>
          <w:rFonts w:eastAsia="Times New Roman"/>
          <w:noProof/>
        </w:rPr>
        <w:t xml:space="preserve"> </w:t>
      </w:r>
      <w:r w:rsidRPr="00D53DA0">
        <w:t xml:space="preserve">and </w:t>
      </w:r>
      <m:oMath>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temporal</m:t>
            </m:r>
          </m:sub>
        </m:sSub>
      </m:oMath>
      <w:r w:rsidRPr="00D53DA0">
        <w:t xml:space="preserve"> </w:t>
      </w:r>
      <w:r w:rsidRPr="00F81ED5">
        <w:rPr>
          <w:rFonts w:eastAsia="Times New Roman"/>
          <w:noProof/>
          <w:lang w:val="en-IN" w:eastAsia="en-IN"/>
        </w:rPr>
        <w:t>that indicate anomalous activity in the respective domains. To merge the information provided by these measures, a weighted model of fusion is adopted for computing the final prediction score:</w:t>
      </w:r>
    </w:p>
    <w:p w14:paraId="36E72B94" w14:textId="104A31F4" w:rsidR="00D94B73" w:rsidRPr="00D94B73" w:rsidRDefault="00000000" w:rsidP="00D94B73">
      <w:pPr>
        <w:pStyle w:val="NormalWeb"/>
        <w:rPr>
          <w:noProof/>
        </w:rPr>
      </w:pPr>
      <m:oMathPara>
        <m:oMath>
          <m:sSub>
            <m:sSubPr>
              <m:ctrlPr>
                <w:rPr>
                  <w:rFonts w:ascii="Cambria Math" w:hAnsi="Cambria Math"/>
                  <w:noProof/>
                </w:rPr>
              </m:ctrlPr>
            </m:sSubPr>
            <m:e>
              <m:r>
                <w:rPr>
                  <w:rFonts w:ascii="Cambria Math" w:hAnsi="Cambria Math"/>
                  <w:noProof/>
                </w:rPr>
                <m:t>S</m:t>
              </m:r>
            </m:e>
            <m:sub>
              <m:r>
                <w:rPr>
                  <w:rFonts w:ascii="Cambria Math" w:hAnsi="Cambria Math"/>
                  <w:noProof/>
                </w:rPr>
                <m:t>temporal</m:t>
              </m:r>
            </m:sub>
          </m:sSub>
          <m:r>
            <w:rPr>
              <w:rFonts w:ascii="Cambria Math" w:hAnsi="Cambria Math"/>
              <w:noProof/>
            </w:rPr>
            <m:t>=f(</m:t>
          </m:r>
          <m:r>
            <m:rPr>
              <m:nor/>
            </m:rPr>
            <w:rPr>
              <w:noProof/>
            </w:rPr>
            <m:t>sequence dynamics</m:t>
          </m:r>
          <m:r>
            <w:rPr>
              <w:rFonts w:ascii="Cambria Math" w:hAnsi="Cambria Math"/>
              <w:noProof/>
            </w:rPr>
            <m:t>)</m:t>
          </m:r>
        </m:oMath>
      </m:oMathPara>
    </w:p>
    <w:p w14:paraId="4CFBCCFA" w14:textId="50AAE925" w:rsidR="0064464E" w:rsidRPr="0064464E" w:rsidRDefault="00000000" w:rsidP="0064464E">
      <w:pPr>
        <w:pStyle w:val="NormalWeb"/>
        <w:rPr>
          <w:noProof/>
        </w:rPr>
      </w:pPr>
      <m:oMathPara>
        <m:oMath>
          <m:sSub>
            <m:sSubPr>
              <m:ctrlPr>
                <w:rPr>
                  <w:rFonts w:ascii="Cambria Math" w:hAnsi="Cambria Math"/>
                  <w:noProof/>
                </w:rPr>
              </m:ctrlPr>
            </m:sSubPr>
            <m:e>
              <m:r>
                <w:rPr>
                  <w:rFonts w:ascii="Cambria Math" w:hAnsi="Cambria Math"/>
                  <w:noProof/>
                </w:rPr>
                <m:t>S</m:t>
              </m:r>
            </m:e>
            <m:sub>
              <m:r>
                <w:rPr>
                  <w:rFonts w:ascii="Cambria Math" w:hAnsi="Cambria Math"/>
                  <w:noProof/>
                </w:rPr>
                <m:t>spatial</m:t>
              </m:r>
            </m:sub>
          </m:sSub>
          <m:r>
            <w:rPr>
              <w:rFonts w:ascii="Cambria Math" w:hAnsi="Cambria Math"/>
              <w:noProof/>
            </w:rPr>
            <m:t>=f(</m:t>
          </m:r>
          <m:r>
            <m:rPr>
              <m:nor/>
            </m:rPr>
            <w:rPr>
              <w:noProof/>
            </w:rPr>
            <m:t>visual inconsistency</m:t>
          </m:r>
          <m:r>
            <w:rPr>
              <w:rFonts w:ascii="Cambria Math" w:hAnsi="Cambria Math"/>
              <w:noProof/>
            </w:rPr>
            <m:t>)</m:t>
          </m:r>
        </m:oMath>
      </m:oMathPara>
    </w:p>
    <w:p w14:paraId="12E630D7" w14:textId="7CAA486A" w:rsidR="00664304" w:rsidRPr="0064464E" w:rsidRDefault="00000000" w:rsidP="00664304">
      <w:pPr>
        <w:pStyle w:val="NormalWeb"/>
      </w:pPr>
      <m:oMathPara>
        <m:oMath>
          <m:sSub>
            <m:sSubPr>
              <m:ctrlPr>
                <w:rPr>
                  <w:rFonts w:ascii="Cambria Math" w:hAnsi="Cambria Math"/>
                </w:rPr>
              </m:ctrlPr>
            </m:sSubPr>
            <m:e>
              <m:r>
                <w:rPr>
                  <w:rFonts w:ascii="Cambria Math" w:hAnsi="Cambria Math"/>
                </w:rPr>
                <m:t>S</m:t>
              </m:r>
            </m:e>
            <m:sub>
              <m:r>
                <w:rPr>
                  <w:rFonts w:ascii="Cambria Math" w:hAnsi="Cambria Math"/>
                </w:rPr>
                <m:t>overall</m:t>
              </m:r>
            </m:sub>
          </m:sSub>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fake</m:t>
              </m:r>
            </m:sub>
          </m:sSub>
          <m:r>
            <w:rPr>
              <w:rFonts w:ascii="Cambria Math" w:hAnsi="Cambria Math"/>
            </w:rPr>
            <m:t>+β</m:t>
          </m:r>
          <m:sSub>
            <m:sSubPr>
              <m:ctrlPr>
                <w:rPr>
                  <w:rFonts w:ascii="Cambria Math" w:hAnsi="Cambria Math"/>
                </w:rPr>
              </m:ctrlPr>
            </m:sSubPr>
            <m:e>
              <m:acc>
                <m:accPr>
                  <m:chr m:val="ˉ"/>
                  <m:ctrlPr>
                    <w:rPr>
                      <w:rFonts w:ascii="Cambria Math" w:hAnsi="Cambria Math"/>
                    </w:rPr>
                  </m:ctrlPr>
                </m:accPr>
                <m:e>
                  <m:r>
                    <w:rPr>
                      <w:rFonts w:ascii="Cambria Math" w:hAnsi="Cambria Math"/>
                    </w:rPr>
                    <m:t>P</m:t>
                  </m:r>
                </m:e>
              </m:acc>
            </m:e>
            <m:sub>
              <m:r>
                <w:rPr>
                  <w:rFonts w:ascii="Cambria Math" w:hAnsi="Cambria Math"/>
                </w:rPr>
                <m:t>fake</m:t>
              </m:r>
            </m:sub>
          </m:sSub>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temporal</m:t>
              </m:r>
            </m:sub>
          </m:sSub>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spatial</m:t>
              </m:r>
            </m:sub>
          </m:sSub>
        </m:oMath>
      </m:oMathPara>
    </w:p>
    <w:p w14:paraId="23EC75BC" w14:textId="77777777" w:rsidR="00664304" w:rsidRPr="00D53DA0" w:rsidRDefault="00664304" w:rsidP="00E64050">
      <w:pPr>
        <w:pStyle w:val="BodyText"/>
      </w:pPr>
      <w:r w:rsidRPr="00D53DA0">
        <w:t xml:space="preserve">where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oMath>
      <w:r w:rsidRPr="00D53DA0">
        <w:t xml:space="preserve">are empirically determined weights such that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δ</m:t>
        </m:r>
        <m:r>
          <m:rPr>
            <m:sty m:val="p"/>
          </m:rPr>
          <w:rPr>
            <w:rFonts w:ascii="Cambria Math" w:hAnsi="Cambria Math"/>
          </w:rPr>
          <m:t>=1</m:t>
        </m:r>
      </m:oMath>
      <w:r w:rsidRPr="00D53DA0">
        <w:t>. In this work, higher weights are assigned to frame-level signals (</w:t>
      </w:r>
      <m:oMath>
        <m:sSub>
          <m:sSubPr>
            <m:ctrlPr>
              <w:rPr>
                <w:rFonts w:ascii="Cambria Math" w:hAnsi="Cambria Math"/>
              </w:rPr>
            </m:ctrlPr>
          </m:sSubPr>
          <m:e>
            <m:r>
              <w:rPr>
                <w:rFonts w:ascii="Cambria Math" w:hAnsi="Cambria Math"/>
              </w:rPr>
              <m:t>R</m:t>
            </m:r>
          </m:e>
          <m:sub>
            <m:r>
              <w:rPr>
                <w:rFonts w:ascii="Cambria Math" w:hAnsi="Cambria Math"/>
              </w:rPr>
              <m:t>fake</m:t>
            </m:r>
          </m:sub>
        </m:sSub>
        <m:r>
          <m:rPr>
            <m:sty m:val="p"/>
          </m:rP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P</m:t>
                </m:r>
              </m:e>
            </m:acc>
          </m:e>
          <m:sub>
            <m:r>
              <w:rPr>
                <w:rFonts w:ascii="Cambria Math" w:hAnsi="Cambria Math"/>
              </w:rPr>
              <m:t>fake</m:t>
            </m:r>
          </m:sub>
        </m:sSub>
      </m:oMath>
      <w:r w:rsidRPr="00D53DA0">
        <w:t>) as they directly reflect classifier confidence, while temporal and spatial scores provide supporting contextual evidence.</w:t>
      </w:r>
    </w:p>
    <w:p w14:paraId="30A86A6F" w14:textId="38A9C394" w:rsidR="00136342" w:rsidRPr="00136342" w:rsidRDefault="00252FC5" w:rsidP="00136342">
      <w:pPr>
        <w:pStyle w:val="BodyText"/>
      </w:pPr>
      <w:r w:rsidRPr="00252FC5">
        <w:t xml:space="preserve">To obtain a final classification result, we compare </w:t>
      </w:r>
      <m:oMath>
        <m:sSub>
          <m:sSubPr>
            <m:ctrlPr>
              <w:rPr>
                <w:rFonts w:ascii="Cambria Math" w:hAnsi="Cambria Math"/>
              </w:rPr>
            </m:ctrlPr>
          </m:sSubPr>
          <m:e>
            <m:r>
              <w:rPr>
                <w:rFonts w:ascii="Cambria Math" w:hAnsi="Cambria Math"/>
              </w:rPr>
              <m:t>S</m:t>
            </m:r>
          </m:e>
          <m:sub>
            <m:r>
              <w:rPr>
                <w:rFonts w:ascii="Cambria Math" w:hAnsi="Cambria Math"/>
              </w:rPr>
              <m:t>overall</m:t>
            </m:r>
          </m:sub>
        </m:sSub>
        <m:r>
          <w:rPr>
            <w:rFonts w:ascii="Cambria Math" w:hAnsi="Cambria Math"/>
          </w:rPr>
          <m:t xml:space="preserve"> </m:t>
        </m:r>
      </m:oMath>
      <w:r w:rsidR="00A650A8" w:rsidRPr="00A650A8">
        <w:t>with pre-defined thresholds to assign REAL, FAKE, or UNCERTAIN classes. In addition, the confidence measure is estimated based on the distance from the decision boundary</w:t>
      </w:r>
      <w:r w:rsidR="00B603EE">
        <w:t>,</w:t>
      </w:r>
    </w:p>
    <w:p w14:paraId="1D2ED1B5" w14:textId="30A0707F" w:rsidR="00664304" w:rsidRPr="00136342" w:rsidRDefault="00000000" w:rsidP="00664304">
      <w:pPr>
        <w:pStyle w:val="NormalWeb"/>
      </w:pPr>
      <m:oMathPara>
        <m:oMath>
          <m:sSub>
            <m:sSubPr>
              <m:ctrlPr>
                <w:rPr>
                  <w:rFonts w:ascii="Cambria Math" w:hAnsi="Cambria Math"/>
                </w:rPr>
              </m:ctrlPr>
            </m:sSubPr>
            <m:e>
              <m:r>
                <w:rPr>
                  <w:rFonts w:ascii="Cambria Math" w:hAnsi="Cambria Math"/>
                </w:rPr>
                <m:t>C</m:t>
              </m:r>
            </m:e>
            <m:sub>
              <m:r>
                <w:rPr>
                  <w:rFonts w:ascii="Cambria Math" w:hAnsi="Cambria Math"/>
                </w:rPr>
                <m:t>final</m:t>
              </m:r>
            </m:sub>
          </m:sSub>
          <m: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overall</m:t>
                      </m:r>
                    </m:sub>
                  </m:sSub>
                  <m:r>
                    <w:rPr>
                      <w:rFonts w:ascii="Cambria Math" w:hAnsi="Cambria Math"/>
                    </w:rPr>
                    <m:t>-0.5</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fake</m:t>
                      </m:r>
                    </m:sub>
                  </m:sSub>
                  <m:r>
                    <w:rPr>
                      <w:rFonts w:ascii="Cambria Math" w:hAnsi="Cambria Math"/>
                    </w:rPr>
                    <m:t>-0.5</m:t>
                  </m:r>
                  <m:r>
                    <m:rPr>
                      <m:sty m:val="p"/>
                    </m:rPr>
                    <w:rPr>
                      <w:rFonts w:ascii="Cambria Math" w:hAnsi="Cambria Math"/>
                    </w:rPr>
                    <m:t>∣</m:t>
                  </m:r>
                  <m:r>
                    <w:rPr>
                      <w:rFonts w:ascii="Cambria Math" w:hAnsi="Cambria Math"/>
                    </w:rPr>
                    <m:t>⋅2</m:t>
                  </m:r>
                </m:e>
              </m:d>
            </m:num>
            <m:den>
              <m:r>
                <w:rPr>
                  <w:rFonts w:ascii="Cambria Math" w:hAnsi="Cambria Math"/>
                </w:rPr>
                <m:t>2</m:t>
              </m:r>
            </m:den>
          </m:f>
        </m:oMath>
      </m:oMathPara>
    </w:p>
    <w:p w14:paraId="282FC447" w14:textId="2AD48A16" w:rsidR="00664304" w:rsidRDefault="00A650A8" w:rsidP="000857B6">
      <w:pPr>
        <w:pStyle w:val="BodyText"/>
      </w:pPr>
      <w:r w:rsidRPr="00A650A8">
        <w:t>so that results close to the boundary have a lower confidence level</w:t>
      </w:r>
      <w:r w:rsidR="00BF7CA6">
        <w:t>.</w:t>
      </w:r>
    </w:p>
    <w:p w14:paraId="177C988A" w14:textId="77777777" w:rsidR="00EF142C" w:rsidRDefault="00EF142C" w:rsidP="00EF142C">
      <w:pPr>
        <w:pStyle w:val="BodyText"/>
        <w:ind w:firstLine="0pt"/>
      </w:pPr>
    </w:p>
    <w:p w14:paraId="5D2DD83B" w14:textId="16801A8E" w:rsidR="009303D9" w:rsidRPr="00B8757D" w:rsidRDefault="006C266C" w:rsidP="003C14CD">
      <w:pPr>
        <w:pStyle w:val="Heading1"/>
        <w:numPr>
          <w:ilvl w:val="0"/>
          <w:numId w:val="4"/>
        </w:numPr>
        <w:rPr>
          <w:b/>
        </w:rPr>
      </w:pPr>
      <w:r w:rsidRPr="00B8757D">
        <w:rPr>
          <w:b/>
        </w:rPr>
        <w:t>EXPERIMENTAL</w:t>
      </w:r>
      <w:r w:rsidR="000F62D9">
        <w:rPr>
          <w:b/>
        </w:rPr>
        <w:t xml:space="preserve"> RESULTS </w:t>
      </w:r>
      <w:r w:rsidR="00566176">
        <w:rPr>
          <w:b/>
        </w:rPr>
        <w:t>AND</w:t>
      </w:r>
      <w:r w:rsidRPr="00B8757D">
        <w:rPr>
          <w:b/>
        </w:rPr>
        <w:t xml:space="preserve"> ANALYSIS</w:t>
      </w:r>
    </w:p>
    <w:p w14:paraId="24B8BC31" w14:textId="3745E4B9" w:rsidR="001E67DD" w:rsidRDefault="00951F74" w:rsidP="00D16DC4">
      <w:pPr>
        <w:pStyle w:val="BodyText"/>
      </w:pPr>
      <w:r w:rsidRPr="00951F74">
        <w:t xml:space="preserve">The evaluation of </w:t>
      </w:r>
      <w:proofErr w:type="spellStart"/>
      <w:r w:rsidRPr="00951F74">
        <w:t>TrustLens</w:t>
      </w:r>
      <w:proofErr w:type="spellEnd"/>
      <w:r w:rsidRPr="00951F74">
        <w:t xml:space="preserve"> is done experimentally based on a balanced sub-dataset of the Celeb-DF v2 dataset consisting of 600 videos (real/fake = 300/300). The dataset was divided into train and validation datasets with an 80-20 split and results obtained from 120 validation videos</w:t>
      </w:r>
      <w:r w:rsidR="00D16DC4" w:rsidRPr="00D16DC4">
        <w:t>.</w:t>
      </w:r>
    </w:p>
    <w:p w14:paraId="3AE98FFA" w14:textId="047774E7" w:rsidR="006E1AD1" w:rsidRDefault="00E74B3D" w:rsidP="006E1AD1">
      <w:pPr>
        <w:pStyle w:val="tablehead"/>
      </w:pPr>
      <w:r w:rsidRPr="00E74B3D">
        <w:t>Model Performance on Celeb-DF v2</w:t>
      </w:r>
    </w:p>
    <w:tbl>
      <w:tblPr>
        <w:tblStyle w:val="TableGrid"/>
        <w:tblW w:w="242.80pt" w:type="dxa"/>
        <w:tblLook w:firstRow="1" w:lastRow="0" w:firstColumn="1" w:lastColumn="0" w:noHBand="0" w:noVBand="1"/>
      </w:tblPr>
      <w:tblGrid>
        <w:gridCol w:w="1696"/>
        <w:gridCol w:w="3160"/>
      </w:tblGrid>
      <w:tr w:rsidR="00FD6834" w14:paraId="1C225868" w14:textId="77777777" w:rsidTr="00E74B3D">
        <w:tc>
          <w:tcPr>
            <w:tcW w:w="84.80pt" w:type="dxa"/>
          </w:tcPr>
          <w:p w14:paraId="2FB74C0D" w14:textId="3841E3A8" w:rsidR="00FD6834" w:rsidRPr="00FD6834" w:rsidRDefault="00FD6834" w:rsidP="00FD6834">
            <w:pPr>
              <w:pStyle w:val="BodyText"/>
              <w:ind w:firstLine="0pt"/>
              <w:rPr>
                <w:b/>
                <w:bCs/>
              </w:rPr>
            </w:pPr>
            <w:r w:rsidRPr="00FD6834">
              <w:rPr>
                <w:b/>
                <w:bCs/>
              </w:rPr>
              <w:t>Metric</w:t>
            </w:r>
          </w:p>
        </w:tc>
        <w:tc>
          <w:tcPr>
            <w:tcW w:w="158pt" w:type="dxa"/>
          </w:tcPr>
          <w:p w14:paraId="25ED4FFD" w14:textId="52C7788D" w:rsidR="00FD6834" w:rsidRPr="00FD6834" w:rsidRDefault="00FD6834" w:rsidP="00FD6834">
            <w:pPr>
              <w:pStyle w:val="BodyText"/>
              <w:ind w:firstLine="0pt"/>
              <w:jc w:val="end"/>
              <w:rPr>
                <w:b/>
                <w:bCs/>
              </w:rPr>
            </w:pPr>
            <w:r w:rsidRPr="00FD6834">
              <w:rPr>
                <w:b/>
                <w:bCs/>
              </w:rPr>
              <w:t>Score</w:t>
            </w:r>
          </w:p>
        </w:tc>
      </w:tr>
      <w:tr w:rsidR="00FD6834" w14:paraId="40A810E0" w14:textId="77777777" w:rsidTr="00E74B3D">
        <w:tc>
          <w:tcPr>
            <w:tcW w:w="84.80pt" w:type="dxa"/>
          </w:tcPr>
          <w:p w14:paraId="171A2A1C" w14:textId="63770EEA" w:rsidR="00FD6834" w:rsidRDefault="00FD6834" w:rsidP="00FD6834">
            <w:pPr>
              <w:pStyle w:val="BodyText"/>
              <w:ind w:firstLine="0pt"/>
            </w:pPr>
            <w:r>
              <w:t>Accuracy</w:t>
            </w:r>
          </w:p>
        </w:tc>
        <w:tc>
          <w:tcPr>
            <w:tcW w:w="158pt" w:type="dxa"/>
          </w:tcPr>
          <w:p w14:paraId="61CE4132" w14:textId="3AC26209" w:rsidR="00FD6834" w:rsidRDefault="00FD6834" w:rsidP="00FD6834">
            <w:pPr>
              <w:pStyle w:val="BodyText"/>
              <w:ind w:firstLine="0pt"/>
              <w:jc w:val="end"/>
            </w:pPr>
            <w:r>
              <w:t>88.33%</w:t>
            </w:r>
          </w:p>
        </w:tc>
      </w:tr>
      <w:tr w:rsidR="00FD6834" w14:paraId="1795580D" w14:textId="77777777" w:rsidTr="00E74B3D">
        <w:tc>
          <w:tcPr>
            <w:tcW w:w="84.80pt" w:type="dxa"/>
          </w:tcPr>
          <w:p w14:paraId="0A9C48EE" w14:textId="5984EBD8" w:rsidR="00FD6834" w:rsidRDefault="00FD6834" w:rsidP="00FD6834">
            <w:pPr>
              <w:pStyle w:val="BodyText"/>
              <w:ind w:firstLine="0pt"/>
            </w:pPr>
            <w:r>
              <w:t>F1 Score</w:t>
            </w:r>
          </w:p>
        </w:tc>
        <w:tc>
          <w:tcPr>
            <w:tcW w:w="158pt" w:type="dxa"/>
          </w:tcPr>
          <w:p w14:paraId="28A686FD" w14:textId="1E44F047" w:rsidR="00FD6834" w:rsidRDefault="00FD6834" w:rsidP="00FD6834">
            <w:pPr>
              <w:pStyle w:val="BodyText"/>
              <w:ind w:firstLine="0pt"/>
              <w:jc w:val="end"/>
            </w:pPr>
            <w:r w:rsidRPr="00621D52">
              <w:rPr>
                <w:lang w:val="en-IN"/>
              </w:rPr>
              <w:t>0.8679</w:t>
            </w:r>
          </w:p>
        </w:tc>
      </w:tr>
      <w:tr w:rsidR="00FD6834" w14:paraId="2F2811A2" w14:textId="77777777" w:rsidTr="00E74B3D">
        <w:tc>
          <w:tcPr>
            <w:tcW w:w="84.80pt" w:type="dxa"/>
          </w:tcPr>
          <w:p w14:paraId="68D77507" w14:textId="173C8F2C" w:rsidR="00FD6834" w:rsidRDefault="00FD6834" w:rsidP="00FD6834">
            <w:pPr>
              <w:pStyle w:val="BodyText"/>
              <w:ind w:firstLine="0pt"/>
            </w:pPr>
            <w:r w:rsidRPr="00621D52">
              <w:rPr>
                <w:lang w:val="en-IN"/>
              </w:rPr>
              <w:t>AUC-ROC</w:t>
            </w:r>
          </w:p>
        </w:tc>
        <w:tc>
          <w:tcPr>
            <w:tcW w:w="158pt" w:type="dxa"/>
          </w:tcPr>
          <w:p w14:paraId="2CB176D2" w14:textId="23F156AE" w:rsidR="00FD6834" w:rsidRDefault="00FD6834" w:rsidP="00FD6834">
            <w:pPr>
              <w:pStyle w:val="BodyText"/>
              <w:ind w:firstLine="0pt"/>
              <w:jc w:val="end"/>
            </w:pPr>
            <w:r w:rsidRPr="00621D52">
              <w:rPr>
                <w:lang w:val="en-IN"/>
              </w:rPr>
              <w:t>0.9647</w:t>
            </w:r>
          </w:p>
        </w:tc>
      </w:tr>
      <w:tr w:rsidR="00FD6834" w14:paraId="05C260A3" w14:textId="77777777" w:rsidTr="00E74B3D">
        <w:tc>
          <w:tcPr>
            <w:tcW w:w="84.80pt" w:type="dxa"/>
          </w:tcPr>
          <w:p w14:paraId="206F71B9" w14:textId="290508B5" w:rsidR="00FD6834" w:rsidRDefault="00FD6834" w:rsidP="00FD6834">
            <w:pPr>
              <w:pStyle w:val="BodyText"/>
              <w:ind w:firstLine="0pt"/>
            </w:pPr>
            <w:r w:rsidRPr="00621D52">
              <w:rPr>
                <w:lang w:val="en-IN"/>
              </w:rPr>
              <w:t>Average Precision</w:t>
            </w:r>
          </w:p>
        </w:tc>
        <w:tc>
          <w:tcPr>
            <w:tcW w:w="158pt" w:type="dxa"/>
          </w:tcPr>
          <w:p w14:paraId="6E6A7975" w14:textId="41DE8FEE" w:rsidR="00FD6834" w:rsidRDefault="00FD6834" w:rsidP="00FD6834">
            <w:pPr>
              <w:pStyle w:val="BodyText"/>
              <w:ind w:firstLine="0pt"/>
              <w:jc w:val="end"/>
            </w:pPr>
            <w:r w:rsidRPr="00621D52">
              <w:rPr>
                <w:lang w:val="en-IN"/>
              </w:rPr>
              <w:t>0.9703</w:t>
            </w:r>
          </w:p>
        </w:tc>
      </w:tr>
    </w:tbl>
    <w:p w14:paraId="39AF7B51" w14:textId="36FCBEEF" w:rsidR="001F0541" w:rsidRPr="005B520E" w:rsidRDefault="001F0541" w:rsidP="001F0541">
      <w:pPr>
        <w:pStyle w:val="tablefootnote"/>
      </w:pPr>
      <w:r>
        <w:t xml:space="preserve">Analysis performed on Google </w:t>
      </w:r>
      <w:proofErr w:type="spellStart"/>
      <w:r w:rsidR="00CC3C74">
        <w:t>Col</w:t>
      </w:r>
      <w:r w:rsidR="00C5713E">
        <w:t>ab</w:t>
      </w:r>
      <w:proofErr w:type="spellEnd"/>
      <w:r w:rsidR="00C5713E">
        <w:t xml:space="preserve"> </w:t>
      </w:r>
      <w:r w:rsidR="00491221">
        <w:t>T4 GPU</w:t>
      </w:r>
    </w:p>
    <w:p w14:paraId="61A53E88" w14:textId="6CE08A63" w:rsidR="006D3E40" w:rsidRDefault="006D3E40" w:rsidP="00C25DE7">
      <w:pPr>
        <w:pStyle w:val="tablehead"/>
      </w:pPr>
      <w:r w:rsidRPr="006D3E40">
        <w:t>Confusion Matrix</w:t>
      </w:r>
    </w:p>
    <w:tbl>
      <w:tblPr>
        <w:tblStyle w:val="TableGrid"/>
        <w:tblW w:w="242.80pt" w:type="dxa"/>
        <w:tblLook w:firstRow="1" w:lastRow="0" w:firstColumn="1" w:lastColumn="0" w:noHBand="0" w:noVBand="1"/>
      </w:tblPr>
      <w:tblGrid>
        <w:gridCol w:w="1618"/>
        <w:gridCol w:w="1619"/>
        <w:gridCol w:w="1619"/>
      </w:tblGrid>
      <w:tr w:rsidR="00700A99" w14:paraId="20A20CE9" w14:textId="77777777" w:rsidTr="006D3E40">
        <w:tc>
          <w:tcPr>
            <w:tcW w:w="80.90pt" w:type="dxa"/>
          </w:tcPr>
          <w:p w14:paraId="3EC4DAAE" w14:textId="77777777" w:rsidR="00700A99" w:rsidRPr="000D108C" w:rsidRDefault="00700A99" w:rsidP="00C25DE7">
            <w:pPr>
              <w:pStyle w:val="BodyText"/>
              <w:ind w:firstLine="0pt"/>
              <w:rPr>
                <w:b/>
                <w:bCs/>
              </w:rPr>
            </w:pPr>
          </w:p>
        </w:tc>
        <w:tc>
          <w:tcPr>
            <w:tcW w:w="80.95pt" w:type="dxa"/>
          </w:tcPr>
          <w:p w14:paraId="21061C6E" w14:textId="3ABC129F" w:rsidR="00700A99" w:rsidRPr="000D108C" w:rsidRDefault="00700A99" w:rsidP="00C25DE7">
            <w:pPr>
              <w:pStyle w:val="BodyText"/>
              <w:ind w:firstLine="0pt"/>
              <w:rPr>
                <w:b/>
                <w:bCs/>
              </w:rPr>
            </w:pPr>
            <w:r w:rsidRPr="000D108C">
              <w:rPr>
                <w:b/>
                <w:bCs/>
              </w:rPr>
              <w:t>Predicted Real</w:t>
            </w:r>
          </w:p>
        </w:tc>
        <w:tc>
          <w:tcPr>
            <w:tcW w:w="80.95pt" w:type="dxa"/>
          </w:tcPr>
          <w:p w14:paraId="027D6BED" w14:textId="07988D16" w:rsidR="00700A99" w:rsidRPr="000D108C" w:rsidRDefault="00700A99" w:rsidP="00C25DE7">
            <w:pPr>
              <w:pStyle w:val="BodyText"/>
              <w:ind w:firstLine="0pt"/>
              <w:rPr>
                <w:b/>
                <w:bCs/>
              </w:rPr>
            </w:pPr>
            <w:r w:rsidRPr="000D108C">
              <w:rPr>
                <w:b/>
                <w:bCs/>
              </w:rPr>
              <w:t>Predicted Fake</w:t>
            </w:r>
          </w:p>
        </w:tc>
      </w:tr>
      <w:tr w:rsidR="00700A99" w14:paraId="4702578B" w14:textId="77777777" w:rsidTr="006D3E40">
        <w:tc>
          <w:tcPr>
            <w:tcW w:w="80.90pt" w:type="dxa"/>
          </w:tcPr>
          <w:p w14:paraId="03D607C3" w14:textId="2222ACF8" w:rsidR="00700A99" w:rsidRPr="000D108C" w:rsidRDefault="00C4779D" w:rsidP="00C25DE7">
            <w:pPr>
              <w:pStyle w:val="BodyText"/>
              <w:ind w:firstLine="0pt"/>
              <w:rPr>
                <w:b/>
                <w:bCs/>
              </w:rPr>
            </w:pPr>
            <w:r w:rsidRPr="000D108C">
              <w:rPr>
                <w:b/>
                <w:bCs/>
              </w:rPr>
              <w:t>True Real</w:t>
            </w:r>
          </w:p>
        </w:tc>
        <w:tc>
          <w:tcPr>
            <w:tcW w:w="80.95pt" w:type="dxa"/>
          </w:tcPr>
          <w:p w14:paraId="44F48866" w14:textId="4244A576" w:rsidR="00700A99" w:rsidRDefault="00C4779D" w:rsidP="00C25DE7">
            <w:pPr>
              <w:pStyle w:val="BodyText"/>
              <w:ind w:firstLine="0pt"/>
            </w:pPr>
            <w:r>
              <w:t>60</w:t>
            </w:r>
          </w:p>
        </w:tc>
        <w:tc>
          <w:tcPr>
            <w:tcW w:w="80.95pt" w:type="dxa"/>
          </w:tcPr>
          <w:p w14:paraId="7421929C" w14:textId="60BAB721" w:rsidR="00700A99" w:rsidRDefault="00C4779D" w:rsidP="00C25DE7">
            <w:pPr>
              <w:pStyle w:val="BodyText"/>
              <w:ind w:firstLine="0pt"/>
            </w:pPr>
            <w:r>
              <w:t>0</w:t>
            </w:r>
          </w:p>
        </w:tc>
      </w:tr>
      <w:tr w:rsidR="00700A99" w14:paraId="0B648300" w14:textId="77777777" w:rsidTr="006D3E40">
        <w:tc>
          <w:tcPr>
            <w:tcW w:w="80.90pt" w:type="dxa"/>
          </w:tcPr>
          <w:p w14:paraId="0DEB617D" w14:textId="7C0D0FFC" w:rsidR="00700A99" w:rsidRPr="000D108C" w:rsidRDefault="00C4779D" w:rsidP="00C25DE7">
            <w:pPr>
              <w:pStyle w:val="BodyText"/>
              <w:ind w:firstLine="0pt"/>
              <w:rPr>
                <w:b/>
                <w:bCs/>
              </w:rPr>
            </w:pPr>
            <w:r w:rsidRPr="000D108C">
              <w:rPr>
                <w:b/>
                <w:bCs/>
              </w:rPr>
              <w:t>True Fake</w:t>
            </w:r>
          </w:p>
        </w:tc>
        <w:tc>
          <w:tcPr>
            <w:tcW w:w="80.95pt" w:type="dxa"/>
          </w:tcPr>
          <w:p w14:paraId="1A07ABF7" w14:textId="4D489062" w:rsidR="00700A99" w:rsidRDefault="00C4779D" w:rsidP="00C25DE7">
            <w:pPr>
              <w:pStyle w:val="BodyText"/>
              <w:ind w:firstLine="0pt"/>
            </w:pPr>
            <w:r>
              <w:t>14</w:t>
            </w:r>
          </w:p>
        </w:tc>
        <w:tc>
          <w:tcPr>
            <w:tcW w:w="80.95pt" w:type="dxa"/>
          </w:tcPr>
          <w:p w14:paraId="335CD502" w14:textId="3C3BE486" w:rsidR="00700A99" w:rsidRDefault="00C4779D" w:rsidP="00C25DE7">
            <w:pPr>
              <w:pStyle w:val="BodyText"/>
              <w:ind w:firstLine="0pt"/>
            </w:pPr>
            <w:r>
              <w:t>46</w:t>
            </w:r>
          </w:p>
        </w:tc>
      </w:tr>
    </w:tbl>
    <w:p w14:paraId="4A79CFBD" w14:textId="77777777" w:rsidR="00491221" w:rsidRPr="005B520E" w:rsidRDefault="00491221" w:rsidP="00BF1231">
      <w:pPr>
        <w:pStyle w:val="tablefootnote"/>
        <w:ind w:start="2.90pt" w:hanging="1.45pt"/>
      </w:pPr>
      <w:r>
        <w:t xml:space="preserve">Analysis performed on Google </w:t>
      </w:r>
      <w:proofErr w:type="spellStart"/>
      <w:r>
        <w:t>Colab</w:t>
      </w:r>
      <w:proofErr w:type="spellEnd"/>
      <w:r>
        <w:t xml:space="preserve"> T4 GPU</w:t>
      </w:r>
    </w:p>
    <w:p w14:paraId="2800CD50" w14:textId="5668232B" w:rsidR="005536A3" w:rsidRDefault="005536A3" w:rsidP="005536A3">
      <w:pPr>
        <w:pStyle w:val="BodyText"/>
        <w:ind w:firstLine="0pt"/>
        <w:rPr>
          <w:b/>
          <w:bCs/>
        </w:rPr>
      </w:pPr>
      <w:r>
        <w:rPr>
          <w:b/>
          <w:bCs/>
        </w:rPr>
        <w:t>Analysis</w:t>
      </w:r>
      <w:r w:rsidR="007B3D64">
        <w:rPr>
          <w:b/>
          <w:bCs/>
        </w:rPr>
        <w:t>:</w:t>
      </w:r>
    </w:p>
    <w:p w14:paraId="06C4CCF9" w14:textId="46A44BE8" w:rsidR="000254E0" w:rsidRPr="000254E0" w:rsidRDefault="000254E0" w:rsidP="000254E0">
      <w:pPr>
        <w:pStyle w:val="BodyText"/>
        <w:numPr>
          <w:ilvl w:val="0"/>
          <w:numId w:val="44"/>
        </w:numPr>
        <w:rPr>
          <w:b/>
          <w:bCs/>
        </w:rPr>
      </w:pPr>
      <w:r w:rsidRPr="000254E0">
        <w:rPr>
          <w:b/>
          <w:bCs/>
        </w:rPr>
        <w:t xml:space="preserve">Excellent Detection Results: </w:t>
      </w:r>
      <w:proofErr w:type="spellStart"/>
      <w:r w:rsidRPr="00D305D7">
        <w:t>TrustLens</w:t>
      </w:r>
      <w:proofErr w:type="spellEnd"/>
      <w:r w:rsidRPr="00D305D7">
        <w:t xml:space="preserve"> provides high-quality detection performance in terms of AUC-ROC and Average Precision values, allowing successful differentiation between real and fake videos irrespective of decision thresholds.</w:t>
      </w:r>
    </w:p>
    <w:p w14:paraId="46F81179" w14:textId="777CC17A" w:rsidR="000254E0" w:rsidRPr="000254E0" w:rsidRDefault="000254E0" w:rsidP="000254E0">
      <w:pPr>
        <w:pStyle w:val="BodyText"/>
        <w:numPr>
          <w:ilvl w:val="0"/>
          <w:numId w:val="44"/>
        </w:numPr>
        <w:rPr>
          <w:b/>
          <w:bCs/>
        </w:rPr>
      </w:pPr>
      <w:r w:rsidRPr="000254E0">
        <w:rPr>
          <w:b/>
          <w:bCs/>
        </w:rPr>
        <w:t xml:space="preserve">False Positive Errors: </w:t>
      </w:r>
      <w:r w:rsidRPr="00191025">
        <w:t>No errors of such kind were registered meaning that the model does not classify real videos as fake ones, which is a great benefit in real life since it would prevent wrongful accusations of forgery.</w:t>
      </w:r>
    </w:p>
    <w:p w14:paraId="35C31E75" w14:textId="04CF7528" w:rsidR="000254E0" w:rsidRPr="000254E0" w:rsidRDefault="000254E0" w:rsidP="000254E0">
      <w:pPr>
        <w:pStyle w:val="BodyText"/>
        <w:numPr>
          <w:ilvl w:val="0"/>
          <w:numId w:val="44"/>
        </w:numPr>
        <w:rPr>
          <w:b/>
          <w:bCs/>
        </w:rPr>
      </w:pPr>
      <w:r w:rsidRPr="000254E0">
        <w:rPr>
          <w:b/>
          <w:bCs/>
        </w:rPr>
        <w:t xml:space="preserve">Minimal False Negative Cases: </w:t>
      </w:r>
      <w:r w:rsidRPr="000E2F2C">
        <w:t>There are 14 false negative cases when the model misses some highly realistic deepfake videos but avoids false positive ones because of its conservative nature.</w:t>
      </w:r>
    </w:p>
    <w:p w14:paraId="19743DA2" w14:textId="73763AA9" w:rsidR="000254E0" w:rsidRPr="000254E0" w:rsidRDefault="000254E0" w:rsidP="000254E0">
      <w:pPr>
        <w:pStyle w:val="BodyText"/>
        <w:numPr>
          <w:ilvl w:val="0"/>
          <w:numId w:val="44"/>
        </w:numPr>
        <w:rPr>
          <w:b/>
          <w:bCs/>
        </w:rPr>
      </w:pPr>
      <w:r w:rsidRPr="000254E0">
        <w:rPr>
          <w:b/>
          <w:bCs/>
        </w:rPr>
        <w:t xml:space="preserve">Balance in Metrics: </w:t>
      </w:r>
      <w:r w:rsidRPr="00ED3677">
        <w:t>The achieved accuracy rate equals 88.33%, and the value of the F1-score is 0.8679, which reflects a proper balance between precision and recall.</w:t>
      </w:r>
    </w:p>
    <w:p w14:paraId="1B6D1C23" w14:textId="030E4827" w:rsidR="000254E0" w:rsidRPr="000254E0" w:rsidRDefault="000254E0" w:rsidP="000254E0">
      <w:pPr>
        <w:pStyle w:val="BodyText"/>
        <w:numPr>
          <w:ilvl w:val="0"/>
          <w:numId w:val="44"/>
        </w:numPr>
        <w:rPr>
          <w:b/>
          <w:bCs/>
        </w:rPr>
      </w:pPr>
      <w:r w:rsidRPr="000254E0">
        <w:rPr>
          <w:b/>
          <w:bCs/>
        </w:rPr>
        <w:t xml:space="preserve">Multi-feature Usage Benefits: </w:t>
      </w:r>
      <w:r w:rsidRPr="00282C5F">
        <w:t>Feature fusion proves to be more efficient than the usage of one type of feature only.</w:t>
      </w:r>
    </w:p>
    <w:p w14:paraId="60EFA06E" w14:textId="1478EDDB" w:rsidR="007263BF" w:rsidRPr="006245E5" w:rsidRDefault="000254E0" w:rsidP="000254E0">
      <w:pPr>
        <w:pStyle w:val="BodyText"/>
        <w:numPr>
          <w:ilvl w:val="0"/>
          <w:numId w:val="44"/>
        </w:numPr>
        <w:rPr>
          <w:lang w:val="en-IN"/>
        </w:rPr>
      </w:pPr>
      <w:r w:rsidRPr="000254E0">
        <w:rPr>
          <w:b/>
          <w:bCs/>
        </w:rPr>
        <w:t xml:space="preserve">Proper Evaluation Scores: </w:t>
      </w:r>
      <w:r w:rsidRPr="000254E0">
        <w:t>Real videos are assigned low scores (~0.18) whereas fake ones receive higher ones (~0.57)</w:t>
      </w:r>
      <w:r w:rsidR="00393699" w:rsidRPr="000254E0">
        <w:t>.</w:t>
      </w:r>
    </w:p>
    <w:p w14:paraId="116904E1" w14:textId="77777777" w:rsidR="00393699" w:rsidRPr="00D53DA0" w:rsidRDefault="00393699" w:rsidP="00B251D2">
      <w:pPr>
        <w:pStyle w:val="BodyText"/>
        <w:ind w:firstLine="0pt"/>
      </w:pPr>
    </w:p>
    <w:p w14:paraId="61800DE0" w14:textId="76870C10" w:rsidR="005D4871" w:rsidRPr="00661AEC" w:rsidRDefault="00EF5ECF" w:rsidP="001B6D3D">
      <w:pPr>
        <w:pStyle w:val="Heading1"/>
        <w:numPr>
          <w:ilvl w:val="0"/>
          <w:numId w:val="4"/>
        </w:numPr>
        <w:rPr>
          <w:b/>
        </w:rPr>
      </w:pPr>
      <w:r w:rsidRPr="00661AEC">
        <w:rPr>
          <w:b/>
        </w:rPr>
        <w:t>ETHICAL AND SOCIETA</w:t>
      </w:r>
      <w:r w:rsidR="00903298">
        <w:rPr>
          <w:b/>
        </w:rPr>
        <w:t>L DEEPFAKE</w:t>
      </w:r>
    </w:p>
    <w:p w14:paraId="6CED0657" w14:textId="77777777" w:rsidR="00745FD4" w:rsidRPr="00745FD4" w:rsidRDefault="00745FD4" w:rsidP="00745FD4">
      <w:pPr>
        <w:pStyle w:val="BodyText"/>
      </w:pPr>
      <w:r w:rsidRPr="00745FD4">
        <w:t xml:space="preserve">Deepfake detection tools have both advantages and disadvantages. Even though they are helpful in detecting any form of manipulation and preventing disinformation, they can be exploited by bad actors to learn about ways of detection and creating even better deepfakes. Thus, one should be very cautious when using such technologies as </w:t>
      </w:r>
      <w:proofErr w:type="spellStart"/>
      <w:r w:rsidRPr="00745FD4">
        <w:t>TrustLens</w:t>
      </w:r>
      <w:proofErr w:type="spellEnd"/>
      <w:r w:rsidRPr="00745FD4">
        <w:t>, being well aware of their capabilities. It would be better to treat the system's predictions as probabilities rather than facts.</w:t>
      </w:r>
    </w:p>
    <w:p w14:paraId="5C1926A6" w14:textId="77777777" w:rsidR="00745FD4" w:rsidRPr="00745FD4" w:rsidRDefault="00745FD4" w:rsidP="00745FD4">
      <w:pPr>
        <w:pStyle w:val="BodyText"/>
      </w:pPr>
      <w:r w:rsidRPr="00745FD4">
        <w:t>When processing uploaded videos, users must consider the confidentiality and sensitivity of the data provided. That means that data collection should be minimized, as well as the amount of data stored at all times. All video content should be anonymized whenever possible.</w:t>
      </w:r>
    </w:p>
    <w:p w14:paraId="73AEE746" w14:textId="66E66E6C" w:rsidR="0044002F" w:rsidRDefault="00745FD4" w:rsidP="00745FD4">
      <w:pPr>
        <w:pStyle w:val="BodyText"/>
      </w:pPr>
      <w:r w:rsidRPr="00745FD4">
        <w:rPr>
          <w:lang w:val="en-US"/>
        </w:rPr>
        <w:t>Moreover, evaluation of the system must be conducted using a diversified dataset to identify possible sources of bias and enhance its generalization capabilities</w:t>
      </w:r>
      <w:r w:rsidR="005D4871" w:rsidRPr="00D53DA0">
        <w:t>.</w:t>
      </w:r>
    </w:p>
    <w:p w14:paraId="3BFED683" w14:textId="77777777" w:rsidR="006F58F9" w:rsidRPr="00D53DA0" w:rsidRDefault="006F58F9" w:rsidP="002E2858">
      <w:pPr>
        <w:pStyle w:val="BodyText"/>
        <w:ind w:firstLine="0pt"/>
      </w:pPr>
    </w:p>
    <w:p w14:paraId="614CAD30" w14:textId="67C5F7CD" w:rsidR="00041CCC" w:rsidRPr="00041CCC" w:rsidRDefault="00EF5ECF" w:rsidP="001B6D3D">
      <w:pPr>
        <w:pStyle w:val="Heading1"/>
        <w:numPr>
          <w:ilvl w:val="0"/>
          <w:numId w:val="4"/>
        </w:numPr>
        <w:rPr>
          <w:b/>
        </w:rPr>
      </w:pPr>
      <w:r w:rsidRPr="006629C4">
        <w:rPr>
          <w:b/>
        </w:rPr>
        <w:t>CONCLUSION AND FUTURE WORK</w:t>
      </w:r>
    </w:p>
    <w:p w14:paraId="7388E063" w14:textId="19B7F05B" w:rsidR="00514FBE" w:rsidRDefault="00514FBE" w:rsidP="00514FBE">
      <w:pPr>
        <w:pStyle w:val="BodyText"/>
      </w:pPr>
      <w:r>
        <w:t xml:space="preserve">This paper proposes a novel integrated spatiotemporal approach to detecting deepfake videos called </w:t>
      </w:r>
      <w:proofErr w:type="spellStart"/>
      <w:r>
        <w:t>TrustLens</w:t>
      </w:r>
      <w:proofErr w:type="spellEnd"/>
      <w:r>
        <w:t xml:space="preserve">. This method is based on both extracting the spatial features using the architecture ResNeXt-50 and </w:t>
      </w:r>
      <w:proofErr w:type="spellStart"/>
      <w:r>
        <w:t>modeling</w:t>
      </w:r>
      <w:proofErr w:type="spellEnd"/>
      <w:r>
        <w:t xml:space="preserve"> temporal relations between frames to detect inconsistencies in the movement. It also includes frame-by-frame classification and the provision of additional visual explanations such as anomaly scores and regions suspicious for being manipulated. The developed web application showcases one example of how such a system may be utilized in practice.</w:t>
      </w:r>
    </w:p>
    <w:p w14:paraId="3DDA7802" w14:textId="0F8E4A6D" w:rsidR="0044002F" w:rsidRDefault="001C03F9" w:rsidP="00514FBE">
      <w:pPr>
        <w:pStyle w:val="BodyText"/>
        <w:ind w:firstLine="0pt"/>
      </w:pPr>
      <w:r>
        <w:tab/>
      </w:r>
      <w:r w:rsidR="00514FBE">
        <w:t xml:space="preserve">Future development of this method can involve the use of other architectures for </w:t>
      </w:r>
      <w:proofErr w:type="spellStart"/>
      <w:r w:rsidR="00514FBE">
        <w:t>modeling</w:t>
      </w:r>
      <w:proofErr w:type="spellEnd"/>
      <w:r w:rsidR="00514FBE">
        <w:t xml:space="preserve"> temporal relations, as well as adding audio-based detection and the consistency checks between frames and sound. Handling various cases that require special attention is a very important aspect as well. Among others, the evaluation and improvement of fairness and interpretability of the method should not be overlooked.</w:t>
      </w:r>
      <w:r w:rsidR="005D4871" w:rsidRPr="00D53DA0">
        <w:t>.</w:t>
      </w:r>
    </w:p>
    <w:p w14:paraId="555DFA54" w14:textId="77777777" w:rsidR="004B3905" w:rsidRPr="00D53DA0" w:rsidRDefault="004B3905" w:rsidP="004B3905">
      <w:pPr>
        <w:pStyle w:val="BodyText"/>
        <w:ind w:firstLine="0pt"/>
      </w:pPr>
    </w:p>
    <w:p w14:paraId="7FC814EC" w14:textId="03F07C72" w:rsidR="0080791D" w:rsidRPr="00067A54" w:rsidRDefault="0080791D" w:rsidP="0080791D">
      <w:pPr>
        <w:pStyle w:val="Heading5"/>
        <w:rPr>
          <w:b/>
          <w:bCs/>
        </w:rPr>
      </w:pPr>
      <w:r w:rsidRPr="00067A54">
        <w:rPr>
          <w:b/>
          <w:bCs/>
        </w:rPr>
        <w:t xml:space="preserve">Acknowledgment </w:t>
      </w:r>
    </w:p>
    <w:p w14:paraId="552BA343" w14:textId="4BF61C63" w:rsidR="00D53DA0" w:rsidRDefault="005D4871" w:rsidP="00537F7E">
      <w:pPr>
        <w:pStyle w:val="BodyText"/>
      </w:pPr>
      <w:r w:rsidRPr="00537F7E">
        <w:t>The authors would like to sincerely thank the faculty mentors of the Department of Computer Science and Engineering at Chitkara University, Punjab, for their guidance, support, and valuable feedback throughout the development of this project. Their insights played an important role in shaping the direction of this work.</w:t>
      </w:r>
      <w:r w:rsidR="008959AB" w:rsidRPr="00537F7E">
        <w:t xml:space="preserve"> </w:t>
      </w:r>
      <w:r w:rsidRPr="00537F7E">
        <w:t xml:space="preserve">The authors also acknowledge the use of open-source tools and frameworks such as </w:t>
      </w:r>
      <w:proofErr w:type="spellStart"/>
      <w:r w:rsidRPr="00537F7E">
        <w:t>PyTorch</w:t>
      </w:r>
      <w:proofErr w:type="spellEnd"/>
      <w:r w:rsidRPr="00537F7E">
        <w:t xml:space="preserve">, </w:t>
      </w:r>
      <w:proofErr w:type="spellStart"/>
      <w:r w:rsidRPr="00537F7E">
        <w:t>Torchvision</w:t>
      </w:r>
      <w:proofErr w:type="spellEnd"/>
      <w:r w:rsidRPr="00537F7E">
        <w:t>, and OpenCV, which were essential for building and evaluating the system.</w:t>
      </w:r>
    </w:p>
    <w:p w14:paraId="4B4D1D4F" w14:textId="77777777" w:rsidR="00537F7E" w:rsidRPr="00906635" w:rsidRDefault="00537F7E" w:rsidP="0060122F">
      <w:pPr>
        <w:pStyle w:val="BodyText"/>
        <w:ind w:firstLine="0pt"/>
      </w:pPr>
    </w:p>
    <w:p w14:paraId="144D91D7" w14:textId="135C32E1" w:rsidR="009303D9" w:rsidRPr="0030691F" w:rsidRDefault="009303D9" w:rsidP="004A047D">
      <w:pPr>
        <w:pStyle w:val="Heading5"/>
        <w:rPr>
          <w:b/>
          <w:bCs/>
        </w:rPr>
      </w:pPr>
      <w:r w:rsidRPr="0030691F">
        <w:rPr>
          <w:b/>
          <w:bCs/>
        </w:rPr>
        <w:t>References</w:t>
      </w:r>
    </w:p>
    <w:p w14:paraId="111B5C3C" w14:textId="0A58A7A2" w:rsidR="004A047D" w:rsidRPr="00D53DA0" w:rsidRDefault="004A047D" w:rsidP="004A047D">
      <w:pPr>
        <w:pStyle w:val="references"/>
        <w:rPr>
          <w:sz w:val="20"/>
          <w:szCs w:val="20"/>
        </w:rPr>
      </w:pPr>
      <w:r w:rsidRPr="00D53DA0">
        <w:rPr>
          <w:sz w:val="20"/>
          <w:szCs w:val="20"/>
        </w:rPr>
        <w:t xml:space="preserve">S. Xie, R. Girshick, P. Dollár, Z. Tu, and K. He, “Aggregated residual transformations for deep neural networks,” in </w:t>
      </w:r>
      <w:r w:rsidRPr="00D53DA0">
        <w:rPr>
          <w:rStyle w:val="Emphasis"/>
          <w:sz w:val="20"/>
          <w:szCs w:val="20"/>
        </w:rPr>
        <w:t>Proc. IEEE Conf. Comput. Vis. Pattern Recognit. (CVPR)</w:t>
      </w:r>
      <w:r w:rsidRPr="00D53DA0">
        <w:rPr>
          <w:sz w:val="20"/>
          <w:szCs w:val="20"/>
        </w:rPr>
        <w:t>, 2017, pp. 1492–1500.</w:t>
      </w:r>
    </w:p>
    <w:p w14:paraId="61AE133B" w14:textId="4D8012FF" w:rsidR="004A047D" w:rsidRPr="00D53DA0" w:rsidRDefault="004A047D" w:rsidP="004A047D">
      <w:pPr>
        <w:pStyle w:val="references"/>
        <w:rPr>
          <w:sz w:val="20"/>
          <w:szCs w:val="20"/>
        </w:rPr>
      </w:pPr>
      <w:r w:rsidRPr="00D53DA0">
        <w:rPr>
          <w:sz w:val="20"/>
          <w:szCs w:val="20"/>
        </w:rPr>
        <w:t xml:space="preserve">S. Hochreiter and J. Schmidhuber, “Long short-term memory,” </w:t>
      </w:r>
      <w:r w:rsidRPr="00D53DA0">
        <w:rPr>
          <w:rStyle w:val="Emphasis"/>
          <w:sz w:val="20"/>
          <w:szCs w:val="20"/>
        </w:rPr>
        <w:t>Neural Computation</w:t>
      </w:r>
      <w:r w:rsidRPr="00D53DA0">
        <w:rPr>
          <w:sz w:val="20"/>
          <w:szCs w:val="20"/>
        </w:rPr>
        <w:t>, vol. 9, no. 8, pp. 1735–1780, 1997.</w:t>
      </w:r>
    </w:p>
    <w:p w14:paraId="6E24A96E" w14:textId="47E6DA87" w:rsidR="004A047D" w:rsidRPr="00D53DA0" w:rsidRDefault="004A047D" w:rsidP="004A047D">
      <w:pPr>
        <w:pStyle w:val="references"/>
        <w:rPr>
          <w:sz w:val="20"/>
          <w:szCs w:val="20"/>
        </w:rPr>
      </w:pPr>
      <w:r w:rsidRPr="00D53DA0">
        <w:rPr>
          <w:sz w:val="20"/>
          <w:szCs w:val="20"/>
        </w:rPr>
        <w:t xml:space="preserve">A. Radford </w:t>
      </w:r>
      <w:r w:rsidRPr="00D53DA0">
        <w:rPr>
          <w:rStyle w:val="Emphasis"/>
          <w:sz w:val="20"/>
          <w:szCs w:val="20"/>
        </w:rPr>
        <w:t>et al.</w:t>
      </w:r>
      <w:r w:rsidRPr="00D53DA0">
        <w:rPr>
          <w:sz w:val="20"/>
          <w:szCs w:val="20"/>
        </w:rPr>
        <w:t xml:space="preserve">, “Learning transferable visual models from natural language supervision,” in </w:t>
      </w:r>
      <w:r w:rsidRPr="00D53DA0">
        <w:rPr>
          <w:rStyle w:val="Emphasis"/>
          <w:sz w:val="20"/>
          <w:szCs w:val="20"/>
        </w:rPr>
        <w:t>Proc. Int. Conf. Mach. Learn. (ICML)</w:t>
      </w:r>
      <w:r w:rsidRPr="00D53DA0">
        <w:rPr>
          <w:sz w:val="20"/>
          <w:szCs w:val="20"/>
        </w:rPr>
        <w:t>, 2021, pp. 8748–8763.</w:t>
      </w:r>
    </w:p>
    <w:p w14:paraId="0F84C97D" w14:textId="6C265F27" w:rsidR="004A047D" w:rsidRPr="00D53DA0" w:rsidRDefault="004A047D" w:rsidP="004A047D">
      <w:pPr>
        <w:pStyle w:val="references"/>
        <w:rPr>
          <w:sz w:val="20"/>
          <w:szCs w:val="20"/>
        </w:rPr>
      </w:pPr>
      <w:r w:rsidRPr="00D53DA0">
        <w:rPr>
          <w:sz w:val="20"/>
          <w:szCs w:val="20"/>
        </w:rPr>
        <w:t xml:space="preserve">A. Rössler, D. Cozzolino, L. Verdoliva, C. Riess, J. Thies, and M. Nießner, “FaceForensics++: Learning to detect manipulated facial images,” in </w:t>
      </w:r>
      <w:r w:rsidRPr="00D53DA0">
        <w:rPr>
          <w:rStyle w:val="Emphasis"/>
          <w:sz w:val="20"/>
          <w:szCs w:val="20"/>
        </w:rPr>
        <w:t>Proc. IEEE Int. Conf. Comput. Vis. (ICCV)</w:t>
      </w:r>
      <w:r w:rsidRPr="00D53DA0">
        <w:rPr>
          <w:sz w:val="20"/>
          <w:szCs w:val="20"/>
        </w:rPr>
        <w:t>, 2019, pp. 1–11.</w:t>
      </w:r>
    </w:p>
    <w:p w14:paraId="743282DE" w14:textId="5BFB97CE" w:rsidR="004A047D" w:rsidRPr="00D53DA0" w:rsidRDefault="004A047D" w:rsidP="004A047D">
      <w:pPr>
        <w:pStyle w:val="references"/>
        <w:rPr>
          <w:sz w:val="20"/>
          <w:szCs w:val="20"/>
        </w:rPr>
      </w:pPr>
      <w:r w:rsidRPr="00D53DA0">
        <w:rPr>
          <w:sz w:val="20"/>
          <w:szCs w:val="20"/>
        </w:rPr>
        <w:t xml:space="preserve">Y. Li, X. Yang, P. Sun, H. Qi, and S. Lyu, “Celeb-DF: A large-scale challenging dataset for deepfake forensics,” in </w:t>
      </w:r>
      <w:r w:rsidRPr="00D53DA0">
        <w:rPr>
          <w:rStyle w:val="Emphasis"/>
          <w:sz w:val="20"/>
          <w:szCs w:val="20"/>
        </w:rPr>
        <w:t>Proc. IEEE Conf. Comput. Vis. Pattern Recognit. (CVPR)</w:t>
      </w:r>
      <w:r w:rsidRPr="00D53DA0">
        <w:rPr>
          <w:sz w:val="20"/>
          <w:szCs w:val="20"/>
        </w:rPr>
        <w:t>, 2020, pp. 3207–3216.</w:t>
      </w:r>
    </w:p>
    <w:p w14:paraId="5D5FDB63" w14:textId="0ADFF9FF" w:rsidR="004A047D" w:rsidRPr="00D53DA0" w:rsidRDefault="004A047D" w:rsidP="004A047D">
      <w:pPr>
        <w:pStyle w:val="references"/>
        <w:rPr>
          <w:sz w:val="20"/>
          <w:szCs w:val="20"/>
        </w:rPr>
      </w:pPr>
      <w:r w:rsidRPr="00D53DA0">
        <w:rPr>
          <w:sz w:val="20"/>
          <w:szCs w:val="20"/>
        </w:rPr>
        <w:t xml:space="preserve">A. Paszke </w:t>
      </w:r>
      <w:r w:rsidRPr="00D53DA0">
        <w:rPr>
          <w:rStyle w:val="Emphasis"/>
          <w:sz w:val="20"/>
          <w:szCs w:val="20"/>
        </w:rPr>
        <w:t>et al.</w:t>
      </w:r>
      <w:r w:rsidRPr="00D53DA0">
        <w:rPr>
          <w:sz w:val="20"/>
          <w:szCs w:val="20"/>
        </w:rPr>
        <w:t xml:space="preserve">, “PyTorch: An imperative style, high-performance deep learning library,” in </w:t>
      </w:r>
      <w:r w:rsidRPr="00D53DA0">
        <w:rPr>
          <w:rStyle w:val="Emphasis"/>
          <w:sz w:val="20"/>
          <w:szCs w:val="20"/>
        </w:rPr>
        <w:t>Adv. Neural Inf. Process. Syst. (NeurIPS)</w:t>
      </w:r>
      <w:r w:rsidRPr="00D53DA0">
        <w:rPr>
          <w:sz w:val="20"/>
          <w:szCs w:val="20"/>
        </w:rPr>
        <w:t>, 2019.</w:t>
      </w:r>
    </w:p>
    <w:p w14:paraId="41703F54" w14:textId="225F38A5" w:rsidR="004A047D" w:rsidRPr="00D53DA0" w:rsidRDefault="004A047D" w:rsidP="004A047D">
      <w:pPr>
        <w:pStyle w:val="references"/>
        <w:rPr>
          <w:sz w:val="20"/>
          <w:szCs w:val="20"/>
        </w:rPr>
      </w:pPr>
      <w:r w:rsidRPr="00D53DA0">
        <w:rPr>
          <w:sz w:val="20"/>
          <w:szCs w:val="20"/>
        </w:rPr>
        <w:t xml:space="preserve">OpenCV, “Open source computer vision library,” 2023. [Online]. Available: </w:t>
      </w:r>
      <w:hyperlink r:id="rId9" w:tgtFrame="_new" w:history="1">
        <w:r w:rsidRPr="00D53DA0">
          <w:rPr>
            <w:rStyle w:val="Hyperlink"/>
            <w:sz w:val="20"/>
            <w:szCs w:val="20"/>
          </w:rPr>
          <w:t>https://opencv.org</w:t>
        </w:r>
      </w:hyperlink>
    </w:p>
    <w:p w14:paraId="0A3A559B" w14:textId="2B2D9666" w:rsidR="004A047D" w:rsidRPr="00D53DA0" w:rsidRDefault="004A047D" w:rsidP="004A047D">
      <w:pPr>
        <w:pStyle w:val="references"/>
        <w:rPr>
          <w:sz w:val="20"/>
          <w:szCs w:val="20"/>
        </w:rPr>
      </w:pPr>
      <w:r w:rsidRPr="00D53DA0">
        <w:rPr>
          <w:sz w:val="20"/>
          <w:szCs w:val="20"/>
        </w:rPr>
        <w:t xml:space="preserve">Hugging Face, “Transformers: State-of-the-art machine learning for PyTorch, TensorFlow, and JAX,” 2023. [Online]. Available: </w:t>
      </w:r>
      <w:hyperlink r:id="rId10" w:tgtFrame="_new" w:history="1">
        <w:r w:rsidRPr="00D53DA0">
          <w:rPr>
            <w:rStyle w:val="Hyperlink"/>
            <w:sz w:val="20"/>
            <w:szCs w:val="20"/>
          </w:rPr>
          <w:t>https://huggingface.co/transformers</w:t>
        </w:r>
      </w:hyperlink>
    </w:p>
    <w:p w14:paraId="7AF2D7D9" w14:textId="0EEF8014" w:rsidR="004A047D" w:rsidRPr="00D53DA0" w:rsidRDefault="004A047D" w:rsidP="004A047D">
      <w:pPr>
        <w:pStyle w:val="references"/>
        <w:rPr>
          <w:sz w:val="20"/>
          <w:szCs w:val="20"/>
        </w:rPr>
      </w:pPr>
      <w:r w:rsidRPr="00D53DA0">
        <w:rPr>
          <w:sz w:val="20"/>
          <w:szCs w:val="20"/>
        </w:rPr>
        <w:t xml:space="preserve">FastAPI, “FastAPI framework, high performance web APIs,” 2023. [Online]. Available: </w:t>
      </w:r>
      <w:hyperlink r:id="rId11" w:tgtFrame="_new" w:history="1">
        <w:r w:rsidRPr="00D53DA0">
          <w:rPr>
            <w:rStyle w:val="Hyperlink"/>
            <w:sz w:val="20"/>
            <w:szCs w:val="20"/>
          </w:rPr>
          <w:t>https://fastapi.tiangolo.com</w:t>
        </w:r>
      </w:hyperlink>
    </w:p>
    <w:p w14:paraId="2CBC4D6A" w14:textId="15113B83" w:rsidR="00836367" w:rsidRPr="00D53DA0" w:rsidRDefault="004A047D" w:rsidP="00BD09F1">
      <w:pPr>
        <w:pStyle w:val="references"/>
        <w:rPr>
          <w:sz w:val="20"/>
          <w:szCs w:val="20"/>
        </w:rPr>
        <w:sectPr w:rsidR="00836367" w:rsidRPr="00D53DA0" w:rsidSect="003B4E04">
          <w:type w:val="continuous"/>
          <w:pgSz w:w="595.30pt" w:h="841.90pt" w:code="9"/>
          <w:pgMar w:top="54pt" w:right="45.35pt" w:bottom="72pt" w:left="45.35pt" w:header="36pt" w:footer="36pt" w:gutter="0pt"/>
          <w:cols w:num="2" w:space="18pt"/>
          <w:docGrid w:linePitch="360"/>
        </w:sectPr>
      </w:pPr>
      <w:r w:rsidRPr="00D53DA0">
        <w:rPr>
          <w:sz w:val="20"/>
          <w:szCs w:val="20"/>
        </w:rPr>
        <w:t xml:space="preserve">Meta AI, “Torchvision: Datasets, transforms and models for computer vision,” 2023. [Online]. Available: </w:t>
      </w:r>
      <w:hyperlink r:id="rId12" w:tgtFrame="_new" w:history="1">
        <w:r w:rsidRPr="00D53DA0">
          <w:rPr>
            <w:rStyle w:val="Hyperlink"/>
            <w:sz w:val="20"/>
            <w:szCs w:val="20"/>
          </w:rPr>
          <w:t>https://pytorch.org/vision</w:t>
        </w:r>
      </w:hyperlink>
    </w:p>
    <w:p w14:paraId="4EF2B8B8" w14:textId="6405EB4C" w:rsidR="009303D9" w:rsidRPr="00906635" w:rsidRDefault="009303D9" w:rsidP="002A49FD">
      <w:pPr>
        <w:jc w:val="both"/>
      </w:pPr>
    </w:p>
    <w:sectPr w:rsidR="009303D9" w:rsidRPr="00906635"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A321170" w14:textId="77777777" w:rsidR="006433A5" w:rsidRDefault="006433A5" w:rsidP="001A3B3D">
      <w:r>
        <w:separator/>
      </w:r>
    </w:p>
  </w:endnote>
  <w:endnote w:type="continuationSeparator" w:id="0">
    <w:p w14:paraId="1E636708" w14:textId="77777777" w:rsidR="006433A5" w:rsidRDefault="006433A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B274059" w14:textId="77777777" w:rsidR="006433A5" w:rsidRDefault="006433A5" w:rsidP="001A3B3D">
      <w:r>
        <w:separator/>
      </w:r>
    </w:p>
  </w:footnote>
  <w:footnote w:type="continuationSeparator" w:id="0">
    <w:p w14:paraId="4B17123E" w14:textId="77777777" w:rsidR="006433A5" w:rsidRDefault="006433A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6F5BBC"/>
    <w:multiLevelType w:val="multilevel"/>
    <w:tmpl w:val="150CCA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CCD0B24"/>
    <w:multiLevelType w:val="multilevel"/>
    <w:tmpl w:val="083A147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1FEA78C4"/>
    <w:multiLevelType w:val="hybridMultilevel"/>
    <w:tmpl w:val="B3A8CD6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1160119"/>
    <w:multiLevelType w:val="hybridMultilevel"/>
    <w:tmpl w:val="B94AF2E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1FB1F09"/>
    <w:multiLevelType w:val="multilevel"/>
    <w:tmpl w:val="C48486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9"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8E60F13"/>
    <w:multiLevelType w:val="multilevel"/>
    <w:tmpl w:val="071897E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9081CA4"/>
    <w:multiLevelType w:val="hybridMultilevel"/>
    <w:tmpl w:val="DDAEEB3E"/>
    <w:lvl w:ilvl="0" w:tplc="40090001">
      <w:start w:val="1"/>
      <w:numFmt w:val="bullet"/>
      <w:lvlText w:val=""/>
      <w:lvlJc w:val="start"/>
      <w:pPr>
        <w:ind w:start="61.20pt" w:hanging="18pt"/>
      </w:pPr>
      <w:rPr>
        <w:rFonts w:ascii="Symbol" w:hAnsi="Symbol" w:hint="default"/>
      </w:rPr>
    </w:lvl>
    <w:lvl w:ilvl="1" w:tplc="40090003" w:tentative="1">
      <w:start w:val="1"/>
      <w:numFmt w:val="bullet"/>
      <w:lvlText w:val="o"/>
      <w:lvlJc w:val="start"/>
      <w:pPr>
        <w:ind w:start="97.20pt" w:hanging="18pt"/>
      </w:pPr>
      <w:rPr>
        <w:rFonts w:ascii="Courier New" w:hAnsi="Courier New" w:cs="Courier New" w:hint="default"/>
      </w:rPr>
    </w:lvl>
    <w:lvl w:ilvl="2" w:tplc="40090005" w:tentative="1">
      <w:start w:val="1"/>
      <w:numFmt w:val="bullet"/>
      <w:lvlText w:val=""/>
      <w:lvlJc w:val="start"/>
      <w:pPr>
        <w:ind w:start="133.20pt" w:hanging="18pt"/>
      </w:pPr>
      <w:rPr>
        <w:rFonts w:ascii="Wingdings" w:hAnsi="Wingdings" w:hint="default"/>
      </w:rPr>
    </w:lvl>
    <w:lvl w:ilvl="3" w:tplc="40090001" w:tentative="1">
      <w:start w:val="1"/>
      <w:numFmt w:val="bullet"/>
      <w:lvlText w:val=""/>
      <w:lvlJc w:val="start"/>
      <w:pPr>
        <w:ind w:start="169.20pt" w:hanging="18pt"/>
      </w:pPr>
      <w:rPr>
        <w:rFonts w:ascii="Symbol" w:hAnsi="Symbol" w:hint="default"/>
      </w:rPr>
    </w:lvl>
    <w:lvl w:ilvl="4" w:tplc="40090003" w:tentative="1">
      <w:start w:val="1"/>
      <w:numFmt w:val="bullet"/>
      <w:lvlText w:val="o"/>
      <w:lvlJc w:val="start"/>
      <w:pPr>
        <w:ind w:start="205.20pt" w:hanging="18pt"/>
      </w:pPr>
      <w:rPr>
        <w:rFonts w:ascii="Courier New" w:hAnsi="Courier New" w:cs="Courier New" w:hint="default"/>
      </w:rPr>
    </w:lvl>
    <w:lvl w:ilvl="5" w:tplc="40090005" w:tentative="1">
      <w:start w:val="1"/>
      <w:numFmt w:val="bullet"/>
      <w:lvlText w:val=""/>
      <w:lvlJc w:val="start"/>
      <w:pPr>
        <w:ind w:start="241.20pt" w:hanging="18pt"/>
      </w:pPr>
      <w:rPr>
        <w:rFonts w:ascii="Wingdings" w:hAnsi="Wingdings" w:hint="default"/>
      </w:rPr>
    </w:lvl>
    <w:lvl w:ilvl="6" w:tplc="40090001" w:tentative="1">
      <w:start w:val="1"/>
      <w:numFmt w:val="bullet"/>
      <w:lvlText w:val=""/>
      <w:lvlJc w:val="start"/>
      <w:pPr>
        <w:ind w:start="277.20pt" w:hanging="18pt"/>
      </w:pPr>
      <w:rPr>
        <w:rFonts w:ascii="Symbol" w:hAnsi="Symbol" w:hint="default"/>
      </w:rPr>
    </w:lvl>
    <w:lvl w:ilvl="7" w:tplc="40090003" w:tentative="1">
      <w:start w:val="1"/>
      <w:numFmt w:val="bullet"/>
      <w:lvlText w:val="o"/>
      <w:lvlJc w:val="start"/>
      <w:pPr>
        <w:ind w:start="313.20pt" w:hanging="18pt"/>
      </w:pPr>
      <w:rPr>
        <w:rFonts w:ascii="Courier New" w:hAnsi="Courier New" w:cs="Courier New" w:hint="default"/>
      </w:rPr>
    </w:lvl>
    <w:lvl w:ilvl="8" w:tplc="40090005" w:tentative="1">
      <w:start w:val="1"/>
      <w:numFmt w:val="bullet"/>
      <w:lvlText w:val=""/>
      <w:lvlJc w:val="start"/>
      <w:pPr>
        <w:ind w:start="349.20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C6B0489"/>
    <w:multiLevelType w:val="hybridMultilevel"/>
    <w:tmpl w:val="7C1CD5B8"/>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4" w15:restartNumberingAfterBreak="0">
    <w:nsid w:val="4189603E"/>
    <w:multiLevelType w:val="multilevel"/>
    <w:tmpl w:val="03C8735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7E5596E"/>
    <w:multiLevelType w:val="multilevel"/>
    <w:tmpl w:val="C48486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AC12591"/>
    <w:multiLevelType w:val="multilevel"/>
    <w:tmpl w:val="DCEE2D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64B377E1"/>
    <w:multiLevelType w:val="hybridMultilevel"/>
    <w:tmpl w:val="11CE7CEE"/>
    <w:lvl w:ilvl="0" w:tplc="A7865ED2">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30" w15:restartNumberingAfterBreak="0">
    <w:nsid w:val="65E96BB8"/>
    <w:multiLevelType w:val="hybridMultilevel"/>
    <w:tmpl w:val="11125FC8"/>
    <w:lvl w:ilvl="0" w:tplc="08F6319A">
      <w:start w:val="1"/>
      <w:numFmt w:val="decimal"/>
      <w:lvlText w:val="%1."/>
      <w:lvlJc w:val="start"/>
      <w:pPr>
        <w:ind w:start="36pt" w:hanging="18pt"/>
      </w:pPr>
      <w:rPr>
        <w:rFonts w:ascii="Times New Roman" w:eastAsia="SimSun" w:hAnsi="Times New Roman" w:cs="Times New Roman"/>
      </w:rPr>
    </w:lvl>
    <w:lvl w:ilvl="1" w:tplc="40090019">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6F5606C2"/>
    <w:multiLevelType w:val="multilevel"/>
    <w:tmpl w:val="F99A18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5F87169"/>
    <w:multiLevelType w:val="multilevel"/>
    <w:tmpl w:val="282693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78DA252A"/>
    <w:multiLevelType w:val="hybridMultilevel"/>
    <w:tmpl w:val="EEE8F47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6" w15:restartNumberingAfterBreak="0">
    <w:nsid w:val="7C2C73A2"/>
    <w:multiLevelType w:val="hybridMultilevel"/>
    <w:tmpl w:val="9D0699D6"/>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37" w15:restartNumberingAfterBreak="0">
    <w:nsid w:val="7FC44C37"/>
    <w:multiLevelType w:val="hybridMultilevel"/>
    <w:tmpl w:val="2A0C584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369909383">
    <w:abstractNumId w:val="19"/>
  </w:num>
  <w:num w:numId="2" w16cid:durableId="568543031">
    <w:abstractNumId w:val="31"/>
  </w:num>
  <w:num w:numId="3" w16cid:durableId="1207790780">
    <w:abstractNumId w:val="17"/>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28"/>
  </w:num>
  <w:num w:numId="9" w16cid:durableId="231694775">
    <w:abstractNumId w:val="32"/>
  </w:num>
  <w:num w:numId="10" w16cid:durableId="2126189682">
    <w:abstractNumId w:val="22"/>
  </w:num>
  <w:num w:numId="11" w16cid:durableId="771515552">
    <w:abstractNumId w:val="15"/>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980505576">
    <w:abstractNumId w:val="27"/>
  </w:num>
  <w:num w:numId="26" w16cid:durableId="406146130">
    <w:abstractNumId w:val="12"/>
  </w:num>
  <w:num w:numId="27" w16cid:durableId="902831190">
    <w:abstractNumId w:val="21"/>
  </w:num>
  <w:num w:numId="28" w16cid:durableId="1160926476">
    <w:abstractNumId w:val="19"/>
  </w:num>
  <w:num w:numId="29" w16cid:durableId="833843087">
    <w:abstractNumId w:val="16"/>
  </w:num>
  <w:num w:numId="30" w16cid:durableId="487211433">
    <w:abstractNumId w:val="19"/>
  </w:num>
  <w:num w:numId="31" w16cid:durableId="2094084372">
    <w:abstractNumId w:val="24"/>
  </w:num>
  <w:num w:numId="32" w16cid:durableId="480464026">
    <w:abstractNumId w:val="35"/>
  </w:num>
  <w:num w:numId="33" w16cid:durableId="1995983569">
    <w:abstractNumId w:val="36"/>
  </w:num>
  <w:num w:numId="34" w16cid:durableId="423459901">
    <w:abstractNumId w:val="37"/>
  </w:num>
  <w:num w:numId="35" w16cid:durableId="779956568">
    <w:abstractNumId w:val="20"/>
  </w:num>
  <w:num w:numId="36" w16cid:durableId="1398090827">
    <w:abstractNumId w:val="33"/>
  </w:num>
  <w:num w:numId="37" w16cid:durableId="815071376">
    <w:abstractNumId w:val="29"/>
  </w:num>
  <w:num w:numId="38" w16cid:durableId="1059404688">
    <w:abstractNumId w:val="30"/>
  </w:num>
  <w:num w:numId="39" w16cid:durableId="977219793">
    <w:abstractNumId w:val="11"/>
  </w:num>
  <w:num w:numId="40" w16cid:durableId="1705397317">
    <w:abstractNumId w:val="34"/>
  </w:num>
  <w:num w:numId="41" w16cid:durableId="2070837306">
    <w:abstractNumId w:val="14"/>
  </w:num>
  <w:num w:numId="42" w16cid:durableId="1375425399">
    <w:abstractNumId w:val="23"/>
  </w:num>
  <w:num w:numId="43" w16cid:durableId="1370380085">
    <w:abstractNumId w:val="26"/>
    <w:lvlOverride w:ilvl="0">
      <w:startOverride w:val="1"/>
    </w:lvlOverride>
  </w:num>
  <w:num w:numId="44" w16cid:durableId="963463019">
    <w:abstractNumId w:val="18"/>
  </w:num>
  <w:num w:numId="45" w16cid:durableId="696387749">
    <w:abstractNumId w:val="25"/>
  </w:num>
  <w:num w:numId="46" w16cid:durableId="19429279">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5FE"/>
    <w:rsid w:val="000254E0"/>
    <w:rsid w:val="000357CD"/>
    <w:rsid w:val="00035ACA"/>
    <w:rsid w:val="00041CCC"/>
    <w:rsid w:val="0004781E"/>
    <w:rsid w:val="000648FA"/>
    <w:rsid w:val="00065719"/>
    <w:rsid w:val="00067746"/>
    <w:rsid w:val="00067A54"/>
    <w:rsid w:val="000721F6"/>
    <w:rsid w:val="00073C11"/>
    <w:rsid w:val="0008026A"/>
    <w:rsid w:val="000857B6"/>
    <w:rsid w:val="0008758A"/>
    <w:rsid w:val="000A2253"/>
    <w:rsid w:val="000A2F00"/>
    <w:rsid w:val="000C1E68"/>
    <w:rsid w:val="000D071C"/>
    <w:rsid w:val="000D108C"/>
    <w:rsid w:val="000D7688"/>
    <w:rsid w:val="000E2F2C"/>
    <w:rsid w:val="000F2BC7"/>
    <w:rsid w:val="000F3FA2"/>
    <w:rsid w:val="000F62D9"/>
    <w:rsid w:val="000F6E77"/>
    <w:rsid w:val="000F7D62"/>
    <w:rsid w:val="00106CB5"/>
    <w:rsid w:val="00111F6C"/>
    <w:rsid w:val="00136342"/>
    <w:rsid w:val="0014036C"/>
    <w:rsid w:val="00147069"/>
    <w:rsid w:val="00151170"/>
    <w:rsid w:val="00161423"/>
    <w:rsid w:val="00171D0C"/>
    <w:rsid w:val="00191025"/>
    <w:rsid w:val="001A2EFD"/>
    <w:rsid w:val="001A3B3D"/>
    <w:rsid w:val="001A3FD1"/>
    <w:rsid w:val="001A55B6"/>
    <w:rsid w:val="001A63E0"/>
    <w:rsid w:val="001B26F8"/>
    <w:rsid w:val="001B3439"/>
    <w:rsid w:val="001B67DC"/>
    <w:rsid w:val="001B6B16"/>
    <w:rsid w:val="001B6D3D"/>
    <w:rsid w:val="001C03F9"/>
    <w:rsid w:val="001C30C0"/>
    <w:rsid w:val="001D1825"/>
    <w:rsid w:val="001D2575"/>
    <w:rsid w:val="001D3969"/>
    <w:rsid w:val="001E67DD"/>
    <w:rsid w:val="001F0541"/>
    <w:rsid w:val="001F3AC9"/>
    <w:rsid w:val="00200C22"/>
    <w:rsid w:val="00201DBC"/>
    <w:rsid w:val="00216DFD"/>
    <w:rsid w:val="002254A9"/>
    <w:rsid w:val="00226D5F"/>
    <w:rsid w:val="0023304C"/>
    <w:rsid w:val="00233D97"/>
    <w:rsid w:val="002347A2"/>
    <w:rsid w:val="0024432D"/>
    <w:rsid w:val="00252FC5"/>
    <w:rsid w:val="0025515F"/>
    <w:rsid w:val="002557FA"/>
    <w:rsid w:val="00257CD1"/>
    <w:rsid w:val="0026645C"/>
    <w:rsid w:val="00270796"/>
    <w:rsid w:val="002707EE"/>
    <w:rsid w:val="00282C5F"/>
    <w:rsid w:val="002850E3"/>
    <w:rsid w:val="00295ADE"/>
    <w:rsid w:val="002A49FD"/>
    <w:rsid w:val="002A7790"/>
    <w:rsid w:val="002B6BEE"/>
    <w:rsid w:val="002C7184"/>
    <w:rsid w:val="002C75C0"/>
    <w:rsid w:val="002E0C77"/>
    <w:rsid w:val="002E2858"/>
    <w:rsid w:val="002E6EE5"/>
    <w:rsid w:val="002E7749"/>
    <w:rsid w:val="002F5B76"/>
    <w:rsid w:val="00302F8A"/>
    <w:rsid w:val="0030691F"/>
    <w:rsid w:val="00316969"/>
    <w:rsid w:val="00332594"/>
    <w:rsid w:val="0033315F"/>
    <w:rsid w:val="00333D86"/>
    <w:rsid w:val="00341448"/>
    <w:rsid w:val="00353968"/>
    <w:rsid w:val="0035491C"/>
    <w:rsid w:val="00354FCF"/>
    <w:rsid w:val="0035548C"/>
    <w:rsid w:val="00366FD5"/>
    <w:rsid w:val="00372C4E"/>
    <w:rsid w:val="003748F0"/>
    <w:rsid w:val="003767DB"/>
    <w:rsid w:val="00386808"/>
    <w:rsid w:val="00390D47"/>
    <w:rsid w:val="0039316B"/>
    <w:rsid w:val="00393699"/>
    <w:rsid w:val="003A16F5"/>
    <w:rsid w:val="003A19E2"/>
    <w:rsid w:val="003A2EC4"/>
    <w:rsid w:val="003B1A54"/>
    <w:rsid w:val="003B2B40"/>
    <w:rsid w:val="003B4E04"/>
    <w:rsid w:val="003B5D75"/>
    <w:rsid w:val="003B615D"/>
    <w:rsid w:val="003C14CD"/>
    <w:rsid w:val="003C177E"/>
    <w:rsid w:val="003C41D0"/>
    <w:rsid w:val="003C51BB"/>
    <w:rsid w:val="003D0F1A"/>
    <w:rsid w:val="003E7076"/>
    <w:rsid w:val="003F46F2"/>
    <w:rsid w:val="003F5A08"/>
    <w:rsid w:val="0040602E"/>
    <w:rsid w:val="0041097A"/>
    <w:rsid w:val="004132C2"/>
    <w:rsid w:val="00415967"/>
    <w:rsid w:val="004202C9"/>
    <w:rsid w:val="00420716"/>
    <w:rsid w:val="004325FB"/>
    <w:rsid w:val="0044002F"/>
    <w:rsid w:val="00440458"/>
    <w:rsid w:val="00442A94"/>
    <w:rsid w:val="004432BA"/>
    <w:rsid w:val="0044407E"/>
    <w:rsid w:val="00444481"/>
    <w:rsid w:val="00447BB9"/>
    <w:rsid w:val="004537B3"/>
    <w:rsid w:val="0046031D"/>
    <w:rsid w:val="00466F60"/>
    <w:rsid w:val="00473AC9"/>
    <w:rsid w:val="00473AE4"/>
    <w:rsid w:val="00491221"/>
    <w:rsid w:val="00493BBE"/>
    <w:rsid w:val="004A047D"/>
    <w:rsid w:val="004A4A90"/>
    <w:rsid w:val="004A5C09"/>
    <w:rsid w:val="004B3905"/>
    <w:rsid w:val="004D2CAF"/>
    <w:rsid w:val="004D72B5"/>
    <w:rsid w:val="004E047A"/>
    <w:rsid w:val="004E16ED"/>
    <w:rsid w:val="004E66E3"/>
    <w:rsid w:val="005020CA"/>
    <w:rsid w:val="005033B7"/>
    <w:rsid w:val="0051153D"/>
    <w:rsid w:val="0051166C"/>
    <w:rsid w:val="00514FBE"/>
    <w:rsid w:val="00515EAF"/>
    <w:rsid w:val="00524352"/>
    <w:rsid w:val="00525B58"/>
    <w:rsid w:val="005306DA"/>
    <w:rsid w:val="00531689"/>
    <w:rsid w:val="00533FD8"/>
    <w:rsid w:val="00537F7E"/>
    <w:rsid w:val="00544646"/>
    <w:rsid w:val="00550ABA"/>
    <w:rsid w:val="00551B7F"/>
    <w:rsid w:val="005536A3"/>
    <w:rsid w:val="005560E8"/>
    <w:rsid w:val="005569AC"/>
    <w:rsid w:val="00562CFC"/>
    <w:rsid w:val="00563F05"/>
    <w:rsid w:val="0056610F"/>
    <w:rsid w:val="00566176"/>
    <w:rsid w:val="00567B0F"/>
    <w:rsid w:val="00567BF1"/>
    <w:rsid w:val="005729D0"/>
    <w:rsid w:val="00575BCA"/>
    <w:rsid w:val="00586446"/>
    <w:rsid w:val="005A5E83"/>
    <w:rsid w:val="005B0344"/>
    <w:rsid w:val="005B1945"/>
    <w:rsid w:val="005B3E37"/>
    <w:rsid w:val="005B520E"/>
    <w:rsid w:val="005D28B0"/>
    <w:rsid w:val="005D4871"/>
    <w:rsid w:val="005D4F1E"/>
    <w:rsid w:val="005D7ED2"/>
    <w:rsid w:val="005E2800"/>
    <w:rsid w:val="005E4D78"/>
    <w:rsid w:val="005F0EAD"/>
    <w:rsid w:val="005F42C5"/>
    <w:rsid w:val="005F64B0"/>
    <w:rsid w:val="00600DC2"/>
    <w:rsid w:val="0060122F"/>
    <w:rsid w:val="00605825"/>
    <w:rsid w:val="006112F5"/>
    <w:rsid w:val="0061467A"/>
    <w:rsid w:val="006161D9"/>
    <w:rsid w:val="00621D52"/>
    <w:rsid w:val="006245E5"/>
    <w:rsid w:val="00634F5A"/>
    <w:rsid w:val="00635D1A"/>
    <w:rsid w:val="00635FAC"/>
    <w:rsid w:val="006374F6"/>
    <w:rsid w:val="006433A5"/>
    <w:rsid w:val="0064464E"/>
    <w:rsid w:val="00645D22"/>
    <w:rsid w:val="006479F7"/>
    <w:rsid w:val="00651A08"/>
    <w:rsid w:val="00654204"/>
    <w:rsid w:val="00661AEC"/>
    <w:rsid w:val="006629C4"/>
    <w:rsid w:val="00664304"/>
    <w:rsid w:val="00670434"/>
    <w:rsid w:val="006739C5"/>
    <w:rsid w:val="006831D1"/>
    <w:rsid w:val="0068387E"/>
    <w:rsid w:val="00691E3A"/>
    <w:rsid w:val="00694948"/>
    <w:rsid w:val="00697860"/>
    <w:rsid w:val="006A5D82"/>
    <w:rsid w:val="006B0F48"/>
    <w:rsid w:val="006B3781"/>
    <w:rsid w:val="006B6B66"/>
    <w:rsid w:val="006B7B24"/>
    <w:rsid w:val="006C1645"/>
    <w:rsid w:val="006C266C"/>
    <w:rsid w:val="006C5DE8"/>
    <w:rsid w:val="006D3E40"/>
    <w:rsid w:val="006E1AD1"/>
    <w:rsid w:val="006F58F9"/>
    <w:rsid w:val="006F6D3D"/>
    <w:rsid w:val="00700A99"/>
    <w:rsid w:val="00715BEA"/>
    <w:rsid w:val="007263BF"/>
    <w:rsid w:val="007370B4"/>
    <w:rsid w:val="00740EEA"/>
    <w:rsid w:val="0074595B"/>
    <w:rsid w:val="007459E4"/>
    <w:rsid w:val="00745FD4"/>
    <w:rsid w:val="00747E55"/>
    <w:rsid w:val="00747F46"/>
    <w:rsid w:val="00754180"/>
    <w:rsid w:val="00755E32"/>
    <w:rsid w:val="007646B8"/>
    <w:rsid w:val="00765E6A"/>
    <w:rsid w:val="00770EE6"/>
    <w:rsid w:val="0077354A"/>
    <w:rsid w:val="00773757"/>
    <w:rsid w:val="00780831"/>
    <w:rsid w:val="00782697"/>
    <w:rsid w:val="0079142B"/>
    <w:rsid w:val="00792DCC"/>
    <w:rsid w:val="00794804"/>
    <w:rsid w:val="007A38C1"/>
    <w:rsid w:val="007A50F6"/>
    <w:rsid w:val="007B33F1"/>
    <w:rsid w:val="007B3D64"/>
    <w:rsid w:val="007B5FCB"/>
    <w:rsid w:val="007B6DDA"/>
    <w:rsid w:val="007B7DFC"/>
    <w:rsid w:val="007C0308"/>
    <w:rsid w:val="007C0BF5"/>
    <w:rsid w:val="007C2BB5"/>
    <w:rsid w:val="007C2FF2"/>
    <w:rsid w:val="007C6971"/>
    <w:rsid w:val="007C6B4F"/>
    <w:rsid w:val="007D6232"/>
    <w:rsid w:val="007E3DED"/>
    <w:rsid w:val="007F09A3"/>
    <w:rsid w:val="007F1D3D"/>
    <w:rsid w:val="007F1F99"/>
    <w:rsid w:val="007F2C28"/>
    <w:rsid w:val="007F6F94"/>
    <w:rsid w:val="007F768F"/>
    <w:rsid w:val="0080791D"/>
    <w:rsid w:val="008147B5"/>
    <w:rsid w:val="008212FD"/>
    <w:rsid w:val="00822176"/>
    <w:rsid w:val="008311E2"/>
    <w:rsid w:val="00836367"/>
    <w:rsid w:val="00840567"/>
    <w:rsid w:val="008439A9"/>
    <w:rsid w:val="0085603B"/>
    <w:rsid w:val="00857D76"/>
    <w:rsid w:val="00857F75"/>
    <w:rsid w:val="00873603"/>
    <w:rsid w:val="00873660"/>
    <w:rsid w:val="00887ECD"/>
    <w:rsid w:val="00893E24"/>
    <w:rsid w:val="00895741"/>
    <w:rsid w:val="008959AB"/>
    <w:rsid w:val="008A2C7D"/>
    <w:rsid w:val="008A47D6"/>
    <w:rsid w:val="008A51AD"/>
    <w:rsid w:val="008A7965"/>
    <w:rsid w:val="008B0136"/>
    <w:rsid w:val="008B0147"/>
    <w:rsid w:val="008B3940"/>
    <w:rsid w:val="008B6524"/>
    <w:rsid w:val="008B697F"/>
    <w:rsid w:val="008B71FC"/>
    <w:rsid w:val="008C4B23"/>
    <w:rsid w:val="008C4D87"/>
    <w:rsid w:val="008D1C72"/>
    <w:rsid w:val="008E00A2"/>
    <w:rsid w:val="008F1E3E"/>
    <w:rsid w:val="008F6E2C"/>
    <w:rsid w:val="00900561"/>
    <w:rsid w:val="00901304"/>
    <w:rsid w:val="00903298"/>
    <w:rsid w:val="00906635"/>
    <w:rsid w:val="00912E52"/>
    <w:rsid w:val="009132F2"/>
    <w:rsid w:val="009232FD"/>
    <w:rsid w:val="009303D9"/>
    <w:rsid w:val="00933C64"/>
    <w:rsid w:val="00942BDF"/>
    <w:rsid w:val="009451BC"/>
    <w:rsid w:val="00951F74"/>
    <w:rsid w:val="00957E32"/>
    <w:rsid w:val="00972203"/>
    <w:rsid w:val="0098156B"/>
    <w:rsid w:val="0099241E"/>
    <w:rsid w:val="0099569C"/>
    <w:rsid w:val="00997B18"/>
    <w:rsid w:val="009C0B7E"/>
    <w:rsid w:val="009C60A2"/>
    <w:rsid w:val="009D005A"/>
    <w:rsid w:val="009D4225"/>
    <w:rsid w:val="009E5A4A"/>
    <w:rsid w:val="009F1D79"/>
    <w:rsid w:val="009F3818"/>
    <w:rsid w:val="009F3ED4"/>
    <w:rsid w:val="00A059B3"/>
    <w:rsid w:val="00A203E6"/>
    <w:rsid w:val="00A27A3F"/>
    <w:rsid w:val="00A32B11"/>
    <w:rsid w:val="00A37561"/>
    <w:rsid w:val="00A40516"/>
    <w:rsid w:val="00A45C6F"/>
    <w:rsid w:val="00A5394F"/>
    <w:rsid w:val="00A568DC"/>
    <w:rsid w:val="00A56B4C"/>
    <w:rsid w:val="00A60266"/>
    <w:rsid w:val="00A6398A"/>
    <w:rsid w:val="00A650A8"/>
    <w:rsid w:val="00A670BD"/>
    <w:rsid w:val="00A67D0A"/>
    <w:rsid w:val="00A728A8"/>
    <w:rsid w:val="00A76C49"/>
    <w:rsid w:val="00A835FA"/>
    <w:rsid w:val="00A848C7"/>
    <w:rsid w:val="00A8672A"/>
    <w:rsid w:val="00AA5D3F"/>
    <w:rsid w:val="00AB08BA"/>
    <w:rsid w:val="00AD4E6B"/>
    <w:rsid w:val="00AE24BA"/>
    <w:rsid w:val="00AE3409"/>
    <w:rsid w:val="00AF3BB9"/>
    <w:rsid w:val="00AF4E9C"/>
    <w:rsid w:val="00AF7112"/>
    <w:rsid w:val="00B02AD2"/>
    <w:rsid w:val="00B031DC"/>
    <w:rsid w:val="00B06396"/>
    <w:rsid w:val="00B11A60"/>
    <w:rsid w:val="00B13C17"/>
    <w:rsid w:val="00B168BB"/>
    <w:rsid w:val="00B22613"/>
    <w:rsid w:val="00B22ED5"/>
    <w:rsid w:val="00B243B9"/>
    <w:rsid w:val="00B251D2"/>
    <w:rsid w:val="00B2676C"/>
    <w:rsid w:val="00B27583"/>
    <w:rsid w:val="00B37E9D"/>
    <w:rsid w:val="00B44A76"/>
    <w:rsid w:val="00B51019"/>
    <w:rsid w:val="00B52665"/>
    <w:rsid w:val="00B56773"/>
    <w:rsid w:val="00B603EE"/>
    <w:rsid w:val="00B71A70"/>
    <w:rsid w:val="00B74065"/>
    <w:rsid w:val="00B768D1"/>
    <w:rsid w:val="00B80DBA"/>
    <w:rsid w:val="00B824FE"/>
    <w:rsid w:val="00B83D10"/>
    <w:rsid w:val="00B83EBD"/>
    <w:rsid w:val="00B8504A"/>
    <w:rsid w:val="00B8757D"/>
    <w:rsid w:val="00B90ED5"/>
    <w:rsid w:val="00B90F32"/>
    <w:rsid w:val="00BA1025"/>
    <w:rsid w:val="00BA14ED"/>
    <w:rsid w:val="00BB3FE5"/>
    <w:rsid w:val="00BB6E79"/>
    <w:rsid w:val="00BC2CD5"/>
    <w:rsid w:val="00BC3420"/>
    <w:rsid w:val="00BD09F1"/>
    <w:rsid w:val="00BD45C7"/>
    <w:rsid w:val="00BD670B"/>
    <w:rsid w:val="00BE4717"/>
    <w:rsid w:val="00BE7D3C"/>
    <w:rsid w:val="00BF07AA"/>
    <w:rsid w:val="00BF1231"/>
    <w:rsid w:val="00BF2B37"/>
    <w:rsid w:val="00BF5FF6"/>
    <w:rsid w:val="00BF60B0"/>
    <w:rsid w:val="00BF7CA6"/>
    <w:rsid w:val="00C0207F"/>
    <w:rsid w:val="00C0606D"/>
    <w:rsid w:val="00C11F9D"/>
    <w:rsid w:val="00C16117"/>
    <w:rsid w:val="00C1751A"/>
    <w:rsid w:val="00C22303"/>
    <w:rsid w:val="00C24C61"/>
    <w:rsid w:val="00C25DE7"/>
    <w:rsid w:val="00C30090"/>
    <w:rsid w:val="00C3075A"/>
    <w:rsid w:val="00C323C4"/>
    <w:rsid w:val="00C35016"/>
    <w:rsid w:val="00C357FA"/>
    <w:rsid w:val="00C43EEB"/>
    <w:rsid w:val="00C445C1"/>
    <w:rsid w:val="00C4779D"/>
    <w:rsid w:val="00C5713E"/>
    <w:rsid w:val="00C714DD"/>
    <w:rsid w:val="00C744C5"/>
    <w:rsid w:val="00C75C82"/>
    <w:rsid w:val="00C82920"/>
    <w:rsid w:val="00C87913"/>
    <w:rsid w:val="00C90727"/>
    <w:rsid w:val="00C919A4"/>
    <w:rsid w:val="00C963E1"/>
    <w:rsid w:val="00CA266B"/>
    <w:rsid w:val="00CA4392"/>
    <w:rsid w:val="00CA6F96"/>
    <w:rsid w:val="00CB3C03"/>
    <w:rsid w:val="00CB709D"/>
    <w:rsid w:val="00CC393F"/>
    <w:rsid w:val="00CC3C74"/>
    <w:rsid w:val="00CC485A"/>
    <w:rsid w:val="00CC6516"/>
    <w:rsid w:val="00CD2D43"/>
    <w:rsid w:val="00CD5514"/>
    <w:rsid w:val="00CE32BA"/>
    <w:rsid w:val="00CE5365"/>
    <w:rsid w:val="00CE5CD2"/>
    <w:rsid w:val="00CE6A73"/>
    <w:rsid w:val="00CE6C92"/>
    <w:rsid w:val="00CF152F"/>
    <w:rsid w:val="00CF3BBC"/>
    <w:rsid w:val="00CF4875"/>
    <w:rsid w:val="00D00674"/>
    <w:rsid w:val="00D16DC4"/>
    <w:rsid w:val="00D2077F"/>
    <w:rsid w:val="00D20BA0"/>
    <w:rsid w:val="00D2176E"/>
    <w:rsid w:val="00D2205D"/>
    <w:rsid w:val="00D2579D"/>
    <w:rsid w:val="00D305D7"/>
    <w:rsid w:val="00D308B1"/>
    <w:rsid w:val="00D44284"/>
    <w:rsid w:val="00D454E0"/>
    <w:rsid w:val="00D47223"/>
    <w:rsid w:val="00D504A4"/>
    <w:rsid w:val="00D5278D"/>
    <w:rsid w:val="00D52B27"/>
    <w:rsid w:val="00D53DA0"/>
    <w:rsid w:val="00D632BE"/>
    <w:rsid w:val="00D71370"/>
    <w:rsid w:val="00D71C14"/>
    <w:rsid w:val="00D71DEE"/>
    <w:rsid w:val="00D72D06"/>
    <w:rsid w:val="00D7522C"/>
    <w:rsid w:val="00D7536F"/>
    <w:rsid w:val="00D76668"/>
    <w:rsid w:val="00D80AC9"/>
    <w:rsid w:val="00D81947"/>
    <w:rsid w:val="00D82904"/>
    <w:rsid w:val="00D87803"/>
    <w:rsid w:val="00D90063"/>
    <w:rsid w:val="00D905EF"/>
    <w:rsid w:val="00D91E60"/>
    <w:rsid w:val="00D94251"/>
    <w:rsid w:val="00D94B73"/>
    <w:rsid w:val="00D97026"/>
    <w:rsid w:val="00DB329C"/>
    <w:rsid w:val="00DC2E18"/>
    <w:rsid w:val="00DD1008"/>
    <w:rsid w:val="00DE5A0A"/>
    <w:rsid w:val="00DF37E6"/>
    <w:rsid w:val="00E02015"/>
    <w:rsid w:val="00E07383"/>
    <w:rsid w:val="00E115F1"/>
    <w:rsid w:val="00E165BC"/>
    <w:rsid w:val="00E250B4"/>
    <w:rsid w:val="00E320F5"/>
    <w:rsid w:val="00E32EC1"/>
    <w:rsid w:val="00E43B0D"/>
    <w:rsid w:val="00E472DF"/>
    <w:rsid w:val="00E55D62"/>
    <w:rsid w:val="00E619BF"/>
    <w:rsid w:val="00E61E12"/>
    <w:rsid w:val="00E64050"/>
    <w:rsid w:val="00E64542"/>
    <w:rsid w:val="00E661D0"/>
    <w:rsid w:val="00E73BC9"/>
    <w:rsid w:val="00E74B3D"/>
    <w:rsid w:val="00E7596C"/>
    <w:rsid w:val="00E87175"/>
    <w:rsid w:val="00E878F2"/>
    <w:rsid w:val="00EA19E0"/>
    <w:rsid w:val="00EA4362"/>
    <w:rsid w:val="00EA58A0"/>
    <w:rsid w:val="00ED0149"/>
    <w:rsid w:val="00ED3677"/>
    <w:rsid w:val="00EE4A70"/>
    <w:rsid w:val="00EF142C"/>
    <w:rsid w:val="00EF37F2"/>
    <w:rsid w:val="00EF5ECF"/>
    <w:rsid w:val="00EF649E"/>
    <w:rsid w:val="00EF7DE3"/>
    <w:rsid w:val="00F01DCF"/>
    <w:rsid w:val="00F020BE"/>
    <w:rsid w:val="00F03103"/>
    <w:rsid w:val="00F05AB9"/>
    <w:rsid w:val="00F06908"/>
    <w:rsid w:val="00F109F3"/>
    <w:rsid w:val="00F11565"/>
    <w:rsid w:val="00F119FF"/>
    <w:rsid w:val="00F142DF"/>
    <w:rsid w:val="00F166A7"/>
    <w:rsid w:val="00F20D84"/>
    <w:rsid w:val="00F21001"/>
    <w:rsid w:val="00F271DE"/>
    <w:rsid w:val="00F431B7"/>
    <w:rsid w:val="00F455AD"/>
    <w:rsid w:val="00F54127"/>
    <w:rsid w:val="00F61612"/>
    <w:rsid w:val="00F627DA"/>
    <w:rsid w:val="00F6594F"/>
    <w:rsid w:val="00F7288F"/>
    <w:rsid w:val="00F7434B"/>
    <w:rsid w:val="00F752DD"/>
    <w:rsid w:val="00F75F6A"/>
    <w:rsid w:val="00F81ED5"/>
    <w:rsid w:val="00F847A6"/>
    <w:rsid w:val="00F87E51"/>
    <w:rsid w:val="00F9441B"/>
    <w:rsid w:val="00FA4C32"/>
    <w:rsid w:val="00FB4B3F"/>
    <w:rsid w:val="00FC0B8A"/>
    <w:rsid w:val="00FC290B"/>
    <w:rsid w:val="00FC6B1F"/>
    <w:rsid w:val="00FD6834"/>
    <w:rsid w:val="00FD7901"/>
    <w:rsid w:val="00FD7952"/>
    <w:rsid w:val="00FE7114"/>
    <w:rsid w:val="00FF7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spacing w:before="6pt" w:after="3pt"/>
      <w:jc w:val="start"/>
      <w:outlineLvl w:val="1"/>
    </w:pPr>
    <w:rPr>
      <w:i/>
      <w:iCs/>
      <w:noProof/>
    </w:rPr>
  </w:style>
  <w:style w:type="paragraph" w:styleId="Heading3">
    <w:name w:val="heading 3"/>
    <w:basedOn w:val="Normal"/>
    <w:next w:val="Normal"/>
    <w:qFormat/>
    <w:rsid w:val="00794804"/>
    <w:pPr>
      <w:spacing w:line="12pt" w:lineRule="exact"/>
      <w:jc w:val="both"/>
      <w:outlineLvl w:val="2"/>
    </w:pPr>
    <w:rPr>
      <w:i/>
      <w:iCs/>
      <w:noProof/>
    </w:rPr>
  </w:style>
  <w:style w:type="paragraph" w:styleId="Heading4">
    <w:name w:val="heading 4"/>
    <w:basedOn w:val="Normal"/>
    <w:next w:val="Normal"/>
    <w:qFormat/>
    <w:rsid w:val="00794804"/>
    <w:p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35548C"/>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35548C"/>
    <w:rPr>
      <w:b/>
      <w:bCs/>
    </w:rPr>
  </w:style>
  <w:style w:type="character" w:customStyle="1" w:styleId="Heading1Char">
    <w:name w:val="Heading 1 Char"/>
    <w:basedOn w:val="DefaultParagraphFont"/>
    <w:link w:val="Heading1"/>
    <w:rsid w:val="00C24C61"/>
    <w:rPr>
      <w:smallCaps/>
      <w:noProof/>
    </w:rPr>
  </w:style>
  <w:style w:type="character" w:styleId="Emphasis">
    <w:name w:val="Emphasis"/>
    <w:basedOn w:val="DefaultParagraphFont"/>
    <w:uiPriority w:val="20"/>
    <w:qFormat/>
    <w:rsid w:val="004A047D"/>
    <w:rPr>
      <w:i/>
      <w:iCs/>
    </w:rPr>
  </w:style>
  <w:style w:type="character" w:styleId="Hyperlink">
    <w:name w:val="Hyperlink"/>
    <w:basedOn w:val="DefaultParagraphFont"/>
    <w:uiPriority w:val="99"/>
    <w:unhideWhenUsed/>
    <w:rsid w:val="004A047D"/>
    <w:rPr>
      <w:color w:val="0000FF"/>
      <w:u w:val="single"/>
    </w:rPr>
  </w:style>
  <w:style w:type="character" w:styleId="UnresolvedMention">
    <w:name w:val="Unresolved Mention"/>
    <w:basedOn w:val="DefaultParagraphFont"/>
    <w:uiPriority w:val="99"/>
    <w:semiHidden/>
    <w:unhideWhenUsed/>
    <w:rsid w:val="002E7749"/>
    <w:rPr>
      <w:color w:val="605E5C"/>
      <w:shd w:val="clear" w:color="auto" w:fill="E1DFDD"/>
    </w:rPr>
  </w:style>
  <w:style w:type="table" w:styleId="TableGrid">
    <w:name w:val="Table Grid"/>
    <w:basedOn w:val="TableNormal"/>
    <w:rsid w:val="007C2BB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646B8"/>
    <w:rPr>
      <w:color w:val="666666"/>
    </w:rPr>
  </w:style>
  <w:style w:type="paragraph" w:styleId="ListParagraph">
    <w:name w:val="List Paragraph"/>
    <w:basedOn w:val="Normal"/>
    <w:uiPriority w:val="34"/>
    <w:qFormat/>
    <w:rsid w:val="00D16DC4"/>
    <w:pPr>
      <w:ind w:start="36pt"/>
      <w:contextualSpacing/>
    </w:pPr>
  </w:style>
  <w:style w:type="table" w:styleId="TableGridLight">
    <w:name w:val="Grid Table Light"/>
    <w:basedOn w:val="TableNormal"/>
    <w:uiPriority w:val="40"/>
    <w:rsid w:val="000D108C"/>
    <w:tblPr>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D108C"/>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D108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table" w:styleId="PlainTable4">
    <w:name w:val="Plain Table 4"/>
    <w:basedOn w:val="TableNormal"/>
    <w:uiPriority w:val="44"/>
    <w:rsid w:val="000D108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108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end"/>
      </w:pPr>
      <w:rPr>
        <w:rFonts w:asciiTheme="majorHAnsi" w:eastAsiaTheme="majorEastAsia" w:hAnsiTheme="majorHAnsi" w:cstheme="majorBidi"/>
        <w:i/>
        <w:iCs/>
        <w:sz w:val="26"/>
      </w:rPr>
      <w:tblPr/>
      <w:tcPr>
        <w:tcBorders>
          <w:end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star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tblStylePr w:type="seCell">
      <w:tblPr/>
      <w:tcPr>
        <w:tcBorders>
          <w:start w:val="nil"/>
        </w:tcBorders>
      </w:tcPr>
    </w:tblStylePr>
    <w:tblStylePr w:type="swCell">
      <w:tblPr/>
      <w:tcPr>
        <w:tcBorders>
          <w:end w:val="nil"/>
        </w:tcBorders>
      </w:tcPr>
    </w:tblStylePr>
  </w:style>
  <w:style w:type="table" w:styleId="ListTable1Light">
    <w:name w:val="List Table 1 Light"/>
    <w:basedOn w:val="TableNormal"/>
    <w:uiPriority w:val="46"/>
    <w:rsid w:val="000D108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0D108C"/>
    <w:tblPr>
      <w:tblStyleRowBandSize w:val="1"/>
      <w:tblStyleColBandSize w:val="1"/>
      <w:tblBorders>
        <w:top w:val="single" w:sz="4" w:space="0" w:color="000000" w:themeColor="text1"/>
        <w:start w:val="single" w:sz="4" w:space="0" w:color="000000" w:themeColor="text1"/>
        <w:bottom w:val="single" w:sz="4" w:space="0" w:color="000000" w:themeColor="text1"/>
        <w:end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end w:val="nil"/>
        </w:tcBorders>
        <w:shd w:val="clear" w:color="auto" w:fill="FFFFFF" w:themeFill="background1"/>
      </w:tcPr>
    </w:tblStylePr>
    <w:tblStylePr w:type="lastCol">
      <w:rPr>
        <w:b/>
        <w:bCs/>
      </w:rPr>
      <w:tblPr/>
      <w:tcPr>
        <w:tcBorders>
          <w:start w:val="nil"/>
        </w:tcBorders>
        <w:shd w:val="clear" w:color="auto" w:fill="FFFFFF" w:themeFill="background1"/>
      </w:tcPr>
    </w:tblStylePr>
    <w:tblStylePr w:type="band1Vert">
      <w:tblPr/>
      <w:tcPr>
        <w:tcBorders>
          <w:start w:val="single" w:sz="4" w:space="0" w:color="000000" w:themeColor="text1"/>
          <w:end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start w:val="nil"/>
          <w:bottom w:val="nil"/>
        </w:tcBorders>
      </w:tcPr>
    </w:tblStylePr>
    <w:tblStylePr w:type="nwCell">
      <w:tblPr/>
      <w:tcPr>
        <w:tcBorders>
          <w:bottom w:val="nil"/>
          <w:end w:val="nil"/>
        </w:tcBorders>
      </w:tcPr>
    </w:tblStylePr>
    <w:tblStylePr w:type="seCell">
      <w:tblPr/>
      <w:tcPr>
        <w:tcBorders>
          <w:top w:val="double" w:sz="4" w:space="0" w:color="000000" w:themeColor="text1"/>
          <w:start w:val="nil"/>
        </w:tcBorders>
      </w:tcPr>
    </w:tblStylePr>
    <w:tblStylePr w:type="swCell">
      <w:tblPr/>
      <w:tcPr>
        <w:tcBorders>
          <w:top w:val="double" w:sz="4" w:space="0" w:color="000000" w:themeColor="text1"/>
          <w:end w:val="nil"/>
        </w:tcBorders>
      </w:tcPr>
    </w:tblStylePr>
  </w:style>
  <w:style w:type="table" w:styleId="ListTable3-Accent3">
    <w:name w:val="List Table 3 Accent 3"/>
    <w:basedOn w:val="TableNormal"/>
    <w:uiPriority w:val="48"/>
    <w:rsid w:val="000D108C"/>
    <w:tblPr>
      <w:tblStyleRowBandSize w:val="1"/>
      <w:tblStyleColBandSize w:val="1"/>
      <w:tblBorders>
        <w:top w:val="single" w:sz="4" w:space="0" w:color="A5A5A5" w:themeColor="accent3"/>
        <w:start w:val="single" w:sz="4" w:space="0" w:color="A5A5A5" w:themeColor="accent3"/>
        <w:bottom w:val="single" w:sz="4" w:space="0" w:color="A5A5A5" w:themeColor="accent3"/>
        <w:end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end w:val="nil"/>
        </w:tcBorders>
        <w:shd w:val="clear" w:color="auto" w:fill="FFFFFF" w:themeFill="background1"/>
      </w:tcPr>
    </w:tblStylePr>
    <w:tblStylePr w:type="lastCol">
      <w:rPr>
        <w:b/>
        <w:bCs/>
      </w:rPr>
      <w:tblPr/>
      <w:tcPr>
        <w:tcBorders>
          <w:start w:val="nil"/>
        </w:tcBorders>
        <w:shd w:val="clear" w:color="auto" w:fill="FFFFFF" w:themeFill="background1"/>
      </w:tcPr>
    </w:tblStylePr>
    <w:tblStylePr w:type="band1Vert">
      <w:tblPr/>
      <w:tcPr>
        <w:tcBorders>
          <w:start w:val="single" w:sz="4" w:space="0" w:color="A5A5A5" w:themeColor="accent3"/>
          <w:end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start w:val="nil"/>
          <w:bottom w:val="nil"/>
        </w:tcBorders>
      </w:tcPr>
    </w:tblStylePr>
    <w:tblStylePr w:type="nwCell">
      <w:tblPr/>
      <w:tcPr>
        <w:tcBorders>
          <w:bottom w:val="nil"/>
          <w:end w:val="nil"/>
        </w:tcBorders>
      </w:tcPr>
    </w:tblStylePr>
    <w:tblStylePr w:type="seCell">
      <w:tblPr/>
      <w:tcPr>
        <w:tcBorders>
          <w:top w:val="double" w:sz="4" w:space="0" w:color="A5A5A5" w:themeColor="accent3"/>
          <w:start w:val="nil"/>
        </w:tcBorders>
      </w:tcPr>
    </w:tblStylePr>
    <w:tblStylePr w:type="swCell">
      <w:tblPr/>
      <w:tcPr>
        <w:tcBorders>
          <w:top w:val="double" w:sz="4" w:space="0" w:color="A5A5A5" w:themeColor="accent3"/>
          <w:end w:val="nil"/>
        </w:tcBorders>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pytorch.org/vision"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fastapi.tiangolo.com" TargetMode="External"/><Relationship Id="rId5" Type="http://purl.oclc.org/ooxml/officeDocument/relationships/webSettings" Target="webSettings.xml"/><Relationship Id="rId10" Type="http://purl.oclc.org/ooxml/officeDocument/relationships/hyperlink" Target="https://huggingface.co/transformers" TargetMode="External"/><Relationship Id="rId4" Type="http://purl.oclc.org/ooxml/officeDocument/relationships/settings" Target="settings.xml"/><Relationship Id="rId9" Type="http://purl.oclc.org/ooxml/officeDocument/relationships/hyperlink" Target="https://opencv.org" TargetMode="External"/><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ac8647c9-eeb8-418c-a46f-500d3a24c5de}" enabled="1" method="Privileged" siteId="{e4d98dd2-9199-42e5-ba8b-da3e763ede2e}" contentBits="0" removed="0"/>
</clbl:labelList>
</file>

<file path=docProps/app.xml><?xml version="1.0" encoding="utf-8"?>
<Properties xmlns="http://purl.oclc.org/ooxml/officeDocument/extendedProperties" xmlns:vt="http://purl.oclc.org/ooxml/officeDocument/docPropsVTypes">
  <Template>Normal</Template>
  <TotalTime>684</TotalTime>
  <Pages>3</Pages>
  <Words>2029</Words>
  <Characters>11567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Vinayak Sharma | MAQ Software</cp:lastModifiedBy>
  <cp:revision>434</cp:revision>
  <dcterms:created xsi:type="dcterms:W3CDTF">2024-07-16T13:42:00Z</dcterms:created>
  <dcterms:modified xsi:type="dcterms:W3CDTF">2026-05-02T01:27:00Z</dcterms:modified>
</cp:coreProperties>
</file>