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960000" cy="3675108"/>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3960000" cy="367510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before="120" w:after="120"/>
        <w:ind w:firstLine="0"/>
        <w:jc w:val="center"/>
      </w:pPr>
      <w:r>
        <w:rPr>
          <w:rFonts w:ascii="Arial" w:hAnsi="Arial"/>
          <w:sz w:val="20"/>
        </w:rPr>
        <w:t>$$\mathbf{M}_{RB}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before="120" w:after="120"/>
        <w:ind w:firstLine="0"/>
        <w:jc w:val="center"/>
      </w:pPr>
      <w:r>
        <w:rPr>
          <w:rFonts w:ascii="Arial" w:hAnsi="Arial"/>
          <w:sz w:val="20"/>
        </w:rPr>
        <w:t>$$\mathbf{M} = \begin{bmatrix} 18.50 &amp; 0 &amp; 0 &amp; 0 &amp; 0.26 &amp; 0 \\\ 0 &amp; 25.70 &amp; 0 &amp; -0.26 &amp; 0 &amp; 0 \\\ 0 &amp; 0 &amp; 27.60 &amp; 0 &amp; 0 &amp; 0 \\\ 0 &amp; -0.26 &amp; 0 &amp; 0.2852 &amp; 0 &amp; 0 \\\ 0.26 &amp; 0 &amp; 0 &amp; 0 &amp; 0.4952 &amp; 0 \\\ 0 &amp; 0 &amp; 0 &amp; 0 &amp; 0 &amp; 0.5500 \end{bmatrix}$$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134"/>
        <w:gridCol w:w="1134"/>
        <w:gridCol w:w="1134"/>
        <w:gridCol w:w="1134"/>
        <w:gridCol w:w="1134"/>
        <w:gridCol w:w="1134"/>
        <w:gridCol w:w="1134"/>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before="120" w:after="120"/>
        <w:ind w:firstLine="0"/>
        <w:jc w:val="center"/>
      </w:pPr>
      <w:r>
        <w:rPr>
          <w:rFonts w:ascii="Arial" w:hAnsi="Arial"/>
          <w:sz w:val="20"/>
        </w:rPr>
        <w:t>$$\mathbf{T}_{6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before="120" w:after="120"/>
        <w:ind w:firstLine="0"/>
        <w:jc w:val="center"/>
      </w:pPr>
      <w:r>
        <w:rPr>
          <w:rFonts w:ascii="Arial" w:hAnsi="Arial"/>
          <w:sz w:val="20"/>
        </w:rPr>
        <w:t>$$\text{PWM}_i = \begin{cases} 1500 &amp; \text{jika } |f_i| &lt; f_{\text{thresh}} \\\ 1525 + \left( \frac{f_i}{f_{\max}} \right) \times 375 &amp; \text{jika } f_i \ge f_{\text{thresh}} \\\ 1475 + \left( \frac{f_i}{f_{\max}} \right) \times 375 &amp; \text{jika } f_i \le -f_{\text{thresh}} \end{cases}$$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860000" cy="3164651"/>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860000" cy="3164651"/>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960000" cy="3346047"/>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3960000" cy="3346047"/>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984"/>
        <w:gridCol w:w="1984"/>
        <w:gridCol w:w="1984"/>
        <w:gridCol w:w="1984"/>
      </w:tblGrid>
      <w:tr>
        <w:trPr>
          <w:cantSplit/>
          <w:tblHeader/>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3456000" cy="2476800"/>
            <wp:docPr id="4" name="Picture 4"/>
            <wp:cNvGraphicFramePr>
              <a:graphicFrameLocks noChangeAspect="1"/>
            </wp:cNvGraphicFramePr>
            <a:graphic>
              <a:graphicData uri="http://schemas.openxmlformats.org/drawingml/2006/picture">
                <pic:pic>
                  <pic:nvPicPr>
                    <pic:cNvPr id="0" name="placeholder_frame_hull.png"/>
                    <pic:cNvPicPr/>
                  </pic:nvPicPr>
                  <pic:blipFill>
                    <a:blip r:embed="rId13"/>
                    <a:stretch>
                      <a:fillRect/>
                    </a:stretch>
                  </pic:blipFill>
                  <pic:spPr>
                    <a:xfrm>
                      <a:off x="0" y="0"/>
                      <a:ext cx="3456000" cy="2476800"/>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2304000" cy="2667789"/>
            <wp:docPr id="5" name="Picture 5"/>
            <wp:cNvGraphicFramePr>
              <a:graphicFrameLocks noChangeAspect="1"/>
            </wp:cNvGraphicFramePr>
            <a:graphic>
              <a:graphicData uri="http://schemas.openxmlformats.org/drawingml/2006/picture">
                <pic:pic>
                  <pic:nvPicPr>
                    <pic:cNvPr id="0" name="placeholder_pixhawk.png"/>
                    <pic:cNvPicPr/>
                  </pic:nvPicPr>
                  <pic:blipFill>
                    <a:blip r:embed="rId14"/>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2304000" cy="2667789"/>
            <wp:docPr id="6" name="Picture 6"/>
            <wp:cNvGraphicFramePr>
              <a:graphicFrameLocks noChangeAspect="1"/>
            </wp:cNvGraphicFramePr>
            <a:graphic>
              <a:graphicData uri="http://schemas.openxmlformats.org/drawingml/2006/picture">
                <pic:pic>
                  <pic:nvPicPr>
                    <pic:cNvPr id="0" name="placeholder_rpi4.png"/>
                    <pic:cNvPicPr/>
                  </pic:nvPicPr>
                  <pic:blipFill>
                    <a:blip r:embed="rId15"/>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3456000" cy="2401627"/>
            <wp:docPr id="7" name="Picture 7"/>
            <wp:cNvGraphicFramePr>
              <a:graphicFrameLocks noChangeAspect="1"/>
            </wp:cNvGraphicFramePr>
            <a:graphic>
              <a:graphicData uri="http://schemas.openxmlformats.org/drawingml/2006/picture">
                <pic:pic>
                  <pic:nvPicPr>
                    <pic:cNvPr id="0" name="placeholder_esc.png"/>
                    <pic:cNvPicPr/>
                  </pic:nvPicPr>
                  <pic:blipFill>
                    <a:blip r:embed="rId16"/>
                    <a:stretch>
                      <a:fillRect/>
                    </a:stretch>
                  </pic:blipFill>
                  <pic:spPr>
                    <a:xfrm>
                      <a:off x="0" y="0"/>
                      <a:ext cx="3456000" cy="2401627"/>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2880000" cy="2436923"/>
            <wp:docPr id="8" name="Picture 8"/>
            <wp:cNvGraphicFramePr>
              <a:graphicFrameLocks noChangeAspect="1"/>
            </wp:cNvGraphicFramePr>
            <a:graphic>
              <a:graphicData uri="http://schemas.openxmlformats.org/drawingml/2006/picture">
                <pic:pic>
                  <pic:nvPicPr>
                    <pic:cNvPr id="0" name="placeholder_thruster.png"/>
                    <pic:cNvPicPr/>
                  </pic:nvPicPr>
                  <pic:blipFill>
                    <a:blip r:embed="rId17"/>
                    <a:stretch>
                      <a:fillRect/>
                    </a:stretch>
                  </pic:blipFill>
                  <pic:spPr>
                    <a:xfrm>
                      <a:off x="0" y="0"/>
                      <a:ext cx="2880000" cy="2436923"/>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3456000" cy="2108746"/>
            <wp:docPr id="9" name="Picture 9"/>
            <wp:cNvGraphicFramePr>
              <a:graphicFrameLocks noChangeAspect="1"/>
            </wp:cNvGraphicFramePr>
            <a:graphic>
              <a:graphicData uri="http://schemas.openxmlformats.org/drawingml/2006/picture">
                <pic:pic>
                  <pic:nvPicPr>
                    <pic:cNvPr id="0" name="placeholder_baterai.png"/>
                    <pic:cNvPicPr/>
                  </pic:nvPicPr>
                  <pic:blipFill>
                    <a:blip r:embed="rId18"/>
                    <a:stretch>
                      <a:fillRect/>
                    </a:stretch>
                  </pic:blipFill>
                  <pic:spPr>
                    <a:xfrm>
                      <a:off x="0" y="0"/>
                      <a:ext cx="3456000" cy="2108746"/>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utama baterai Li-Po 4S 14.8V 6000 mAh</w:t>
      </w:r>
    </w:p>
    <w:p>
      <w:pPr>
        <w:keepNext/>
        <w:spacing w:before="160" w:after="80"/>
        <w:ind w:firstLine="0"/>
        <w:jc w:val="center"/>
      </w:pPr>
      <w:r>
        <w:drawing>
          <wp:inline xmlns:a="http://schemas.openxmlformats.org/drawingml/2006/main" xmlns:pic="http://schemas.openxmlformats.org/drawingml/2006/picture">
            <wp:extent cx="2880000" cy="2700000"/>
            <wp:docPr id="10" name="Picture 10"/>
            <wp:cNvGraphicFramePr>
              <a:graphicFrameLocks noChangeAspect="1"/>
            </wp:cNvGraphicFramePr>
            <a:graphic>
              <a:graphicData uri="http://schemas.openxmlformats.org/drawingml/2006/picture">
                <pic:pic>
                  <pic:nvPicPr>
                    <pic:cNvPr id="0" name="placeholder_kamera.png"/>
                    <pic:cNvPicPr/>
                  </pic:nvPicPr>
                  <pic:blipFill>
                    <a:blip r:embed="rId19"/>
                    <a:stretch>
                      <a:fillRect/>
                    </a:stretch>
                  </pic:blipFill>
                  <pic:spPr>
                    <a:xfrm>
                      <a:off x="0" y="0"/>
                      <a:ext cx="2880000" cy="2700000"/>
                    </a:xfrm>
                    <a:prstGeom prst="rect"/>
                  </pic:spPr>
                </pic:pic>
              </a:graphicData>
            </a:graphic>
          </wp:inline>
        </w:drawing>
      </w:r>
    </w:p>
    <w:p>
      <w:pPr>
        <w:spacing w:before="80" w:after="160" w:line="276" w:lineRule="auto"/>
        <w:ind w:firstLine="0"/>
        <w:jc w:val="center"/>
      </w:pPr>
      <w:r>
        <w:rPr>
          <w:rFonts w:ascii="Arial" w:hAnsi="Arial"/>
          <w:b/>
          <w:sz w:val="19"/>
        </w:rPr>
        <w:t xml:space="preserve">Gambar 3.10 </w:t>
      </w:r>
      <w:r>
        <w:rPr>
          <w:rFonts w:ascii="Arial" w:hAnsi="Arial"/>
          <w:b w:val="0"/>
          <w:sz w:val="19"/>
        </w:rPr>
        <w:t>Modul kamera sistem pelacakan visual: Raspberry Pi Camera Rev 1.3 (</w:t>
      </w:r>
      <w:r>
        <w:rPr>
          <w:rFonts w:ascii="Arial" w:hAnsi="Arial"/>
          <w:b w:val="0"/>
          <w:i/>
          <w:sz w:val="19"/>
        </w:rPr>
        <w:t>subsea</w:t>
      </w:r>
      <w:r>
        <w:rPr>
          <w:rFonts w:ascii="Arial" w:hAnsi="Arial"/>
          <w:b w:val="0"/>
          <w:sz w:val="19"/>
        </w:rPr>
        <w:t>, kiri) dan webcam Logitech C922 Pro (</w:t>
      </w:r>
      <w:r>
        <w:rPr>
          <w:rFonts w:ascii="Arial" w:hAnsi="Arial"/>
          <w:b w:val="0"/>
          <w:i/>
          <w:sz w:val="19"/>
        </w:rPr>
        <w:t>topside</w:t>
      </w:r>
      <w:r>
        <w:rPr>
          <w:rFonts w:ascii="Arial" w:hAnsi="Arial"/>
          <w:b w:val="0"/>
          <w:sz w:val="19"/>
        </w:rPr>
        <w:t>, kanan)</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 xml:space="preserve">Modul Python </w:t>
      </w:r>
      <w:r>
        <w:rPr>
          <w:rFonts w:ascii="Consolas" w:hAnsi="Consolas"/>
          <w:color w:val="333333"/>
          <w:sz w:val="19"/>
        </w:rPr>
        <w:t>SubseaTelemetryBridge</w:t>
      </w:r>
      <w:r>
        <w:rPr>
          <w:rFonts w:ascii="Arial" w:hAnsi="Arial"/>
          <w:sz w:val="20"/>
        </w:rPr>
        <w:t xml:space="preserve"> pada berkas [</w:t>
      </w:r>
      <w:r>
        <w:rPr>
          <w:rFonts w:ascii="Consolas" w:hAnsi="Consolas"/>
          <w:color w:val="333333"/>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color w:val="333333"/>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kotak pembatas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before="120" w:after="120"/>
        <w:ind w:firstLine="0"/>
        <w:jc w:val="center"/>
      </w:pPr>
      <w:r>
        <w:rPr>
          <w:rFonts w:ascii="Arial" w:hAnsi="Arial"/>
          <w:sz w:val="20"/>
        </w:rPr>
        <w:t>$$\mathbf{Q}(\Delta t) = \begin{bmatrix} \frac{\Delta t^3}{3} \tilde{\mathbf{Q}} &amp; \frac{\Delta t^2}{2} \tilde{\mathbf{Q}} \\ \frac{\Delta t^2}{2} \tilde{\mathbf{Q}} &amp; \Delta t \tilde{\mathbf{Q}} \end{bmatrix},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before="120" w:after="120"/>
        <w:ind w:firstLine="0"/>
        <w:jc w:val="center"/>
      </w:pPr>
      <w:r>
        <w:rPr>
          <w:rFonts w:ascii="Arial" w:hAnsi="Arial"/>
          <w:sz w:val="20"/>
        </w:rPr>
        <w:t>$$\mathbf{F}(t) = \left. \frac{\partial \mathbf{f}(\mathbf{x}, \boldsymbol{\tau})}{\partial \mathbf{x}} \right|_{\hat{\mathbf{x}}} = \begin{bmatrix} -\mathbf{M}^{-1}\left( \mathbf{C}^*(\hat{\boldsymbol{\nu}}_r) + \mathbf{D}^*(\hat{\boldsymbol{\nu}}_r) \right) &amp; \mathbf{0}_{6 \times 3} \\\ \mathbf{0}_{3 \times 6} &amp; \mathbf{0}_{3 \times 3} \end{bmatrix}$$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headerReference w:type="default" r:id="rId9"/>
      <w:pgSz w:w="11906" w:h="16838"/>
      <w:pgMar w:top="1701" w:right="1701" w:bottom="1701" w:left="2268" w:header="720" w:footer="720" w:gutter="0"/>
      <w:cols w:space="720"/>
      <w:docGrid w:linePitch="360"/>
      <w:pgNumType w:fmt="decimal" w:start="4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