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260000" cy="1504800"/>
            <wp:docPr id="1" name="Picture 1"/>
            <wp:cNvGraphicFramePr>
              <a:graphicFrameLocks noChangeAspect="1"/>
            </wp:cNvGraphicFramePr>
            <a:graphic>
              <a:graphicData uri="http://schemas.openxmlformats.org/drawingml/2006/picture">
                <pic:pic>
                  <pic:nvPicPr>
                    <pic:cNvPr id="0" name="Logo-Resmi-Unhas-1.png"/>
                    <pic:cNvPicPr/>
                  </pic:nvPicPr>
                  <pic:blipFill>
                    <a:blip r:embed="rId10"/>
                    <a:stretch>
                      <a:fillRect/>
                    </a:stretch>
                  </pic:blipFill>
                  <pic:spPr>
                    <a:xfrm>
                      <a:off x="0" y="0"/>
                      <a:ext cx="1260000" cy="15048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968"/>
        <w:gridCol w:w="3968"/>
      </w:tblGrid>
      <w:tr>
        <w:trPr>
          <w:cantSplit/>
        </w:trPr>
        <w:tc>
          <w:tcPr>
            <w:tcW w:type="dxa" w:w="3969"/>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969"/>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646"/>
        <w:gridCol w:w="2646"/>
        <w:gridCol w:w="2646"/>
      </w:tblGrid>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p>
      <w:pPr>
        <w:tabs>
          <w:tab w:pos="7937" w:val="right"/>
        </w:tabs>
        <w:spacing w:line="276" w:lineRule="auto" w:after="120"/>
        <w:jc w:val="left"/>
      </w:pPr>
      <w:r>
        <w:rPr>
          <w:rFonts w:ascii="Arial" w:hAnsi="Arial"/>
          <w:b/>
          <w:sz w:val="19"/>
        </w:rPr>
        <w:t>Judul</w:t>
      </w:r>
      <w:r>
        <w:tab/>
      </w:r>
      <w:r>
        <w:rPr>
          <w:rFonts w:ascii="Arial" w:hAnsi="Arial"/>
          <w:b/>
          <w:sz w:val="19"/>
        </w:rPr>
        <w:t>Halaman</w:t>
      </w:r>
    </w:p>
    <w:p>
      <w:pPr>
        <w:tabs>
          <w:tab w:pos="7937" w:val="right" w:leader="dot"/>
        </w:tabs>
        <w:spacing w:line="276" w:lineRule="auto" w:after="40"/>
        <w:jc w:val="left"/>
      </w:pPr>
      <w:r>
        <w:rPr>
          <w:rFonts w:ascii="Arial" w:hAnsi="Arial"/>
          <w:b/>
          <w:sz w:val="19"/>
        </w:rPr>
        <w:t>HALAMAN SAMPUL DEPAN</w:t>
      </w:r>
      <w:r>
        <w:rPr>
          <w:rFonts w:ascii="Arial" w:hAnsi="Arial"/>
          <w:sz w:val="19"/>
        </w:rPr>
        <w:tab/>
      </w:r>
      <w:r>
        <w:rPr>
          <w:rFonts w:ascii="Arial" w:hAnsi="Arial"/>
          <w:b/>
          <w:sz w:val="19"/>
        </w:rPr>
        <w:t>i</w:t>
      </w:r>
    </w:p>
    <w:p>
      <w:pPr>
        <w:tabs>
          <w:tab w:pos="7937" w:val="right" w:leader="dot"/>
        </w:tabs>
        <w:spacing w:line="276" w:lineRule="auto" w:after="40"/>
        <w:jc w:val="left"/>
      </w:pPr>
      <w:r>
        <w:rPr>
          <w:rFonts w:ascii="Arial" w:hAnsi="Arial"/>
          <w:b/>
          <w:sz w:val="19"/>
        </w:rPr>
        <w:t>LEMBAR PENGESAHAN PROPOSAL TUGAS AKHIR</w:t>
      </w:r>
      <w:r>
        <w:rPr>
          <w:rFonts w:ascii="Arial" w:hAnsi="Arial"/>
          <w:sz w:val="19"/>
        </w:rPr>
        <w:tab/>
      </w:r>
      <w:r>
        <w:rPr>
          <w:rFonts w:ascii="Arial" w:hAnsi="Arial"/>
          <w:b/>
          <w:sz w:val="19"/>
        </w:rPr>
        <w:t>ii</w:t>
      </w:r>
    </w:p>
    <w:p>
      <w:pPr>
        <w:tabs>
          <w:tab w:pos="7937" w:val="right" w:leader="dot"/>
        </w:tabs>
        <w:spacing w:line="276" w:lineRule="auto" w:after="40"/>
        <w:jc w:val="left"/>
      </w:pPr>
      <w:r>
        <w:rPr>
          <w:rFonts w:ascii="Arial" w:hAnsi="Arial"/>
          <w:b/>
          <w:sz w:val="19"/>
        </w:rPr>
        <w:t>PERNYATAAN KEASLIAN PROPOSAL TUGAS AKHIR</w:t>
      </w:r>
      <w:r>
        <w:rPr>
          <w:rFonts w:ascii="Arial" w:hAnsi="Arial"/>
          <w:sz w:val="19"/>
        </w:rPr>
        <w:tab/>
      </w:r>
      <w:r>
        <w:rPr>
          <w:rFonts w:ascii="Arial" w:hAnsi="Arial"/>
          <w:b/>
          <w:sz w:val="19"/>
        </w:rPr>
        <w:t>iii</w:t>
      </w:r>
    </w:p>
    <w:p>
      <w:pPr>
        <w:tabs>
          <w:tab w:pos="7937" w:val="right" w:leader="dot"/>
        </w:tabs>
        <w:spacing w:line="276" w:lineRule="auto" w:after="40"/>
        <w:jc w:val="left"/>
      </w:pPr>
      <w:r>
        <w:rPr>
          <w:rFonts w:ascii="Arial" w:hAnsi="Arial"/>
          <w:b/>
          <w:sz w:val="19"/>
        </w:rPr>
        <w:t>PRAKATA</w:t>
      </w:r>
      <w:r>
        <w:rPr>
          <w:rFonts w:ascii="Arial" w:hAnsi="Arial"/>
          <w:sz w:val="19"/>
        </w:rPr>
        <w:tab/>
      </w:r>
      <w:r>
        <w:rPr>
          <w:rFonts w:ascii="Arial" w:hAnsi="Arial"/>
          <w:b/>
          <w:sz w:val="19"/>
        </w:rPr>
        <w:t>iv</w:t>
      </w:r>
    </w:p>
    <w:p>
      <w:pPr>
        <w:tabs>
          <w:tab w:pos="7937" w:val="right" w:leader="dot"/>
        </w:tabs>
        <w:spacing w:line="276" w:lineRule="auto" w:after="40"/>
        <w:jc w:val="left"/>
      </w:pPr>
      <w:r>
        <w:rPr>
          <w:rFonts w:ascii="Arial" w:hAnsi="Arial"/>
          <w:b/>
          <w:sz w:val="19"/>
        </w:rPr>
        <w:t>ABSTRAK</w:t>
      </w:r>
      <w:r>
        <w:rPr>
          <w:rFonts w:ascii="Arial" w:hAnsi="Arial"/>
          <w:sz w:val="19"/>
        </w:rPr>
        <w:tab/>
      </w:r>
      <w:r>
        <w:rPr>
          <w:rFonts w:ascii="Arial" w:hAnsi="Arial"/>
          <w:b/>
          <w:sz w:val="19"/>
        </w:rPr>
        <w:t>v</w:t>
      </w:r>
    </w:p>
    <w:p>
      <w:pPr>
        <w:tabs>
          <w:tab w:pos="7937" w:val="right" w:leader="dot"/>
        </w:tabs>
        <w:spacing w:line="276" w:lineRule="auto" w:after="40"/>
        <w:jc w:val="left"/>
      </w:pPr>
      <w:r>
        <w:rPr>
          <w:rFonts w:ascii="Arial" w:hAnsi="Arial"/>
          <w:b/>
          <w:sz w:val="19"/>
        </w:rPr>
        <w:t>DAFTAR ISI</w:t>
      </w:r>
      <w:r>
        <w:rPr>
          <w:rFonts w:ascii="Arial" w:hAnsi="Arial"/>
          <w:sz w:val="19"/>
        </w:rPr>
        <w:tab/>
      </w:r>
      <w:r>
        <w:rPr>
          <w:rFonts w:ascii="Arial" w:hAnsi="Arial"/>
          <w:b/>
          <w:sz w:val="19"/>
        </w:rPr>
        <w:t>vi</w:t>
      </w:r>
    </w:p>
    <w:p>
      <w:pPr>
        <w:tabs>
          <w:tab w:pos="7937" w:val="right" w:leader="dot"/>
        </w:tabs>
        <w:spacing w:line="276" w:lineRule="auto" w:after="40"/>
        <w:jc w:val="left"/>
      </w:pPr>
      <w:r>
        <w:rPr>
          <w:rFonts w:ascii="Arial" w:hAnsi="Arial"/>
          <w:b/>
          <w:sz w:val="19"/>
        </w:rPr>
        <w:t>DAFTAR TABEL</w:t>
      </w:r>
      <w:r>
        <w:rPr>
          <w:rFonts w:ascii="Arial" w:hAnsi="Arial"/>
          <w:sz w:val="19"/>
        </w:rPr>
        <w:tab/>
      </w:r>
      <w:r>
        <w:rPr>
          <w:rFonts w:ascii="Arial" w:hAnsi="Arial"/>
          <w:b/>
          <w:sz w:val="19"/>
        </w:rPr>
        <w:t>vii</w:t>
      </w:r>
    </w:p>
    <w:p>
      <w:pPr>
        <w:tabs>
          <w:tab w:pos="7937" w:val="right" w:leader="dot"/>
        </w:tabs>
        <w:spacing w:line="276" w:lineRule="auto" w:after="40"/>
        <w:jc w:val="left"/>
      </w:pPr>
      <w:r>
        <w:rPr>
          <w:rFonts w:ascii="Arial" w:hAnsi="Arial"/>
          <w:b/>
          <w:sz w:val="19"/>
        </w:rPr>
        <w:t>DAFTAR GAMBAR</w:t>
      </w:r>
      <w:r>
        <w:rPr>
          <w:rFonts w:ascii="Arial" w:hAnsi="Arial"/>
          <w:sz w:val="19"/>
        </w:rPr>
        <w:tab/>
      </w:r>
      <w:r>
        <w:rPr>
          <w:rFonts w:ascii="Arial" w:hAnsi="Arial"/>
          <w:b/>
          <w:sz w:val="19"/>
        </w:rPr>
        <w:t>viii</w:t>
      </w:r>
    </w:p>
    <w:p>
      <w:pPr>
        <w:tabs>
          <w:tab w:pos="7937" w:val="right" w:leader="dot"/>
        </w:tabs>
        <w:spacing w:line="276" w:lineRule="auto" w:after="40"/>
        <w:jc w:val="left"/>
      </w:pPr>
      <w:r>
        <w:rPr>
          <w:rFonts w:ascii="Arial" w:hAnsi="Arial"/>
          <w:b/>
          <w:sz w:val="19"/>
        </w:rPr>
        <w:t>DAFTAR SINGKATAN, ISTILAH, DAN LAMBANG</w:t>
      </w:r>
      <w:r>
        <w:rPr>
          <w:rFonts w:ascii="Arial" w:hAnsi="Arial"/>
          <w:sz w:val="19"/>
        </w:rPr>
        <w:tab/>
      </w:r>
      <w:r>
        <w:rPr>
          <w:rFonts w:ascii="Arial" w:hAnsi="Arial"/>
          <w:b/>
          <w:sz w:val="19"/>
        </w:rPr>
        <w:t>ix</w:t>
      </w:r>
    </w:p>
    <w:p>
      <w:pPr>
        <w:tabs>
          <w:tab w:pos="7937" w:val="right" w:leader="dot"/>
        </w:tabs>
        <w:spacing w:line="276" w:lineRule="auto" w:after="80"/>
        <w:jc w:val="left"/>
      </w:pPr>
      <w:r>
        <w:rPr>
          <w:rFonts w:ascii="Arial" w:hAnsi="Arial"/>
          <w:b/>
          <w:sz w:val="19"/>
        </w:rPr>
        <w:t>BAB I: PENDAHULUAN</w:t>
      </w:r>
      <w:r>
        <w:rPr>
          <w:rFonts w:ascii="Arial" w:hAnsi="Arial"/>
          <w:sz w:val="19"/>
        </w:rPr>
        <w:tab/>
      </w:r>
      <w:r>
        <w:rPr>
          <w:rFonts w:ascii="Arial" w:hAnsi="Arial"/>
          <w:b/>
          <w:sz w:val="19"/>
        </w:rPr>
        <w:t>1</w:t>
      </w:r>
    </w:p>
    <w:p>
      <w:pPr>
        <w:tabs>
          <w:tab w:pos="7937" w:val="right" w:leader="dot"/>
        </w:tabs>
        <w:spacing w:line="276" w:lineRule="auto" w:after="40"/>
        <w:ind w:left="283"/>
        <w:jc w:val="left"/>
      </w:pPr>
      <w:r>
        <w:rPr>
          <w:rFonts w:ascii="Arial" w:hAnsi="Arial"/>
          <w:sz w:val="19"/>
        </w:rPr>
        <w:t>1.1 Latar Belakang</w:t>
      </w:r>
      <w:r>
        <w:rPr>
          <w:rFonts w:ascii="Arial" w:hAnsi="Arial"/>
          <w:sz w:val="19"/>
        </w:rPr>
        <w:tab/>
      </w:r>
      <w:r>
        <w:rPr>
          <w:rFonts w:ascii="Arial" w:hAnsi="Arial"/>
          <w:sz w:val="19"/>
        </w:rPr>
        <w:t>1</w:t>
      </w:r>
    </w:p>
    <w:p>
      <w:pPr>
        <w:tabs>
          <w:tab w:pos="7937" w:val="right" w:leader="dot"/>
        </w:tabs>
        <w:spacing w:line="276" w:lineRule="auto" w:after="40"/>
        <w:ind w:left="283"/>
        <w:jc w:val="left"/>
      </w:pPr>
      <w:r>
        <w:rPr>
          <w:rFonts w:ascii="Arial" w:hAnsi="Arial"/>
          <w:sz w:val="19"/>
        </w:rPr>
        <w:t>1.2 Rumusan Masalah</w:t>
      </w:r>
      <w:r>
        <w:rPr>
          <w:rFonts w:ascii="Arial" w:hAnsi="Arial"/>
          <w:sz w:val="19"/>
        </w:rPr>
        <w:tab/>
      </w:r>
      <w:r>
        <w:rPr>
          <w:rFonts w:ascii="Arial" w:hAnsi="Arial"/>
          <w:sz w:val="19"/>
        </w:rPr>
        <w:t>3</w:t>
      </w:r>
    </w:p>
    <w:p>
      <w:pPr>
        <w:tabs>
          <w:tab w:pos="7937" w:val="right" w:leader="dot"/>
        </w:tabs>
        <w:spacing w:line="276" w:lineRule="auto" w:after="40"/>
        <w:ind w:left="283"/>
        <w:jc w:val="left"/>
      </w:pPr>
      <w:r>
        <w:rPr>
          <w:rFonts w:ascii="Arial" w:hAnsi="Arial"/>
          <w:sz w:val="19"/>
        </w:rPr>
        <w:t>1.3 Tujuan Penelitian</w:t>
      </w:r>
      <w:r>
        <w:rPr>
          <w:rFonts w:ascii="Arial" w:hAnsi="Arial"/>
          <w:sz w:val="19"/>
        </w:rPr>
        <w:tab/>
      </w:r>
      <w:r>
        <w:rPr>
          <w:rFonts w:ascii="Arial" w:hAnsi="Arial"/>
          <w:sz w:val="19"/>
        </w:rPr>
        <w:t>4</w:t>
      </w:r>
    </w:p>
    <w:p>
      <w:pPr>
        <w:tabs>
          <w:tab w:pos="7937" w:val="right" w:leader="dot"/>
        </w:tabs>
        <w:spacing w:line="276" w:lineRule="auto" w:after="40"/>
        <w:ind w:left="283"/>
        <w:jc w:val="left"/>
      </w:pPr>
      <w:r>
        <w:rPr>
          <w:rFonts w:ascii="Arial" w:hAnsi="Arial"/>
          <w:sz w:val="19"/>
        </w:rPr>
        <w:t>1.4 Batasan Masalah</w:t>
      </w:r>
      <w:r>
        <w:rPr>
          <w:rFonts w:ascii="Arial" w:hAnsi="Arial"/>
          <w:sz w:val="19"/>
        </w:rPr>
        <w:tab/>
      </w:r>
      <w:r>
        <w:rPr>
          <w:rFonts w:ascii="Arial" w:hAnsi="Arial"/>
          <w:sz w:val="19"/>
        </w:rPr>
        <w:t>5</w:t>
      </w:r>
    </w:p>
    <w:p>
      <w:pPr>
        <w:tabs>
          <w:tab w:pos="7937" w:val="right" w:leader="dot"/>
        </w:tabs>
        <w:spacing w:line="276" w:lineRule="auto" w:after="40"/>
        <w:ind w:left="283"/>
        <w:jc w:val="left"/>
      </w:pPr>
      <w:r>
        <w:rPr>
          <w:rFonts w:ascii="Arial" w:hAnsi="Arial"/>
          <w:sz w:val="19"/>
        </w:rPr>
        <w:t>1.5 Manfaat Penelitian</w:t>
      </w:r>
      <w:r>
        <w:rPr>
          <w:rFonts w:ascii="Arial" w:hAnsi="Arial"/>
          <w:sz w:val="19"/>
        </w:rPr>
        <w:tab/>
      </w:r>
      <w:r>
        <w:rPr>
          <w:rFonts w:ascii="Arial" w:hAnsi="Arial"/>
          <w:sz w:val="19"/>
        </w:rPr>
        <w:t>6</w:t>
      </w:r>
    </w:p>
    <w:p>
      <w:pPr>
        <w:tabs>
          <w:tab w:pos="7937" w:val="right" w:leader="dot"/>
        </w:tabs>
        <w:spacing w:line="276" w:lineRule="auto" w:after="80"/>
        <w:jc w:val="left"/>
      </w:pPr>
      <w:r>
        <w:rPr>
          <w:rFonts w:ascii="Arial" w:hAnsi="Arial"/>
          <w:b/>
          <w:sz w:val="19"/>
        </w:rPr>
        <w:t>BAB II: TINJAUAN PUSTAKA</w:t>
      </w:r>
      <w:r>
        <w:rPr>
          <w:rFonts w:ascii="Arial" w:hAnsi="Arial"/>
          <w:sz w:val="19"/>
        </w:rPr>
        <w:tab/>
      </w:r>
      <w:r>
        <w:rPr>
          <w:rFonts w:ascii="Arial" w:hAnsi="Arial"/>
          <w:b/>
          <w:sz w:val="19"/>
        </w:rPr>
        <w:t>7</w:t>
      </w:r>
    </w:p>
    <w:p>
      <w:pPr>
        <w:tabs>
          <w:tab w:pos="7937"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r>
        <w:rPr>
          <w:rFonts w:ascii="Arial" w:hAnsi="Arial"/>
          <w:sz w:val="19"/>
        </w:rPr>
        <w:t>7</w:t>
      </w:r>
    </w:p>
    <w:p>
      <w:pPr>
        <w:tabs>
          <w:tab w:pos="7937" w:val="right" w:leader="dot"/>
        </w:tabs>
        <w:spacing w:line="276" w:lineRule="auto" w:after="40"/>
        <w:ind w:left="283"/>
        <w:jc w:val="left"/>
      </w:pPr>
      <w:r>
        <w:rPr>
          <w:rFonts w:ascii="Arial" w:hAnsi="Arial"/>
          <w:sz w:val="19"/>
        </w:rPr>
        <w:t>2.2 Sistem Koordinat dan Konvensi SNAME</w:t>
      </w:r>
      <w:r>
        <w:rPr>
          <w:rFonts w:ascii="Arial" w:hAnsi="Arial"/>
          <w:sz w:val="19"/>
        </w:rPr>
        <w:tab/>
      </w:r>
      <w:r>
        <w:rPr>
          <w:rFonts w:ascii="Arial" w:hAnsi="Arial"/>
          <w:sz w:val="19"/>
        </w:rPr>
        <w:t>11</w:t>
      </w:r>
    </w:p>
    <w:p>
      <w:pPr>
        <w:tabs>
          <w:tab w:pos="7937" w:val="right" w:leader="dot"/>
        </w:tabs>
        <w:spacing w:line="276" w:lineRule="auto" w:after="40"/>
        <w:ind w:left="283"/>
        <w:jc w:val="left"/>
      </w:pPr>
      <w:r>
        <w:rPr>
          <w:rFonts w:ascii="Arial" w:hAnsi="Arial"/>
          <w:sz w:val="19"/>
        </w:rPr>
        <w:t>2.3 Penurunan Kinematika 6-DOF dan Matriks Jacobian</w:t>
      </w:r>
      <w:r>
        <w:rPr>
          <w:rFonts w:ascii="Arial" w:hAnsi="Arial"/>
          <w:sz w:val="19"/>
        </w:rPr>
        <w:tab/>
      </w:r>
      <w:r>
        <w:rPr>
          <w:rFonts w:ascii="Arial" w:hAnsi="Arial"/>
          <w:sz w:val="19"/>
        </w:rPr>
        <w:t>15</w:t>
      </w:r>
    </w:p>
    <w:p>
      <w:pPr>
        <w:tabs>
          <w:tab w:pos="7937"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r>
        <w:rPr>
          <w:rFonts w:ascii="Arial" w:hAnsi="Arial"/>
          <w:sz w:val="19"/>
        </w:rPr>
        <w:t>19</w:t>
      </w:r>
    </w:p>
    <w:p>
      <w:pPr>
        <w:tabs>
          <w:tab w:pos="7937"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r>
        <w:rPr>
          <w:rFonts w:ascii="Arial" w:hAnsi="Arial"/>
          <w:sz w:val="19"/>
        </w:rPr>
        <w:t>25</w:t>
      </w:r>
    </w:p>
    <w:p>
      <w:pPr>
        <w:tabs>
          <w:tab w:pos="7937"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r>
        <w:rPr>
          <w:rFonts w:ascii="Arial" w:hAnsi="Arial"/>
          <w:sz w:val="19"/>
        </w:rPr>
        <w:t>29</w:t>
      </w:r>
    </w:p>
    <w:p>
      <w:pPr>
        <w:tabs>
          <w:tab w:pos="7937" w:val="right" w:leader="dot"/>
        </w:tabs>
        <w:spacing w:line="276" w:lineRule="auto" w:after="80"/>
        <w:jc w:val="left"/>
      </w:pPr>
      <w:r>
        <w:rPr>
          <w:rFonts w:ascii="Arial" w:hAnsi="Arial"/>
          <w:b/>
          <w:sz w:val="19"/>
        </w:rPr>
        <w:t>BAB III: METODOLOGI PENELITIAN</w:t>
      </w:r>
      <w:r>
        <w:rPr>
          <w:rFonts w:ascii="Arial" w:hAnsi="Arial"/>
          <w:sz w:val="19"/>
        </w:rPr>
        <w:tab/>
      </w:r>
      <w:r>
        <w:rPr>
          <w:rFonts w:ascii="Arial" w:hAnsi="Arial"/>
          <w:b/>
          <w:sz w:val="19"/>
        </w:rPr>
        <w:t>41</w:t>
      </w:r>
    </w:p>
    <w:p>
      <w:pPr>
        <w:tabs>
          <w:tab w:pos="7937" w:val="right" w:leader="dot"/>
        </w:tabs>
        <w:spacing w:line="276" w:lineRule="auto" w:after="40"/>
        <w:ind w:left="283"/>
        <w:jc w:val="left"/>
      </w:pPr>
      <w:r>
        <w:rPr>
          <w:rFonts w:ascii="Arial" w:hAnsi="Arial"/>
          <w:sz w:val="19"/>
        </w:rPr>
        <w:t>3.1 Tempat dan Waktu Penelitian</w:t>
      </w:r>
      <w:r>
        <w:rPr>
          <w:rFonts w:ascii="Arial" w:hAnsi="Arial"/>
          <w:sz w:val="19"/>
        </w:rPr>
        <w:tab/>
      </w:r>
      <w:r>
        <w:rPr>
          <w:rFonts w:ascii="Arial" w:hAnsi="Arial"/>
          <w:sz w:val="19"/>
        </w:rPr>
        <w:t>41</w:t>
      </w:r>
    </w:p>
    <w:p>
      <w:pPr>
        <w:tabs>
          <w:tab w:pos="7937" w:val="right" w:leader="dot"/>
        </w:tabs>
        <w:spacing w:line="276" w:lineRule="auto" w:after="40"/>
        <w:ind w:left="283"/>
        <w:jc w:val="left"/>
      </w:pPr>
      <w:r>
        <w:rPr>
          <w:rFonts w:ascii="Arial" w:hAnsi="Arial"/>
          <w:sz w:val="19"/>
        </w:rPr>
        <w:t>3.2 Diagram Alir Penelitian</w:t>
      </w:r>
      <w:r>
        <w:rPr>
          <w:rFonts w:ascii="Arial" w:hAnsi="Arial"/>
          <w:sz w:val="19"/>
        </w:rPr>
        <w:tab/>
      </w:r>
      <w:r>
        <w:rPr>
          <w:rFonts w:ascii="Arial" w:hAnsi="Arial"/>
          <w:sz w:val="19"/>
        </w:rPr>
        <w:t>42</w:t>
      </w:r>
    </w:p>
    <w:p>
      <w:pPr>
        <w:tabs>
          <w:tab w:pos="7937"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r>
        <w:rPr>
          <w:rFonts w:ascii="Arial" w:hAnsi="Arial"/>
          <w:sz w:val="19"/>
        </w:rPr>
        <w:t>44</w:t>
      </w:r>
    </w:p>
    <w:p>
      <w:pPr>
        <w:tabs>
          <w:tab w:pos="7937"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r>
        <w:rPr>
          <w:rFonts w:ascii="Arial" w:hAnsi="Arial"/>
          <w:sz w:val="19"/>
        </w:rPr>
        <w:t>50</w:t>
      </w:r>
    </w:p>
    <w:p>
      <w:pPr>
        <w:tabs>
          <w:tab w:pos="7937"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r>
        <w:rPr>
          <w:rFonts w:ascii="Arial" w:hAnsi="Arial"/>
          <w:sz w:val="19"/>
        </w:rPr>
        <w:t>51</w:t>
      </w:r>
    </w:p>
    <w:p>
      <w:pPr>
        <w:tabs>
          <w:tab w:pos="7937" w:val="right" w:leader="dot"/>
        </w:tabs>
        <w:spacing w:line="276" w:lineRule="auto" w:after="40"/>
        <w:ind w:left="283"/>
        <w:jc w:val="left"/>
      </w:pPr>
      <w:r>
        <w:rPr>
          <w:rFonts w:ascii="Arial" w:hAnsi="Arial"/>
          <w:sz w:val="19"/>
        </w:rPr>
        <w:t>3.6 Prosedur Pengujian dan Evaluasi Kinerja</w:t>
      </w:r>
      <w:r>
        <w:rPr>
          <w:rFonts w:ascii="Arial" w:hAnsi="Arial"/>
          <w:sz w:val="19"/>
        </w:rPr>
        <w:tab/>
      </w:r>
      <w:r>
        <w:rPr>
          <w:rFonts w:ascii="Arial" w:hAnsi="Arial"/>
          <w:sz w:val="19"/>
        </w:rPr>
        <w:t>60</w:t>
      </w:r>
    </w:p>
    <w:p>
      <w:pPr>
        <w:tabs>
          <w:tab w:pos="7937" w:val="right" w:leader="dot"/>
        </w:tabs>
        <w:spacing w:line="276" w:lineRule="auto" w:after="80"/>
        <w:jc w:val="left"/>
      </w:pPr>
      <w:r>
        <w:rPr>
          <w:rFonts w:ascii="Arial" w:hAnsi="Arial"/>
          <w:b/>
          <w:sz w:val="19"/>
        </w:rPr>
        <w:t>DAFTAR PUSTAKA</w:t>
      </w:r>
      <w:r>
        <w:rPr>
          <w:rFonts w:ascii="Arial" w:hAnsi="Arial"/>
          <w:sz w:val="19"/>
        </w:rPr>
        <w:tab/>
      </w:r>
      <w:r>
        <w:rPr>
          <w:rFonts w:ascii="Arial" w:hAnsi="Arial"/>
          <w:b/>
          <w:sz w:val="19"/>
        </w:rPr>
        <w:t>63</w:t>
      </w:r>
    </w:p>
    <w:p>
      <w:r>
        <w:br w:type="page"/>
      </w:r>
    </w:p>
    <w:p>
      <w:pPr>
        <w:pStyle w:val="Heading1"/>
        <w:keepNext/>
        <w:spacing w:before="240" w:after="240" w:line="276" w:lineRule="auto"/>
        <w:jc w:val="center"/>
      </w:pPr>
      <w:r>
        <w:rPr>
          <w:rFonts w:ascii="Arial" w:hAnsi="Arial"/>
          <w:b/>
          <w:sz w:val="22"/>
        </w:rPr>
        <w:t>DAFTAR TABEL</w:t>
      </w:r>
    </w:p>
    <w:p>
      <w:pPr>
        <w:tabs>
          <w:tab w:pos="7937" w:val="right"/>
        </w:tabs>
        <w:spacing w:line="276" w:lineRule="auto" w:after="120"/>
        <w:jc w:val="left"/>
      </w:pPr>
      <w:r>
        <w:rPr>
          <w:rFonts w:ascii="Arial" w:hAnsi="Arial"/>
          <w:b/>
          <w:sz w:val="19"/>
        </w:rPr>
        <w:t>Nomor Urut dan Judul Tabel</w:t>
      </w:r>
      <w:r>
        <w:tab/>
      </w:r>
      <w:r>
        <w:rPr>
          <w:rFonts w:ascii="Arial" w:hAnsi="Arial"/>
          <w:b/>
          <w:sz w:val="19"/>
        </w:rPr>
        <w:t>Halaman</w:t>
      </w:r>
    </w:p>
    <w:p>
      <w:pPr>
        <w:tabs>
          <w:tab w:pos="7937" w:val="right" w:leader="dot"/>
        </w:tabs>
        <w:spacing w:line="276" w:lineRule="auto" w:after="60"/>
        <w:jc w:val="left"/>
      </w:pPr>
      <w:r>
        <w:rPr>
          <w:rFonts w:ascii="Arial" w:hAnsi="Arial"/>
          <w:sz w:val="19"/>
        </w:rPr>
        <w:t>Tabel 2.1  Matriks Sintesis Literatur Terkini (2021–2025) Bidang Dinamika dan Kontrol AUV</w:t>
      </w:r>
      <w:r>
        <w:rPr>
          <w:rFonts w:ascii="Arial" w:hAnsi="Arial"/>
          <w:sz w:val="19"/>
        </w:rPr>
        <w:tab/>
      </w:r>
      <w:r>
        <w:rPr>
          <w:rFonts w:ascii="Arial" w:hAnsi="Arial"/>
          <w:sz w:val="19"/>
        </w:rPr>
        <w:t>8</w:t>
      </w:r>
    </w:p>
    <w:p>
      <w:pPr>
        <w:tabs>
          <w:tab w:pos="7937" w:val="right" w:leader="dot"/>
        </w:tabs>
        <w:spacing w:line="276" w:lineRule="auto" w:after="60"/>
        <w:jc w:val="left"/>
      </w:pPr>
      <w:r>
        <w:rPr>
          <w:rFonts w:ascii="Arial" w:hAnsi="Arial"/>
          <w:sz w:val="19"/>
        </w:rPr>
        <w:t>Tabel 2.2  Notasi dan Konvensi 6 Derajat Kebebasan SNAME (1950) &amp; Fossen (2021)</w:t>
      </w:r>
      <w:r>
        <w:rPr>
          <w:rFonts w:ascii="Arial" w:hAnsi="Arial"/>
          <w:sz w:val="19"/>
        </w:rPr>
        <w:tab/>
      </w:r>
      <w:r>
        <w:rPr>
          <w:rFonts w:ascii="Arial" w:hAnsi="Arial"/>
          <w:sz w:val="19"/>
        </w:rPr>
        <w:t>12</w:t>
      </w:r>
    </w:p>
    <w:p>
      <w:pPr>
        <w:tabs>
          <w:tab w:pos="7937" w:val="right" w:leader="dot"/>
        </w:tabs>
        <w:spacing w:line="276" w:lineRule="auto" w:after="60"/>
        <w:jc w:val="left"/>
      </w:pPr>
      <w:r>
        <w:rPr>
          <w:rFonts w:ascii="Arial" w:hAnsi="Arial"/>
          <w:sz w:val="19"/>
        </w:rPr>
        <w:t>Tabel 2.3  Koordinat Spasial dan Vektor Orientasi 8 Pendorong Wahana Over-Actuated</w:t>
      </w:r>
      <w:r>
        <w:rPr>
          <w:rFonts w:ascii="Arial" w:hAnsi="Arial"/>
          <w:sz w:val="19"/>
        </w:rPr>
        <w:tab/>
      </w:r>
      <w:r>
        <w:rPr>
          <w:rFonts w:ascii="Arial" w:hAnsi="Arial"/>
          <w:sz w:val="19"/>
        </w:rPr>
        <w:t>26</w:t>
      </w:r>
    </w:p>
    <w:p>
      <w:pPr>
        <w:tabs>
          <w:tab w:pos="7937" w:val="right" w:leader="dot"/>
        </w:tabs>
        <w:spacing w:line="276" w:lineRule="auto" w:after="60"/>
        <w:jc w:val="left"/>
      </w:pPr>
      <w:r>
        <w:rPr>
          <w:rFonts w:ascii="Arial" w:hAnsi="Arial"/>
          <w:sz w:val="19"/>
        </w:rPr>
        <w:t>Tabel 3.1  Parameter Fisik dan Properti Benda Tegar Wahana Over-Actuated 8-Pendorong</w:t>
      </w:r>
      <w:r>
        <w:rPr>
          <w:rFonts w:ascii="Arial" w:hAnsi="Arial"/>
          <w:sz w:val="19"/>
        </w:rPr>
        <w:tab/>
      </w:r>
      <w:r>
        <w:rPr>
          <w:rFonts w:ascii="Arial" w:hAnsi="Arial"/>
          <w:sz w:val="19"/>
        </w:rPr>
        <w:t>45</w:t>
      </w:r>
    </w:p>
    <w:p>
      <w:pPr>
        <w:tabs>
          <w:tab w:pos="7937" w:val="right" w:leader="dot"/>
        </w:tabs>
        <w:spacing w:line="276" w:lineRule="auto" w:after="60"/>
        <w:jc w:val="left"/>
      </w:pPr>
      <w:r>
        <w:rPr>
          <w:rFonts w:ascii="Arial" w:hAnsi="Arial"/>
          <w:sz w:val="19"/>
        </w:rPr>
        <w:t>Tabel 3.2  Koefisien Derivatif Massa Tambah Hidrodinamika Wahana</w:t>
      </w:r>
      <w:r>
        <w:rPr>
          <w:rFonts w:ascii="Arial" w:hAnsi="Arial"/>
          <w:sz w:val="19"/>
        </w:rPr>
        <w:tab/>
      </w:r>
      <w:r>
        <w:rPr>
          <w:rFonts w:ascii="Arial" w:hAnsi="Arial"/>
          <w:sz w:val="19"/>
        </w:rPr>
        <w:t>46</w:t>
      </w:r>
    </w:p>
    <w:p>
      <w:pPr>
        <w:tabs>
          <w:tab w:pos="7937" w:val="right" w:leader="dot"/>
        </w:tabs>
        <w:spacing w:line="276" w:lineRule="auto" w:after="60"/>
        <w:jc w:val="left"/>
      </w:pPr>
      <w:r>
        <w:rPr>
          <w:rFonts w:ascii="Arial" w:hAnsi="Arial"/>
          <w:sz w:val="19"/>
        </w:rPr>
        <w:t>Tabel 3.3  Koefisien Redaman Hidrodinamika Linier dan Kuadratik Wahana</w:t>
      </w:r>
      <w:r>
        <w:rPr>
          <w:rFonts w:ascii="Arial" w:hAnsi="Arial"/>
          <w:sz w:val="19"/>
        </w:rPr>
        <w:tab/>
      </w:r>
      <w:r>
        <w:rPr>
          <w:rFonts w:ascii="Arial" w:hAnsi="Arial"/>
          <w:sz w:val="19"/>
        </w:rPr>
        <w:t>48</w:t>
      </w:r>
    </w:p>
    <w:p>
      <w:pPr>
        <w:tabs>
          <w:tab w:pos="7937" w:val="right" w:leader="dot"/>
        </w:tabs>
        <w:spacing w:line="276" w:lineRule="auto" w:after="60"/>
        <w:jc w:val="left"/>
      </w:pPr>
      <w:r>
        <w:rPr>
          <w:rFonts w:ascii="Arial" w:hAnsi="Arial"/>
          <w:sz w:val="19"/>
        </w:rPr>
        <w:t>Tabel 3.4  Posisi Spasial dan Vektor Satuan Gaya Dorong 8-Pendorong Bervektor</w:t>
      </w:r>
      <w:r>
        <w:rPr>
          <w:rFonts w:ascii="Arial" w:hAnsi="Arial"/>
          <w:sz w:val="19"/>
        </w:rPr>
        <w:tab/>
      </w:r>
      <w:r>
        <w:rPr>
          <w:rFonts w:ascii="Arial" w:hAnsi="Arial"/>
          <w:sz w:val="19"/>
        </w:rPr>
        <w:t>48</w:t>
      </w:r>
    </w:p>
    <w:p>
      <w:pPr>
        <w:tabs>
          <w:tab w:pos="7937" w:val="right" w:leader="dot"/>
        </w:tabs>
        <w:spacing w:line="276" w:lineRule="auto" w:after="60"/>
        <w:jc w:val="left"/>
      </w:pPr>
      <w:r>
        <w:rPr>
          <w:rFonts w:ascii="Arial" w:hAnsi="Arial"/>
          <w:sz w:val="19"/>
        </w:rPr>
        <w:t>Tabel 3.5  Spesifikasi Komponen Perangkat Keras Arsitektur HITL</w:t>
      </w:r>
      <w:r>
        <w:rPr>
          <w:rFonts w:ascii="Arial" w:hAnsi="Arial"/>
          <w:sz w:val="19"/>
        </w:rPr>
        <w:tab/>
      </w:r>
      <w:r>
        <w:rPr>
          <w:rFonts w:ascii="Arial" w:hAnsi="Arial"/>
          <w:sz w:val="19"/>
        </w:rPr>
        <w:t>52</w:t>
      </w:r>
    </w:p>
    <w:p>
      <w:r>
        <w:br w:type="page"/>
      </w:r>
    </w:p>
    <w:p>
      <w:pPr>
        <w:pStyle w:val="Heading1"/>
        <w:keepNext/>
        <w:spacing w:before="240" w:after="240" w:line="276" w:lineRule="auto"/>
        <w:jc w:val="center"/>
      </w:pPr>
      <w:r>
        <w:rPr>
          <w:rFonts w:ascii="Arial" w:hAnsi="Arial"/>
          <w:b/>
          <w:sz w:val="22"/>
        </w:rPr>
        <w:t>DAFTAR GAMBAR</w:t>
      </w:r>
    </w:p>
    <w:p>
      <w:pPr>
        <w:tabs>
          <w:tab w:pos="7937" w:val="right"/>
        </w:tabs>
        <w:spacing w:line="276" w:lineRule="auto" w:after="120"/>
        <w:jc w:val="left"/>
      </w:pPr>
      <w:r>
        <w:rPr>
          <w:rFonts w:ascii="Arial" w:hAnsi="Arial"/>
          <w:b/>
          <w:sz w:val="19"/>
        </w:rPr>
        <w:t>Nomor Urut dan Judul Gambar</w:t>
      </w:r>
      <w:r>
        <w:tab/>
      </w:r>
      <w:r>
        <w:rPr>
          <w:rFonts w:ascii="Arial" w:hAnsi="Arial"/>
          <w:b/>
          <w:sz w:val="19"/>
        </w:rPr>
        <w:t>Halaman</w:t>
      </w:r>
    </w:p>
    <w:p>
      <w:pPr>
        <w:tabs>
          <w:tab w:pos="7937" w:val="right" w:leader="dot"/>
        </w:tabs>
        <w:spacing w:line="276" w:lineRule="auto" w:after="60"/>
        <w:jc w:val="left"/>
      </w:pPr>
      <w:r>
        <w:rPr>
          <w:rFonts w:ascii="Arial" w:hAnsi="Arial"/>
          <w:sz w:val="19"/>
        </w:rPr>
        <w:t>Gambar 2.1  Sistem Kerangka Acuan Inersia Bumi (Fn - NED) dan Kerangka Acuan Bergerak Bodi (Fb - FRD) Konvensi SNAME (1950) dan Fossen (2021)</w:t>
      </w:r>
      <w:r>
        <w:rPr>
          <w:rFonts w:ascii="Arial" w:hAnsi="Arial"/>
          <w:sz w:val="19"/>
        </w:rPr>
        <w:tab/>
      </w:r>
      <w:r>
        <w:rPr>
          <w:rFonts w:ascii="Arial" w:hAnsi="Arial"/>
          <w:sz w:val="19"/>
        </w:rPr>
        <w:t>11</w:t>
      </w:r>
    </w:p>
    <w:p>
      <w:pPr>
        <w:tabs>
          <w:tab w:pos="7937" w:val="right" w:leader="dot"/>
        </w:tabs>
        <w:spacing w:line="276" w:lineRule="auto" w:after="60"/>
        <w:jc w:val="left"/>
      </w:pPr>
      <w:r>
        <w:rPr>
          <w:rFonts w:ascii="Arial" w:hAnsi="Arial"/>
          <w:sz w:val="19"/>
        </w:rPr>
        <w:t>Gambar 3.1  Diagram Alir Tahapan Penelitian Komprehensif</w:t>
      </w:r>
      <w:r>
        <w:rPr>
          <w:rFonts w:ascii="Arial" w:hAnsi="Arial"/>
          <w:sz w:val="19"/>
        </w:rPr>
        <w:tab/>
      </w:r>
      <w:r>
        <w:rPr>
          <w:rFonts w:ascii="Arial" w:hAnsi="Arial"/>
          <w:sz w:val="19"/>
        </w:rPr>
        <w:t>43</w:t>
      </w:r>
    </w:p>
    <w:p>
      <w:pPr>
        <w:tabs>
          <w:tab w:pos="7937" w:val="right" w:leader="dot"/>
        </w:tabs>
        <w:spacing w:line="276" w:lineRule="auto" w:after="60"/>
        <w:jc w:val="left"/>
      </w:pPr>
      <w:r>
        <w:rPr>
          <w:rFonts w:ascii="Arial" w:hAnsi="Arial"/>
          <w:sz w:val="19"/>
        </w:rPr>
        <w:t>Gambar 3.2  Arsitektur Simulasi Software-In-The-Loop (SITL) Sistem AUV</w:t>
      </w:r>
      <w:r>
        <w:rPr>
          <w:rFonts w:ascii="Arial" w:hAnsi="Arial"/>
          <w:sz w:val="19"/>
        </w:rPr>
        <w:tab/>
      </w:r>
      <w:r>
        <w:rPr>
          <w:rFonts w:ascii="Arial" w:hAnsi="Arial"/>
          <w:sz w:val="19"/>
        </w:rPr>
        <w:t>50</w:t>
      </w:r>
    </w:p>
    <w:p>
      <w:pPr>
        <w:tabs>
          <w:tab w:pos="7937" w:val="right" w:leader="dot"/>
        </w:tabs>
        <w:spacing w:line="276" w:lineRule="auto" w:after="60"/>
        <w:jc w:val="left"/>
      </w:pPr>
      <w:r>
        <w:rPr>
          <w:rFonts w:ascii="Arial" w:hAnsi="Arial"/>
          <w:sz w:val="19"/>
        </w:rPr>
        <w:t>Gambar 3.3  Arsitektur Integrasi Hardware-In-The-Loop (HITL) Mekatronika AUV</w:t>
      </w:r>
      <w:r>
        <w:rPr>
          <w:rFonts w:ascii="Arial" w:hAnsi="Arial"/>
          <w:sz w:val="19"/>
        </w:rPr>
        <w:tab/>
      </w:r>
      <w:r>
        <w:rPr>
          <w:rFonts w:ascii="Arial" w:hAnsi="Arial"/>
          <w:sz w:val="19"/>
        </w:rPr>
        <w:t>52</w:t>
      </w:r>
    </w:p>
    <w:p>
      <w:pPr>
        <w:tabs>
          <w:tab w:pos="7937" w:val="right" w:leader="dot"/>
        </w:tabs>
        <w:spacing w:line="276" w:lineRule="auto" w:after="60"/>
        <w:jc w:val="left"/>
      </w:pPr>
      <w:r>
        <w:rPr>
          <w:rFonts w:ascii="Arial" w:hAnsi="Arial"/>
          <w:sz w:val="19"/>
        </w:rPr>
        <w:t>Gambar 3.4  Rangka (Frame) dan Lambung Tekanan Kustom AUV 8-Pendorong</w:t>
      </w:r>
      <w:r>
        <w:rPr>
          <w:rFonts w:ascii="Arial" w:hAnsi="Arial"/>
          <w:sz w:val="19"/>
        </w:rPr>
        <w:tab/>
      </w:r>
      <w:r>
        <w:rPr>
          <w:rFonts w:ascii="Arial" w:hAnsi="Arial"/>
          <w:sz w:val="19"/>
        </w:rPr>
        <w:t>54</w:t>
      </w:r>
    </w:p>
    <w:p>
      <w:pPr>
        <w:tabs>
          <w:tab w:pos="7937" w:val="right" w:leader="dot"/>
        </w:tabs>
        <w:spacing w:line="276" w:lineRule="auto" w:after="60"/>
        <w:jc w:val="left"/>
      </w:pPr>
      <w:r>
        <w:rPr>
          <w:rFonts w:ascii="Arial" w:hAnsi="Arial"/>
          <w:sz w:val="19"/>
        </w:rPr>
        <w:t>Gambar 3.5  Papan Pengendali Penerbangan (Flight Controller) Pixhawk 2.4.8</w:t>
      </w:r>
      <w:r>
        <w:rPr>
          <w:rFonts w:ascii="Arial" w:hAnsi="Arial"/>
          <w:sz w:val="19"/>
        </w:rPr>
        <w:tab/>
      </w:r>
      <w:r>
        <w:rPr>
          <w:rFonts w:ascii="Arial" w:hAnsi="Arial"/>
          <w:sz w:val="19"/>
        </w:rPr>
        <w:t>54</w:t>
      </w:r>
    </w:p>
    <w:p>
      <w:pPr>
        <w:tabs>
          <w:tab w:pos="7937" w:val="right" w:leader="dot"/>
        </w:tabs>
        <w:spacing w:line="276" w:lineRule="auto" w:after="60"/>
        <w:jc w:val="left"/>
      </w:pPr>
      <w:r>
        <w:rPr>
          <w:rFonts w:ascii="Arial" w:hAnsi="Arial"/>
          <w:sz w:val="19"/>
        </w:rPr>
        <w:t>Gambar 3.6  Komputer Pendamping (Companion Computer) Raspberry Pi 4B</w:t>
      </w:r>
      <w:r>
        <w:rPr>
          <w:rFonts w:ascii="Arial" w:hAnsi="Arial"/>
          <w:sz w:val="19"/>
        </w:rPr>
        <w:tab/>
      </w:r>
      <w:r>
        <w:rPr>
          <w:rFonts w:ascii="Arial" w:hAnsi="Arial"/>
          <w:sz w:val="19"/>
        </w:rPr>
        <w:t>55</w:t>
      </w:r>
    </w:p>
    <w:p>
      <w:pPr>
        <w:tabs>
          <w:tab w:pos="7937" w:val="right" w:leader="dot"/>
        </w:tabs>
        <w:spacing w:line="276" w:lineRule="auto" w:after="60"/>
        <w:jc w:val="left"/>
      </w:pPr>
      <w:r>
        <w:rPr>
          <w:rFonts w:ascii="Arial" w:hAnsi="Arial"/>
          <w:sz w:val="19"/>
        </w:rPr>
        <w:t>Gambar 3.7  Modul Pengendali Kecepatan Elektronik (ESC EMAX BLHeli 30A)</w:t>
      </w:r>
      <w:r>
        <w:rPr>
          <w:rFonts w:ascii="Arial" w:hAnsi="Arial"/>
          <w:sz w:val="19"/>
        </w:rPr>
        <w:tab/>
      </w:r>
      <w:r>
        <w:rPr>
          <w:rFonts w:ascii="Arial" w:hAnsi="Arial"/>
          <w:sz w:val="19"/>
        </w:rPr>
        <w:t>55</w:t>
      </w:r>
    </w:p>
    <w:p>
      <w:pPr>
        <w:tabs>
          <w:tab w:pos="7937" w:val="right" w:leader="dot"/>
        </w:tabs>
        <w:spacing w:line="276" w:lineRule="auto" w:after="60"/>
        <w:jc w:val="left"/>
      </w:pPr>
      <w:r>
        <w:rPr>
          <w:rFonts w:ascii="Arial" w:hAnsi="Arial"/>
          <w:sz w:val="19"/>
        </w:rPr>
        <w:t>Gambar 3.8  Motor Pendorong Bawah Air (BLDC Underwater Thruster)</w:t>
      </w:r>
      <w:r>
        <w:rPr>
          <w:rFonts w:ascii="Arial" w:hAnsi="Arial"/>
          <w:sz w:val="19"/>
        </w:rPr>
        <w:tab/>
      </w:r>
      <w:r>
        <w:rPr>
          <w:rFonts w:ascii="Arial" w:hAnsi="Arial"/>
          <w:sz w:val="19"/>
        </w:rPr>
        <w:t>56</w:t>
      </w:r>
    </w:p>
    <w:p>
      <w:pPr>
        <w:tabs>
          <w:tab w:pos="7937" w:val="right" w:leader="dot"/>
        </w:tabs>
        <w:spacing w:line="276" w:lineRule="auto" w:after="60"/>
        <w:jc w:val="left"/>
      </w:pPr>
      <w:r>
        <w:rPr>
          <w:rFonts w:ascii="Arial" w:hAnsi="Arial"/>
          <w:sz w:val="19"/>
        </w:rPr>
        <w:t>Gambar 3.9  Sumber Daya Utama Baterai Li-Po 4S 14.8V 6000 mAh</w:t>
      </w:r>
      <w:r>
        <w:rPr>
          <w:rFonts w:ascii="Arial" w:hAnsi="Arial"/>
          <w:sz w:val="19"/>
        </w:rPr>
        <w:tab/>
      </w:r>
      <w:r>
        <w:rPr>
          <w:rFonts w:ascii="Arial" w:hAnsi="Arial"/>
          <w:sz w:val="19"/>
        </w:rPr>
        <w:t>56</w:t>
      </w:r>
    </w:p>
    <w:p>
      <w:pPr>
        <w:tabs>
          <w:tab w:pos="7937" w:val="right" w:leader="dot"/>
        </w:tabs>
        <w:spacing w:line="276" w:lineRule="auto" w:after="60"/>
        <w:jc w:val="left"/>
      </w:pPr>
      <w:r>
        <w:rPr>
          <w:rFonts w:ascii="Arial" w:hAnsi="Arial"/>
          <w:sz w:val="19"/>
        </w:rPr>
        <w:t>Gambar 3.10  Modul Kamera Sistem Pelacakan Visual: Raspberry Pi Camera Rev 1.3 dan Webcam Logitech C922 Pro</w:t>
      </w:r>
      <w:r>
        <w:rPr>
          <w:rFonts w:ascii="Arial" w:hAnsi="Arial"/>
          <w:sz w:val="19"/>
        </w:rPr>
        <w:tab/>
      </w:r>
      <w:r>
        <w:rPr>
          <w:rFonts w:ascii="Arial" w:hAnsi="Arial"/>
          <w:sz w:val="19"/>
        </w:rPr>
        <w:t>57</w:t>
      </w:r>
    </w:p>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968"/>
        <w:gridCol w:w="3968"/>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646"/>
        <w:gridCol w:w="2646"/>
        <w:gridCol w:w="2646"/>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p>
      <w:pPr>
        <w:sectPr>
          <w:headerReference w:type="default" r:id="rId9"/>
          <w:pgSz w:w="11906" w:h="16838"/>
          <w:pgMar w:top="1701" w:right="1701" w:bottom="1701" w:left="2268" w:header="720" w:footer="720" w:gutter="0"/>
          <w:cols w:space="720"/>
          <w:titlePg/>
          <w:docGrid w:linePitch="360"/>
          <w:pgNumType w:fmt="lowerRoman" w:start="1"/>
        </w:sectPr>
      </w:pPr>
    </w:p>
    <w:p>
      <w:pPr>
        <w:pStyle w:val="Heading1"/>
        <w:keepNext/>
        <w:spacing w:before="240" w:after="240" w:line="276" w:lineRule="auto"/>
        <w:ind w:firstLine="0"/>
        <w:jc w:val="center"/>
      </w:pPr>
      <w:r>
        <w:rPr>
          <w:rFonts w:ascii="Arial" w:hAnsi="Arial"/>
          <w:b/>
          <w:sz w:val="22"/>
        </w:rPr>
        <w:t>BAB I</w:t>
        <w:br/>
        <w:t>PENDAHULUAN</w:t>
      </w:r>
    </w:p>
    <w:p>
      <w:pPr>
        <w:pStyle w:val="Heading2"/>
        <w:keepNext/>
        <w:spacing w:before="200" w:after="80" w:line="276" w:lineRule="auto"/>
        <w:ind w:firstLine="0"/>
        <w:jc w:val="left"/>
      </w:pPr>
      <w:r>
        <w:rPr>
          <w:rFonts w:ascii="Arial" w:hAnsi="Arial"/>
          <w:b/>
          <w:sz w:val="20"/>
        </w:rPr>
        <w:t>1.1 Latar Belakang</w:t>
      </w:r>
    </w:p>
    <w:p>
      <w:pPr>
        <w:spacing w:after="80" w:line="276" w:lineRule="auto"/>
        <w:ind w:firstLine="0"/>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ind w:firstLine="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ind w:firstLine="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pStyle w:val="Heading2"/>
        <w:keepNext/>
        <w:spacing w:before="200" w:after="80" w:line="276" w:lineRule="auto"/>
        <w:ind w:firstLine="0"/>
        <w:jc w:val="left"/>
      </w:pPr>
      <w:r>
        <w:rPr>
          <w:rFonts w:ascii="Arial" w:hAnsi="Arial"/>
          <w:b/>
          <w:sz w:val="20"/>
        </w:rPr>
        <w:t>1.2 Rumusan Masalah</w:t>
      </w:r>
    </w:p>
    <w:p>
      <w:pPr>
        <w:spacing w:after="80" w:line="276" w:lineRule="auto"/>
        <w:ind w:firstLine="0"/>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pStyle w:val="Heading2"/>
        <w:keepNext/>
        <w:spacing w:before="200" w:after="80" w:line="276" w:lineRule="auto"/>
        <w:ind w:firstLine="0"/>
        <w:jc w:val="left"/>
      </w:pPr>
      <w:r>
        <w:rPr>
          <w:rFonts w:ascii="Arial" w:hAnsi="Arial"/>
          <w:b/>
          <w:sz w:val="20"/>
        </w:rPr>
        <w:t>1.3 Tujuan Penelitian</w:t>
      </w:r>
    </w:p>
    <w:p>
      <w:pPr>
        <w:spacing w:after="80" w:line="276" w:lineRule="auto"/>
        <w:ind w:firstLine="0"/>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pStyle w:val="Heading2"/>
        <w:keepNext/>
        <w:spacing w:before="200" w:after="80" w:line="276" w:lineRule="auto"/>
        <w:ind w:firstLine="0"/>
        <w:jc w:val="left"/>
      </w:pPr>
      <w:r>
        <w:rPr>
          <w:rFonts w:ascii="Arial" w:hAnsi="Arial"/>
          <w:b/>
          <w:sz w:val="20"/>
        </w:rPr>
        <w:t>1.4 Batasan Masalah</w:t>
      </w:r>
    </w:p>
    <w:p>
      <w:pPr>
        <w:spacing w:after="80" w:line="276" w:lineRule="auto"/>
        <w:ind w:firstLine="0"/>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pStyle w:val="Heading2"/>
        <w:keepNext/>
        <w:spacing w:before="200" w:after="80" w:line="276" w:lineRule="auto"/>
        <w:ind w:firstLine="0"/>
        <w:jc w:val="left"/>
      </w:pPr>
      <w:r>
        <w:rPr>
          <w:rFonts w:ascii="Arial" w:hAnsi="Arial"/>
          <w:b/>
          <w:sz w:val="20"/>
        </w:rPr>
        <w:t>1.5 Manfaat Penelitian</w:t>
      </w:r>
    </w:p>
    <w:p>
      <w:pPr>
        <w:spacing w:after="80" w:line="276" w:lineRule="auto"/>
        <w:ind w:firstLine="0"/>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p>
      <w:r>
        <w:br w:type="page"/>
      </w:r>
    </w:p>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 menggunakan fusi sensor akustik dan visual.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multi-derajat kebebasan.</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keepNext/>
        <w:spacing w:before="160" w:after="80"/>
        <w:ind w:firstLine="0"/>
        <w:jc w:val="center"/>
      </w:pPr>
      <w:r>
        <w:drawing>
          <wp:inline xmlns:a="http://schemas.openxmlformats.org/drawingml/2006/main" xmlns:pic="http://schemas.openxmlformats.org/drawingml/2006/picture">
            <wp:extent cx="3960000" cy="4080916"/>
            <wp:docPr id="2" name="Picture 2"/>
            <wp:cNvGraphicFramePr>
              <a:graphicFrameLocks noChangeAspect="1"/>
            </wp:cNvGraphicFramePr>
            <a:graphic>
              <a:graphicData uri="http://schemas.openxmlformats.org/drawingml/2006/picture">
                <pic:pic>
                  <pic:nvPicPr>
                    <pic:cNvPr id="0" name="sname_fossen_coordinate_system.png"/>
                    <pic:cNvPicPr/>
                  </pic:nvPicPr>
                  <pic:blipFill>
                    <a:blip r:embed="rId13"/>
                    <a:stretch>
                      <a:fillRect/>
                    </a:stretch>
                  </pic:blipFill>
                  <pic:spPr>
                    <a:xfrm>
                      <a:off x="0" y="0"/>
                      <a:ext cx="3960000" cy="4080916"/>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0"/>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0"/>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2.3 Penurunan Kinematika 6-DOF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before="120" w:after="120"/>
        <w:ind w:firstLine="0"/>
        <w:jc w:val="center"/>
      </w:pPr>
      <w:r>
        <w:rPr>
          <w:rFonts w:ascii="Arial" w:hAnsi="Arial"/>
          <w:sz w:val="20"/>
        </w:rPr>
        <w:t>$$\mathbf{R}_b^n(\boldsymbol{\eta}_2)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before="120" w:after="120"/>
        <w:ind w:firstLine="0"/>
        <w:jc w:val="center"/>
      </w:pPr>
      <w:r>
        <w:rPr>
          <w:rFonts w:ascii="Arial" w:hAnsi="Arial"/>
          <w:sz w:val="20"/>
        </w:rPr>
        <w:t>$$\mathbf{R}_n^b(\boldsymbol{\eta}_2)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sz w:val="20"/>
        </w:rPr>
        <w:t xml:space="preserve"> </w:t>
      </w:r>
      <w:r>
        <w:rPr>
          <w:rFonts w:ascii="Arial" w:hAnsi="Arial"/>
          <w:i/>
          <w:sz w:val="20"/>
        </w:rPr>
        <w:t>hingga sudut vertikal ekstrim ($$\pm 90^\circ$$), integrasi numerik sudut Euler akan mengalami</w:t>
      </w:r>
      <w:r>
        <w:rPr>
          <w:rFonts w:ascii="Arial" w:hAnsi="Arial"/>
          <w:sz w:val="20"/>
        </w:rPr>
        <w:t xml:space="preserve"> </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Matriks Jacobian Kinematika Gabungan </w:t>
      </w:r>
      <w:r>
        <w:rPr>
          <w:rFonts w:ascii="Arial" w:hAnsi="Arial"/>
          <w:b/>
          <w:sz w:val="20"/>
        </w:rPr>
        <w:t>$$6 \times 6$$</w:t>
      </w:r>
    </w:p>
    <w:p>
      <w:pPr>
        <w:spacing w:after="80" w:line="276" w:lineRule="auto"/>
        <w:ind w:firstLine="0"/>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before="120" w:after="120"/>
        <w:ind w:firstLine="0"/>
        <w:jc w:val="center"/>
      </w:pPr>
      <w:r>
        <w:rPr>
          <w:rFonts w:ascii="Arial" w:hAnsi="Arial"/>
          <w:sz w:val="20"/>
        </w:rPr>
        <w:t>$$\begin{bmatrix}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 -\sin\theta &amp; \cos\theta\sin\phi &amp; \cos\theta\cos\phi &amp; 0 &amp; 0 &amp; 0 \\\\ 0 &amp; 0 &amp; 0 &amp; 1 &amp; \sin\phi\tan\theta &amp; \cos\phi\tan\theta \\\\ 0 &amp; 0 &amp; 0 &amp; 0 &amp; \cos\phi &amp; -\sin\phi \\\\ 0 &amp; 0 &amp; 0 &amp; 0 &amp; \frac{\sin\phi}{\cos\theta} &amp; \frac{\cos\phi}{\cos\theta} \end{bmatrix} \begin{bmatrix} u \\\\ v \\\\ w \\\\ p \\\\ q \\\\ r \end{bmatrix}$$</w:t>
      </w:r>
    </w:p>
    <w:p>
      <w:pPr>
        <w:pStyle w:val="Heading2"/>
        <w:keepNext/>
        <w:spacing w:before="200" w:after="80" w:line="276" w:lineRule="auto"/>
        <w:ind w:firstLine="0"/>
        <w:jc w:val="left"/>
      </w:pPr>
      <w:r>
        <w:rPr>
          <w:rFonts w:ascii="Arial" w:hAnsi="Arial"/>
          <w:b/>
          <w:sz w:val="20"/>
        </w:rPr>
        <w:t>2.4 Penurunan Dinamika Hidrodinamika 6-DOF (Persamaan Fossen)</w:t>
      </w:r>
    </w:p>
    <w:p>
      <w:pPr>
        <w:spacing w:after="80" w:line="276" w:lineRule="auto"/>
        <w:ind w:firstLine="0"/>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pStyle w:val="Heading3"/>
        <w:keepNext/>
        <w:spacing w:before="160" w:after="40" w:line="276" w:lineRule="auto"/>
        <w:ind w:firstLine="0"/>
        <w:jc w:val="left"/>
      </w:pPr>
      <w:r>
        <w:rPr>
          <w:rFonts w:ascii="Arial" w:hAnsi="Arial"/>
          <w:b/>
          <w:sz w:val="20"/>
        </w:rPr>
        <w:t xml:space="preserve">2.4.1 Tensor Massa Total Sistem </w:t>
      </w:r>
      <w:r>
        <w:rPr>
          <w:rFonts w:ascii="Arial" w:hAnsi="Arial"/>
          <w:b/>
          <w:sz w:val="20"/>
        </w:rPr>
        <w:t>$$\mathbf{M} = \mathbf{M}_{RB} + \mathbf{M}_A$$</w:t>
      </w:r>
    </w:p>
    <w:p>
      <w:pPr>
        <w:pStyle w:val="Heading4"/>
        <w:keepNext/>
        <w:spacing w:before="120" w:after="40" w:line="276" w:lineRule="auto"/>
        <w:ind w:firstLine="0"/>
        <w:jc w:val="left"/>
      </w:pPr>
      <w:r>
        <w:rPr>
          <w:rFonts w:ascii="Arial" w:hAnsi="Arial"/>
          <w:b/>
          <w:sz w:val="20"/>
        </w:rPr>
        <w:t xml:space="preserve">1. Matriks Massa Inersia Bodi Kaku </w:t>
      </w:r>
      <w:r>
        <w:rPr>
          <w:rFonts w:ascii="Arial" w:hAnsi="Arial"/>
          <w:b/>
          <w:sz w:val="20"/>
        </w:rPr>
        <w:t>$$\mathbf{M}_{RB}$$</w:t>
      </w:r>
    </w:p>
    <w:p>
      <w:pPr>
        <w:spacing w:after="80" w:line="276" w:lineRule="auto"/>
        <w:ind w:firstLine="0"/>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ind w:firstLine="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ind w:firstLine="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ind w:firstLine="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ind w:firstLine="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before="120" w:after="120"/>
        <w:ind w:firstLine="0"/>
        <w:jc w:val="center"/>
      </w:pPr>
      <w:r>
        <w:rPr>
          <w:rFonts w:ascii="Arial" w:hAnsi="Arial"/>
          <w:sz w:val="20"/>
        </w:rPr>
        <w:t>$$\mathbf{M}_{RB} = \begin{bmatrix} m &amp; 0 &amp; 0 &amp; 0 &amp; m z_g &amp; 0 \\\\ 0 &amp; m &amp; 0 &amp; -m z_g &amp; 0 &amp; 0 \\\\ 0 &amp; 0 &amp; m &amp; 0 &amp; 0 &amp; 0 \\\\ 0 &amp; -m z_g &amp; 0 &amp; I_{xx} + m z_g^2 &amp; 0 &amp; 0 \\\\ m z_g &amp; 0 &amp; 0 &amp; 0 &amp; I_{yy} + m z_g^2 &amp; 0 \\\\ 0 &amp; 0 &amp; 0 &amp; 0 &amp; 0 &amp; I_{zz} \end{bmatrix}$$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ind w:firstLine="0"/>
        <w:jc w:val="center"/>
      </w:pPr>
      <w:r>
        <w:rPr>
          <w:rFonts w:ascii="Arial" w:hAnsi="Arial"/>
          <w:sz w:val="20"/>
        </w:rPr>
        <w:t>$$\mathbf{M}_{RB} \approx \text{diag}[13.5, 13.5, 13.5, 0.16, 0.21, 0.245]$$</w:t>
      </w:r>
    </w:p>
    <w:p>
      <w:pPr>
        <w:pStyle w:val="Heading4"/>
        <w:keepNext/>
        <w:spacing w:before="120" w:after="40" w:line="276" w:lineRule="auto"/>
        <w:ind w:firstLine="0"/>
        <w:jc w:val="left"/>
      </w:pPr>
      <w:r>
        <w:rPr>
          <w:rFonts w:ascii="Arial" w:hAnsi="Arial"/>
          <w:b/>
          <w:sz w:val="20"/>
        </w:rPr>
        <w:t xml:space="preserve">2. Matriks Massa Tambah Hidrodinamika Fluida </w:t>
      </w:r>
      <w:r>
        <w:rPr>
          <w:rFonts w:ascii="Arial" w:hAnsi="Arial"/>
          <w:b/>
          <w:sz w:val="20"/>
        </w:rPr>
        <w:t>$$\mathbf{M}_A$$</w:t>
      </w:r>
    </w:p>
    <w:p>
      <w:pPr>
        <w:spacing w:after="80" w:line="276" w:lineRule="auto"/>
        <w:ind w:firstLine="0"/>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before="120" w:after="120"/>
        <w:ind w:firstLine="0"/>
        <w:jc w:val="center"/>
      </w:pPr>
      <w:r>
        <w:rPr>
          <w:rFonts w:ascii="Arial" w:hAnsi="Arial"/>
          <w:sz w:val="20"/>
        </w:rPr>
        <w:t>$$\mathbf{M}_A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ind w:firstLine="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ind w:firstLine="0"/>
        <w:jc w:val="center"/>
      </w:pPr>
      <w:r>
        <w:rPr>
          <w:rFonts w:ascii="Arial" w:hAnsi="Arial"/>
          <w:sz w:val="20"/>
        </w:rPr>
        <w:t>$$X_{\dot{u}} = -6.36\text{ kg}, \quad Y_{\dot{v}} = -7.12\text{ kg}, \quad Z_{\dot{w}} = -18.68\text{ kg}$$</w:t>
      </w:r>
    </w:p>
    <w:p>
      <w:pPr>
        <w:spacing w:before="120" w:after="120"/>
        <w:ind w:firstLine="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pStyle w:val="Heading4"/>
        <w:keepNext/>
        <w:spacing w:before="120" w:after="40" w:line="276" w:lineRule="auto"/>
        <w:ind w:firstLine="0"/>
        <w:jc w:val="left"/>
      </w:pPr>
      <w:r>
        <w:rPr>
          <w:rFonts w:ascii="Arial" w:hAnsi="Arial"/>
          <w:b/>
          <w:sz w:val="20"/>
        </w:rPr>
        <w:t xml:space="preserve">3. Tensor Massa Sistem Gabungan </w:t>
      </w:r>
      <w:r>
        <w:rPr>
          <w:rFonts w:ascii="Arial" w:hAnsi="Arial"/>
          <w:b/>
          <w:sz w:val="20"/>
        </w:rPr>
        <w:t>$$\mathbf{M}$$</w:t>
      </w:r>
    </w:p>
    <w:p>
      <w:pPr>
        <w:spacing w:after="80" w:line="276" w:lineRule="auto"/>
        <w:ind w:firstLine="0"/>
        <w:jc w:val="both"/>
      </w:pPr>
      <w:r>
        <w:rPr>
          <w:rFonts w:ascii="Arial" w:hAnsi="Arial"/>
          <w:sz w:val="20"/>
        </w:rPr>
        <w:t>Penjumlahan matriks inersia bodi kaku dan massa tambah hidrodinamika menghasilkan tensor massa total sistem:</w:t>
      </w:r>
    </w:p>
    <w:p>
      <w:pPr>
        <w:spacing w:before="120" w:after="120"/>
        <w:ind w:firstLine="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ind w:firstLine="0"/>
        <w:jc w:val="center"/>
      </w:pPr>
      <w:r>
        <w:rPr>
          <w:rFonts w:ascii="Arial" w:hAnsi="Arial"/>
          <w:sz w:val="20"/>
        </w:rPr>
        <w:t>$$\mathbf{M} = \text{diag}[19.86\text{ kg}, 20.62\text{ kg}, 32.18\text{ kg}, 0.175\text{ kg}\cdot\text{m}^2, 0.290\text{ kg}\cdot\text{m}^2, 0.490\text{ kg}\cdot\text{m}^2]$$</w:t>
      </w:r>
    </w:p>
    <w:p>
      <w:pPr>
        <w:pStyle w:val="Heading3"/>
        <w:keepNext/>
        <w:spacing w:before="160" w:after="40" w:line="276" w:lineRule="auto"/>
        <w:ind w:firstLine="0"/>
        <w:jc w:val="left"/>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pStyle w:val="Heading4"/>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before="120" w:after="120"/>
        <w:ind w:firstLine="0"/>
        <w:jc w:val="center"/>
      </w:pPr>
      <w:r>
        <w:rPr>
          <w:rFonts w:ascii="Arial" w:hAnsi="Arial"/>
          <w:sz w:val="20"/>
        </w:rPr>
        <w:t>$$\mathbf{C}_{RB}(\boldsymbol{\nu})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w:t>
      </w:r>
    </w:p>
    <w:p>
      <w:pPr>
        <w:pStyle w:val="Heading4"/>
        <w:keepNext/>
        <w:spacing w:before="120" w:after="40" w:line="276" w:lineRule="auto"/>
        <w:ind w:firstLine="0"/>
        <w:jc w:val="left"/>
      </w:pPr>
      <w:r>
        <w:rPr>
          <w:rFonts w:ascii="Arial" w:hAnsi="Arial"/>
          <w:b/>
          <w:sz w:val="20"/>
        </w:rPr>
        <w:t xml:space="preserve">2. Matriks Coriolis Massa Tambah </w:t>
      </w:r>
      <w:r>
        <w:rPr>
          <w:rFonts w:ascii="Arial" w:hAnsi="Arial"/>
          <w:b/>
          <w:sz w:val="20"/>
        </w:rPr>
        <w:t>$$\mathbf{C}_A(\boldsymbol{\nu}_r)$$</w:t>
      </w:r>
    </w:p>
    <w:p>
      <w:pPr>
        <w:spacing w:after="80" w:line="276" w:lineRule="auto"/>
        <w:ind w:firstLine="0"/>
        <w:jc w:val="both"/>
      </w:pPr>
      <w:r>
        <w:rPr>
          <w:rFonts w:ascii="Arial" w:hAnsi="Arial"/>
          <w:sz w:val="20"/>
        </w:rPr>
        <w:t>Matriks Coriolis massa tambah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before="120" w:after="120"/>
        <w:ind w:firstLine="0"/>
        <w:jc w:val="center"/>
      </w:pPr>
      <w:r>
        <w:rPr>
          <w:rFonts w:ascii="Arial" w:hAnsi="Arial"/>
          <w:sz w:val="20"/>
        </w:rPr>
        <w:t>$$\mathbf{C}_A(\boldsymbol{\nu}_r)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w:t>
      </w:r>
    </w:p>
    <w:p>
      <w:pPr>
        <w:pStyle w:val="Heading3"/>
        <w:keepNext/>
        <w:spacing w:before="160" w:after="40" w:line="276" w:lineRule="auto"/>
        <w:ind w:firstLine="0"/>
        <w:jc w:val="left"/>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 xml:space="preserve"> </w:t>
      </w:r>
      <w:r>
        <w:rPr>
          <w:rFonts w:ascii="Arial" w:hAnsi="Arial"/>
          <w:sz w:val="20"/>
        </w:rPr>
        <w:t>over-actuated 8-pendorong</w:t>
      </w:r>
      <w:r>
        <w:rPr>
          <w:rFonts w:ascii="Arial" w:hAnsi="Arial"/>
          <w:sz w:val="20"/>
        </w:rPr>
        <w:t xml:space="preserve"> </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ind w:firstLine="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ind w:firstLine="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ind w:firstLine="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before="120" w:after="120"/>
        <w:ind w:firstLine="0"/>
        <w:jc w:val="center"/>
      </w:pPr>
      <w:r>
        <w:rPr>
          <w:rFonts w:ascii="Arial" w:hAnsi="Arial"/>
          <w:sz w:val="20"/>
        </w:rPr>
        <w:t>$$\mathbf{D}(\boldsymbol{\nu}_r)\boldsymbol{\nu}_r = \begin{bmatrix} -(X_u + X_{u|u|}|u_r|)u_r \\\\ -(Y_v + Y_{v|v|}|v_r|)v_r \\\\ -(Z_w + Z_{w|w|}|w_r|)w_r \\\\ -(K_p + K_{p|p|}|p|)p \\\\ -(M_q + M_{q|q|}|q|)q \\\\ -(N_r + N_{r|r|}|r|)r \end{bmatrix}$$</w:t>
      </w:r>
    </w:p>
    <w:p>
      <w:pPr>
        <w:pStyle w:val="Heading3"/>
        <w:keepNext/>
        <w:spacing w:before="160" w:after="40" w:line="276" w:lineRule="auto"/>
        <w:ind w:firstLine="0"/>
        <w:jc w:val="left"/>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before="120" w:after="120"/>
        <w:ind w:firstLine="0"/>
        <w:jc w:val="center"/>
      </w:pPr>
      <w:r>
        <w:rPr>
          <w:rFonts w:ascii="Arial" w:hAnsi="Arial"/>
          <w:sz w:val="20"/>
        </w:rPr>
        <w:t>$$\mathbf{g}(\boldsymbol{\eta}) = \begin{bmatrix} (W - B)\sin\theta \\\\ -(W - B)\cos\theta\sin\phi \\\\ -(W - B)\cos\theta\cos\phi \\\\ -(y_g W - y_b B)\cos\theta\cos\phi + (z_g W - z_b B)\cos\theta\sin\phi \\\\ (z_g W - z_b B)\sin\theta + (x_g W - x_b B)\cos\theta\cos\phi \\\\ -(x_g W - x_b B)\cos\theta\sin\phi - (y_g W - y_b B)\sin\theta \end{bmatrix}$$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before="120" w:after="120"/>
        <w:ind w:firstLine="0"/>
        <w:jc w:val="center"/>
      </w:pPr>
      <w:r>
        <w:rPr>
          <w:rFonts w:ascii="Arial" w:hAnsi="Arial"/>
          <w:sz w:val="20"/>
        </w:rPr>
        <w:t>$$\mathbf{g}(\boldsymbol{\eta}) = \begin{bmatrix} 0 \\\\ 0 \\\\ 0 \\\\ z_g W \cos\theta\sin\phi \\\\ z_g W \sin\theta \\\\ 0 \end{bmatrix}$$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Alokasi Gaya Dorong Sistem Over-Actuated 8-Pendorong</w:t>
      </w:r>
    </w:p>
    <w:p>
      <w:pPr>
        <w:spacing w:after="80" w:line="276" w:lineRule="auto"/>
        <w:ind w:firstLine="0"/>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pStyle w:val="Heading3"/>
        <w:keepNext/>
        <w:spacing w:before="160" w:after="40" w:line="276" w:lineRule="auto"/>
        <w:ind w:firstLine="0"/>
        <w:jc w:val="left"/>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0"/>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ind w:firstLine="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ind w:firstLine="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pStyle w:val="Heading3"/>
        <w:keepNext/>
        <w:spacing w:before="160" w:after="40" w:line="276" w:lineRule="auto"/>
        <w:ind w:firstLine="0"/>
        <w:jc w:val="left"/>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ind w:firstLine="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 xml:space="preserve"> </w:t>
      </w:r>
      <w:r>
        <w:rPr>
          <w:rFonts w:ascii="Arial" w:hAnsi="Arial"/>
          <w:sz w:val="20"/>
        </w:rPr>
        <w:t>starboard-fore</w:t>
      </w:r>
      <w:r>
        <w:rPr>
          <w:rFonts w:ascii="Arial" w:hAnsi="Arial"/>
          <w:i/>
          <w:sz w:val="20"/>
        </w:rPr>
        <w:t>,</w:t>
      </w:r>
      <w:r>
        <w:rPr>
          <w:rFonts w:ascii="Arial" w:hAnsi="Arial"/>
          <w:sz w:val="20"/>
        </w:rPr>
        <w:t xml:space="preserve"> </w:t>
      </w:r>
      <w:r>
        <w:rPr>
          <w:rFonts w:ascii="Arial" w:hAnsi="Arial"/>
          <w:sz w:val="20"/>
        </w:rPr>
        <w:t>port-aft</w:t>
      </w:r>
      <w:r>
        <w:rPr>
          <w:rFonts w:ascii="Arial" w:hAnsi="Arial"/>
          <w:i/>
          <w:sz w:val="20"/>
        </w:rPr>
        <w:t>,</w:t>
      </w:r>
      <w:r>
        <w:rPr>
          <w:rFonts w:ascii="Arial" w:hAnsi="Arial"/>
          <w:sz w:val="20"/>
        </w:rPr>
        <w:t xml:space="preserve"> </w:t>
      </w:r>
      <w:r>
        <w:rPr>
          <w:rFonts w:ascii="Arial" w:hAnsi="Arial"/>
          <w:sz w:val="20"/>
        </w:rPr>
        <w:t>starboard-aft</w:t>
      </w:r>
      <w:r>
        <w:rPr>
          <w:rFonts w:ascii="Arial" w:hAnsi="Arial"/>
          <w:i/>
          <w:sz w:val="20"/>
        </w:rPr>
        <w:t>). Pendorong ini menghasilkan gaya translasi</w:t>
      </w:r>
      <w:r>
        <w:rPr>
          <w:rFonts w:ascii="Arial" w:hAnsi="Arial"/>
          <w:sz w:val="20"/>
        </w:rPr>
        <w:t xml:space="preserve"> </w:t>
      </w:r>
      <w:r>
        <w:rPr>
          <w:rFonts w:ascii="Arial" w:hAnsi="Arial"/>
          <w:sz w:val="20"/>
        </w:rPr>
        <w:t>Heave</w:t>
      </w:r>
      <w:r>
        <w:rPr>
          <w:rFonts w:ascii="Arial" w:hAnsi="Arial"/>
          <w:sz w:val="20"/>
        </w:rPr>
        <w:t xml:space="preserve"> </w:t>
      </w:r>
      <w:r>
        <w:rPr>
          <w:rFonts w:ascii="Arial" w:hAnsi="Arial"/>
          <w:i/>
          <w:sz w:val="20"/>
        </w:rPr>
        <w:t>($$Z$$), serta momen kendali aktif independen pada sumbu</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($$K$$) dan sumbu</w:t>
      </w:r>
      <w:r>
        <w:rPr>
          <w:rFonts w:ascii="Arial" w:hAnsi="Arial"/>
          <w:sz w:val="20"/>
        </w:rPr>
        <w:t xml:space="preserve"> </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keepNext/>
        <w:spacing w:before="160" w:after="60" w:line="276" w:lineRule="auto"/>
        <w:ind w:firstLine="0"/>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92"/>
        <w:gridCol w:w="992"/>
        <w:gridCol w:w="992"/>
        <w:gridCol w:w="992"/>
        <w:gridCol w:w="992"/>
        <w:gridCol w:w="992"/>
        <w:gridCol w:w="992"/>
        <w:gridCol w:w="992"/>
      </w:tblGrid>
      <w:tr>
        <w:trPr>
          <w:cantSplit/>
          <w:tblHeader/>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Indeks (</w:t>
            </w:r>
            <w:r>
              <w:rPr>
                <w:rFonts w:ascii="Arial" w:hAnsi="Arial"/>
                <w:b/>
                <w:sz w:val="17"/>
              </w:rPr>
              <w:t>$$i$$</w:t>
            </w:r>
            <w:r>
              <w:rPr>
                <w:rFonts w:ascii="Arial" w:hAnsi="Arial"/>
                <w:b/>
                <w:sz w:val="17"/>
              </w:rPr>
              <w:t>)</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Penamaan Pendorong</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$$d_{x,i}$$</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$$d_{y,i}$$</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$$d_{z,i}$$</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Kiri-Depan (Port-Fore)</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Kanan-Depan (Starboard-Fore)</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Kiri-Belakang (Port-Aft)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Kanan-Belakang (Starboard-Aft)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Kiri-Depan (Port-Fore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Kanan-Depan (Starboard-Fore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7</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Kiri-Belakang (Port-Aft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8</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Kanan-Belakang (</w:t>
            </w:r>
            <w:r>
              <w:rPr>
                <w:rFonts w:ascii="Arial" w:hAnsi="Arial"/>
                <w:b w:val="0"/>
                <w:i/>
                <w:sz w:val="17"/>
              </w:rPr>
              <w:t>Starboard-Aft Vertical</w:t>
            </w:r>
            <w:r>
              <w:rPr>
                <w:rFonts w:ascii="Arial" w:hAnsi="Arial"/>
                <w:b w:val="0"/>
                <w:sz w:val="17"/>
              </w:rPr>
              <w: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bl>
    <w:p>
      <w:pPr>
        <w:spacing w:after="80"/>
        <w:ind w:firstLine="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ind w:firstLine="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before="120" w:after="120"/>
        <w:ind w:firstLine="0"/>
        <w:jc w:val="center"/>
      </w:pPr>
      <w:r>
        <w:rPr>
          <w:rFonts w:ascii="Arial" w:hAnsi="Arial"/>
          <w:sz w:val="20"/>
        </w:rPr>
        <w:t>$$\mathbf{T}_{6 \times 8} = \begin{bmatrix} c &amp; c &amp; -c &amp; -c &amp; 0 &amp; 0 &amp; 0 &amp; 0 \\\\ c &amp; -c &amp; c &amp; -c &amp; 0 &amp; 0 &amp; 0 &amp; 0 \\\\ 0 &amp; 0 &amp; 0 &amp; 0 &amp; -1 &amp; -1 &amp; -1 &amp; -1 \\\\ 0 &amp; 0 &amp; 0 &amp; 0 &amp; +y_v &amp; -y_v &amp; +y_v &amp; -y_v \\\\ 0 &amp; 0 &amp; 0 &amp; 0 &amp; +x_v &amp; +x_v &amp; -x_v &amp; -x_v \\\\ +l_h &amp; -l_h &amp; -l_h &amp; +l_h &amp; 0 &amp; 0 &amp; 0 &amp; 0 \end{bmatrix}$$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before="120" w:after="120"/>
        <w:ind w:firstLine="0"/>
        <w:jc w:val="center"/>
      </w:pPr>
      <w:r>
        <w:rPr>
          <w:rFonts w:ascii="Arial" w:hAnsi="Arial"/>
          <w:sz w:val="20"/>
        </w:rPr>
        <w:t>$$\mathbf{T}_{6 \times 8} = \begin{bmatrix} 0.7071 &amp; 0.7071 &amp; -0.7071 &amp; -0.7071 &amp; 0 &amp; 0 &amp; 0 &amp; 0 \\\\ 0.7071 &amp; -0.7071 &amp; 0.7071 &amp; -0.7071 &amp; 0 &amp; 0 &amp; 0 &amp; 0 \\\\ 0 &amp; 0 &amp; 0 &amp; 0 &amp; -1.0 &amp; -1.0 &amp; -1.0 &amp; -1.0 \\\\ 0 &amp; 0 &amp; 0 &amp; 0 &amp; 0.218 &amp; -0.218 &amp; 0.218 &amp; -0.218 \\\\ 0 &amp; 0 &amp; 0 &amp; 0 &amp; 0.120 &amp; 0.120 &amp; -0.120 &amp; -0.120 \\\\ 0.1888 &amp; -0.1888 &amp; -0.1888 &amp; 0.1888 &amp; 0 &amp; 0 &amp; 0 &amp; 0 \end{bmatrix}$$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pStyle w:val="Heading3"/>
        <w:keepNext/>
        <w:spacing w:before="160" w:after="40" w:line="276" w:lineRule="auto"/>
        <w:ind w:firstLine="0"/>
        <w:jc w:val="left"/>
      </w:pPr>
      <w:r>
        <w:rPr>
          <w:rFonts w:ascii="Arial" w:hAnsi="Arial"/>
          <w:b/>
          <w:sz w:val="20"/>
        </w:rPr>
        <w:t>2.5.3 Penyelesaian Alokasi Berbasis Moore-Penrose Pseudo-Inverse</w:t>
      </w:r>
    </w:p>
    <w:p>
      <w:pPr>
        <w:spacing w:after="80" w:line="276" w:lineRule="auto"/>
        <w:ind w:firstLine="0"/>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ind w:firstLine="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ind w:firstLine="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ind w:firstLine="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ind w:firstLine="0"/>
        <w:jc w:val="center"/>
      </w:pPr>
      <w:r>
        <w:rPr>
          <w:rFonts w:ascii="Arial" w:hAnsi="Arial"/>
          <w:sz w:val="20"/>
        </w:rPr>
        <w:t>$$\mathbf{T}_{6 \times 8} \mathbf{f} = \boldsymbol{\tau} \implies \mathbf{T}_{6 \times 8} (\mathbf{W}^{-1} \mathbf{T}_{6 \times 8}^T \boldsymbol{\lambda}) = \boldsymbol{\tau}$$</w:t>
      </w:r>
    </w:p>
    <w:p>
      <w:pPr>
        <w:spacing w:before="120" w:after="120"/>
        <w:ind w:firstLine="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ind w:firstLine="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ind w:firstLine="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i/>
          <w:sz w:val="20"/>
        </w:rPr>
        <w:t>Moore-Penrose Pseudo-Inverse kanan</w:t>
      </w:r>
      <w:r>
        <w:rPr>
          <w:rFonts w:ascii="Arial" w:hAnsi="Arial"/>
          <w:sz w:val="20"/>
        </w:rPr>
        <w:t xml:space="preserve"> [7], [32]:</w:t>
      </w:r>
    </w:p>
    <w:p>
      <w:pPr>
        <w:spacing w:before="120" w:after="120"/>
        <w:ind w:firstLine="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BLDC Underwater Thruster (</w:t>
      </w:r>
      <w:r>
        <w:rPr>
          <w:rFonts w:ascii="Arial" w:hAnsi="Arial"/>
          <w:sz w:val="20"/>
        </w:rPr>
        <w:t>$$f_{\min} \le f_i \le f_{\max}$$</w:t>
      </w:r>
      <w:r>
        <w:rPr>
          <w:rFonts w:ascii="Arial" w:hAnsi="Arial"/>
          <w:sz w:val="20"/>
        </w:rPr>
        <w:t>) [3], [21].</w:t>
      </w:r>
    </w:p>
    <w:p>
      <w:pPr>
        <w:pStyle w:val="Heading2"/>
        <w:keepNext/>
        <w:spacing w:before="200" w:after="80" w:line="276" w:lineRule="auto"/>
        <w:ind w:firstLine="0"/>
        <w:jc w:val="left"/>
      </w:pPr>
      <w:r>
        <w:rPr>
          <w:rFonts w:ascii="Arial" w:hAnsi="Arial"/>
          <w:b/>
          <w:sz w:val="20"/>
        </w:rPr>
        <w:t>2.6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pStyle w:val="Heading3"/>
        <w:keepNext/>
        <w:spacing w:before="160" w:after="40" w:line="276" w:lineRule="auto"/>
        <w:ind w:firstLine="0"/>
        <w:jc w:val="left"/>
      </w:pPr>
      <w:r>
        <w:rPr>
          <w:rFonts w:ascii="Arial" w:hAnsi="Arial"/>
          <w:b/>
          <w:sz w:val="20"/>
        </w:rPr>
        <w:t>2.6.1 Dasar Teori Estimasi Keadaan Stokastik dan Kriteria MMSE</w:t>
      </w:r>
    </w:p>
    <w:p>
      <w:pPr>
        <w:spacing w:after="80" w:line="276" w:lineRule="auto"/>
        <w:ind w:firstLine="0"/>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ind w:firstLine="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ind w:firstLine="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ind w:firstLine="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ind w:firstLine="0"/>
        <w:jc w:val="center"/>
      </w:pPr>
      <w:r>
        <w:rPr>
          <w:rFonts w:ascii="Arial" w:hAnsi="Arial"/>
          <w:sz w:val="20"/>
        </w:rPr>
        <w:t>$$p(\mathbf{x}) = \frac{1}{(2\pi)^{n/2} \det(\mathbf{P})^{1/2}} \exp\left( -\frac{1}{2} (\mathbf{x} - \boldsymbol{\mu})^T \mathbf{P}^{-1} (\mathbf{x} - \boldsymbol{\mu}) \right)$$</w:t>
      </w:r>
    </w:p>
    <w:p>
      <w:pPr>
        <w:pStyle w:val="Heading4"/>
        <w:keepNext/>
        <w:spacing w:before="120" w:after="40" w:line="276" w:lineRule="auto"/>
        <w:ind w:firstLine="0"/>
        <w:jc w:val="left"/>
      </w:pPr>
      <w:r>
        <w:rPr>
          <w:rFonts w:ascii="Arial" w:hAnsi="Arial"/>
          <w:b/>
          <w:sz w:val="20"/>
        </w:rPr>
        <w:t>Teorema Invarian Linearitas Gaussian:</w:t>
      </w:r>
    </w:p>
    <w:p>
      <w:pPr>
        <w:spacing w:after="80" w:line="276" w:lineRule="auto"/>
        <w:ind w:firstLine="0"/>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ind w:firstLine="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ind w:firstLine="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ind w:firstLine="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pStyle w:val="Heading4"/>
        <w:keepNext/>
        <w:spacing w:before="120" w:after="40" w:line="276" w:lineRule="auto"/>
        <w:ind w:firstLine="0"/>
        <w:jc w:val="left"/>
      </w:pPr>
      <w:r>
        <w:rPr>
          <w:rFonts w:ascii="Arial" w:hAnsi="Arial"/>
          <w:b/>
          <w:sz w:val="20"/>
        </w:rPr>
        <w:t>Pembuktian Kriteria Minimum Mean-Square Error (MMSE):</w:t>
      </w:r>
    </w:p>
    <w:p>
      <w:pPr>
        <w:spacing w:after="80" w:line="276" w:lineRule="auto"/>
        <w:ind w:firstLine="0"/>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ind w:firstLine="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ind w:firstLine="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ind w:firstLine="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ind w:firstLine="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ind w:firstLine="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pStyle w:val="Heading3"/>
        <w:keepNext/>
        <w:spacing w:before="160" w:after="40" w:line="276" w:lineRule="auto"/>
        <w:ind w:firstLine="0"/>
        <w:jc w:val="left"/>
      </w:pPr>
      <w:r>
        <w:rPr>
          <w:rFonts w:ascii="Arial" w:hAnsi="Arial"/>
          <w:b/>
          <w:sz w:val="20"/>
        </w:rPr>
        <w:t>2.6.2 Derivasi Lengkap Discrete Kalman Filter (DKF) dan Bentuk Kovariansi Joseph</w:t>
      </w:r>
    </w:p>
    <w:p>
      <w:pPr>
        <w:spacing w:after="80" w:line="276" w:lineRule="auto"/>
        <w:ind w:firstLine="0"/>
        <w:jc w:val="both"/>
      </w:pPr>
      <w:r>
        <w:rPr>
          <w:rFonts w:ascii="Arial" w:hAnsi="Arial"/>
          <w:sz w:val="20"/>
        </w:rPr>
        <w:t>Model ruang keadaan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4"/>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4"/>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 xml:space="preserve"> </w:t>
      </w:r>
      <w:r>
        <w:rPr>
          <w:rFonts w:ascii="Arial" w:hAnsi="Arial"/>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4"/>
        <w:keepNext/>
        <w:spacing w:before="120" w:after="40" w:line="276" w:lineRule="auto"/>
        <w:ind w:firstLine="0"/>
        <w:jc w:val="left"/>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2.6.3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 xml:space="preserve"> </w:t>
      </w:r>
      <w:r>
        <w:rPr>
          <w:rFonts w:ascii="Arial" w:hAnsi="Arial"/>
          <w:sz w:val="20"/>
        </w:rPr>
        <w:t>deep learning</w:t>
      </w:r>
      <w:r>
        <w:rPr>
          <w:rFonts w:ascii="Arial" w:hAnsi="Arial"/>
          <w:sz w:val="20"/>
        </w:rPr>
        <w:t xml:space="preserve"> </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 xml:space="preserve"> </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pStyle w:val="Heading4"/>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sz w:val="20"/>
        </w:rPr>
        <w:t>Vektor keadaan penjejakan visual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4"/>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4"/>
        <w:keepNext/>
        <w:spacing w:before="120" w:after="40" w:line="276" w:lineRule="auto"/>
        <w:ind w:firstLine="0"/>
        <w:jc w:val="left"/>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before="120" w:after="120"/>
        <w:ind w:firstLine="0"/>
        <w:jc w:val="center"/>
      </w:pPr>
      <w:r>
        <w:rPr>
          <w:rFonts w:ascii="Arial" w:hAnsi="Arial"/>
          <w:sz w:val="20"/>
        </w:rPr>
        <w:t>$$\mathbf{A}(\Delta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w:t>
      </w:r>
    </w:p>
    <w:p>
      <w:pPr>
        <w:pStyle w:val="Heading4"/>
        <w:keepNext/>
        <w:spacing w:before="120" w:after="40" w:line="276" w:lineRule="auto"/>
        <w:ind w:firstLine="0"/>
        <w:jc w:val="left"/>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0"/>
        <w:jc w:val="both"/>
      </w:pPr>
      <w:r>
        <w:rPr>
          <w:rFonts w:ascii="Arial" w:hAnsi="Arial"/>
          <w:sz w:val="20"/>
        </w:rPr>
        <w:t>Kovariansi derau proses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4"/>
        <w:keepNext/>
        <w:spacing w:before="120" w:after="40" w:line="276" w:lineRule="auto"/>
        <w:ind w:firstLine="0"/>
        <w:jc w:val="left"/>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0"/>
        <w:jc w:val="both"/>
      </w:pPr>
      <w:r>
        <w:rPr>
          <w:rFonts w:ascii="Arial" w:hAnsi="Arial"/>
          <w:sz w:val="20"/>
        </w:rPr>
        <w:t>Model pengukuran sensor visual menghubungkan vektor keadaan 8D dengan 4 parameter observasi kotak pembatas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derau pengukuran yang tidak akurat dan lebih mempercayai prediksi model kinematika internalnya!</w:t>
      </w:r>
    </w:p>
    <w:p>
      <w:pPr>
        <w:pStyle w:val="Heading4"/>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 xml:space="preserve"> </w:t>
      </w:r>
      <w:r>
        <w:rPr>
          <w:rFonts w:ascii="Arial" w:hAnsi="Arial"/>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before="120" w:after="120"/>
        <w:ind w:firstLine="0"/>
        <w:jc w:val="center"/>
      </w:pPr>
      <w:r>
        <w:rPr>
          <w:rFonts w:ascii="Arial" w:hAnsi="Arial"/>
          <w:sz w:val="20"/>
        </w:rPr>
        <w:t>$$\begin{cases} \text{Diterima (Valid)}: &amp; D_M^2 \le \gamma_{\text{gate}} \implies \text{Lakukan pembaruan Kalman (Update Posterior)} \\\ \text{Ditolak (Outlier)}: &amp; D_M^2 &gt; \gamma_{\text{gate}} \implies \text{Abaikan pengukuran, lakukan propagasi dead-reckoning} \end{cases}$$</w:t>
      </w:r>
    </w:p>
    <w:p>
      <w:pPr>
        <w:pStyle w:val="Heading4"/>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pStyle w:val="Heading4"/>
        <w:keepNext/>
        <w:spacing w:before="120" w:after="40" w:line="276" w:lineRule="auto"/>
        <w:ind w:firstLine="0"/>
        <w:jc w:val="left"/>
      </w:pPr>
      <w:r>
        <w:rPr>
          <w:rFonts w:ascii="Arial" w:hAnsi="Arial"/>
          <w:b/>
          <w:sz w:val="20"/>
        </w:rPr>
        <w:t>1. Formulasi Model Ruang Keadaan Non-Linier Dinamika 6-DOF</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ind w:firstLine="0"/>
        <w:jc w:val="center"/>
      </w:pPr>
      <w:r>
        <w:rPr>
          <w:rFonts w:ascii="Arial" w:hAnsi="Arial"/>
          <w:sz w:val="20"/>
        </w:rPr>
        <w:t>$$\dot{\boldsymbol{\nu}}_c = -\mathbf{S}(\boldsymbol{\nu}_2)\boldsymbol{\nu}_c + \mathbf{w}_c$$</w:t>
      </w:r>
    </w:p>
    <w:p>
      <w:pPr>
        <w:pStyle w:val="Heading4"/>
        <w:keepNext/>
        <w:spacing w:before="120" w:after="40" w:line="276" w:lineRule="auto"/>
        <w:ind w:firstLine="0"/>
        <w:jc w:val="left"/>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before="120" w:after="120"/>
        <w:ind w:firstLine="0"/>
        <w:jc w:val="center"/>
      </w:pPr>
      <w:r>
        <w:rPr>
          <w:rFonts w:ascii="Arial" w:hAnsi="Arial"/>
          <w:sz w:val="20"/>
        </w:rPr>
        <w:t>$$\mathbf{D}^*(\boldsymbol{\nu}_r) = \text{diag}\begin{bmatrix} -(X_u + 2 X_{u|u|} |u_r|) \\\\ -(Y_v + 2 Y_{v|v|} |v_r|) \\\\ -(Z_w + 2 Z_{w|w|} |w_r|) \\\\ -(K_p + 2 K_{p|p|} |p|) \\\\ -(M_q + 2 M_{q|q|} |q|) \\\\ -(N_r + 2 N_{r|r|} |r|) \end{bmatrix}$$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4"/>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4"/>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p>
      <w:r>
        <w:br w:type="page"/>
      </w:r>
    </w:p>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 penapis</w:t>
      </w:r>
      <w:r>
        <w:rPr>
          <w:rFonts w:ascii="Arial" w:hAnsi="Arial"/>
          <w:b w:val="0"/>
          <w:sz w:val="20"/>
        </w:rPr>
        <w:t xml:space="preserve"> </w:t>
      </w:r>
      <w:r>
        <w:rPr>
          <w:rFonts w:ascii="Arial" w:hAnsi="Arial"/>
          <w:b w:val="0"/>
          <w:sz w:val="20"/>
        </w:rPr>
        <w:t>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960000" cy="3675108"/>
            <wp:docPr id="3" name="Picture 3"/>
            <wp:cNvGraphicFramePr>
              <a:graphicFrameLocks noChangeAspect="1"/>
            </wp:cNvGraphicFramePr>
            <a:graphic>
              <a:graphicData uri="http://schemas.openxmlformats.org/drawingml/2006/picture">
                <pic:pic>
                  <pic:nvPicPr>
                    <pic:cNvPr id="0" name="diagram_alir_penelitian.png"/>
                    <pic:cNvPicPr/>
                  </pic:nvPicPr>
                  <pic:blipFill>
                    <a:blip r:embed="rId14"/>
                    <a:stretch>
                      <a:fillRect/>
                    </a:stretch>
                  </pic:blipFill>
                  <pic:spPr>
                    <a:xfrm>
                      <a:off x="0" y="0"/>
                      <a:ext cx="3960000" cy="367510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Fisik dan Hidrodinamika Wahana</w:t>
      </w:r>
    </w:p>
    <w:p>
      <w:pPr>
        <w:spacing w:after="80" w:line="276" w:lineRule="auto"/>
        <w:ind w:firstLine="0"/>
        <w:jc w:val="both"/>
      </w:pPr>
      <w:r>
        <w:rPr>
          <w:rFonts w:ascii="Arial" w:hAnsi="Arial"/>
          <w:sz w:val="20"/>
        </w:rPr>
        <w:t>Keberhasilan perancangan penapis Kalman dinamika (</w:t>
      </w:r>
      <w:r>
        <w:rPr>
          <w:rFonts w:ascii="Consolas" w:hAnsi="Consolas"/>
          <w:color w:val="333333"/>
          <w:sz w:val="19"/>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pStyle w:val="Heading3"/>
        <w:keepNext/>
        <w:spacing w:before="160" w:after="40" w:line="276" w:lineRule="auto"/>
        <w:ind w:firstLine="0"/>
        <w:jc w:val="left"/>
      </w:pPr>
      <w:r>
        <w:rPr>
          <w:rFonts w:ascii="Arial" w:hAnsi="Arial"/>
          <w:b/>
          <w:sz w:val="20"/>
        </w:rPr>
        <w:t>3.3.1 Parameter Fisik dan Properti Benda Tegar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Metode Penentuan</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timbangan digital presisi [3]</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model CAD 3D &amp; hukum Archimedes</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distribusi massa ballast bawah [3],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Roll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Pitch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Yaw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before="120" w:after="120"/>
        <w:ind w:firstLine="0"/>
        <w:jc w:val="center"/>
      </w:pPr>
      <w:r>
        <w:rPr>
          <w:rFonts w:ascii="Arial" w:hAnsi="Arial"/>
          <w:sz w:val="20"/>
        </w:rPr>
        <w:t>$$\mathbf{M}_{RB}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w:t>
      </w:r>
    </w:p>
    <w:p>
      <w:pPr>
        <w:pStyle w:val="Heading3"/>
        <w:keepNext/>
        <w:spacing w:before="160" w:after="40" w:line="276" w:lineRule="auto"/>
        <w:ind w:firstLine="0"/>
        <w:jc w:val="left"/>
      </w:pPr>
      <w:r>
        <w:rPr>
          <w:rFonts w:ascii="Arial" w:hAnsi="Arial"/>
          <w:b/>
          <w:sz w:val="20"/>
        </w:rPr>
        <w:t>3.3.2 Estimasi Derivatif Massa Tambah Hidrodinamika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Surge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Sway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Heave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Roll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Pitch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Yaw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before="120" w:after="120"/>
        <w:ind w:firstLine="0"/>
        <w:jc w:val="center"/>
      </w:pPr>
      <w:r>
        <w:rPr>
          <w:rFonts w:ascii="Arial" w:hAnsi="Arial"/>
          <w:sz w:val="20"/>
        </w:rPr>
        <w:t>$$\mathbf{M} = \begin{bmatrix} 18.50 &amp; 0 &amp; 0 &amp; 0 &amp; 0.26 &amp; 0 \\\ 0 &amp; 25.70 &amp; 0 &amp; -0.26 &amp; 0 &amp; 0 \\\ 0 &amp; 0 &amp; 27.60 &amp; 0 &amp; 0 &amp; 0 \\\ 0 &amp; -0.26 &amp; 0 &amp; 0.2852 &amp; 0 &amp; 0 \\\ 0.26 &amp; 0 &amp; 0 &amp; 0 &amp; 0.4952 &amp; 0 \\\ 0 &amp; 0 &amp; 0 &amp; 0 &amp; 0 &amp; 0.5500 \end{bmatrix}$$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sz w:val="20"/>
        </w:rPr>
        <w:t xml:space="preserve"> </w:t>
      </w:r>
      <w:r>
        <w:rPr>
          <w:rFonts w:ascii="Arial" w:hAnsi="Arial"/>
          <w:i/>
          <w:sz w:val="20"/>
        </w:rPr>
        <w:t>$$\mathbf{D}_{NL}$$) akibat pusaran turbulen (</w:t>
      </w:r>
      <w:r>
        <w:rPr>
          <w:rFonts w:ascii="Arial" w:hAnsi="Arial"/>
          <w:sz w:val="20"/>
        </w:rPr>
        <w:t>vortex shedding)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134"/>
        <w:gridCol w:w="1134"/>
        <w:gridCol w:w="1134"/>
        <w:gridCol w:w="1134"/>
        <w:gridCol w:w="1134"/>
        <w:gridCol w:w="1134"/>
        <w:gridCol w:w="1134"/>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before="120" w:after="120"/>
        <w:ind w:firstLine="0"/>
        <w:jc w:val="center"/>
      </w:pPr>
      <w:r>
        <w:rPr>
          <w:rFonts w:ascii="Arial" w:hAnsi="Arial"/>
          <w:sz w:val="20"/>
        </w:rPr>
        <w:t>$$\mathbf{T}_{6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ind w:firstLine="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before="120" w:after="120"/>
        <w:ind w:firstLine="0"/>
        <w:jc w:val="center"/>
      </w:pPr>
      <w:r>
        <w:rPr>
          <w:rFonts w:ascii="Arial" w:hAnsi="Arial"/>
          <w:sz w:val="20"/>
        </w:rPr>
        <w:t>$$\text{PWM}_i = \begin{cases} 1500 &amp; \text{jika } |f_i| &lt; f_{\text{thresh}} \\\ 1525 + \left( \frac{f_i}{f_{\max}} \right) \times 375 &amp; \text{jika } f_i \ge f_{\text{thresh}} \\\ 1475 + \left( \frac{f_i}{f_{\max}} \right) \times 375 &amp; \text{jika } f_i \le -f_{\text{thresh}} \end{cases}$$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860000" cy="3164651"/>
            <wp:docPr id="4" name="Picture 4"/>
            <wp:cNvGraphicFramePr>
              <a:graphicFrameLocks noChangeAspect="1"/>
            </wp:cNvGraphicFramePr>
            <a:graphic>
              <a:graphicData uri="http://schemas.openxmlformats.org/drawingml/2006/picture">
                <pic:pic>
                  <pic:nvPicPr>
                    <pic:cNvPr id="0" name="arsitektur_sitl.png"/>
                    <pic:cNvPicPr/>
                  </pic:nvPicPr>
                  <pic:blipFill>
                    <a:blip r:embed="rId15"/>
                    <a:stretch>
                      <a:fillRect/>
                    </a:stretch>
                  </pic:blipFill>
                  <pic:spPr>
                    <a:xfrm>
                      <a:off x="0" y="0"/>
                      <a:ext cx="4860000" cy="3164651"/>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960000" cy="3346047"/>
            <wp:docPr id="5" name="Picture 5"/>
            <wp:cNvGraphicFramePr>
              <a:graphicFrameLocks noChangeAspect="1"/>
            </wp:cNvGraphicFramePr>
            <a:graphic>
              <a:graphicData uri="http://schemas.openxmlformats.org/drawingml/2006/picture">
                <pic:pic>
                  <pic:nvPicPr>
                    <pic:cNvPr id="0" name="arsitektur_hitl.png"/>
                    <pic:cNvPicPr/>
                  </pic:nvPicPr>
                  <pic:blipFill>
                    <a:blip r:embed="rId16"/>
                    <a:stretch>
                      <a:fillRect/>
                    </a:stretch>
                  </pic:blipFill>
                  <pic:spPr>
                    <a:xfrm>
                      <a:off x="0" y="0"/>
                      <a:ext cx="3960000" cy="3346047"/>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984"/>
        <w:gridCol w:w="1984"/>
        <w:gridCol w:w="1984"/>
        <w:gridCol w:w="1984"/>
      </w:tblGrid>
      <w:tr>
        <w:trPr>
          <w:cantSplit/>
          <w:tblHeader/>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Flight Controller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Companion Computer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Kedalaman</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Pemrosesan visi YOLO pada GPU NVIDIA &amp; penapis Topside Visual Kalman Filter 8D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3456000" cy="2476800"/>
            <wp:docPr id="6" name="Picture 6"/>
            <wp:cNvGraphicFramePr>
              <a:graphicFrameLocks noChangeAspect="1"/>
            </wp:cNvGraphicFramePr>
            <a:graphic>
              <a:graphicData uri="http://schemas.openxmlformats.org/drawingml/2006/picture">
                <pic:pic>
                  <pic:nvPicPr>
                    <pic:cNvPr id="0" name="placeholder_frame_hull.png"/>
                    <pic:cNvPicPr/>
                  </pic:nvPicPr>
                  <pic:blipFill>
                    <a:blip r:embed="rId17"/>
                    <a:stretch>
                      <a:fillRect/>
                    </a:stretch>
                  </pic:blipFill>
                  <pic:spPr>
                    <a:xfrm>
                      <a:off x="0" y="0"/>
                      <a:ext cx="3456000" cy="2476800"/>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keepNext/>
        <w:spacing w:before="160" w:after="80"/>
        <w:ind w:firstLine="0"/>
        <w:jc w:val="center"/>
      </w:pPr>
      <w:r>
        <w:drawing>
          <wp:inline xmlns:a="http://schemas.openxmlformats.org/drawingml/2006/main" xmlns:pic="http://schemas.openxmlformats.org/drawingml/2006/picture">
            <wp:extent cx="2304000" cy="2667789"/>
            <wp:docPr id="7" name="Picture 7"/>
            <wp:cNvGraphicFramePr>
              <a:graphicFrameLocks noChangeAspect="1"/>
            </wp:cNvGraphicFramePr>
            <a:graphic>
              <a:graphicData uri="http://schemas.openxmlformats.org/drawingml/2006/picture">
                <pic:pic>
                  <pic:nvPicPr>
                    <pic:cNvPr id="0" name="placeholder_pixhawk.png"/>
                    <pic:cNvPicPr/>
                  </pic:nvPicPr>
                  <pic:blipFill>
                    <a:blip r:embed="rId18"/>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keepNext/>
        <w:spacing w:before="160" w:after="80"/>
        <w:ind w:firstLine="0"/>
        <w:jc w:val="center"/>
      </w:pPr>
      <w:r>
        <w:drawing>
          <wp:inline xmlns:a="http://schemas.openxmlformats.org/drawingml/2006/main" xmlns:pic="http://schemas.openxmlformats.org/drawingml/2006/picture">
            <wp:extent cx="2304000" cy="2667789"/>
            <wp:docPr id="8" name="Picture 8"/>
            <wp:cNvGraphicFramePr>
              <a:graphicFrameLocks noChangeAspect="1"/>
            </wp:cNvGraphicFramePr>
            <a:graphic>
              <a:graphicData uri="http://schemas.openxmlformats.org/drawingml/2006/picture">
                <pic:pic>
                  <pic:nvPicPr>
                    <pic:cNvPr id="0" name="placeholder_rpi4.png"/>
                    <pic:cNvPicPr/>
                  </pic:nvPicPr>
                  <pic:blipFill>
                    <a:blip r:embed="rId19"/>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keepNext/>
        <w:spacing w:before="160" w:after="80"/>
        <w:ind w:firstLine="0"/>
        <w:jc w:val="center"/>
      </w:pPr>
      <w:r>
        <w:drawing>
          <wp:inline xmlns:a="http://schemas.openxmlformats.org/drawingml/2006/main" xmlns:pic="http://schemas.openxmlformats.org/drawingml/2006/picture">
            <wp:extent cx="3456000" cy="2401627"/>
            <wp:docPr id="9" name="Picture 9"/>
            <wp:cNvGraphicFramePr>
              <a:graphicFrameLocks noChangeAspect="1"/>
            </wp:cNvGraphicFramePr>
            <a:graphic>
              <a:graphicData uri="http://schemas.openxmlformats.org/drawingml/2006/picture">
                <pic:pic>
                  <pic:nvPicPr>
                    <pic:cNvPr id="0" name="placeholder_esc.png"/>
                    <pic:cNvPicPr/>
                  </pic:nvPicPr>
                  <pic:blipFill>
                    <a:blip r:embed="rId20"/>
                    <a:stretch>
                      <a:fillRect/>
                    </a:stretch>
                  </pic:blipFill>
                  <pic:spPr>
                    <a:xfrm>
                      <a:off x="0" y="0"/>
                      <a:ext cx="3456000" cy="2401627"/>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2880000" cy="2436923"/>
            <wp:docPr id="10" name="Picture 10"/>
            <wp:cNvGraphicFramePr>
              <a:graphicFrameLocks noChangeAspect="1"/>
            </wp:cNvGraphicFramePr>
            <a:graphic>
              <a:graphicData uri="http://schemas.openxmlformats.org/drawingml/2006/picture">
                <pic:pic>
                  <pic:nvPicPr>
                    <pic:cNvPr id="0" name="placeholder_thruster.png"/>
                    <pic:cNvPicPr/>
                  </pic:nvPicPr>
                  <pic:blipFill>
                    <a:blip r:embed="rId21"/>
                    <a:stretch>
                      <a:fillRect/>
                    </a:stretch>
                  </pic:blipFill>
                  <pic:spPr>
                    <a:xfrm>
                      <a:off x="0" y="0"/>
                      <a:ext cx="2880000" cy="2436923"/>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keepNext/>
        <w:spacing w:before="160" w:after="80"/>
        <w:ind w:firstLine="0"/>
        <w:jc w:val="center"/>
      </w:pPr>
      <w:r>
        <w:drawing>
          <wp:inline xmlns:a="http://schemas.openxmlformats.org/drawingml/2006/main" xmlns:pic="http://schemas.openxmlformats.org/drawingml/2006/picture">
            <wp:extent cx="3456000" cy="2108746"/>
            <wp:docPr id="11" name="Picture 11"/>
            <wp:cNvGraphicFramePr>
              <a:graphicFrameLocks noChangeAspect="1"/>
            </wp:cNvGraphicFramePr>
            <a:graphic>
              <a:graphicData uri="http://schemas.openxmlformats.org/drawingml/2006/picture">
                <pic:pic>
                  <pic:nvPicPr>
                    <pic:cNvPr id="0" name="placeholder_baterai.png"/>
                    <pic:cNvPicPr/>
                  </pic:nvPicPr>
                  <pic:blipFill>
                    <a:blip r:embed="rId22"/>
                    <a:stretch>
                      <a:fillRect/>
                    </a:stretch>
                  </pic:blipFill>
                  <pic:spPr>
                    <a:xfrm>
                      <a:off x="0" y="0"/>
                      <a:ext cx="3456000" cy="2108746"/>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utama baterai Li-Po 4S 14.8V 6000 mAh</w:t>
      </w:r>
    </w:p>
    <w:p>
      <w:pPr>
        <w:keepNext/>
        <w:spacing w:before="160" w:after="80"/>
        <w:ind w:firstLine="0"/>
        <w:jc w:val="center"/>
      </w:pPr>
      <w:r>
        <w:drawing>
          <wp:inline xmlns:a="http://schemas.openxmlformats.org/drawingml/2006/main" xmlns:pic="http://schemas.openxmlformats.org/drawingml/2006/picture">
            <wp:extent cx="2880000" cy="2700000"/>
            <wp:docPr id="12" name="Picture 12"/>
            <wp:cNvGraphicFramePr>
              <a:graphicFrameLocks noChangeAspect="1"/>
            </wp:cNvGraphicFramePr>
            <a:graphic>
              <a:graphicData uri="http://schemas.openxmlformats.org/drawingml/2006/picture">
                <pic:pic>
                  <pic:nvPicPr>
                    <pic:cNvPr id="0" name="placeholder_kamera.png"/>
                    <pic:cNvPicPr/>
                  </pic:nvPicPr>
                  <pic:blipFill>
                    <a:blip r:embed="rId23"/>
                    <a:stretch>
                      <a:fillRect/>
                    </a:stretch>
                  </pic:blipFill>
                  <pic:spPr>
                    <a:xfrm>
                      <a:off x="0" y="0"/>
                      <a:ext cx="2880000" cy="2700000"/>
                    </a:xfrm>
                    <a:prstGeom prst="rect"/>
                  </pic:spPr>
                </pic:pic>
              </a:graphicData>
            </a:graphic>
          </wp:inline>
        </w:drawing>
      </w:r>
    </w:p>
    <w:p>
      <w:pPr>
        <w:spacing w:before="80" w:after="160" w:line="276" w:lineRule="auto"/>
        <w:ind w:firstLine="0"/>
        <w:jc w:val="center"/>
      </w:pPr>
      <w:r>
        <w:rPr>
          <w:rFonts w:ascii="Arial" w:hAnsi="Arial"/>
          <w:b/>
          <w:sz w:val="19"/>
        </w:rPr>
        <w:t xml:space="preserve">Gambar 3.10 </w:t>
      </w:r>
      <w:r>
        <w:rPr>
          <w:rFonts w:ascii="Arial" w:hAnsi="Arial"/>
          <w:b w:val="0"/>
          <w:sz w:val="19"/>
        </w:rPr>
        <w:t>Modul kamera sistem pelacakan visual: Raspberry Pi Camera Rev 1.3 (</w:t>
      </w:r>
      <w:r>
        <w:rPr>
          <w:rFonts w:ascii="Arial" w:hAnsi="Arial"/>
          <w:b w:val="0"/>
          <w:i/>
          <w:sz w:val="19"/>
        </w:rPr>
        <w:t>subsea</w:t>
      </w:r>
      <w:r>
        <w:rPr>
          <w:rFonts w:ascii="Arial" w:hAnsi="Arial"/>
          <w:b w:val="0"/>
          <w:sz w:val="19"/>
        </w:rPr>
        <w:t>, kiri) dan webcam Logitech C922 Pro (</w:t>
      </w:r>
      <w:r>
        <w:rPr>
          <w:rFonts w:ascii="Arial" w:hAnsi="Arial"/>
          <w:b w:val="0"/>
          <w:i/>
          <w:sz w:val="19"/>
        </w:rPr>
        <w:t>topside</w:t>
      </w:r>
      <w:r>
        <w:rPr>
          <w:rFonts w:ascii="Arial" w:hAnsi="Arial"/>
          <w:b w:val="0"/>
          <w:sz w:val="19"/>
        </w:rPr>
        <w:t>, kanan)</w:t>
      </w:r>
    </w:p>
    <w:p>
      <w:pPr>
        <w:pStyle w:val="Heading3"/>
        <w:keepNext/>
        <w:spacing w:before="160" w:after="40" w:line="276" w:lineRule="auto"/>
        <w:ind w:firstLine="0"/>
        <w:jc w:val="left"/>
      </w:pPr>
      <w:r>
        <w:rPr>
          <w:rFonts w:ascii="Arial" w:hAnsi="Arial"/>
          <w:b/>
          <w:sz w:val="20"/>
        </w:rPr>
        <w:t>3.5.2 Aliran Data Telemetri Cepat (</w:t>
      </w:r>
      <w:r>
        <w:rPr>
          <w:rFonts w:ascii="Arial" w:hAnsi="Arial"/>
          <w:b/>
          <w:i/>
          <w:sz w:val="20"/>
        </w:rPr>
        <w:t>Low-Latency Telemetry Bridge</w:t>
      </w:r>
      <w:r>
        <w:rPr>
          <w:rFonts w:ascii="Arial" w:hAnsi="Arial"/>
          <w:b/>
          <w:sz w:val="20"/>
        </w:rPr>
        <w:t>)</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pStyle w:val="Heading4"/>
        <w:keepNext/>
        <w:spacing w:before="120" w:after="40" w:line="276" w:lineRule="auto"/>
        <w:ind w:firstLine="0"/>
        <w:jc w:val="left"/>
      </w:pPr>
      <w:r>
        <w:rPr>
          <w:rFonts w:ascii="Arial" w:hAnsi="Arial"/>
          <w:b/>
          <w:sz w:val="20"/>
        </w:rPr>
        <w:t>1. Akuisisi Data IMU dan Tekanan</w:t>
      </w:r>
    </w:p>
    <w:p>
      <w:pPr>
        <w:spacing w:after="80" w:line="276" w:lineRule="auto"/>
        <w:ind w:firstLine="0"/>
        <w:jc w:val="both"/>
      </w:pPr>
      <w:r>
        <w:rPr>
          <w:rFonts w:ascii="Arial" w:hAnsi="Arial"/>
          <w:sz w:val="20"/>
        </w:rPr>
        <w:t xml:space="preserve">Modul Python </w:t>
      </w:r>
      <w:r>
        <w:rPr>
          <w:rFonts w:ascii="Consolas" w:hAnsi="Consolas"/>
          <w:color w:val="333333"/>
          <w:sz w:val="19"/>
        </w:rPr>
        <w:t>SubseaTelemetryBridge</w:t>
      </w:r>
      <w:r>
        <w:rPr>
          <w:rFonts w:ascii="Arial" w:hAnsi="Arial"/>
          <w:sz w:val="20"/>
        </w:rPr>
        <w:t xml:space="preserve"> pada berkas [</w:t>
      </w:r>
      <w:r>
        <w:rPr>
          <w:rFonts w:ascii="Consolas" w:hAnsi="Consolas"/>
          <w:color w:val="333333"/>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color w:val="333333"/>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$$0.25\text{ detik}$$</w:t>
      </w:r>
      <w:r>
        <w:rPr>
          <w:rFonts w:ascii="Arial" w:hAnsi="Arial"/>
          <w:sz w:val="20"/>
        </w:rPr>
        <w:t>.</w:t>
      </w:r>
    </w:p>
    <w:p>
      <w:pPr>
        <w:pStyle w:val="Heading4"/>
        <w:keepNext/>
        <w:spacing w:before="120" w:after="40" w:line="276" w:lineRule="auto"/>
        <w:ind w:firstLine="0"/>
        <w:jc w:val="left"/>
      </w:pPr>
      <w:r>
        <w:rPr>
          <w:rFonts w:ascii="Arial" w:hAnsi="Arial"/>
          <w:b/>
          <w:sz w:val="20"/>
        </w:rPr>
        <w:t>2. Pengekstrakkan Pesan MAVLink</w:t>
      </w:r>
    </w:p>
    <w:p>
      <w:pPr>
        <w:spacing w:after="80" w:line="276" w:lineRule="auto"/>
        <w:ind w:firstLine="0"/>
        <w:jc w:val="both"/>
      </w:pPr>
      <w:r>
        <w:rPr>
          <w:rFonts w:ascii="Arial" w:hAnsi="Arial"/>
          <w:sz w:val="20"/>
        </w:rPr>
        <w:t xml:space="preserve">Pesan </w:t>
      </w:r>
      <w:r>
        <w:rPr>
          <w:rFonts w:ascii="Consolas" w:hAnsi="Consolas"/>
          <w:color w:val="333333"/>
          <w:sz w:val="19"/>
        </w:rPr>
        <w:t>SCALED_IMU2</w:t>
      </w:r>
      <w:r>
        <w:rPr>
          <w:rFonts w:ascii="Arial" w:hAnsi="Arial"/>
          <w:sz w:val="20"/>
        </w:rPr>
        <w:t xml:space="preserve"> atau </w:t>
      </w:r>
      <w:r>
        <w:rPr>
          <w:rFonts w:ascii="Consolas" w:hAnsi="Consolas"/>
          <w:color w:val="333333"/>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color w:val="333333"/>
          <w:sz w:val="19"/>
        </w:rPr>
        <w:t>ATTITUDE</w:t>
      </w:r>
      <w:r>
        <w:rPr>
          <w:rFonts w:ascii="Arial" w:hAnsi="Arial"/>
          <w:sz w:val="20"/>
        </w:rPr>
        <w:t xml:space="preserve"> diekstraksi untuk memperoleh orientasi Euler (</w:t>
      </w:r>
      <w:r>
        <w:rPr>
          <w:rFonts w:ascii="Arial" w:hAnsi="Arial"/>
          <w:sz w:val="20"/>
        </w:rPr>
        <w:t>$$\phi, \theta, \psi$$</w:t>
      </w:r>
      <w:r>
        <w:rPr>
          <w:rFonts w:ascii="Arial" w:hAnsi="Arial"/>
          <w:sz w:val="20"/>
        </w:rPr>
        <w:t xml:space="preserve">). Pesan </w:t>
      </w:r>
      <w:r>
        <w:rPr>
          <w:rFonts w:ascii="Consolas" w:hAnsi="Consolas"/>
          <w:color w:val="333333"/>
          <w:sz w:val="19"/>
        </w:rPr>
        <w:t>SCALED_PRESSURE2</w:t>
      </w:r>
      <w:r>
        <w:rPr>
          <w:rFonts w:ascii="Arial" w:hAnsi="Arial"/>
          <w:sz w:val="20"/>
        </w:rPr>
        <w:t xml:space="preserve"> diekstraksi untuk memperoleh tekanan absolut subsea (</w:t>
      </w:r>
      <w:r>
        <w:rPr>
          <w:rFonts w:ascii="Arial" w:hAnsi="Arial"/>
          <w:sz w:val="20"/>
        </w:rPr>
        <w:t>$$P_{\text{fluid}}$$</w:t>
      </w:r>
      <w:r>
        <w:rPr>
          <w:rFonts w:ascii="Arial" w:hAnsi="Arial"/>
          <w:sz w:val="20"/>
        </w:rPr>
        <w:t xml:space="preserve">). Pesan </w:t>
      </w:r>
      <w:r>
        <w:rPr>
          <w:rFonts w:ascii="Consolas" w:hAnsi="Consolas"/>
          <w:color w:val="333333"/>
          <w:sz w:val="19"/>
        </w:rPr>
        <w:t>SERVO_OUTPUT_RAW</w:t>
      </w:r>
      <w:r>
        <w:rPr>
          <w:rFonts w:ascii="Arial" w:hAnsi="Arial"/>
          <w:sz w:val="20"/>
        </w:rPr>
        <w:t xml:space="preserve"> diekstraksi untuk merekam sinyal PWM dari delapan pendorong secara simultan.</w:t>
      </w:r>
    </w:p>
    <w:p>
      <w:pPr>
        <w:pStyle w:val="Heading4"/>
        <w:keepNext/>
        <w:spacing w:before="120" w:after="40" w:line="276" w:lineRule="auto"/>
        <w:ind w:firstLine="0"/>
        <w:jc w:val="left"/>
      </w:pPr>
      <w:r>
        <w:rPr>
          <w:rFonts w:ascii="Arial" w:hAnsi="Arial"/>
          <w:b/>
          <w:sz w:val="20"/>
        </w:rPr>
        <w:t>3. Kalibrasi Tekanan Atmosfer Otomatis</w:t>
      </w:r>
    </w:p>
    <w:p>
      <w:pPr>
        <w:spacing w:after="80" w:line="276" w:lineRule="auto"/>
        <w:ind w:firstLine="0"/>
        <w:jc w:val="both"/>
      </w:pPr>
      <w:r>
        <w:rPr>
          <w:rFonts w:ascii="Arial" w:hAnsi="Arial"/>
          <w:sz w:val="20"/>
        </w:rPr>
        <w:t>Saat node diinisialisasi di permukaan air, sistem secara otomatis mengambil sampel baseline tekanan atmosfer sebanyak 10 sampel untuk mengkalibrasi tekanan udara lokal (</w:t>
      </w:r>
      <w:r>
        <w:rPr>
          <w:rFonts w:ascii="Arial" w:hAnsi="Arial"/>
          <w:sz w:val="20"/>
        </w:rPr>
        <w:t>$$P_{\text{atm}}$$</w:t>
      </w:r>
      <w:r>
        <w:rPr>
          <w:rFonts w:ascii="Arial" w:hAnsi="Arial"/>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pStyle w:val="Heading4"/>
        <w:keepNext/>
        <w:spacing w:before="120" w:after="40" w:line="276" w:lineRule="auto"/>
        <w:ind w:firstLine="0"/>
        <w:jc w:val="left"/>
      </w:pPr>
      <w:r>
        <w:rPr>
          <w:rFonts w:ascii="Arial" w:hAnsi="Arial"/>
          <w:b/>
          <w:sz w:val="20"/>
        </w:rPr>
        <w:t>1. Prapemrosesan Peningkatan Kontras Adaptif (CLAHE)</w:t>
      </w:r>
    </w:p>
    <w:p>
      <w:pPr>
        <w:spacing w:after="80" w:line="276" w:lineRule="auto"/>
        <w:ind w:firstLine="0"/>
        <w:jc w:val="both"/>
      </w:pPr>
      <w:r>
        <w:rPr>
          <w:rFonts w:ascii="Arial" w:hAnsi="Arial"/>
          <w:sz w:val="20"/>
        </w:rPr>
        <w:t>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$$8 \times 8$$</w:t>
      </w:r>
      <w:r>
        <w:rPr>
          <w:rFonts w:ascii="Arial" w:hAnsi="Arial"/>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pStyle w:val="Heading4"/>
        <w:keepNext/>
        <w:spacing w:before="120" w:after="40" w:line="276" w:lineRule="auto"/>
        <w:ind w:firstLine="0"/>
        <w:jc w:val="left"/>
      </w:pPr>
      <w:r>
        <w:rPr>
          <w:rFonts w:ascii="Arial" w:hAnsi="Arial"/>
          <w:b/>
          <w:sz w:val="20"/>
        </w:rPr>
        <w:t>2. Inferensi Deteksi Objek YOLO26 World</w:t>
      </w:r>
    </w:p>
    <w:p>
      <w:pPr>
        <w:spacing w:after="80" w:line="276" w:lineRule="auto"/>
        <w:ind w:firstLine="0"/>
        <w:jc w:val="both"/>
      </w:pPr>
      <w:r>
        <w:rPr>
          <w:rFonts w:ascii="Arial" w:hAnsi="Arial"/>
          <w:sz w:val="20"/>
        </w:rPr>
        <w:t xml:space="preserve">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$$1024 \times 1024$$</w:t>
      </w:r>
      <w:r>
        <w:rPr>
          <w:rFonts w:ascii="Arial" w:hAnsi="Arial"/>
          <w:sz w:val="20"/>
        </w:rPr>
        <w:t xml:space="preserve"> piksel. Model dieksekusi dengan akselerasi perangkat keras GPU NVIDIA RTX 4070 Laptop (CUDA) menggunakan presisi </w:t>
      </w:r>
      <w:r>
        <w:rPr>
          <w:rFonts w:ascii="Arial" w:hAnsi="Arial"/>
          <w:i/>
          <w:sz w:val="20"/>
        </w:rPr>
        <w:t>floating point</w:t>
      </w:r>
      <w:r>
        <w:rPr>
          <w:rFonts w:ascii="Arial" w:hAnsi="Arial"/>
          <w:sz w:val="20"/>
        </w:rPr>
        <w:t xml:space="preserve"> 16-bit (FP16). Keluaran deteksi berupa koordinat kotak pembatas (</w:t>
      </w:r>
      <w:r>
        <w:rPr>
          <w:rFonts w:ascii="Arial" w:hAnsi="Arial"/>
          <w:i/>
          <w:sz w:val="20"/>
        </w:rPr>
        <w:t>bounding box</w:t>
      </w:r>
      <w:r>
        <w:rPr>
          <w:rFonts w:ascii="Arial" w:hAnsi="Arial"/>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Sistem estimasi keadaan terdiri dari dua penapis Kalman yang beroperasi secara terpisah namun saling menyokong:</w:t>
      </w:r>
    </w:p>
    <w:p>
      <w:pPr>
        <w:pStyle w:val="Heading4"/>
        <w:keepNext/>
        <w:spacing w:before="120" w:after="40" w:line="276" w:lineRule="auto"/>
        <w:ind w:firstLine="0"/>
        <w:jc w:val="left"/>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before="120" w:after="120"/>
        <w:ind w:firstLine="0"/>
        <w:jc w:val="center"/>
      </w:pPr>
      <w:r>
        <w:rPr>
          <w:rFonts w:ascii="Arial" w:hAnsi="Arial"/>
          <w:sz w:val="20"/>
        </w:rPr>
        <w:t>$$\mathbf{Q}(\Delta t) = \begin{bmatrix} \frac{\Delta t^3}{3} \tilde{\mathbf{Q}} &amp; \frac{\Delta t^2}{2} \tilde{\mathbf{Q}} \\ \frac{\Delta t^2}{2} \tilde{\mathbf{Q}} &amp; \Delta t \tilde{\mathbf{Q}} \end{bmatrix},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4"/>
        <w:keepNext/>
        <w:spacing w:before="120" w:after="40" w:line="276" w:lineRule="auto"/>
        <w:ind w:firstLine="0"/>
        <w:jc w:val="left"/>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before="120" w:after="120"/>
        <w:ind w:firstLine="0"/>
        <w:jc w:val="center"/>
      </w:pPr>
      <w:r>
        <w:rPr>
          <w:rFonts w:ascii="Arial" w:hAnsi="Arial"/>
          <w:sz w:val="20"/>
        </w:rPr>
        <w:t>$$\mathbf{F}(t) = \left. \frac{\partial \mathbf{f}(\mathbf{x}, \boldsymbol{\tau})}{\partial \mathbf{x}} \right|_{\hat{\mathbf{x}}} = \begin{bmatrix} -\mathbf{M}^{-1}\left( \mathbf{C}^*(\hat{\boldsymbol{\nu}}_r) + \mathbf{D}^*(\hat{\boldsymbol{\nu}}_r) \right) &amp; \mathbf{0}_{6 \times 3} \\\ \mathbf{0}_{3 \times 6} &amp; \mathbf{0}_{3 \times 3} \end{bmatrix}$$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3.6.2 Skenario 2: Rekonstruksi Kecepatan Bodi 6-DOF dan Mitigasi Momen Munk</w:t>
      </w:r>
    </w:p>
    <w:p>
      <w:pPr>
        <w:spacing w:after="80" w:line="276" w:lineRule="auto"/>
        <w:ind w:firstLine="0"/>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3.6.3 Skenario 3: Analisis Waktu Komputasi dan Latensi Waktu Nyata (</w:t>
      </w:r>
      <w:r>
        <w:rPr>
          <w:rFonts w:ascii="Arial" w:hAnsi="Arial"/>
          <w:b/>
          <w:i/>
          <w:sz w:val="20"/>
        </w:rPr>
        <w:t>Real-Time Profiling</w:t>
      </w:r>
      <w:r>
        <w:rPr>
          <w:rFonts w:ascii="Arial" w:hAnsi="Arial"/>
          <w:b/>
          <w:sz w:val="20"/>
        </w:rPr>
        <w:t>)</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w:t>
      </w:r>
      <w:r>
        <w:rPr>
          <w:rFonts w:ascii="Arial" w:hAnsi="Arial"/>
          <w:b w:val="0"/>
          <w:i/>
          <w:sz w:val="20"/>
        </w:rPr>
        <w:t>hardware timer</w:t>
      </w:r>
      <w:r>
        <w:rPr>
          <w:rFonts w:ascii="Arial" w:hAnsi="Arial"/>
          <w:b w:val="0"/>
          <w:sz w:val="20"/>
        </w:rPr>
        <w:t>)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w:t>
      </w:r>
      <w:r>
        <w:rPr>
          <w:rFonts w:ascii="Arial" w:hAnsi="Arial"/>
          <w:b w:val="0"/>
          <w:sz w:val="20"/>
        </w:rPr>
        <w:t>), deviasi standar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4"/>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4"/>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4"/>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4"/>
        <w:keepNext/>
        <w:spacing w:before="120" w:after="40" w:line="276" w:lineRule="auto"/>
        <w:ind w:firstLine="0"/>
        <w:jc w:val="left"/>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$$t_{\text{rec}}$$</w:t>
      </w:r>
      <w:r>
        <w:rPr>
          <w:rFonts w:ascii="Arial" w:hAnsi="Arial"/>
          <w:b/>
          <w:sz w:val="20"/>
        </w:rPr>
        <w:t>)</w:t>
      </w:r>
    </w:p>
    <w:p>
      <w:pPr>
        <w:spacing w:after="80" w:line="276" w:lineRule="auto"/>
        <w:ind w:firstLine="0"/>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p>
      <w:r>
        <w:br w:type="page"/>
      </w:r>
    </w:p>
    <w:p>
      <w:pPr>
        <w:pStyle w:val="Heading1"/>
        <w:keepNext/>
        <w:spacing w:before="240" w:after="240" w:line="276" w:lineRule="auto"/>
        <w:ind w:firstLine="0"/>
        <w:jc w:val="center"/>
      </w:pPr>
      <w:r>
        <w:rPr>
          <w:rFonts w:ascii="Arial" w:hAnsi="Arial"/>
          <w:b/>
          <w:sz w:val="22"/>
        </w:rPr>
        <w:t>DAFTAR PUSTAKA</w:t>
      </w:r>
    </w:p>
    <w:p>
      <w:pPr>
        <w:spacing w:after="60" w:line="276" w:lineRule="auto"/>
        <w:ind w:left="567" w:hanging="454"/>
      </w:pPr>
      <w:r>
        <w:rPr>
          <w:rFonts w:ascii="Arial" w:hAnsi="Arial"/>
          <w:b w:val="0"/>
          <w:i/>
          <w:sz w:val="20"/>
        </w:rPr>
        <w:t>[1]</w:t>
      </w:r>
      <w:r>
        <w:rPr>
          <w:rFonts w:ascii="Arial" w:hAnsi="Arial"/>
          <w:b w:val="0"/>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line="276" w:lineRule="auto"/>
        <w:ind w:left="567" w:hanging="454"/>
      </w:pPr>
      <w:r>
        <w:rPr>
          <w:rFonts w:ascii="Arial" w:hAnsi="Arial"/>
          <w:b w:val="0"/>
          <w:i/>
          <w:sz w:val="20"/>
        </w:rPr>
        <w:t>[2]</w:t>
      </w:r>
      <w:r>
        <w:rPr>
          <w:rFonts w:ascii="Arial" w:hAnsi="Arial"/>
          <w:b w:val="0"/>
          <w:sz w:val="20"/>
        </w:rPr>
        <w:t xml:space="preserve"> Alinei-Poiană, T., Rețe, D., Martinovici, D., Maer, V. M., &amp; Bușoniu, L. (2024). A BlueROV2-Based Platform for Underwater Mapping Experiments. IFAC-PapersOnLine, 58(20), 470–475. https://doi.org/10.1016/j.ifacol.2024.10.098</w:t>
      </w:r>
    </w:p>
    <w:p>
      <w:pPr>
        <w:spacing w:after="60" w:line="276" w:lineRule="auto"/>
        <w:ind w:left="567" w:hanging="454"/>
      </w:pPr>
      <w:r>
        <w:rPr>
          <w:rFonts w:ascii="Arial" w:hAnsi="Arial"/>
          <w:b w:val="0"/>
          <w:i/>
          <w:sz w:val="20"/>
        </w:rPr>
        <w:t>[3]</w:t>
      </w:r>
      <w:r>
        <w:rPr>
          <w:rFonts w:ascii="Arial" w:hAnsi="Arial"/>
          <w:b w:val="0"/>
          <w:sz w:val="20"/>
        </w:rPr>
        <w:t xml:space="preserve"> Blue Robotics (2024). BlueROV2 Heavy Configuration Retrofit Operating Guide and Technical Specifications. Blue Robotics Inc., Torrance, CA, USA.</w:t>
      </w:r>
    </w:p>
    <w:p>
      <w:pPr>
        <w:spacing w:after="60" w:line="276" w:lineRule="auto"/>
        <w:ind w:left="567" w:hanging="454"/>
      </w:pPr>
      <w:r>
        <w:rPr>
          <w:rFonts w:ascii="Arial" w:hAnsi="Arial"/>
          <w:b w:val="0"/>
          <w:i/>
          <w:sz w:val="20"/>
        </w:rPr>
        <w:t>[4]</w:t>
      </w:r>
      <w:r>
        <w:rPr>
          <w:rFonts w:ascii="Arial" w:hAnsi="Arial"/>
          <w:b w:val="0"/>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line="276" w:lineRule="auto"/>
        <w:ind w:left="567" w:hanging="454"/>
      </w:pPr>
      <w:r>
        <w:rPr>
          <w:rFonts w:ascii="Arial" w:hAnsi="Arial"/>
          <w:b w:val="0"/>
          <w:i/>
          <w:sz w:val="20"/>
        </w:rPr>
        <w:t>[5]</w:t>
      </w:r>
      <w:r>
        <w:rPr>
          <w:rFonts w:ascii="Arial" w:hAnsi="Arial"/>
          <w:b w:val="0"/>
          <w:sz w:val="20"/>
        </w:rPr>
        <w:t xml:space="preserve"> Det Norske Veritas (DNV) (2021). Environmental Conditions and Environmental Loads / Modelling and Analysis of Marine Operations. Recommended Practice DNVGL-RP-N103, Oslo, Norway.</w:t>
      </w:r>
    </w:p>
    <w:p>
      <w:pPr>
        <w:spacing w:after="60" w:line="276" w:lineRule="auto"/>
        <w:ind w:left="567" w:hanging="454"/>
      </w:pPr>
      <w:r>
        <w:rPr>
          <w:rFonts w:ascii="Arial" w:hAnsi="Arial"/>
          <w:b w:val="0"/>
          <w:i/>
          <w:sz w:val="20"/>
        </w:rPr>
        <w:t>[6]</w:t>
      </w:r>
      <w:r>
        <w:rPr>
          <w:rFonts w:ascii="Arial" w:hAnsi="Arial"/>
          <w:b w:val="0"/>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line="276" w:lineRule="auto"/>
        <w:ind w:left="567" w:hanging="454"/>
      </w:pPr>
      <w:r>
        <w:rPr>
          <w:rFonts w:ascii="Arial" w:hAnsi="Arial"/>
          <w:b w:val="0"/>
          <w:i/>
          <w:sz w:val="20"/>
        </w:rPr>
        <w:t>[7]</w:t>
      </w:r>
      <w:r>
        <w:rPr>
          <w:rFonts w:ascii="Arial" w:hAnsi="Arial"/>
          <w:b w:val="0"/>
          <w:sz w:val="20"/>
        </w:rPr>
        <w:t xml:space="preserve"> Fossen, T. I. (2021). Handbook of Marine Craft Hydrodynamics and Motion Control. John Wiley &amp; Sons, 2nd Edition, Hoboken, NJ, USA.</w:t>
      </w:r>
    </w:p>
    <w:p>
      <w:pPr>
        <w:spacing w:after="60" w:line="276" w:lineRule="auto"/>
        <w:ind w:left="567" w:hanging="454"/>
      </w:pPr>
      <w:r>
        <w:rPr>
          <w:rFonts w:ascii="Arial" w:hAnsi="Arial"/>
          <w:b w:val="0"/>
          <w:i/>
          <w:sz w:val="20"/>
        </w:rPr>
        <w:t>[8]</w:t>
      </w:r>
      <w:r>
        <w:rPr>
          <w:rFonts w:ascii="Arial" w:hAnsi="Arial"/>
          <w:b w:val="0"/>
          <w:sz w:val="20"/>
        </w:rPr>
        <w:t xml:space="preserve"> Franchi, M., Ridolfi, A., &amp; Allotta, B. (2022). Tethered Multi-Robot Systems in Marine Environments: A Review. Current Robotics Reports, 3(4), 229–239. https://doi.org/10.1007/s43154-022-00091-x</w:t>
      </w:r>
    </w:p>
    <w:p>
      <w:pPr>
        <w:spacing w:after="60" w:line="276" w:lineRule="auto"/>
        <w:ind w:left="567" w:hanging="454"/>
      </w:pPr>
      <w:r>
        <w:rPr>
          <w:rFonts w:ascii="Arial" w:hAnsi="Arial"/>
          <w:b w:val="0"/>
          <w:i/>
          <w:sz w:val="20"/>
        </w:rPr>
        <w:t>[9]</w:t>
      </w:r>
      <w:r>
        <w:rPr>
          <w:rFonts w:ascii="Arial" w:hAnsi="Arial"/>
          <w:b w:val="0"/>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line="276" w:lineRule="auto"/>
        <w:ind w:left="567" w:hanging="454"/>
      </w:pPr>
      <w:r>
        <w:rPr>
          <w:rFonts w:ascii="Arial" w:hAnsi="Arial"/>
          <w:b w:val="0"/>
          <w:i/>
          <w:sz w:val="20"/>
        </w:rPr>
        <w:t>[10]</w:t>
      </w:r>
      <w:r>
        <w:rPr>
          <w:rFonts w:ascii="Arial" w:hAnsi="Arial"/>
          <w:b w:val="0"/>
          <w:sz w:val="20"/>
        </w:rPr>
        <w:t xml:space="preserve"> Ge, Z., Yang, F., Lu, W., Wei, P., Ying, Y., &amp; Peng, C. (2025). A Navigation System for ROV's Inspection on Fish Net Cage. IFAC-PapersOnLine, arXiv:2503.00482.</w:t>
      </w:r>
    </w:p>
    <w:p>
      <w:pPr>
        <w:spacing w:after="60" w:line="276" w:lineRule="auto"/>
        <w:ind w:left="567" w:hanging="454"/>
      </w:pPr>
      <w:r>
        <w:rPr>
          <w:rFonts w:ascii="Arial" w:hAnsi="Arial"/>
          <w:b w:val="0"/>
          <w:i/>
          <w:sz w:val="20"/>
        </w:rPr>
        <w:t>[11]</w:t>
      </w:r>
      <w:r>
        <w:rPr>
          <w:rFonts w:ascii="Arial" w:hAnsi="Arial"/>
          <w:b w:val="0"/>
          <w:sz w:val="20"/>
        </w:rPr>
        <w:t xml:space="preserve"> Gieraths, M., Kuchelmeister, F., &amp; Albiez, J. (2023). Modular Hardware Architecture for the Development of Underwater Vehicles Based on Systems Engineering. Sensors, 23(17), 7481. https://doi.org/10.3390/s23177481</w:t>
      </w:r>
    </w:p>
    <w:p>
      <w:pPr>
        <w:spacing w:after="60" w:line="276" w:lineRule="auto"/>
        <w:ind w:left="567" w:hanging="454"/>
      </w:pPr>
      <w:r>
        <w:rPr>
          <w:rFonts w:ascii="Arial" w:hAnsi="Arial"/>
          <w:b w:val="0"/>
          <w:i/>
          <w:sz w:val="20"/>
        </w:rPr>
        <w:t>[12]</w:t>
      </w:r>
      <w:r>
        <w:rPr>
          <w:rFonts w:ascii="Arial" w:hAnsi="Arial"/>
          <w:b w:val="0"/>
          <w:sz w:val="20"/>
        </w:rPr>
        <w:t xml:space="preserve"> Hong, L., Wang, X., &amp; Zhang, D. (2024). CFD-Based Hydrodynamic Performance Investigation of Autonomous Underwater Vehicles: A Survey. Ocean Engineering, 305, 117911. https://doi.org/10.1016/j.oceaneng.2024.117911</w:t>
      </w:r>
    </w:p>
    <w:p>
      <w:pPr>
        <w:spacing w:after="60" w:line="276" w:lineRule="auto"/>
        <w:ind w:left="567" w:hanging="454"/>
      </w:pPr>
      <w:r>
        <w:rPr>
          <w:rFonts w:ascii="Arial" w:hAnsi="Arial"/>
          <w:b w:val="0"/>
          <w:i/>
          <w:sz w:val="20"/>
        </w:rPr>
        <w:t>[13]</w:t>
      </w:r>
      <w:r>
        <w:rPr>
          <w:rFonts w:ascii="Arial" w:hAnsi="Arial"/>
          <w:b w:val="0"/>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line="276" w:lineRule="auto"/>
        <w:ind w:left="567" w:hanging="454"/>
      </w:pPr>
      <w:r>
        <w:rPr>
          <w:rFonts w:ascii="Arial" w:hAnsi="Arial"/>
          <w:b w:val="0"/>
          <w:i/>
          <w:sz w:val="20"/>
        </w:rPr>
        <w:t>[14]</w:t>
      </w:r>
      <w:r>
        <w:rPr>
          <w:rFonts w:ascii="Arial" w:hAnsi="Arial"/>
          <w:b w:val="0"/>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line="276" w:lineRule="auto"/>
        <w:ind w:left="567" w:hanging="454"/>
      </w:pPr>
      <w:r>
        <w:rPr>
          <w:rFonts w:ascii="Arial" w:hAnsi="Arial"/>
          <w:b w:val="0"/>
          <w:i/>
          <w:sz w:val="20"/>
        </w:rPr>
        <w:t>[15]</w:t>
      </w:r>
      <w:r>
        <w:rPr>
          <w:rFonts w:ascii="Arial" w:hAnsi="Arial"/>
          <w:b w:val="0"/>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line="276" w:lineRule="auto"/>
        <w:ind w:left="567" w:hanging="454"/>
      </w:pPr>
      <w:r>
        <w:rPr>
          <w:rFonts w:ascii="Arial" w:hAnsi="Arial"/>
          <w:b w:val="0"/>
          <w:i/>
          <w:sz w:val="20"/>
        </w:rPr>
        <w:t>[16]</w:t>
      </w:r>
      <w:r>
        <w:rPr>
          <w:rFonts w:ascii="Arial" w:hAnsi="Arial"/>
          <w:b w:val="0"/>
          <w:sz w:val="20"/>
        </w:rPr>
        <w:t xml:space="preserve"> Khalid, A., Sarwat, A., &amp; Riggs, H. (Eds.). (2024). Applications and Optimizations of Kalman Filter and Their Variants. IntechOpen, London, UK. https://doi.org/10.5772/intechopen.109154</w:t>
      </w:r>
    </w:p>
    <w:p>
      <w:pPr>
        <w:spacing w:after="60" w:line="276" w:lineRule="auto"/>
        <w:ind w:left="567" w:hanging="454"/>
      </w:pPr>
      <w:r>
        <w:rPr>
          <w:rFonts w:ascii="Arial" w:hAnsi="Arial"/>
          <w:b w:val="0"/>
          <w:i/>
          <w:sz w:val="20"/>
        </w:rPr>
        <w:t>[17]</w:t>
      </w:r>
      <w:r>
        <w:rPr>
          <w:rFonts w:ascii="Arial" w:hAnsi="Arial"/>
          <w:b w:val="0"/>
          <w:sz w:val="20"/>
        </w:rPr>
        <w:t xml:space="preserve"> Kim, Y. V. (Ed.). (2023). Kalman Filter - Engineering Applications. IntechOpen, London, UK. https://doi.org/10.5772/intechopen.100722</w:t>
      </w:r>
    </w:p>
    <w:p>
      <w:pPr>
        <w:spacing w:after="60" w:line="276" w:lineRule="auto"/>
        <w:ind w:left="567" w:hanging="454"/>
      </w:pPr>
      <w:r>
        <w:rPr>
          <w:rFonts w:ascii="Arial" w:hAnsi="Arial"/>
          <w:b w:val="0"/>
          <w:i/>
          <w:sz w:val="20"/>
        </w:rPr>
        <w:t>[18]</w:t>
      </w:r>
      <w:r>
        <w:rPr>
          <w:rFonts w:ascii="Arial" w:hAnsi="Arial"/>
          <w:b w:val="0"/>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line="276" w:lineRule="auto"/>
        <w:ind w:left="567" w:hanging="454"/>
      </w:pPr>
      <w:r>
        <w:rPr>
          <w:rFonts w:ascii="Arial" w:hAnsi="Arial"/>
          <w:b w:val="0"/>
          <w:i/>
          <w:sz w:val="20"/>
        </w:rPr>
        <w:t>[19]</w:t>
      </w:r>
      <w:r>
        <w:rPr>
          <w:rFonts w:ascii="Arial" w:hAnsi="Arial"/>
          <w:b w:val="0"/>
          <w:sz w:val="20"/>
        </w:rPr>
        <w:t xml:space="preserve"> Mari, Z., Nawaf, M. M., &amp; Drap, P. (2026). Deep Reinforcement Learning for Autonomous Underwater Navigation: A Comparative Study with DWA and Digital Twin Validation. Sensors, 26(2), 512. https://doi.org/10.3390/s26020512</w:t>
      </w:r>
    </w:p>
    <w:p>
      <w:pPr>
        <w:spacing w:after="60" w:line="276" w:lineRule="auto"/>
        <w:ind w:left="567" w:hanging="454"/>
      </w:pPr>
      <w:r>
        <w:rPr>
          <w:rFonts w:ascii="Arial" w:hAnsi="Arial"/>
          <w:b w:val="0"/>
          <w:i/>
          <w:sz w:val="20"/>
        </w:rPr>
        <w:t>[20]</w:t>
      </w:r>
      <w:r>
        <w:rPr>
          <w:rFonts w:ascii="Arial" w:hAnsi="Arial"/>
          <w:b w:val="0"/>
          <w:sz w:val="20"/>
        </w:rPr>
        <w:t xml:space="preserve"> McIvor, E., Sklivanitis, G., &amp; Pados, D. A. (2024). A Generalizable Entity-Component-System Architecture for Underwater ROV Control. In IEEE/OES OCEANS 2024 - Singapore, pp. 1–7. https://doi.org/10.1109/OCEANS51537.2024.10682121</w:t>
      </w:r>
    </w:p>
    <w:p>
      <w:pPr>
        <w:spacing w:after="60" w:line="276" w:lineRule="auto"/>
        <w:ind w:left="567" w:hanging="454"/>
      </w:pPr>
      <w:r>
        <w:rPr>
          <w:rFonts w:ascii="Arial" w:hAnsi="Arial"/>
          <w:b w:val="0"/>
          <w:i/>
          <w:sz w:val="20"/>
        </w:rPr>
        <w:t>[21]</w:t>
      </w:r>
      <w:r>
        <w:rPr>
          <w:rFonts w:ascii="Arial" w:hAnsi="Arial"/>
          <w:b w:val="0"/>
          <w:sz w:val="20"/>
        </w:rPr>
        <w:t xml:space="preserve"> Ng, P., &amp; Krieg, M. (2024). Modifications to ArduSub That Improve BlueROV SITL Accuracy and Design of Hybrid Autopilot. Applied Sciences, 14(17), 7453. https://doi.org/10.3390/app14177453</w:t>
      </w:r>
    </w:p>
    <w:p>
      <w:pPr>
        <w:spacing w:after="60" w:line="276" w:lineRule="auto"/>
        <w:ind w:left="567" w:hanging="454"/>
      </w:pPr>
      <w:r>
        <w:rPr>
          <w:rFonts w:ascii="Arial" w:hAnsi="Arial"/>
          <w:b w:val="0"/>
          <w:i/>
          <w:sz w:val="20"/>
        </w:rPr>
        <w:t>[22]</w:t>
      </w:r>
      <w:r>
        <w:rPr>
          <w:rFonts w:ascii="Arial" w:hAnsi="Arial"/>
          <w:b w:val="0"/>
          <w:sz w:val="20"/>
        </w:rPr>
        <w:t xml:space="preserve"> Pandian, R. S., Sakthivel, P., &amp; Palanisamy, V. (2023). Path Planning and Obstacle Avoidance for AUV: A Review. Ocean Engineering, 285, 115456. https://doi.org/10.1016/j.oceaneng.2023.115456</w:t>
      </w:r>
    </w:p>
    <w:p>
      <w:pPr>
        <w:spacing w:after="60" w:line="276" w:lineRule="auto"/>
        <w:ind w:left="567" w:hanging="454"/>
      </w:pPr>
      <w:r>
        <w:rPr>
          <w:rFonts w:ascii="Arial" w:hAnsi="Arial"/>
          <w:b w:val="0"/>
          <w:i/>
          <w:sz w:val="20"/>
        </w:rPr>
        <w:t>[23]</w:t>
      </w:r>
      <w:r>
        <w:rPr>
          <w:rFonts w:ascii="Arial" w:hAnsi="Arial"/>
          <w:b w:val="0"/>
          <w:sz w:val="20"/>
        </w:rPr>
        <w:t xml:space="preserve"> Rusu, C., Radu, V., &amp; Costanzi, R. (2023). Small Modular AUV Based on 3D Printing Technology: Design, Implementation and Experimental Validation. Sensors, 23(14), 6331. https://doi.org/10.3390/s23146331</w:t>
      </w:r>
    </w:p>
    <w:p>
      <w:pPr>
        <w:spacing w:after="60" w:line="276" w:lineRule="auto"/>
        <w:ind w:left="567" w:hanging="454"/>
      </w:pPr>
      <w:r>
        <w:rPr>
          <w:rFonts w:ascii="Arial" w:hAnsi="Arial"/>
          <w:b w:val="0"/>
          <w:i/>
          <w:sz w:val="20"/>
        </w:rPr>
        <w:t>[24]</w:t>
      </w:r>
      <w:r>
        <w:rPr>
          <w:rFonts w:ascii="Arial" w:hAnsi="Arial"/>
          <w:b w:val="0"/>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line="276" w:lineRule="auto"/>
        <w:ind w:left="567" w:hanging="454"/>
      </w:pPr>
      <w:r>
        <w:rPr>
          <w:rFonts w:ascii="Arial" w:hAnsi="Arial"/>
          <w:b w:val="0"/>
          <w:i/>
          <w:sz w:val="20"/>
        </w:rPr>
        <w:t>[25]</w:t>
      </w:r>
      <w:r>
        <w:rPr>
          <w:rFonts w:ascii="Arial" w:hAnsi="Arial"/>
          <w:b w:val="0"/>
          <w:sz w:val="20"/>
        </w:rPr>
        <w:t xml:space="preserve"> Särkkä, S., &amp; Svensson, L. (2023). Bayesian Filtering and Smoothing. Cambridge University Press, 2nd Edition, Cambridge, UK. https://doi.org/10.1017/9781108910002</w:t>
      </w:r>
    </w:p>
    <w:p>
      <w:pPr>
        <w:spacing w:after="60" w:line="276" w:lineRule="auto"/>
        <w:ind w:left="567" w:hanging="454"/>
      </w:pPr>
      <w:r>
        <w:rPr>
          <w:rFonts w:ascii="Arial" w:hAnsi="Arial"/>
          <w:b w:val="0"/>
          <w:i/>
          <w:sz w:val="20"/>
        </w:rPr>
        <w:t>[26]</w:t>
      </w:r>
      <w:r>
        <w:rPr>
          <w:rFonts w:ascii="Arial" w:hAnsi="Arial"/>
          <w:b w:val="0"/>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line="276" w:lineRule="auto"/>
        <w:ind w:left="567" w:hanging="454"/>
      </w:pPr>
      <w:r>
        <w:rPr>
          <w:rFonts w:ascii="Arial" w:hAnsi="Arial"/>
          <w:b w:val="0"/>
          <w:i/>
          <w:sz w:val="20"/>
        </w:rPr>
        <w:t>[27]</w:t>
      </w:r>
      <w:r>
        <w:rPr>
          <w:rFonts w:ascii="Arial" w:hAnsi="Arial"/>
          <w:b w:val="0"/>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line="276" w:lineRule="auto"/>
        <w:ind w:left="567" w:hanging="454"/>
      </w:pPr>
      <w:r>
        <w:rPr>
          <w:rFonts w:ascii="Arial" w:hAnsi="Arial"/>
          <w:b w:val="0"/>
          <w:i/>
          <w:sz w:val="20"/>
        </w:rPr>
        <w:t>[28]</w:t>
      </w:r>
      <w:r>
        <w:rPr>
          <w:rFonts w:ascii="Arial" w:hAnsi="Arial"/>
          <w:b w:val="0"/>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line="276" w:lineRule="auto"/>
        <w:ind w:left="567" w:hanging="454"/>
      </w:pPr>
      <w:r>
        <w:rPr>
          <w:rFonts w:ascii="Arial" w:hAnsi="Arial"/>
          <w:b w:val="0"/>
          <w:i/>
          <w:sz w:val="20"/>
        </w:rPr>
        <w:t>[29]</w:t>
      </w:r>
      <w:r>
        <w:rPr>
          <w:rFonts w:ascii="Arial" w:hAnsi="Arial"/>
          <w:b w:val="0"/>
          <w:sz w:val="20"/>
        </w:rPr>
        <w:t xml:space="preserve"> Ulin-Avila, E., &amp; Ponce-Hernandez, J. (2021). Kalman Filter Estimation and Its Implementation. In </w:t>
      </w:r>
      <w:r>
        <w:rPr>
          <w:rFonts w:ascii="Arial" w:hAnsi="Arial"/>
          <w:b w:val="0"/>
          <w:i/>
          <w:sz w:val="20"/>
        </w:rPr>
        <w:t>Adaptive Filtering - Recent Advances and Practical Implementation</w:t>
      </w:r>
      <w:r>
        <w:rPr>
          <w:rFonts w:ascii="Arial" w:hAnsi="Arial"/>
          <w:b w:val="0"/>
          <w:sz w:val="20"/>
        </w:rPr>
        <w:t>, IntechOpen, London, UK. https://doi.org/10.5772/intechopen.97406</w:t>
      </w:r>
    </w:p>
    <w:p>
      <w:pPr>
        <w:spacing w:after="60" w:line="276" w:lineRule="auto"/>
        <w:ind w:left="567" w:hanging="454"/>
      </w:pPr>
      <w:r>
        <w:rPr>
          <w:rFonts w:ascii="Arial" w:hAnsi="Arial"/>
          <w:b w:val="0"/>
          <w:i/>
          <w:sz w:val="20"/>
        </w:rPr>
        <w:t>[30]</w:t>
      </w:r>
      <w:r>
        <w:rPr>
          <w:rFonts w:ascii="Arial" w:hAnsi="Arial"/>
          <w:b w:val="0"/>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line="276" w:lineRule="auto"/>
        <w:ind w:left="567" w:hanging="454"/>
      </w:pPr>
      <w:r>
        <w:rPr>
          <w:rFonts w:ascii="Arial" w:hAnsi="Arial"/>
          <w:b w:val="0"/>
          <w:i/>
          <w:sz w:val="20"/>
        </w:rPr>
        <w:t>[31]</w:t>
      </w:r>
      <w:r>
        <w:rPr>
          <w:rFonts w:ascii="Arial" w:hAnsi="Arial"/>
          <w:b w:val="0"/>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line="276" w:lineRule="auto"/>
        <w:ind w:left="567" w:hanging="454"/>
      </w:pPr>
      <w:r>
        <w:rPr>
          <w:rFonts w:ascii="Arial" w:hAnsi="Arial"/>
          <w:b w:val="0"/>
          <w:i/>
          <w:sz w:val="20"/>
        </w:rPr>
        <w:t>[32]</w:t>
      </w:r>
      <w:r>
        <w:rPr>
          <w:rFonts w:ascii="Arial" w:hAnsi="Arial"/>
          <w:b w:val="0"/>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line="276" w:lineRule="auto"/>
        <w:ind w:left="567" w:hanging="454"/>
      </w:pPr>
      <w:r>
        <w:rPr>
          <w:rFonts w:ascii="Arial" w:hAnsi="Arial"/>
          <w:b w:val="0"/>
          <w:i/>
          <w:sz w:val="20"/>
        </w:rPr>
        <w:t>[33]</w:t>
      </w:r>
      <w:r>
        <w:rPr>
          <w:rFonts w:ascii="Arial" w:hAnsi="Arial"/>
          <w:b w:val="0"/>
          <w:sz w:val="20"/>
        </w:rPr>
        <w:t xml:space="preserve"> Wang, D., Wang, Y., Liu, J., &amp; Zhang, Y. (2023). An Integrated Dynamic Modeling Method for Underwater Vehicle with Hull, Propeller and Rudder. Ocean Engineering, 282, 115036. https://doi.org/10.1016/j.oceaneng.2023.115036</w:t>
      </w:r>
    </w:p>
    <w:p>
      <w:pPr>
        <w:spacing w:after="60" w:line="276" w:lineRule="auto"/>
        <w:ind w:left="567" w:hanging="454"/>
      </w:pPr>
      <w:r>
        <w:rPr>
          <w:rFonts w:ascii="Arial" w:hAnsi="Arial"/>
          <w:b w:val="0"/>
          <w:i/>
          <w:sz w:val="20"/>
        </w:rPr>
        <w:t>[34]</w:t>
      </w:r>
      <w:r>
        <w:rPr>
          <w:rFonts w:ascii="Arial" w:hAnsi="Arial"/>
          <w:b w:val="0"/>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line="276" w:lineRule="auto"/>
        <w:ind w:left="567" w:hanging="454"/>
      </w:pPr>
      <w:r>
        <w:rPr>
          <w:rFonts w:ascii="Arial" w:hAnsi="Arial"/>
          <w:b w:val="0"/>
          <w:i/>
          <w:sz w:val="20"/>
        </w:rPr>
        <w:t>[35]</w:t>
      </w:r>
      <w:r>
        <w:rPr>
          <w:rFonts w:ascii="Arial" w:hAnsi="Arial"/>
          <w:b w:val="0"/>
          <w:sz w:val="20"/>
        </w:rPr>
        <w:t xml:space="preserve"> Westman, E., Kaess, M., &amp; Hollinger, G. A. (2021). Towards Modular and Accessible AUV Systems. In 2021 IEEE Aerospace Conference (50100), pp. 1–10. https://doi.org/10.1109/AERO50100.2021.9438312</w:t>
      </w:r>
    </w:p>
    <w:p>
      <w:pPr>
        <w:spacing w:after="60" w:line="276" w:lineRule="auto"/>
        <w:ind w:left="567" w:hanging="454"/>
      </w:pPr>
      <w:r>
        <w:rPr>
          <w:rFonts w:ascii="Arial" w:hAnsi="Arial"/>
          <w:b w:val="0"/>
          <w:i/>
          <w:sz w:val="20"/>
        </w:rPr>
        <w:t>[36]</w:t>
      </w:r>
      <w:r>
        <w:rPr>
          <w:rFonts w:ascii="Arial" w:hAnsi="Arial"/>
          <w:b w:val="0"/>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line="276" w:lineRule="auto"/>
        <w:ind w:left="567" w:hanging="454"/>
      </w:pPr>
      <w:r>
        <w:rPr>
          <w:rFonts w:ascii="Arial" w:hAnsi="Arial"/>
          <w:b w:val="0"/>
          <w:i/>
          <w:sz w:val="20"/>
        </w:rPr>
        <w:t>[37]</w:t>
      </w:r>
      <w:r>
        <w:rPr>
          <w:rFonts w:ascii="Arial" w:hAnsi="Arial"/>
          <w:b w:val="0"/>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line="276" w:lineRule="auto"/>
        <w:ind w:left="567" w:hanging="454"/>
      </w:pPr>
      <w:r>
        <w:rPr>
          <w:rFonts w:ascii="Arial" w:hAnsi="Arial"/>
          <w:b w:val="0"/>
          <w:i/>
          <w:sz w:val="20"/>
        </w:rPr>
        <w:t>[38]</w:t>
      </w:r>
      <w:r>
        <w:rPr>
          <w:rFonts w:ascii="Arial" w:hAnsi="Arial"/>
          <w:b w:val="0"/>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line="276" w:lineRule="auto"/>
        <w:ind w:left="567" w:hanging="454"/>
      </w:pPr>
      <w:r>
        <w:rPr>
          <w:rFonts w:ascii="Arial" w:hAnsi="Arial"/>
          <w:b w:val="0"/>
          <w:i/>
          <w:sz w:val="20"/>
        </w:rPr>
        <w:t>[39]</w:t>
      </w:r>
      <w:r>
        <w:rPr>
          <w:rFonts w:ascii="Arial" w:hAnsi="Arial"/>
          <w:b w:val="0"/>
          <w:sz w:val="20"/>
        </w:rPr>
        <w:t xml:space="preserve"> Zhang, B., Ji, D., Liu, S., Zhu, X., &amp; Xu, W. (2023). Autonomous Underwater Vehicle Navigation: A Review. Ocean Engineering, 273, 113861. https://doi.org/10.1016/j.oceaneng.2023.113861</w:t>
      </w:r>
    </w:p>
    <w:p>
      <w:pPr>
        <w:spacing w:after="60" w:line="276" w:lineRule="auto"/>
        <w:ind w:left="567" w:hanging="454"/>
      </w:pPr>
      <w:r>
        <w:rPr>
          <w:rFonts w:ascii="Arial" w:hAnsi="Arial"/>
          <w:b w:val="0"/>
          <w:i/>
          <w:sz w:val="20"/>
        </w:rPr>
        <w:t>[40]</w:t>
      </w:r>
      <w:r>
        <w:rPr>
          <w:rFonts w:ascii="Arial" w:hAnsi="Arial"/>
          <w:b w:val="0"/>
          <w:sz w:val="20"/>
        </w:rPr>
        <w:t xml:space="preserve"> Zhang, Y., Zhang, J., Guo, Z., Zhang, L., &amp; Shang, Y. (2025). An Adaptive NMPC for ROVs Trajectory Tracking with Environmental Disturbances and Model Uncertainties. Brodogradnja, 76(1), 1–25. https://doi.org/10.21278/brod76101</w:t>
      </w:r>
    </w:p>
    <w:p>
      <w:pPr>
        <w:spacing w:after="60" w:line="276" w:lineRule="auto"/>
        <w:ind w:left="567" w:hanging="454"/>
      </w:pPr>
      <w:r>
        <w:rPr>
          <w:rFonts w:ascii="Arial" w:hAnsi="Arial"/>
          <w:b w:val="0"/>
          <w:i/>
          <w:sz w:val="20"/>
        </w:rPr>
        <w:t>[41]</w:t>
      </w:r>
      <w:r>
        <w:rPr>
          <w:rFonts w:ascii="Arial" w:hAnsi="Arial"/>
          <w:b w:val="0"/>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headerReference w:type="default" r:id="rId11"/>
      <w:footerReference w:type="default" r:id="rId12"/>
      <w:pgSz w:w="11906" w:h="16838"/>
      <w:pgMar w:top="1701" w:right="1701" w:bottom="1701" w:left="2268"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