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Arial" w:hAnsi="Arial"/>
          <w:b/>
          <w:sz w:val="22"/>
        </w:rPr>
        <w:t>BAB I</w:t>
        <w:br/>
        <w:t>PENDAHULUAN</w:t>
      </w:r>
    </w:p>
    <w:p>
      <w:pPr>
        <w:spacing w:before="200" w:after="80"/>
      </w:pPr>
      <w:r>
        <w:rPr>
          <w:rFonts w:ascii="Arial" w:hAnsi="Arial"/>
          <w:b/>
          <w:sz w:val="20"/>
        </w:rPr>
        <w:t>1.1 Latar Belakang</w:t>
      </w:r>
    </w:p>
    <w:p>
      <w:pPr>
        <w:spacing w:after="80" w:line="276" w:lineRule="auto"/>
        <w:ind w:firstLine="567"/>
        <w:jc w:val="both"/>
      </w:pPr>
      <w:r>
        <w:rPr>
          <w:rFonts w:ascii="Arial" w:hAnsi="Arial"/>
          <w:sz w:val="20"/>
        </w:rPr>
        <w:t>Indonesia merupakan negara kepulauan terbesar di dunia dengan lebih dari 17.000 pulau, garis pantai sepanjang kurang lebih 108.000 kilometer, serta wilayah yurisdiksi maritim yang membentang seluas 6,4 juta kilometer persegi. Di dalam domain bawah air yang sangat luas ini, terdapat berbagai aset infrastruktur kelautan strategis—seperti anjungan minyak dan gas lepas pantai (</w:t>
      </w:r>
      <w:r>
        <w:rPr>
          <w:rFonts w:ascii="Arial" w:hAnsi="Arial"/>
          <w:i/>
          <w:sz w:val="20"/>
        </w:rPr>
        <w:t>offshore oil and gas platforms</w:t>
      </w:r>
      <w:r>
        <w:rPr>
          <w:rFonts w:ascii="Arial" w:hAnsi="Arial"/>
          <w:sz w:val="20"/>
        </w:rPr>
        <w:t>), jaringan pipa bawah laut (</w:t>
      </w:r>
      <w:r>
        <w:rPr>
          <w:rFonts w:ascii="Arial" w:hAnsi="Arial"/>
          <w:i/>
          <w:sz w:val="20"/>
        </w:rPr>
        <w:t>subsea pipelines</w:t>
      </w:r>
      <w:r>
        <w:rPr>
          <w:rFonts w:ascii="Arial" w:hAnsi="Arial"/>
          <w:sz w:val="20"/>
        </w:rPr>
        <w:t>), kabel transmisi telekomunikasi dan kelistrikan dasar laut, serta instalasi energi terbarukan arus laut—di samping keanekaragaman hayati terumbu karang dan ekosistem bentik yang sangat rentan [2], [14]. Inspeksi berkala, pemantauan kesehatan struktural (</w:t>
      </w:r>
      <w:r>
        <w:rPr>
          <w:rFonts w:ascii="Arial" w:hAnsi="Arial"/>
          <w:i/>
          <w:sz w:val="20"/>
        </w:rPr>
        <w:t>structural health monitoring</w:t>
      </w:r>
      <w:r>
        <w:rPr>
          <w:rFonts w:ascii="Arial" w:hAnsi="Arial"/>
          <w:sz w:val="20"/>
        </w:rPr>
        <w:t>), dan pemeliharaan instalasi bawah air ini secara konvensional sangat bergantung pada penyelam komersial (</w:t>
      </w:r>
      <w:r>
        <w:rPr>
          <w:rFonts w:ascii="Arial" w:hAnsi="Arial"/>
          <w:i/>
          <w:sz w:val="20"/>
        </w:rPr>
        <w:t>commercial divers</w:t>
      </w:r>
      <w:r>
        <w:rPr>
          <w:rFonts w:ascii="Arial" w:hAnsi="Arial"/>
          <w:sz w:val="20"/>
        </w:rPr>
        <w:t xml:space="preserve">) atau wahana tanpa awak kelas berat seperti </w:t>
      </w:r>
      <w:r>
        <w:rPr>
          <w:rFonts w:ascii="Arial" w:hAnsi="Arial"/>
          <w:i/>
          <w:sz w:val="20"/>
        </w:rPr>
        <w:t>Work-Class Remotely Operated Vehicles</w:t>
      </w:r>
      <w:r>
        <w:rPr>
          <w:rFonts w:ascii="Arial" w:hAnsi="Arial"/>
          <w:sz w:val="20"/>
        </w:rPr>
        <w:t xml:space="preserve"> (WROVs) [14], [18], [31]. Namun, intervensi penyelam manusia sangat dibatasi oleh bahaya fisiologis hiperbarik, risiko penyakit dekompresi, dan batas kedalaman kerja yang sangat terbatas. Sementara itu, operasional ROV kelas berat memerlukan kapal pendukung permukaan (</w:t>
      </w:r>
      <w:r>
        <w:rPr>
          <w:rFonts w:ascii="Arial" w:hAnsi="Arial"/>
          <w:i/>
          <w:sz w:val="20"/>
        </w:rPr>
        <w:t>support vessel</w:t>
      </w:r>
      <w:r>
        <w:rPr>
          <w:rFonts w:ascii="Arial" w:hAnsi="Arial"/>
          <w:sz w:val="20"/>
        </w:rPr>
        <w:t>) yang masif, sistem derek kabel umbilikal (</w:t>
      </w:r>
      <w:r>
        <w:rPr>
          <w:rFonts w:ascii="Arial" w:hAnsi="Arial"/>
          <w:i/>
          <w:sz w:val="20"/>
        </w:rPr>
        <w:t>tether handling system</w:t>
      </w:r>
      <w:r>
        <w:rPr>
          <w:rFonts w:ascii="Arial" w:hAnsi="Arial"/>
          <w:sz w:val="20"/>
        </w:rPr>
        <w:t>) yang rumit, serta biaya operasional harian (</w:t>
      </w:r>
      <w:r>
        <w:rPr>
          <w:rFonts w:ascii="Arial" w:hAnsi="Arial"/>
          <w:i/>
          <w:sz w:val="20"/>
        </w:rPr>
        <w:t>operational expenditure</w:t>
      </w:r>
      <w:r>
        <w:rPr>
          <w:rFonts w:ascii="Arial" w:hAnsi="Arial"/>
          <w:sz w:val="20"/>
        </w:rPr>
        <w:t xml:space="preserve"> / OPEX) yang sangat tinggi, sehingga inspeksi berkala menjadi kurang efisien secara ekonomi [2], [14], [31].</w:t>
      </w:r>
    </w:p>
    <w:p>
      <w:pPr>
        <w:spacing w:after="80" w:line="276" w:lineRule="auto"/>
        <w:ind w:firstLine="567"/>
        <w:jc w:val="both"/>
      </w:pPr>
      <w:r>
        <w:rPr>
          <w:rFonts w:ascii="Arial" w:hAnsi="Arial"/>
          <w:sz w:val="20"/>
        </w:rPr>
        <w:t xml:space="preserve">Untuk mengatasi keterbatasan operasional tersebut, perkembangan teknologi robotika bawah laut telah beralih menuju wahana otonom yang lebih ringkas, mandiri, dan lincah, yaitu </w:t>
      </w:r>
      <w:r>
        <w:rPr>
          <w:rFonts w:ascii="Arial" w:hAnsi="Arial"/>
          <w:i/>
          <w:sz w:val="20"/>
        </w:rPr>
        <w:t>Autonomous Underwater Vehicles</w:t>
      </w:r>
      <w:r>
        <w:rPr>
          <w:rFonts w:ascii="Arial" w:hAnsi="Arial"/>
          <w:sz w:val="20"/>
        </w:rPr>
        <w:t xml:space="preserve"> (AUVs) dan </w:t>
      </w:r>
      <w:r>
        <w:rPr>
          <w:rFonts w:ascii="Arial" w:hAnsi="Arial"/>
          <w:i/>
          <w:sz w:val="20"/>
        </w:rPr>
        <w:t>Hovering Autonomous Underwater Vehicles</w:t>
      </w:r>
      <w:r>
        <w:rPr>
          <w:rFonts w:ascii="Arial" w:hAnsi="Arial"/>
          <w:sz w:val="20"/>
        </w:rPr>
        <w:t xml:space="preserve"> (HAUVs) [2], [14], [31]. Berbeda dengan AUV konvensional berbentuk torpedo kelas survei—yang mengandalkan kecepatan jelajah maju dan gaya angkat hidrodinamika (</w:t>
      </w:r>
      <w:r>
        <w:rPr>
          <w:rFonts w:ascii="Arial" w:hAnsi="Arial"/>
          <w:i/>
          <w:sz w:val="20"/>
        </w:rPr>
        <w:t>hydrodynamic lift</w:t>
      </w:r>
      <w:r>
        <w:rPr>
          <w:rFonts w:ascii="Arial" w:hAnsi="Arial"/>
          <w:sz w:val="20"/>
        </w:rPr>
        <w:t xml:space="preserve">) dari sirip kendali untuk mempertahankan stabilitas orientasi—AUV kelas inspeksi dan </w:t>
      </w:r>
      <w:r>
        <w:rPr>
          <w:rFonts w:ascii="Arial" w:hAnsi="Arial"/>
          <w:i/>
          <w:sz w:val="20"/>
        </w:rPr>
        <w:t>hovering</w:t>
      </w:r>
      <w:r>
        <w:rPr>
          <w:rFonts w:ascii="Arial" w:hAnsi="Arial"/>
          <w:sz w:val="20"/>
        </w:rPr>
        <w:t xml:space="preserve"> menuntut kapabilitas manuver pada kecepatan nol (</w:t>
      </w:r>
      <w:r>
        <w:rPr>
          <w:rFonts w:ascii="Arial" w:hAnsi="Arial"/>
          <w:i/>
          <w:sz w:val="20"/>
        </w:rPr>
        <w:t>zero-speed maneuverability</w:t>
      </w:r>
      <w:r>
        <w:rPr>
          <w:rFonts w:ascii="Arial" w:hAnsi="Arial"/>
          <w:sz w:val="20"/>
        </w:rPr>
        <w:t>), pemosisian stasioner (</w:t>
      </w:r>
      <w:r>
        <w:rPr>
          <w:rFonts w:ascii="Arial" w:hAnsi="Arial"/>
          <w:i/>
          <w:sz w:val="20"/>
        </w:rPr>
        <w:t>station-keeping</w:t>
      </w:r>
      <w:r>
        <w:rPr>
          <w:rFonts w:ascii="Arial" w:hAnsi="Arial"/>
          <w:sz w:val="20"/>
        </w:rPr>
        <w:t>) multi-sumbu, dan pelacakan lintasan presisi pada ruang bawah laut yang sempit dan berarus [7], [14], [18], [31].</w:t>
      </w:r>
    </w:p>
    <w:p>
      <w:pPr>
        <w:spacing w:after="80" w:line="276" w:lineRule="auto"/>
        <w:ind w:firstLine="567"/>
        <w:jc w:val="both"/>
      </w:pPr>
      <w:r>
        <w:rPr>
          <w:rFonts w:ascii="Arial" w:hAnsi="Arial"/>
          <w:sz w:val="20"/>
        </w:rPr>
        <w:t xml:space="preserve">Meskipun menawarkan fleksibilitas operasional yang tinggi, mayoritas wahana kapal selam mikro komersial maupun purwarupa riset akademik beroperasi di bawah batasan sistem kinematika dan dinamika yang </w:t>
      </w:r>
      <w:r>
        <w:rPr>
          <w:rFonts w:ascii="Arial" w:hAnsi="Arial"/>
          <w:i/>
          <w:sz w:val="20"/>
        </w:rPr>
        <w:t>underactuated</w:t>
      </w:r>
      <w:r>
        <w:rPr>
          <w:rFonts w:ascii="Arial" w:hAnsi="Arial"/>
          <w:sz w:val="20"/>
        </w:rPr>
        <w:t xml:space="preserve"> [6], [7], [31], [32], [40]. Wahana komersial berkonfigurasi standar umumnya mengadopsi tata letak 6 pendorong (</w:t>
      </w:r>
      <w:r>
        <w:rPr>
          <w:rFonts w:ascii="Arial" w:hAnsi="Arial"/>
          <w:i/>
          <w:sz w:val="20"/>
        </w:rPr>
        <w:t>thrusters</w:t>
      </w:r>
      <w:r>
        <w:rPr>
          <w:rFonts w:ascii="Arial" w:hAnsi="Arial"/>
          <w:sz w:val="20"/>
        </w:rPr>
        <w:t>) yang terdiri dari 4 pendorong horizontal bersudut vektor pada bidang datar dan 2 pendorong vertikal sejajar [3], [31]. Konfigurasi 6 pendorong ini hanya mampu memberikan otoritas kendali aktif pada empat derajat kebebasan (</w:t>
      </w:r>
      <w:r>
        <w:rPr>
          <w:rFonts w:ascii="Arial" w:hAnsi="Arial"/>
          <w:i/>
          <w:sz w:val="20"/>
        </w:rPr>
        <w:t>Degrees of Freedom</w:t>
      </w:r>
      <w:r>
        <w:rPr>
          <w:rFonts w:ascii="Arial" w:hAnsi="Arial"/>
          <w:sz w:val="20"/>
        </w:rPr>
        <w:t xml:space="preserve"> / 4-DOF), yaitu </w:t>
      </w:r>
      <w:r>
        <w:rPr>
          <w:rFonts w:ascii="Arial" w:hAnsi="Arial"/>
          <w:i/>
          <w:sz w:val="20"/>
        </w:rPr>
        <w:t>Surge</w:t>
      </w:r>
      <w:r>
        <w:rPr>
          <w:rFonts w:ascii="Arial" w:hAnsi="Arial"/>
          <w:sz w:val="20"/>
        </w:rPr>
        <w:t xml:space="preserve"> (</w:t>
      </w:r>
      <w:r>
        <w:rPr>
          <w:rFonts w:ascii="Arial" w:hAnsi="Arial"/>
          <w:sz w:val="20"/>
        </w:rPr>
        <w:t>$$u$$</w:t>
      </w:r>
      <w:r>
        <w:rPr>
          <w:rFonts w:ascii="Arial" w:hAnsi="Arial"/>
          <w:sz w:val="20"/>
        </w:rPr>
        <w:t xml:space="preserve">), </w:t>
      </w:r>
      <w:r>
        <w:rPr>
          <w:rFonts w:ascii="Arial" w:hAnsi="Arial"/>
          <w:i/>
          <w:sz w:val="20"/>
        </w:rPr>
        <w:t>Sway</w:t>
      </w:r>
      <w:r>
        <w:rPr>
          <w:rFonts w:ascii="Arial" w:hAnsi="Arial"/>
          <w:sz w:val="20"/>
        </w:rPr>
        <w:t xml:space="preserve"> (</w:t>
      </w:r>
      <w:r>
        <w:rPr>
          <w:rFonts w:ascii="Arial" w:hAnsi="Arial"/>
          <w:sz w:val="20"/>
        </w:rPr>
        <w:t>$$v$$</w:t>
      </w:r>
      <w:r>
        <w:rPr>
          <w:rFonts w:ascii="Arial" w:hAnsi="Arial"/>
          <w:sz w:val="20"/>
        </w:rPr>
        <w:t xml:space="preserve">), </w:t>
      </w:r>
      <w:r>
        <w:rPr>
          <w:rFonts w:ascii="Arial" w:hAnsi="Arial"/>
          <w:i/>
          <w:sz w:val="20"/>
        </w:rPr>
        <w:t>Heave</w:t>
      </w:r>
      <w:r>
        <w:rPr>
          <w:rFonts w:ascii="Arial" w:hAnsi="Arial"/>
          <w:sz w:val="20"/>
        </w:rPr>
        <w:t xml:space="preserve"> (</w:t>
      </w:r>
      <w:r>
        <w:rPr>
          <w:rFonts w:ascii="Arial" w:hAnsi="Arial"/>
          <w:sz w:val="20"/>
        </w:rPr>
        <w:t>$$w$$</w:t>
      </w:r>
      <w:r>
        <w:rPr>
          <w:rFonts w:ascii="Arial" w:hAnsi="Arial"/>
          <w:sz w:val="20"/>
        </w:rPr>
        <w:t xml:space="preserve">), dan </w:t>
      </w:r>
      <w:r>
        <w:rPr>
          <w:rFonts w:ascii="Arial" w:hAnsi="Arial"/>
          <w:i/>
          <w:sz w:val="20"/>
        </w:rPr>
        <w:t>Yaw</w:t>
      </w:r>
      <w:r>
        <w:rPr>
          <w:rFonts w:ascii="Arial" w:hAnsi="Arial"/>
          <w:sz w:val="20"/>
        </w:rPr>
        <w:t xml:space="preserve"> (</w:t>
      </w:r>
      <w:r>
        <w:rPr>
          <w:rFonts w:ascii="Arial" w:hAnsi="Arial"/>
          <w:sz w:val="20"/>
        </w:rPr>
        <w:t>$$r$$</w:t>
      </w:r>
      <w:r>
        <w:rPr>
          <w:rFonts w:ascii="Arial" w:hAnsi="Arial"/>
          <w:sz w:val="20"/>
        </w:rPr>
        <w:t xml:space="preserve">), sedangkan derajat kebebasan </w:t>
      </w:r>
      <w:r>
        <w:rPr>
          <w:rFonts w:ascii="Arial" w:hAnsi="Arial"/>
          <w:i/>
          <w:sz w:val="20"/>
        </w:rPr>
        <w:t>Pitch</w:t>
      </w:r>
      <w:r>
        <w:rPr>
          <w:rFonts w:ascii="Arial" w:hAnsi="Arial"/>
          <w:sz w:val="20"/>
        </w:rPr>
        <w:t xml:space="preserve"> (</w:t>
      </w:r>
      <w:r>
        <w:rPr>
          <w:rFonts w:ascii="Arial" w:hAnsi="Arial"/>
          <w:sz w:val="20"/>
        </w:rPr>
        <w:t>$$\theta$$</w:t>
      </w:r>
      <w:r>
        <w:rPr>
          <w:rFonts w:ascii="Arial" w:hAnsi="Arial"/>
          <w:sz w:val="20"/>
        </w:rPr>
        <w:t xml:space="preserve">) dan </w:t>
      </w:r>
      <w:r>
        <w:rPr>
          <w:rFonts w:ascii="Arial" w:hAnsi="Arial"/>
          <w:i/>
          <w:sz w:val="20"/>
        </w:rPr>
        <w:t>Roll</w:t>
      </w:r>
      <w:r>
        <w:rPr>
          <w:rFonts w:ascii="Arial" w:hAnsi="Arial"/>
          <w:sz w:val="20"/>
        </w:rPr>
        <w:t xml:space="preserve"> (</w:t>
      </w:r>
      <w:r>
        <w:rPr>
          <w:rFonts w:ascii="Arial" w:hAnsi="Arial"/>
          <w:sz w:val="20"/>
        </w:rPr>
        <w:t>$$\phi$$</w:t>
      </w:r>
      <w:r>
        <w:rPr>
          <w:rFonts w:ascii="Arial" w:hAnsi="Arial"/>
          <w:sz w:val="20"/>
        </w:rPr>
        <w:t>) sepenuhnya tidak teraktuasi secara aktif (</w:t>
      </w:r>
      <w:r>
        <w:rPr>
          <w:rFonts w:ascii="Arial" w:hAnsi="Arial"/>
          <w:i/>
          <w:sz w:val="20"/>
        </w:rPr>
        <w:t>unactuated</w:t>
      </w:r>
      <w:r>
        <w:rPr>
          <w:rFonts w:ascii="Arial" w:hAnsi="Arial"/>
          <w:sz w:val="20"/>
        </w:rPr>
        <w:t xml:space="preserve">) [3], [21], [31]. Pada sistem </w:t>
      </w:r>
      <w:r>
        <w:rPr>
          <w:rFonts w:ascii="Arial" w:hAnsi="Arial"/>
          <w:i/>
          <w:sz w:val="20"/>
        </w:rPr>
        <w:t>underactuated</w:t>
      </w:r>
      <w:r>
        <w:rPr>
          <w:rFonts w:ascii="Arial" w:hAnsi="Arial"/>
          <w:sz w:val="20"/>
        </w:rPr>
        <w:t xml:space="preserve"> ini, stabilitas sudut </w:t>
      </w:r>
      <w:r>
        <w:rPr>
          <w:rFonts w:ascii="Arial" w:hAnsi="Arial"/>
          <w:i/>
          <w:sz w:val="20"/>
        </w:rPr>
        <w:t>pitch</w:t>
      </w:r>
      <w:r>
        <w:rPr>
          <w:rFonts w:ascii="Arial" w:hAnsi="Arial"/>
          <w:sz w:val="20"/>
        </w:rPr>
        <w:t xml:space="preserve"> dan </w:t>
      </w:r>
      <w:r>
        <w:rPr>
          <w:rFonts w:ascii="Arial" w:hAnsi="Arial"/>
          <w:i/>
          <w:sz w:val="20"/>
        </w:rPr>
        <w:t>roll</w:t>
      </w:r>
      <w:r>
        <w:rPr>
          <w:rFonts w:ascii="Arial" w:hAnsi="Arial"/>
          <w:sz w:val="20"/>
        </w:rPr>
        <w:t xml:space="preserve"> diserahkan sepenuhnya pada momen pemulih hidrostatis pasif (</w:t>
      </w:r>
      <w:r>
        <w:rPr>
          <w:rFonts w:ascii="Arial" w:hAnsi="Arial"/>
          <w:i/>
          <w:sz w:val="20"/>
        </w:rPr>
        <w:t>passive metacentric restoring moment</w:t>
      </w:r>
      <w:r>
        <w:rPr>
          <w:rFonts w:ascii="Arial" w:hAnsi="Arial"/>
          <w:sz w:val="20"/>
        </w:rPr>
        <w:t>) yang dibentuk oleh pemisahan vertikal antara titik pusat apung (</w:t>
      </w:r>
      <w:r>
        <w:rPr>
          <w:rFonts w:ascii="Arial" w:hAnsi="Arial"/>
          <w:i/>
          <w:sz w:val="20"/>
        </w:rPr>
        <w:t>Center of Buoyancy</w:t>
      </w:r>
      <w:r>
        <w:rPr>
          <w:rFonts w:ascii="Arial" w:hAnsi="Arial"/>
          <w:sz w:val="20"/>
        </w:rPr>
        <w:t xml:space="preserve"> / CB, </w:t>
      </w:r>
      <w:r>
        <w:rPr>
          <w:rFonts w:ascii="Arial" w:hAnsi="Arial"/>
          <w:sz w:val="20"/>
        </w:rPr>
        <w:t>$$\mathbf{r}_b$$</w:t>
      </w:r>
      <w:r>
        <w:rPr>
          <w:rFonts w:ascii="Arial" w:hAnsi="Arial"/>
          <w:sz w:val="20"/>
        </w:rPr>
        <w:t>) dan titik pusat massa gravitasi (</w:t>
      </w:r>
      <w:r>
        <w:rPr>
          <w:rFonts w:ascii="Arial" w:hAnsi="Arial"/>
          <w:i/>
          <w:sz w:val="20"/>
        </w:rPr>
        <w:t>Center of Gravity</w:t>
      </w:r>
      <w:r>
        <w:rPr>
          <w:rFonts w:ascii="Arial" w:hAnsi="Arial"/>
          <w:sz w:val="20"/>
        </w:rPr>
        <w:t xml:space="preserve"> / CG, </w:t>
      </w:r>
      <w:r>
        <w:rPr>
          <w:rFonts w:ascii="Arial" w:hAnsi="Arial"/>
          <w:sz w:val="20"/>
        </w:rPr>
        <w:t>$$\mathbf{r}_g$$</w:t>
      </w:r>
      <w:r>
        <w:rPr>
          <w:rFonts w:ascii="Arial" w:hAnsi="Arial"/>
          <w:sz w:val="20"/>
        </w:rPr>
        <w:t>):</w:t>
      </w:r>
    </w:p>
    <w:p>
      <w:pPr>
        <w:spacing w:before="120" w:after="120"/>
        <w:jc w:val="center"/>
      </w:pPr>
      <w:r>
        <w:rPr>
          <w:rFonts w:ascii="Arial" w:hAnsi="Arial"/>
          <w:sz w:val="20"/>
        </w:rPr>
        <w:t>$$\overline{BG}_z = z_g - z_b &gt; 0 \quad [7], [31]$$</w:t>
      </w:r>
    </w:p>
    <w:p>
      <w:pPr>
        <w:spacing w:after="80" w:line="276" w:lineRule="auto"/>
        <w:ind w:firstLine="567"/>
        <w:jc w:val="both"/>
      </w:pPr>
      <w:r>
        <w:rPr>
          <w:rFonts w:ascii="Arial" w:hAnsi="Arial"/>
          <w:sz w:val="20"/>
        </w:rPr>
        <w:t>Ketergantungan pasif ini memunculkan tiga kendala teknis mendasar ketika wahana dihadapkan pada misi inspeksi otonom yang kompleks:</w:t>
      </w:r>
    </w:p>
    <w:p>
      <w:pPr>
        <w:spacing w:after="60" w:line="276" w:lineRule="auto"/>
        <w:ind w:left="567" w:hanging="340"/>
      </w:pPr>
      <w:r>
        <w:rPr>
          <w:rFonts w:ascii="Arial" w:hAnsi="Arial"/>
          <w:b w:val="0"/>
          <w:sz w:val="20"/>
        </w:rPr>
        <w:t xml:space="preserve">1.  </w:t>
      </w:r>
      <w:r>
        <w:rPr>
          <w:rFonts w:ascii="Arial" w:hAnsi="Arial"/>
          <w:b w:val="0"/>
          <w:sz w:val="20"/>
        </w:rPr>
        <w:t xml:space="preserve">Ketidakmampuan orientasi </w:t>
      </w:r>
      <w:r>
        <w:rPr>
          <w:rFonts w:ascii="Arial" w:hAnsi="Arial"/>
          <w:b w:val="0"/>
          <w:i/>
          <w:sz w:val="20"/>
        </w:rPr>
        <w:t>pitch</w:t>
      </w:r>
      <w:r>
        <w:rPr>
          <w:rFonts w:ascii="Arial" w:hAnsi="Arial"/>
          <w:b w:val="0"/>
          <w:sz w:val="20"/>
        </w:rPr>
        <w:t xml:space="preserve"> sembarang (</w:t>
      </w:r>
      <w:r>
        <w:rPr>
          <w:rFonts w:ascii="Arial" w:hAnsi="Arial"/>
          <w:b w:val="0"/>
          <w:i/>
          <w:sz w:val="20"/>
        </w:rPr>
        <w:t>arbitrary pitch posture</w:t>
      </w:r>
      <w:r>
        <w:rPr>
          <w:rFonts w:ascii="Arial" w:hAnsi="Arial"/>
          <w:b w:val="0"/>
          <w:sz w:val="20"/>
        </w:rPr>
        <w:t xml:space="preserve">): Wahana </w:t>
      </w:r>
      <w:r>
        <w:rPr>
          <w:rFonts w:ascii="Arial" w:hAnsi="Arial"/>
          <w:b w:val="0"/>
          <w:i/>
          <w:sz w:val="20"/>
        </w:rPr>
        <w:t>underactuated</w:t>
      </w:r>
      <w:r>
        <w:rPr>
          <w:rFonts w:ascii="Arial" w:hAnsi="Arial"/>
          <w:b w:val="0"/>
          <w:sz w:val="20"/>
        </w:rPr>
        <w:t xml:space="preserve"> tidak dapat memiringkan hidung wahana ke atas atau ke bawah secara aktif untuk menginspeksi dinding dermaga vertikal, tiang pancang anjungan, lambung kapal miring, atau lereng batimetri dasar laut tanpa kehilangan stabilitas stasioner [3], [21], [31].</w:t>
      </w:r>
    </w:p>
    <w:p>
      <w:pPr>
        <w:spacing w:after="60" w:line="276" w:lineRule="auto"/>
        <w:ind w:left="567" w:hanging="340"/>
      </w:pPr>
      <w:r>
        <w:rPr>
          <w:rFonts w:ascii="Arial" w:hAnsi="Arial"/>
          <w:b w:val="0"/>
          <w:sz w:val="20"/>
        </w:rPr>
        <w:t xml:space="preserve">2.  </w:t>
      </w:r>
      <w:r>
        <w:rPr>
          <w:rFonts w:ascii="Arial" w:hAnsi="Arial"/>
          <w:b w:val="0"/>
          <w:sz w:val="20"/>
        </w:rPr>
        <w:t>Kerentanan terhadap torsi reaksi eksternal (</w:t>
      </w:r>
      <w:r>
        <w:rPr>
          <w:rFonts w:ascii="Arial" w:hAnsi="Arial"/>
          <w:b w:val="0"/>
          <w:i/>
          <w:sz w:val="20"/>
        </w:rPr>
        <w:t>payload disturbance</w:t>
      </w:r>
      <w:r>
        <w:rPr>
          <w:rFonts w:ascii="Arial" w:hAnsi="Arial"/>
          <w:b w:val="0"/>
          <w:sz w:val="20"/>
        </w:rPr>
        <w:t>): Pengoperasian lengan manipulator robotik (</w:t>
      </w:r>
      <w:r>
        <w:rPr>
          <w:rFonts w:ascii="Arial" w:hAnsi="Arial"/>
          <w:b w:val="0"/>
          <w:i/>
          <w:sz w:val="20"/>
        </w:rPr>
        <w:t>subsea robotic arm</w:t>
      </w:r>
      <w:r>
        <w:rPr>
          <w:rFonts w:ascii="Arial" w:hAnsi="Arial"/>
          <w:b w:val="0"/>
          <w:sz w:val="20"/>
        </w:rPr>
        <w:t xml:space="preserve">) atau modul sensor akustik menimbulkan torsi reaksi eksternal yang langsung mendestabilisasi postur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menghasilkan simpangan orientasi persisten (</w:t>
      </w:r>
      <w:r>
        <w:rPr>
          <w:rFonts w:ascii="Arial" w:hAnsi="Arial"/>
          <w:b w:val="0"/>
          <w:i/>
          <w:sz w:val="20"/>
        </w:rPr>
        <w:t>attitude offsets</w:t>
      </w:r>
      <w:r>
        <w:rPr>
          <w:rFonts w:ascii="Arial" w:hAnsi="Arial"/>
          <w:b w:val="0"/>
          <w:sz w:val="20"/>
        </w:rPr>
        <w:t>) yang menurunkan kualitas citra sensor [18], [21], [31].</w:t>
      </w:r>
    </w:p>
    <w:p>
      <w:pPr>
        <w:spacing w:after="60" w:line="276" w:lineRule="auto"/>
        <w:ind w:left="567" w:hanging="340"/>
      </w:pPr>
      <w:r>
        <w:rPr>
          <w:rFonts w:ascii="Arial" w:hAnsi="Arial"/>
          <w:b w:val="0"/>
          <w:sz w:val="20"/>
        </w:rPr>
        <w:t xml:space="preserve">3.  </w:t>
      </w:r>
      <w:r>
        <w:rPr>
          <w:rFonts w:ascii="Arial" w:hAnsi="Arial"/>
          <w:b w:val="0"/>
          <w:sz w:val="20"/>
        </w:rPr>
        <w:t>Instabilitas kopling silang momen Munk hidrodinamika (</w:t>
      </w:r>
      <w:r>
        <w:rPr>
          <w:rFonts w:ascii="Arial" w:hAnsi="Arial"/>
          <w:b w:val="0"/>
          <w:i/>
          <w:sz w:val="20"/>
        </w:rPr>
        <w:t>destabilizing hydrodynamic Munk moment</w:t>
      </w:r>
      <w:r>
        <w:rPr>
          <w:rFonts w:ascii="Arial" w:hAnsi="Arial"/>
          <w:b w:val="0"/>
          <w:sz w:val="20"/>
        </w:rPr>
        <w:t>): Ketika wahana bergerak dengan kombinasi kecepatan maju (</w:t>
      </w:r>
      <w:r>
        <w:rPr>
          <w:rFonts w:ascii="Arial" w:hAnsi="Arial"/>
          <w:b w:val="0"/>
          <w:i/>
          <w:sz w:val="20"/>
        </w:rPr>
        <w:t>surge</w:t>
      </w:r>
      <w:r>
        <w:rPr>
          <w:rFonts w:ascii="Arial" w:hAnsi="Arial"/>
          <w:b w:val="0"/>
          <w:sz w:val="20"/>
        </w:rPr>
        <w:t xml:space="preserve">, </w:t>
      </w:r>
      <w:r>
        <w:rPr>
          <w:rFonts w:ascii="Arial" w:hAnsi="Arial"/>
          <w:b w:val="0"/>
          <w:sz w:val="20"/>
        </w:rPr>
        <w:t>$$u_r$$</w:t>
      </w:r>
      <w:r>
        <w:rPr>
          <w:rFonts w:ascii="Arial" w:hAnsi="Arial"/>
          <w:b w:val="0"/>
          <w:sz w:val="20"/>
        </w:rPr>
        <w:t>) dan kecepatan geser lateral (</w:t>
      </w:r>
      <w:r>
        <w:rPr>
          <w:rFonts w:ascii="Arial" w:hAnsi="Arial"/>
          <w:b w:val="0"/>
          <w:i/>
          <w:sz w:val="20"/>
        </w:rPr>
        <w:t>sway</w:t>
      </w:r>
      <w:r>
        <w:rPr>
          <w:rFonts w:ascii="Arial" w:hAnsi="Arial"/>
          <w:b w:val="0"/>
          <w:sz w:val="20"/>
        </w:rPr>
        <w:t xml:space="preserve">, </w:t>
      </w:r>
      <w:r>
        <w:rPr>
          <w:rFonts w:ascii="Arial" w:hAnsi="Arial"/>
          <w:b w:val="0"/>
          <w:sz w:val="20"/>
        </w:rPr>
        <w:t>$$v_r$$</w:t>
      </w:r>
      <w:r>
        <w:rPr>
          <w:rFonts w:ascii="Arial" w:hAnsi="Arial"/>
          <w:b w:val="0"/>
          <w:sz w:val="20"/>
        </w:rPr>
        <w:t>), interaksi fluida non-linier menghasilkan torsi ketidakstabilan sumbu geleng (</w:t>
      </w:r>
      <w:r>
        <w:rPr>
          <w:rFonts w:ascii="Arial" w:hAnsi="Arial"/>
          <w:b w:val="0"/>
          <w:i/>
          <w:sz w:val="20"/>
        </w:rPr>
        <w:t>yawing moment</w:t>
      </w:r>
      <w:r>
        <w:rPr>
          <w:rFonts w:ascii="Arial" w:hAnsi="Arial"/>
          <w:b w:val="0"/>
          <w:sz w:val="20"/>
        </w:rPr>
        <w:t>) sebesar:</w:t>
      </w:r>
    </w:p>
    <w:p>
      <w:pPr>
        <w:spacing w:before="120" w:after="120"/>
        <w:jc w:val="center"/>
      </w:pPr>
      <w:r>
        <w:rPr>
          <w:rFonts w:ascii="Arial" w:hAnsi="Arial"/>
          <w:sz w:val="20"/>
        </w:rPr>
        <w:t>$$N_{\text{Munk}} = (X_{\dot{u}} - Y_{\dot{v}}) u_r v_r \quad [7], [34]$$</w:t>
      </w:r>
    </w:p>
    <w:p>
      <w:pPr>
        <w:spacing w:after="80" w:line="276" w:lineRule="auto"/>
        <w:ind w:firstLine="567"/>
        <w:jc w:val="both"/>
      </w:pPr>
      <w:r>
        <w:rPr>
          <w:rFonts w:ascii="Arial" w:hAnsi="Arial"/>
          <w:sz w:val="20"/>
        </w:rPr>
        <w:t>Karena nilai massa tambah transversal (</w:t>
      </w:r>
      <w:r>
        <w:rPr>
          <w:rFonts w:ascii="Arial" w:hAnsi="Arial"/>
          <w:sz w:val="20"/>
        </w:rPr>
        <w:t>$$|Y_{\dot{v}}|$$</w:t>
      </w:r>
      <w:r>
        <w:rPr>
          <w:rFonts w:ascii="Arial" w:hAnsi="Arial"/>
          <w:sz w:val="20"/>
        </w:rPr>
        <w:t>) jauh lebih besar daripada massa tambah longitudinal (</w:t>
      </w:r>
      <w:r>
        <w:rPr>
          <w:rFonts w:ascii="Arial" w:hAnsi="Arial"/>
          <w:sz w:val="20"/>
        </w:rPr>
        <w:t>$$|X_{\dot{u}}|$$</w:t>
      </w:r>
      <w:r>
        <w:rPr>
          <w:rFonts w:ascii="Arial" w:hAnsi="Arial"/>
          <w:sz w:val="20"/>
        </w:rPr>
        <w:t xml:space="preserve">), momen Munk ini selalu mendorong wahana membelok tegak lurus terhadap arah aliran fluida. Pada wahana </w:t>
      </w:r>
      <w:r>
        <w:rPr>
          <w:rFonts w:ascii="Arial" w:hAnsi="Arial"/>
          <w:i/>
          <w:sz w:val="20"/>
        </w:rPr>
        <w:t>underactuated</w:t>
      </w:r>
      <w:r>
        <w:rPr>
          <w:rFonts w:ascii="Arial" w:hAnsi="Arial"/>
          <w:sz w:val="20"/>
        </w:rPr>
        <w:t>, torsi pengganggu ini tidak dapat diimbangi secara aktif tanpa mengorbankan jalur jelajah wahana [7], [34].</w:t>
      </w:r>
    </w:p>
    <w:p>
      <w:pPr>
        <w:spacing w:after="80" w:line="276" w:lineRule="auto"/>
        <w:ind w:firstLine="567"/>
        <w:jc w:val="both"/>
      </w:pPr>
      <w:r>
        <w:rPr>
          <w:rFonts w:ascii="Arial" w:hAnsi="Arial"/>
          <w:sz w:val="20"/>
        </w:rPr>
        <w:t xml:space="preserve">Untuk mengatasi keterbatasan tersebut, penelitian tugas akhir ini mengkaji arsitektur wahana </w:t>
      </w:r>
      <w:r>
        <w:rPr>
          <w:rFonts w:ascii="Arial" w:hAnsi="Arial"/>
          <w:i/>
          <w:sz w:val="20"/>
        </w:rPr>
        <w:t>Over-Actuated 8-Thruster 6-DOF Vectored AUV</w:t>
      </w:r>
      <w:r>
        <w:rPr>
          <w:rFonts w:ascii="Arial" w:hAnsi="Arial"/>
          <w:sz w:val="20"/>
        </w:rPr>
        <w:t>. Dengan mengonfigurasi delapan unit motor pendorong tanpa sikat (</w:t>
      </w:r>
      <w:r>
        <w:rPr>
          <w:rFonts w:ascii="Arial" w:hAnsi="Arial"/>
          <w:i/>
          <w:sz w:val="20"/>
        </w:rPr>
        <w:t>brushless DC underwater thrusters</w:t>
      </w:r>
      <w:r>
        <w:rPr>
          <w:rFonts w:ascii="Arial" w:hAnsi="Arial"/>
          <w:sz w:val="20"/>
        </w:rPr>
        <w:t xml:space="preserve">)—terdiri atas empat pendorong bervektor horizontal pada sudut </w:t>
      </w:r>
      <w:r>
        <w:rPr>
          <w:rFonts w:ascii="Arial" w:hAnsi="Arial"/>
          <w:sz w:val="20"/>
        </w:rPr>
        <w:t>$$45^\circ$$</w:t>
      </w:r>
      <w:r>
        <w:rPr>
          <w:rFonts w:ascii="Arial" w:hAnsi="Arial"/>
          <w:sz w:val="20"/>
        </w:rPr>
        <w:t xml:space="preserve"> dan empat pendorong vertikal independen di empat sudut kerangka—wahana memperoleh otoritas aktuasi kendali independen pada seluruh enam derajat kebebasan gerak spasial (Surge, Sway, Heave, Roll, Pitch, dan Yaw) [3], [7], [21], [32]. Karena jumlah aktuator (</w:t>
      </w:r>
      <w:r>
        <w:rPr>
          <w:rFonts w:ascii="Arial" w:hAnsi="Arial"/>
          <w:sz w:val="20"/>
        </w:rPr>
        <w:t>$$m = 8$$</w:t>
      </w:r>
      <w:r>
        <w:rPr>
          <w:rFonts w:ascii="Arial" w:hAnsi="Arial"/>
          <w:sz w:val="20"/>
        </w:rPr>
        <w:t>) melampaui jumlah derajat kebebasan yang dikendalikan (</w:t>
      </w:r>
      <w:r>
        <w:rPr>
          <w:rFonts w:ascii="Arial" w:hAnsi="Arial"/>
          <w:sz w:val="20"/>
        </w:rPr>
        <w:t>$$n = 6$$</w:t>
      </w:r>
      <w:r>
        <w:rPr>
          <w:rFonts w:ascii="Arial" w:hAnsi="Arial"/>
          <w:sz w:val="20"/>
        </w:rPr>
        <w:t xml:space="preserve">), sistem ini secara matematis bersifat </w:t>
      </w:r>
      <w:r>
        <w:rPr>
          <w:rFonts w:ascii="Arial" w:hAnsi="Arial"/>
          <w:i/>
          <w:sz w:val="20"/>
        </w:rPr>
        <w:t>over-actuated</w:t>
      </w:r>
      <w:r>
        <w:rPr>
          <w:rFonts w:ascii="Arial" w:hAnsi="Arial"/>
          <w:sz w:val="20"/>
        </w:rPr>
        <w:t xml:space="preserve"> dengan derajat redundansi aktuasi sebesar dua (</w:t>
      </w:r>
      <w:r>
        <w:rPr>
          <w:rFonts w:ascii="Arial" w:hAnsi="Arial"/>
          <w:sz w:val="20"/>
        </w:rPr>
        <w:t>$$m - n = 2$$</w:t>
      </w:r>
      <w:r>
        <w:rPr>
          <w:rFonts w:ascii="Arial" w:hAnsi="Arial"/>
          <w:sz w:val="20"/>
        </w:rPr>
        <w:t>) [7], [21], [32]. Redundansi ini menghadirkan ruang nol aktuasi (</w:t>
      </w:r>
      <w:r>
        <w:rPr>
          <w:rFonts w:ascii="Arial" w:hAnsi="Arial"/>
          <w:i/>
          <w:sz w:val="20"/>
        </w:rPr>
        <w:t>actuator null-space</w:t>
      </w:r>
      <w:r>
        <w:rPr>
          <w:rFonts w:ascii="Arial" w:hAnsi="Arial"/>
          <w:sz w:val="20"/>
        </w:rPr>
        <w:t>) yang memungkinkan alokasi gaya dorong optimal (</w:t>
      </w:r>
      <w:r>
        <w:rPr>
          <w:rFonts w:ascii="Arial" w:hAnsi="Arial"/>
          <w:i/>
          <w:sz w:val="20"/>
        </w:rPr>
        <w:t>optimal thrust allocation</w:t>
      </w:r>
      <w:r>
        <w:rPr>
          <w:rFonts w:ascii="Arial" w:hAnsi="Arial"/>
          <w:sz w:val="20"/>
        </w:rPr>
        <w:t>) untuk meminimalkan konsumsi energi listrik, mencegah saturasi pendorong individual, serta memberikan kemampuan rekonfigurasi toleransi kegagalan pendorong (</w:t>
      </w:r>
      <w:r>
        <w:rPr>
          <w:rFonts w:ascii="Arial" w:hAnsi="Arial"/>
          <w:i/>
          <w:sz w:val="20"/>
        </w:rPr>
        <w:t>thruster fault tolerance</w:t>
      </w:r>
      <w:r>
        <w:rPr>
          <w:rFonts w:ascii="Arial" w:hAnsi="Arial"/>
          <w:sz w:val="20"/>
        </w:rPr>
        <w:t>) [21], [32].</w:t>
      </w:r>
    </w:p>
    <w:p>
      <w:pPr>
        <w:spacing w:after="80" w:line="276" w:lineRule="auto"/>
        <w:ind w:firstLine="567"/>
        <w:jc w:val="both"/>
      </w:pPr>
      <w:r>
        <w:rPr>
          <w:rFonts w:ascii="Arial" w:hAnsi="Arial"/>
          <w:sz w:val="20"/>
        </w:rPr>
        <w:t xml:space="preserve">Namun demikian, perwujudan sistem navigasi dan pelacakan target otonom pada AUV 6-DOF </w:t>
      </w:r>
      <w:r>
        <w:rPr>
          <w:rFonts w:ascii="Arial" w:hAnsi="Arial"/>
          <w:i/>
          <w:sz w:val="20"/>
        </w:rPr>
        <w:t>over-actuated</w:t>
      </w:r>
      <w:r>
        <w:rPr>
          <w:rFonts w:ascii="Arial" w:hAnsi="Arial"/>
          <w:sz w:val="20"/>
        </w:rPr>
        <w:t xml:space="preserve"> menghadapi dua tantangan ilmiah dan rekayasa utama:</w:t>
      </w:r>
    </w:p>
    <w:p>
      <w:pPr>
        <w:spacing w:after="60" w:line="276" w:lineRule="auto"/>
        <w:ind w:left="567" w:hanging="340"/>
      </w:pPr>
      <w:r>
        <w:rPr>
          <w:rFonts w:ascii="Arial" w:hAnsi="Arial"/>
          <w:b w:val="0"/>
          <w:sz w:val="20"/>
        </w:rPr>
        <w:t xml:space="preserve">1.  </w:t>
      </w:r>
      <w:r>
        <w:rPr>
          <w:rFonts w:ascii="Arial" w:hAnsi="Arial"/>
          <w:b w:val="0"/>
          <w:sz w:val="20"/>
        </w:rPr>
        <w:t>Kompleksitas pemodelan dinamika hidrodinamika non-linier terkopling: Dinamika wahana bawah laut diatur oleh interaksi mekanika fluida yang sangat non-linier, mencakup tensor inersia benda tegar (</w:t>
      </w:r>
      <w:r>
        <w:rPr>
          <w:rFonts w:ascii="Arial" w:hAnsi="Arial"/>
          <w:b w:val="0"/>
          <w:sz w:val="20"/>
        </w:rPr>
        <w:t>$$\mathbf{M}_{RB}$$</w:t>
      </w:r>
      <w:r>
        <w:rPr>
          <w:rFonts w:ascii="Arial" w:hAnsi="Arial"/>
          <w:b w:val="0"/>
          <w:sz w:val="20"/>
        </w:rPr>
        <w:t>), tensor massa tambah hidrodinamika fluida (</w:t>
      </w:r>
      <w:r>
        <w:rPr>
          <w:rFonts w:ascii="Arial" w:hAnsi="Arial"/>
          <w:b w:val="0"/>
          <w:sz w:val="20"/>
        </w:rPr>
        <w:t>$$\mathbf{M}_A$$</w:t>
      </w:r>
      <w:r>
        <w:rPr>
          <w:rFonts w:ascii="Arial" w:hAnsi="Arial"/>
          <w:b w:val="0"/>
          <w:sz w:val="20"/>
        </w:rPr>
        <w:t>), matriks percepatan sentripetal dan Coriolis (</w:t>
      </w:r>
      <w:r>
        <w:rPr>
          <w:rFonts w:ascii="Arial" w:hAnsi="Arial"/>
          <w:b w:val="0"/>
          <w:sz w:val="20"/>
        </w:rPr>
        <w:t>$$\mathbf{C}_{RB}, \mathbf{C}_A$$</w:t>
      </w:r>
      <w:r>
        <w:rPr>
          <w:rFonts w:ascii="Arial" w:hAnsi="Arial"/>
          <w:b w:val="0"/>
          <w:sz w:val="20"/>
        </w:rPr>
        <w:t>), tensor redaman hidrodinamika kuadratik gabungan (</w:t>
      </w:r>
      <w:r>
        <w:rPr>
          <w:rFonts w:ascii="Arial" w:hAnsi="Arial"/>
          <w:b w:val="0"/>
          <w:sz w:val="20"/>
        </w:rPr>
        <w:t>$$\mathbf{D}(\boldsymbol{\nu}_r)$$</w:t>
      </w:r>
      <w:r>
        <w:rPr>
          <w:rFonts w:ascii="Arial" w:hAnsi="Arial"/>
          <w:b w:val="0"/>
          <w:sz w:val="20"/>
        </w:rPr>
        <w:t>), serta gaya/momen pemulih hidrostatis (</w:t>
      </w:r>
      <w:r>
        <w:rPr>
          <w:rFonts w:ascii="Arial" w:hAnsi="Arial"/>
          <w:b w:val="0"/>
          <w:sz w:val="20"/>
        </w:rPr>
        <w:t>$$\mathbf{g}(\boldsymbol{\eta})$$</w:t>
      </w:r>
      <w:r>
        <w:rPr>
          <w:rFonts w:ascii="Arial" w:hAnsi="Arial"/>
          <w:b w:val="0"/>
          <w:sz w:val="20"/>
        </w:rPr>
        <w:t>) [1], [7], [34]. Selain itu, pemetaan vektor gaya kendali generalisasi 6-DOF (</w:t>
      </w:r>
      <w:r>
        <w:rPr>
          <w:rFonts w:ascii="Arial" w:hAnsi="Arial"/>
          <w:b w:val="0"/>
          <w:sz w:val="20"/>
        </w:rPr>
        <w:t>$$\boldsymbol{\tau} \in \mathbb{R}^6$$</w:t>
      </w:r>
      <w:r>
        <w:rPr>
          <w:rFonts w:ascii="Arial" w:hAnsi="Arial"/>
          <w:b w:val="0"/>
          <w:sz w:val="20"/>
        </w:rPr>
        <w:t>) menjadi delapan perintah gaya dorong motor individual (</w:t>
      </w:r>
      <w:r>
        <w:rPr>
          <w:rFonts w:ascii="Arial" w:hAnsi="Arial"/>
          <w:b w:val="0"/>
          <w:sz w:val="20"/>
        </w:rPr>
        <w:t>$$\mathbf{f} \in \mathbb{R}^8$$</w:t>
      </w:r>
      <w:r>
        <w:rPr>
          <w:rFonts w:ascii="Arial" w:hAnsi="Arial"/>
          <w:b w:val="0"/>
          <w:sz w:val="20"/>
        </w:rPr>
        <w:t xml:space="preserve">) memerlukan formulasi matriks alokasi gaya dorong geometris </w:t>
      </w:r>
      <w:r>
        <w:rPr>
          <w:rFonts w:ascii="Arial" w:hAnsi="Arial"/>
          <w:b w:val="0"/>
          <w:sz w:val="20"/>
        </w:rPr>
        <w:t>$$\mathbf{T}_{6 \times 8}$$</w:t>
      </w:r>
      <w:r>
        <w:rPr>
          <w:rFonts w:ascii="Arial" w:hAnsi="Arial"/>
          <w:b w:val="0"/>
          <w:sz w:val="20"/>
        </w:rPr>
        <w:t xml:space="preserve"> serta penyelesaian invers semu Moore-Penrose (</w:t>
      </w:r>
      <w:r>
        <w:rPr>
          <w:rFonts w:ascii="Arial" w:hAnsi="Arial"/>
          <w:b w:val="0"/>
          <w:i/>
          <w:sz w:val="20"/>
        </w:rPr>
        <w:t>Moore-Penrose pseudo-inverse</w:t>
      </w:r>
      <w:r>
        <w:rPr>
          <w:rFonts w:ascii="Arial" w:hAnsi="Arial"/>
          <w:b w:val="0"/>
          <w:sz w:val="20"/>
        </w:rPr>
        <w:t xml:space="preserve">, </w:t>
      </w:r>
      <w:r>
        <w:rPr>
          <w:rFonts w:ascii="Arial" w:hAnsi="Arial"/>
          <w:b w:val="0"/>
          <w:sz w:val="20"/>
        </w:rPr>
        <w:t>$$\mathbf{T}_{6 \times 8}^\dagger$$</w:t>
      </w:r>
      <w:r>
        <w:rPr>
          <w:rFonts w:ascii="Arial" w:hAnsi="Arial"/>
          <w:b w:val="0"/>
          <w:sz w:val="20"/>
        </w:rPr>
        <w:t>) secara waktu nyata (</w:t>
      </w:r>
      <w:r>
        <w:rPr>
          <w:rFonts w:ascii="Arial" w:hAnsi="Arial"/>
          <w:b w:val="0"/>
          <w:i/>
          <w:sz w:val="20"/>
        </w:rPr>
        <w:t>real-time</w:t>
      </w:r>
      <w:r>
        <w:rPr>
          <w:rFonts w:ascii="Arial" w:hAnsi="Arial"/>
          <w:b w:val="0"/>
          <w:sz w:val="20"/>
        </w:rPr>
        <w:t>) [7], [21], [32].</w:t>
      </w:r>
    </w:p>
    <w:p>
      <w:pPr>
        <w:spacing w:after="60" w:line="276" w:lineRule="auto"/>
        <w:ind w:left="567" w:hanging="340"/>
      </w:pPr>
      <w:r>
        <w:rPr>
          <w:rFonts w:ascii="Arial" w:hAnsi="Arial"/>
          <w:b w:val="0"/>
          <w:sz w:val="20"/>
        </w:rPr>
        <w:t xml:space="preserve">2.  </w:t>
      </w:r>
      <w:r>
        <w:rPr>
          <w:rFonts w:ascii="Arial" w:hAnsi="Arial"/>
          <w:b w:val="0"/>
          <w:sz w:val="20"/>
        </w:rPr>
        <w:t>Derau pengukuran sensor dan degradasi persepsi visual bawah air: Di lingkungan perairan, transmisi optik mengalami pelemahan kontras akibat penyerapan spektral, hamburan partikel (</w:t>
      </w:r>
      <w:r>
        <w:rPr>
          <w:rFonts w:ascii="Arial" w:hAnsi="Arial"/>
          <w:b w:val="0"/>
          <w:i/>
          <w:sz w:val="20"/>
        </w:rPr>
        <w:t>backscattering</w:t>
      </w:r>
      <w:r>
        <w:rPr>
          <w:rFonts w:ascii="Arial" w:hAnsi="Arial"/>
          <w:b w:val="0"/>
          <w:sz w:val="20"/>
        </w:rPr>
        <w:t xml:space="preserve">), turbiditas fluida, dan fluktuasi pencahayaan [2], [14]. Pendeteksian target berbasis model </w:t>
      </w:r>
      <w:r>
        <w:rPr>
          <w:rFonts w:ascii="Arial" w:hAnsi="Arial"/>
          <w:b w:val="0"/>
          <w:i/>
          <w:sz w:val="20"/>
        </w:rPr>
        <w:t>deep learning</w:t>
      </w:r>
      <w:r>
        <w:rPr>
          <w:rFonts w:ascii="Arial" w:hAnsi="Arial"/>
          <w:b w:val="0"/>
          <w:sz w:val="20"/>
        </w:rPr>
        <w:t xml:space="preserve"> (seperti YOLO) pada aliran video kamera monokuler menghasilkan keluaran kotak pembatas (</w:t>
      </w:r>
      <w:r>
        <w:rPr>
          <w:rFonts w:ascii="Arial" w:hAnsi="Arial"/>
          <w:b w:val="0"/>
          <w:i/>
          <w:sz w:val="20"/>
        </w:rPr>
        <w:t>bounding box</w:t>
      </w:r>
      <w:r>
        <w:rPr>
          <w:rFonts w:ascii="Arial" w:hAnsi="Arial"/>
          <w:b w:val="0"/>
          <w:sz w:val="20"/>
        </w:rPr>
        <w:t xml:space="preserve">) yang rentan terhadap </w:t>
      </w:r>
      <w:r>
        <w:rPr>
          <w:rFonts w:ascii="Arial" w:hAnsi="Arial"/>
          <w:b w:val="0"/>
          <w:i/>
          <w:sz w:val="20"/>
        </w:rPr>
        <w:t>jitter</w:t>
      </w:r>
      <w:r>
        <w:rPr>
          <w:rFonts w:ascii="Arial" w:hAnsi="Arial"/>
          <w:b w:val="0"/>
          <w:sz w:val="20"/>
        </w:rPr>
        <w:t>, derau pengukuran spasial, serta oklusi visual sementara (</w:t>
      </w:r>
      <w:r>
        <w:rPr>
          <w:rFonts w:ascii="Arial" w:hAnsi="Arial"/>
          <w:b w:val="0"/>
          <w:i/>
          <w:sz w:val="20"/>
        </w:rPr>
        <w:t>occlusions</w:t>
      </w:r>
      <w:r>
        <w:rPr>
          <w:rFonts w:ascii="Arial" w:hAnsi="Arial"/>
          <w:b w:val="0"/>
          <w:sz w:val="20"/>
        </w:rPr>
        <w:t>) [2], [16], [17]. Di sisi lain, sensor inersia internal IMU dan sensor tekanan fluida kedalaman pada wahana dipengaruhi oleh derau frekuensi tinggi, getaran pendorong, dan fenomena penyimpangan (</w:t>
      </w:r>
      <w:r>
        <w:rPr>
          <w:rFonts w:ascii="Arial" w:hAnsi="Arial"/>
          <w:b w:val="0"/>
          <w:i/>
          <w:sz w:val="20"/>
        </w:rPr>
        <w:t>sensor drift</w:t>
      </w:r>
      <w:r>
        <w:rPr>
          <w:rFonts w:ascii="Arial" w:hAnsi="Arial"/>
          <w:b w:val="0"/>
          <w:sz w:val="20"/>
        </w:rPr>
        <w:t>) [14], [21], [31].</w:t>
      </w:r>
    </w:p>
    <w:p>
      <w:pPr>
        <w:spacing w:after="80" w:line="276" w:lineRule="auto"/>
        <w:ind w:firstLine="567"/>
        <w:jc w:val="both"/>
      </w:pPr>
      <w:r>
        <w:rPr>
          <w:rFonts w:ascii="Arial" w:hAnsi="Arial"/>
          <w:sz w:val="20"/>
        </w:rPr>
        <w:t xml:space="preserve">Untuk mengatasi tantangan estimasi dan pelacakan tersebut, penelitian ini merancang dan menerapkan </w:t>
      </w:r>
      <w:r>
        <w:rPr>
          <w:rFonts w:ascii="Arial" w:hAnsi="Arial"/>
          <w:i/>
          <w:sz w:val="20"/>
        </w:rPr>
        <w:t>Suite</w:t>
      </w:r>
      <w:r>
        <w:rPr>
          <w:rFonts w:ascii="Arial" w:hAnsi="Arial"/>
          <w:sz w:val="20"/>
        </w:rPr>
        <w:t xml:space="preserve"> estimasi keadaan optimal </w:t>
      </w:r>
      <w:r>
        <w:rPr>
          <w:rFonts w:ascii="Arial" w:hAnsi="Arial"/>
          <w:i/>
          <w:sz w:val="20"/>
        </w:rPr>
        <w:t>Dual Kalman Filter</w:t>
      </w:r>
      <w:r>
        <w:rPr>
          <w:rFonts w:ascii="Arial" w:hAnsi="Arial"/>
          <w:sz w:val="20"/>
        </w:rPr>
        <w:t xml:space="preserve"> [16], [17], [25], [29]:</w:t>
      </w:r>
    </w:p>
    <w:p>
      <w:pPr>
        <w:spacing w:after="60" w:line="276" w:lineRule="auto"/>
        <w:ind w:left="567" w:hanging="283"/>
      </w:pPr>
      <w:r>
        <w:rPr>
          <w:rFonts w:ascii="Arial" w:hAnsi="Arial"/>
          <w:b w:val="0"/>
          <w:sz w:val="20"/>
        </w:rPr>
        <w:t xml:space="preserve">•  </w:t>
      </w:r>
      <w:r>
        <w:rPr>
          <w:rFonts w:ascii="Arial" w:hAnsi="Arial"/>
          <w:b w:val="0"/>
          <w:sz w:val="20"/>
        </w:rPr>
        <w:t>Penapis Pelacak Target Visual 8D (</w:t>
      </w:r>
      <w:r>
        <w:rPr>
          <w:rFonts w:ascii="Arial" w:hAnsi="Arial"/>
          <w:b w:val="0"/>
          <w:i/>
          <w:sz w:val="20"/>
        </w:rPr>
        <w:t>Topside Visual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berbasis model percepatan derau putih kontinu (</w:t>
      </w:r>
      <w:r>
        <w:rPr>
          <w:rFonts w:ascii="Arial" w:hAnsi="Arial"/>
          <w:b w:val="0"/>
          <w:i/>
          <w:sz w:val="20"/>
        </w:rPr>
        <w:t>Continuous White Noise Acceleration</w:t>
      </w:r>
      <w:r>
        <w:rPr>
          <w:rFonts w:ascii="Arial" w:hAnsi="Arial"/>
          <w:b w:val="0"/>
          <w:sz w:val="20"/>
        </w:rPr>
        <w:t xml:space="preserve"> / CWNA) dengan kovariansi pengukuran adaptif berbobot konfidensi deteksi YOLO (</w:t>
      </w:r>
      <w:r>
        <w:rPr>
          <w:rFonts w:ascii="Arial" w:hAnsi="Arial"/>
          <w:b w:val="0"/>
          <w:sz w:val="20"/>
        </w:rPr>
        <w:t>$$\mathbf{R}_k(\text{conf})$$</w:t>
      </w:r>
      <w:r>
        <w:rPr>
          <w:rFonts w:ascii="Arial" w:hAnsi="Arial"/>
          <w:b w:val="0"/>
          <w:sz w:val="20"/>
        </w:rPr>
        <w:t>), penolakan pencilan (</w:t>
      </w:r>
      <w:r>
        <w:rPr>
          <w:rFonts w:ascii="Arial" w:hAnsi="Arial"/>
          <w:b w:val="0"/>
          <w:i/>
          <w:sz w:val="20"/>
        </w:rPr>
        <w:t>outlier gating</w:t>
      </w:r>
      <w:r>
        <w:rPr>
          <w:rFonts w:ascii="Arial" w:hAnsi="Arial"/>
          <w:b w:val="0"/>
          <w:sz w:val="20"/>
        </w:rPr>
        <w:t xml:space="preserve">) jarak Mahalanobis </w:t>
      </w:r>
      <w:r>
        <w:rPr>
          <w:rFonts w:ascii="Arial" w:hAnsi="Arial"/>
          <w:b w:val="0"/>
          <w:sz w:val="20"/>
        </w:rPr>
        <w:t>$$\chi^2(4)$$</w:t>
      </w:r>
      <w:r>
        <w:rPr>
          <w:rFonts w:ascii="Arial" w:hAnsi="Arial"/>
          <w:b w:val="0"/>
          <w:sz w:val="20"/>
        </w:rPr>
        <w:t>, dan estimasi laju perubahan skala monokuler untuk mengendalikan jarak pendekatan wahana tanpa sensor akustik DVL tambahan [2], [16], [17], [25].</w:t>
      </w:r>
    </w:p>
    <w:p>
      <w:pPr>
        <w:spacing w:after="60" w:line="276" w:lineRule="auto"/>
        <w:ind w:left="567" w:hanging="283"/>
      </w:pPr>
      <w:r>
        <w:rPr>
          <w:rFonts w:ascii="Arial" w:hAnsi="Arial"/>
          <w:b w:val="0"/>
          <w:sz w:val="20"/>
        </w:rPr>
        <w:t xml:space="preserve">•  </w:t>
      </w:r>
      <w:r>
        <w:rPr>
          <w:rFonts w:ascii="Arial" w:hAnsi="Arial"/>
          <w:b w:val="0"/>
          <w:sz w:val="20"/>
        </w:rPr>
        <w:t>Penapis Estimasi Dinamika Hidrodinamika 6-DOF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xml:space="preserve">): Penapis non-linier </w:t>
      </w:r>
      <w:r>
        <w:rPr>
          <w:rFonts w:ascii="Arial" w:hAnsi="Arial"/>
          <w:b w:val="0"/>
          <w:i/>
          <w:sz w:val="20"/>
        </w:rPr>
        <w:t>Extended Kalman Filter</w:t>
      </w:r>
      <w:r>
        <w:rPr>
          <w:rFonts w:ascii="Arial" w:hAnsi="Arial"/>
          <w:b w:val="0"/>
          <w:sz w:val="20"/>
        </w:rPr>
        <w:t xml:space="preserve"> (EKF) pada </w:t>
      </w:r>
      <w:r>
        <w:rPr>
          <w:rFonts w:ascii="Arial" w:hAnsi="Arial"/>
          <w:b w:val="0"/>
          <w:i/>
          <w:sz w:val="20"/>
        </w:rPr>
        <w:t>companion computer</w:t>
      </w:r>
      <w:r>
        <w:rPr>
          <w:rFonts w:ascii="Arial" w:hAnsi="Arial"/>
          <w:b w:val="0"/>
          <w:sz w:val="20"/>
        </w:rPr>
        <w:t xml:space="preserve"> wahana yang memadukan dinamika model kinetika Fossen 6-DOF dengan data telemetri sensor inersia IMU dan sensor tekanan kedalaman MS5837, sekaligus berfungsi sebagai pengamat gangguan arus laut (</w:t>
      </w:r>
      <w:r>
        <w:rPr>
          <w:rFonts w:ascii="Arial" w:hAnsi="Arial"/>
          <w:b w:val="0"/>
          <w:i/>
          <w:sz w:val="20"/>
        </w:rPr>
        <w:t>ocean current disturbance observer</w:t>
      </w:r>
      <w:r>
        <w:rPr>
          <w:rFonts w:ascii="Arial" w:hAnsi="Arial"/>
          <w:b w:val="0"/>
          <w:sz w:val="20"/>
        </w:rPr>
        <w:t>) secara seketika [7], [18], [29], [31].</w:t>
      </w:r>
    </w:p>
    <w:p>
      <w:pPr>
        <w:spacing w:after="80" w:line="276" w:lineRule="auto"/>
        <w:ind w:firstLine="567"/>
        <w:jc w:val="both"/>
      </w:pPr>
      <w:r>
        <w:rPr>
          <w:rFonts w:ascii="Arial" w:hAnsi="Arial"/>
          <w:sz w:val="20"/>
        </w:rPr>
        <w:t>Dalam perkembangan literatur ilmiah robotika kelautan terkini (</w:t>
      </w:r>
      <w:r>
        <w:rPr>
          <w:rFonts w:ascii="Arial" w:hAnsi="Arial"/>
          <w:sz w:val="20"/>
        </w:rPr>
        <w:t>$$\ge 2021$$</w:t>
      </w:r>
      <w:r>
        <w:rPr>
          <w:rFonts w:ascii="Arial" w:hAnsi="Arial"/>
          <w:sz w:val="20"/>
        </w:rPr>
        <w:t>), keterpaduan antara rekayasa sistem terstruktur (</w:t>
      </w:r>
      <w:r>
        <w:rPr>
          <w:rFonts w:ascii="Arial" w:hAnsi="Arial"/>
          <w:i/>
          <w:sz w:val="20"/>
        </w:rPr>
        <w:t>systems engineering</w:t>
      </w:r>
      <w:r>
        <w:rPr>
          <w:rFonts w:ascii="Arial" w:hAnsi="Arial"/>
          <w:sz w:val="20"/>
        </w:rPr>
        <w:t xml:space="preserve">), modularitas perangkat keras, dan integrasi simulasi </w:t>
      </w:r>
      <w:r>
        <w:rPr>
          <w:rFonts w:ascii="Arial" w:hAnsi="Arial"/>
          <w:i/>
          <w:sz w:val="20"/>
        </w:rPr>
        <w:t>Software-In-The-Loop</w:t>
      </w:r>
      <w:r>
        <w:rPr>
          <w:rFonts w:ascii="Arial" w:hAnsi="Arial"/>
          <w:sz w:val="20"/>
        </w:rPr>
        <w:t xml:space="preserve"> (SITL) serta validasi </w:t>
      </w:r>
      <w:r>
        <w:rPr>
          <w:rFonts w:ascii="Arial" w:hAnsi="Arial"/>
          <w:i/>
          <w:sz w:val="20"/>
        </w:rPr>
        <w:t>Hardware-In-The-Loop</w:t>
      </w:r>
      <w:r>
        <w:rPr>
          <w:rFonts w:ascii="Arial" w:hAnsi="Arial"/>
          <w:sz w:val="20"/>
        </w:rPr>
        <w:t xml:space="preserve"> (HITL) menjadi kunci utama dalam menjembatani kesenjangan antara simulasi virtual (</w:t>
      </w:r>
      <w:r>
        <w:rPr>
          <w:rFonts w:ascii="Arial" w:hAnsi="Arial"/>
          <w:i/>
          <w:sz w:val="20"/>
        </w:rPr>
        <w:t>virtual waters</w:t>
      </w:r>
      <w:r>
        <w:rPr>
          <w:rFonts w:ascii="Arial" w:hAnsi="Arial"/>
          <w:sz w:val="20"/>
        </w:rPr>
        <w:t>) dan dinamika perairan nyata (</w:t>
      </w:r>
      <w:r>
        <w:rPr>
          <w:rFonts w:ascii="Arial" w:hAnsi="Arial"/>
          <w:i/>
          <w:sz w:val="20"/>
        </w:rPr>
        <w:t>real oceans</w:t>
      </w:r>
      <w:r>
        <w:rPr>
          <w:rFonts w:ascii="Arial" w:hAnsi="Arial"/>
          <w:sz w:val="20"/>
        </w:rPr>
        <w:t xml:space="preserve">) [8], [9], [11], [14], [15], [19], [20], [21], [30], [31], [35], [36], [41]. Oleh karena itu, penelitian tugas akhir ini menyajikan studi komprehensif mengenai formulasi analitis kinematika dan dinamika 6-DOF, implementasi algoritma alokasi gaya dorong </w:t>
      </w:r>
      <w:r>
        <w:rPr>
          <w:rFonts w:ascii="Arial" w:hAnsi="Arial"/>
          <w:i/>
          <w:sz w:val="20"/>
        </w:rPr>
        <w:t>over-actuated</w:t>
      </w:r>
      <w:r>
        <w:rPr>
          <w:rFonts w:ascii="Arial" w:hAnsi="Arial"/>
          <w:sz w:val="20"/>
        </w:rPr>
        <w:t xml:space="preserve">, perancangan </w:t>
      </w:r>
      <w:r>
        <w:rPr>
          <w:rFonts w:ascii="Arial" w:hAnsi="Arial"/>
          <w:i/>
          <w:sz w:val="20"/>
        </w:rPr>
        <w:t>Dual Kalman Filter</w:t>
      </w:r>
      <w:r>
        <w:rPr>
          <w:rFonts w:ascii="Arial" w:hAnsi="Arial"/>
          <w:sz w:val="20"/>
        </w:rPr>
        <w:t>, serta pengujian terpadu pada lingkungan SITL Gazebo Harmonic/ROS 2 dan perangkat keras fisik wahana HITL.</w:t>
      </w:r>
    </w:p>
    <w:p>
      <w:pPr>
        <w:spacing w:before="200" w:after="80"/>
      </w:pPr>
      <w:r>
        <w:rPr>
          <w:rFonts w:ascii="Arial" w:hAnsi="Arial"/>
          <w:b/>
          <w:sz w:val="20"/>
        </w:rPr>
        <w:t>1.2 Rumusan Masalah</w:t>
      </w:r>
    </w:p>
    <w:p>
      <w:pPr>
        <w:spacing w:after="80" w:line="276" w:lineRule="auto"/>
        <w:ind w:firstLine="567"/>
        <w:jc w:val="both"/>
      </w:pPr>
      <w:r>
        <w:rPr>
          <w:rFonts w:ascii="Arial" w:hAnsi="Arial"/>
          <w:sz w:val="20"/>
        </w:rPr>
        <w:t>Berdasarkan latar belakang teknis yang telah diuraikan, rumusan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Bagaimana model kinematika 6-DOF lengkap dari AUV </w:t>
      </w:r>
      <w:r>
        <w:rPr>
          <w:rFonts w:ascii="Arial" w:hAnsi="Arial"/>
          <w:b w:val="0"/>
          <w:i/>
          <w:sz w:val="20"/>
        </w:rPr>
        <w:t>vectored</w:t>
      </w:r>
      <w:r>
        <w:rPr>
          <w:rFonts w:ascii="Arial" w:hAnsi="Arial"/>
          <w:b w:val="0"/>
          <w:sz w:val="20"/>
        </w:rPr>
        <w:t xml:space="preserve"> 8-pendorong diturunkan dari prinsip pertama (</w:t>
      </w:r>
      <w:r>
        <w:rPr>
          <w:rFonts w:ascii="Arial" w:hAnsi="Arial"/>
          <w:b w:val="0"/>
          <w:i/>
          <w:sz w:val="20"/>
        </w:rPr>
        <w:t>first principles</w:t>
      </w:r>
      <w:r>
        <w:rPr>
          <w:rFonts w:ascii="Arial" w:hAnsi="Arial"/>
          <w:b w:val="0"/>
          <w:sz w:val="20"/>
        </w:rPr>
        <w:t>)?</w:t>
      </w:r>
    </w:p>
    <w:p>
      <w:pPr>
        <w:spacing w:after="80" w:line="276" w:lineRule="auto"/>
        <w:ind w:firstLine="567"/>
        <w:jc w:val="both"/>
      </w:pPr>
      <w:r>
        <w:rPr>
          <w:rFonts w:ascii="Arial" w:hAnsi="Arial"/>
          <w:sz w:val="20"/>
        </w:rPr>
        <w:t xml:space="preserve">Secara khusus, bagaimana matriks transformasi koordinat linier </w:t>
      </w:r>
      <w:r>
        <w:rPr>
          <w:rFonts w:ascii="Arial" w:hAnsi="Arial"/>
          <w:sz w:val="20"/>
        </w:rPr>
        <w:t>$$\mathbf{R}_b^n(\boldsymbol{\eta}_2) \in SO(3)$$</w:t>
      </w:r>
      <w:r>
        <w:rPr>
          <w:rFonts w:ascii="Arial" w:hAnsi="Arial"/>
          <w:sz w:val="20"/>
        </w:rPr>
        <w:t xml:space="preserve"> dan matriks transformasi kecepatan sudut </w:t>
      </w:r>
      <w:r>
        <w:rPr>
          <w:rFonts w:ascii="Arial" w:hAnsi="Arial"/>
          <w:sz w:val="20"/>
        </w:rPr>
        <w:t>$$\mathbf{T}_\Theta(\boldsymbol{\eta}_2)$$</w:t>
      </w:r>
      <w:r>
        <w:rPr>
          <w:rFonts w:ascii="Arial" w:hAnsi="Arial"/>
          <w:sz w:val="20"/>
        </w:rPr>
        <w:t xml:space="preserve"> diturunkan antara Kerangka Acuan Inersia Bumi (</w:t>
      </w:r>
      <w:r>
        <w:rPr>
          <w:rFonts w:ascii="Arial" w:hAnsi="Arial"/>
          <w:sz w:val="20"/>
        </w:rPr>
        <w:t>$$\mathcal{F}^n$$</w:t>
      </w:r>
      <w:r>
        <w:rPr>
          <w:rFonts w:ascii="Arial" w:hAnsi="Arial"/>
          <w:sz w:val="20"/>
        </w:rPr>
        <w:t>) dan Kerangka Acuan Bodi Wahana (</w:t>
      </w:r>
      <w:r>
        <w:rPr>
          <w:rFonts w:ascii="Arial" w:hAnsi="Arial"/>
          <w:sz w:val="20"/>
        </w:rPr>
        <w:t>$$\mathcal{F}^b$$</w:t>
      </w:r>
      <w:r>
        <w:rPr>
          <w:rFonts w:ascii="Arial" w:hAnsi="Arial"/>
          <w:sz w:val="20"/>
        </w:rPr>
        <w:t>), bagaimana singularitas kinematik (</w:t>
      </w:r>
      <w:r>
        <w:rPr>
          <w:rFonts w:ascii="Arial" w:hAnsi="Arial"/>
          <w:i/>
          <w:sz w:val="20"/>
        </w:rPr>
        <w:t>gimbal lock</w:t>
      </w:r>
      <w:r>
        <w:rPr>
          <w:rFonts w:ascii="Arial" w:hAnsi="Arial"/>
          <w:sz w:val="20"/>
        </w:rPr>
        <w:t xml:space="preserve"> pada sudut </w:t>
      </w:r>
      <w:r>
        <w:rPr>
          <w:rFonts w:ascii="Arial" w:hAnsi="Arial"/>
          <w:i/>
          <w:sz w:val="20"/>
        </w:rPr>
        <w:t>pitch</w:t>
      </w:r>
      <w:r>
        <w:rPr>
          <w:rFonts w:ascii="Arial" w:hAnsi="Arial"/>
          <w:sz w:val="20"/>
        </w:rPr>
        <w:t xml:space="preserve"> </w:t>
      </w:r>
      <w:r>
        <w:rPr>
          <w:rFonts w:ascii="Arial" w:hAnsi="Arial"/>
          <w:sz w:val="20"/>
        </w:rPr>
        <w:t>$$\theta = \pm 90^\circ$$</w:t>
      </w:r>
      <w:r>
        <w:rPr>
          <w:rFonts w:ascii="Arial" w:hAnsi="Arial"/>
          <w:sz w:val="20"/>
        </w:rPr>
        <w:t>) diselesaikan menggunakan formulasi kuaternion (</w:t>
      </w:r>
      <w:r>
        <w:rPr>
          <w:rFonts w:ascii="Arial" w:hAnsi="Arial"/>
          <w:i/>
          <w:sz w:val="20"/>
        </w:rPr>
        <w:t>unit quaternion</w:t>
      </w:r>
      <w:r>
        <w:rPr>
          <w:rFonts w:ascii="Arial" w:hAnsi="Arial"/>
          <w:sz w:val="20"/>
        </w:rPr>
        <w:t xml:space="preserve">), serta bagaimana matriks Jacobian kinematika terpadu </w:t>
      </w:r>
      <w:r>
        <w:rPr>
          <w:rFonts w:ascii="Arial" w:hAnsi="Arial"/>
          <w:sz w:val="20"/>
        </w:rPr>
        <w:t>$$6 \times 6$$</w:t>
      </w:r>
      <w:r>
        <w:rPr>
          <w:rFonts w:ascii="Arial" w:hAnsi="Arial"/>
          <w:sz w:val="20"/>
        </w:rPr>
        <w:t xml:space="preserve"> (</w:t>
      </w:r>
      <w:r>
        <w:rPr>
          <w:rFonts w:ascii="Arial" w:hAnsi="Arial"/>
          <w:sz w:val="20"/>
        </w:rPr>
        <w:t>$$\mathbf{J}(\boldsymbol{\eta}_2)$$</w:t>
      </w:r>
      <w:r>
        <w:rPr>
          <w:rFonts w:ascii="Arial" w:hAnsi="Arial"/>
          <w:sz w:val="20"/>
        </w:rPr>
        <w:t>) dikonstruksi secara analitis [7], [27]?</w:t>
      </w:r>
    </w:p>
    <w:p>
      <w:pPr>
        <w:spacing w:after="60" w:line="276" w:lineRule="auto"/>
        <w:ind w:left="567" w:hanging="340"/>
      </w:pPr>
      <w:r>
        <w:rPr>
          <w:rFonts w:ascii="Arial" w:hAnsi="Arial"/>
          <w:b w:val="0"/>
          <w:sz w:val="20"/>
        </w:rPr>
        <w:t xml:space="preserve">2.  </w:t>
      </w:r>
      <w:r>
        <w:rPr>
          <w:rFonts w:ascii="Arial" w:hAnsi="Arial"/>
          <w:b w:val="0"/>
          <w:sz w:val="20"/>
        </w:rPr>
        <w:t>Bagaimana persamaan gerak dinamika non-linier 6-DOF diturunkan dan diparameterisasi menggunakan model hidrodinamika Fossen?</w:t>
      </w:r>
    </w:p>
    <w:p>
      <w:pPr>
        <w:spacing w:after="80" w:line="276" w:lineRule="auto"/>
        <w:ind w:firstLine="567"/>
        <w:jc w:val="both"/>
      </w:pPr>
      <w:r>
        <w:rPr>
          <w:rFonts w:ascii="Arial" w:hAnsi="Arial"/>
          <w:sz w:val="20"/>
        </w:rPr>
        <w:t xml:space="preserve">Secara spesifik, bagaimana matriks inersia benda tegar </w:t>
      </w:r>
      <w:r>
        <w:rPr>
          <w:rFonts w:ascii="Arial" w:hAnsi="Arial"/>
          <w:sz w:val="20"/>
        </w:rPr>
        <w:t>$$\mathbf{M}_{RB}$$</w:t>
      </w:r>
      <w:r>
        <w:rPr>
          <w:rFonts w:ascii="Arial" w:hAnsi="Arial"/>
          <w:sz w:val="20"/>
        </w:rPr>
        <w:t xml:space="preserve">, matriks massa tambah hidrodinamika fluida </w:t>
      </w:r>
      <w:r>
        <w:rPr>
          <w:rFonts w:ascii="Arial" w:hAnsi="Arial"/>
          <w:sz w:val="20"/>
        </w:rPr>
        <w:t>$$\mathbf{M}_A$$</w:t>
      </w:r>
      <w:r>
        <w:rPr>
          <w:rFonts w:ascii="Arial" w:hAnsi="Arial"/>
          <w:sz w:val="20"/>
        </w:rPr>
        <w:t xml:space="preserve">, matriks Coriolis-sentripetal benda tegar </w:t>
      </w:r>
      <w:r>
        <w:rPr>
          <w:rFonts w:ascii="Arial" w:hAnsi="Arial"/>
          <w:sz w:val="20"/>
        </w:rPr>
        <w:t>$$\mathbf{C}_{RB}(\boldsymbol{\nu})$$</w:t>
      </w:r>
      <w:r>
        <w:rPr>
          <w:rFonts w:ascii="Arial" w:hAnsi="Arial"/>
          <w:sz w:val="20"/>
        </w:rPr>
        <w:t xml:space="preserve">, matriks Coriolis massa tambah </w:t>
      </w:r>
      <w:r>
        <w:rPr>
          <w:rFonts w:ascii="Arial" w:hAnsi="Arial"/>
          <w:sz w:val="20"/>
        </w:rPr>
        <w:t>$$\mathbf{C}_A(\boldsymbol{\nu}_r)$$</w:t>
      </w:r>
      <w:r>
        <w:rPr>
          <w:rFonts w:ascii="Arial" w:hAnsi="Arial"/>
          <w:sz w:val="20"/>
        </w:rPr>
        <w:t xml:space="preserve">, tensor redaman hidrodinamika gesekan linier dan kuadratik gabungan </w:t>
      </w:r>
      <w:r>
        <w:rPr>
          <w:rFonts w:ascii="Arial" w:hAnsi="Arial"/>
          <w:sz w:val="20"/>
        </w:rPr>
        <w:t>$$\mathbf{D}(\boldsymbol{\nu}_r)$$</w:t>
      </w:r>
      <w:r>
        <w:rPr>
          <w:rFonts w:ascii="Arial" w:hAnsi="Arial"/>
          <w:sz w:val="20"/>
        </w:rPr>
        <w:t xml:space="preserve">, serta vektor gaya dan momen pemulih hidrostatis </w:t>
      </w:r>
      <w:r>
        <w:rPr>
          <w:rFonts w:ascii="Arial" w:hAnsi="Arial"/>
          <w:sz w:val="20"/>
        </w:rPr>
        <w:t>$$\mathbf{g}(\boldsymbol{\eta})$$</w:t>
      </w:r>
      <w:r>
        <w:rPr>
          <w:rFonts w:ascii="Arial" w:hAnsi="Arial"/>
          <w:sz w:val="20"/>
        </w:rPr>
        <w:t xml:space="preserve"> diformulasikan dan dikuantifikasi secara matematis untuk wahana berpendorong delapan [7], [21], [31], [34]?</w:t>
      </w:r>
    </w:p>
    <w:p>
      <w:pPr>
        <w:spacing w:after="60" w:line="276" w:lineRule="auto"/>
        <w:ind w:left="567" w:hanging="340"/>
      </w:pPr>
      <w:r>
        <w:rPr>
          <w:rFonts w:ascii="Arial" w:hAnsi="Arial"/>
          <w:b w:val="0"/>
          <w:sz w:val="20"/>
        </w:rPr>
        <w:t xml:space="preserve">3.  </w:t>
      </w:r>
      <w:r>
        <w:rPr>
          <w:rFonts w:ascii="Arial" w:hAnsi="Arial"/>
          <w:b w:val="0"/>
          <w:sz w:val="20"/>
        </w:rPr>
        <w:t xml:space="preserve">Bagaimana matriks alokasi gaya dorong 6x8 sistem </w:t>
      </w:r>
      <w:r>
        <w:rPr>
          <w:rFonts w:ascii="Arial" w:hAnsi="Arial"/>
          <w:b w:val="0"/>
          <w:i/>
          <w:sz w:val="20"/>
        </w:rPr>
        <w:t>over-actuated</w:t>
      </w:r>
      <w:r>
        <w:rPr>
          <w:rFonts w:ascii="Arial" w:hAnsi="Arial"/>
          <w:b w:val="0"/>
          <w:sz w:val="20"/>
        </w:rPr>
        <w:t xml:space="preserve"> diformulasikan dan diselesaikan?</w:t>
      </w:r>
    </w:p>
    <w:p>
      <w:pPr>
        <w:spacing w:after="80" w:line="276" w:lineRule="auto"/>
        <w:ind w:firstLine="567"/>
        <w:jc w:val="both"/>
      </w:pPr>
      <w:r>
        <w:rPr>
          <w:rFonts w:ascii="Arial" w:hAnsi="Arial"/>
          <w:sz w:val="20"/>
        </w:rPr>
        <w:t xml:space="preserve">Mengingat wahana memiliki delapan pendorong fisik untuk mengendalikan enam derajat kebebasan spasial, bagaimana matriks alokasi gaya dorong geometris berukuran </w:t>
      </w:r>
      <w:r>
        <w:rPr>
          <w:rFonts w:ascii="Arial" w:hAnsi="Arial"/>
          <w:sz w:val="20"/>
        </w:rPr>
        <w:t>$$6 \times 8$$</w:t>
      </w:r>
      <w:r>
        <w:rPr>
          <w:rFonts w:ascii="Arial" w:hAnsi="Arial"/>
          <w:sz w:val="20"/>
        </w:rPr>
        <w:t xml:space="preserve"> (</w:t>
      </w:r>
      <w:r>
        <w:rPr>
          <w:rFonts w:ascii="Arial" w:hAnsi="Arial"/>
          <w:sz w:val="20"/>
        </w:rPr>
        <w:t>$$\mathbf{T}_{6 \times 8}$$</w:t>
      </w:r>
      <w:r>
        <w:rPr>
          <w:rFonts w:ascii="Arial" w:hAnsi="Arial"/>
          <w:sz w:val="20"/>
        </w:rPr>
        <w:t xml:space="preserve">) disusun berdasarkan koordinat spasial dan vektor satuan arah dorong masing-masing aktuator, serta bagaimana permasalahan alokasi kendali </w:t>
      </w:r>
      <w:r>
        <w:rPr>
          <w:rFonts w:ascii="Arial" w:hAnsi="Arial"/>
          <w:i/>
          <w:sz w:val="20"/>
        </w:rPr>
        <w:t>over-actuated</w:t>
      </w:r>
      <w:r>
        <w:rPr>
          <w:rFonts w:ascii="Arial" w:hAnsi="Arial"/>
          <w:sz w:val="20"/>
        </w:rPr>
        <w:t xml:space="preserve"> diselesaikan menggunakan invers semu Moore-Penrose (</w:t>
      </w:r>
      <w:r>
        <w:rPr>
          <w:rFonts w:ascii="Arial" w:hAnsi="Arial"/>
          <w:sz w:val="20"/>
        </w:rPr>
        <w:t>$$\mathbf{T}_{6 \times 8}^\dagger$$</w:t>
      </w:r>
      <w:r>
        <w:rPr>
          <w:rFonts w:ascii="Arial" w:hAnsi="Arial"/>
          <w:sz w:val="20"/>
        </w:rPr>
        <w:t>) untuk mencapai distribusi gaya dorong dengan kriteria energi minimum (</w:t>
      </w:r>
      <w:r>
        <w:rPr>
          <w:rFonts w:ascii="Arial" w:hAnsi="Arial"/>
          <w:i/>
          <w:sz w:val="20"/>
        </w:rPr>
        <w:t>minimum-energy thrust allocation</w:t>
      </w:r>
      <w:r>
        <w:rPr>
          <w:rFonts w:ascii="Arial" w:hAnsi="Arial"/>
          <w:sz w:val="20"/>
        </w:rPr>
        <w:t>) [7], [21], [32]?</w:t>
      </w:r>
    </w:p>
    <w:p>
      <w:pPr>
        <w:spacing w:after="60" w:line="276" w:lineRule="auto"/>
        <w:ind w:left="567" w:hanging="340"/>
      </w:pPr>
      <w:r>
        <w:rPr>
          <w:rFonts w:ascii="Arial" w:hAnsi="Arial"/>
          <w:b w:val="0"/>
          <w:sz w:val="20"/>
        </w:rPr>
        <w:t xml:space="preserve">4.  </w:t>
      </w:r>
      <w:r>
        <w:rPr>
          <w:rFonts w:ascii="Arial" w:hAnsi="Arial"/>
          <w:b w:val="0"/>
          <w:sz w:val="20"/>
        </w:rPr>
        <w:t xml:space="preserve">Bagaimana </w:t>
      </w:r>
      <w:r>
        <w:rPr>
          <w:rFonts w:ascii="Arial" w:hAnsi="Arial"/>
          <w:b w:val="0"/>
          <w:i/>
          <w:sz w:val="20"/>
        </w:rPr>
        <w:t>suite</w:t>
      </w:r>
      <w:r>
        <w:rPr>
          <w:rFonts w:ascii="Arial" w:hAnsi="Arial"/>
          <w:b w:val="0"/>
          <w:sz w:val="20"/>
        </w:rPr>
        <w:t xml:space="preserve"> estimasi keadaan optimal </w:t>
      </w:r>
      <w:r>
        <w:rPr>
          <w:rFonts w:ascii="Arial" w:hAnsi="Arial"/>
          <w:b w:val="0"/>
          <w:i/>
          <w:sz w:val="20"/>
        </w:rPr>
        <w:t>Kalman Filter</w:t>
      </w:r>
      <w:r>
        <w:rPr>
          <w:rFonts w:ascii="Arial" w:hAnsi="Arial"/>
          <w:b w:val="0"/>
          <w:sz w:val="20"/>
        </w:rPr>
        <w:t xml:space="preserve"> dirancang dan diformulasikan baik untuk pelacakan target visual maupun estimasi keadaan hidrodinamika?</w:t>
      </w:r>
    </w:p>
    <w:p>
      <w:pPr>
        <w:spacing w:after="80" w:line="276" w:lineRule="auto"/>
        <w:ind w:firstLine="567"/>
        <w:jc w:val="both"/>
      </w:pPr>
      <w:r>
        <w:rPr>
          <w:rFonts w:ascii="Arial" w:hAnsi="Arial"/>
          <w:sz w:val="20"/>
        </w:rPr>
        <w:t xml:space="preserve">Secara terperinci, bagaimana penapis visual 8D diformulasikan menggunakan transisi model kinematika CWNA, pembaruan kovariansi adaptif </w:t>
      </w:r>
      <w:r>
        <w:rPr>
          <w:rFonts w:ascii="Arial" w:hAnsi="Arial"/>
          <w:sz w:val="20"/>
        </w:rPr>
        <w:t>$$\mathbf{R}_k(\text{conf})$$</w:t>
      </w:r>
      <w:r>
        <w:rPr>
          <w:rFonts w:ascii="Arial" w:hAnsi="Arial"/>
          <w:sz w:val="20"/>
        </w:rPr>
        <w:t xml:space="preserve">, dan penolakan pencilan jarak Mahalanobis untuk mengatasi oklusi target [2], [16], [17], [25], serta bagaimana penapis </w:t>
      </w:r>
      <w:r>
        <w:rPr>
          <w:rFonts w:ascii="Arial" w:hAnsi="Arial"/>
          <w:i/>
          <w:sz w:val="20"/>
        </w:rPr>
        <w:t>Extended Kalman Filter</w:t>
      </w:r>
      <w:r>
        <w:rPr>
          <w:rFonts w:ascii="Arial" w:hAnsi="Arial"/>
          <w:sz w:val="20"/>
        </w:rPr>
        <w:t xml:space="preserve"> (EKF) non-linier diturunkan untuk memadukan data sensor IMU dan sensor kedalaman dengan model kinetika Fossen 6-DOF guna merekonstruksi kecepatan bodi dan mengestimasi gangguan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Bagaimana sistem yang telah terintegrasi divalidasi melintasi arsitektur </w:t>
      </w:r>
      <w:r>
        <w:rPr>
          <w:rFonts w:ascii="Arial" w:hAnsi="Arial"/>
          <w:b w:val="0"/>
          <w:i/>
          <w:sz w:val="20"/>
        </w:rPr>
        <w:t>Software-In-The-Loop</w:t>
      </w:r>
      <w:r>
        <w:rPr>
          <w:rFonts w:ascii="Arial" w:hAnsi="Arial"/>
          <w:b w:val="0"/>
          <w:sz w:val="20"/>
        </w:rPr>
        <w:t xml:space="preserve"> (SITL) dan </w:t>
      </w:r>
      <w:r>
        <w:rPr>
          <w:rFonts w:ascii="Arial" w:hAnsi="Arial"/>
          <w:b w:val="0"/>
          <w:i/>
          <w:sz w:val="20"/>
        </w:rPr>
        <w:t>Hardware-In-The-Loop</w:t>
      </w:r>
      <w:r>
        <w:rPr>
          <w:rFonts w:ascii="Arial" w:hAnsi="Arial"/>
          <w:b w:val="0"/>
          <w:sz w:val="20"/>
        </w:rPr>
        <w:t xml:space="preserve"> (HITL)?</w:t>
      </w:r>
    </w:p>
    <w:p>
      <w:pPr>
        <w:spacing w:after="80" w:line="276" w:lineRule="auto"/>
        <w:ind w:firstLine="567"/>
        <w:jc w:val="both"/>
      </w:pPr>
      <w:r>
        <w:rPr>
          <w:rFonts w:ascii="Arial" w:hAnsi="Arial"/>
          <w:sz w:val="20"/>
        </w:rPr>
        <w:t xml:space="preserve">Bagaimana korelasi dan performa kendali wahana antara pengujian lingkungan simulasi virtual fisika Gazebo Harmonic berbasis ROS 2 Jazzy dan eksekusi pertukaran telemetri perangkat keras nyata antara modul kamera, komputer pendamping Raspberry Pi 4B, serta </w:t>
      </w:r>
      <w:r>
        <w:rPr>
          <w:rFonts w:ascii="Arial" w:hAnsi="Arial"/>
          <w:i/>
          <w:sz w:val="20"/>
        </w:rPr>
        <w:t>flight controller</w:t>
      </w:r>
      <w:r>
        <w:rPr>
          <w:rFonts w:ascii="Arial" w:hAnsi="Arial"/>
          <w:sz w:val="20"/>
        </w:rPr>
        <w:t xml:space="preserve"> Pixhawk 2.4.8 yang menjalankan </w:t>
      </w:r>
      <w:r>
        <w:rPr>
          <w:rFonts w:ascii="Arial" w:hAnsi="Arial"/>
          <w:i/>
          <w:sz w:val="20"/>
        </w:rPr>
        <w:t>firmware</w:t>
      </w:r>
      <w:r>
        <w:rPr>
          <w:rFonts w:ascii="Arial" w:hAnsi="Arial"/>
          <w:sz w:val="20"/>
        </w:rPr>
        <w:t xml:space="preserve"> ArduSub </w:t>
      </w:r>
      <w:r>
        <w:rPr>
          <w:rFonts w:ascii="Consolas" w:hAnsi="Consolas"/>
          <w:color w:val="333333"/>
          <w:sz w:val="19"/>
        </w:rPr>
        <w:t>vectored_6dof</w:t>
      </w:r>
      <w:r>
        <w:rPr>
          <w:rFonts w:ascii="Arial" w:hAnsi="Arial"/>
          <w:sz w:val="20"/>
        </w:rPr>
        <w:t xml:space="preserve"> melalui protokol MAVLink pada frekuensi 50 Hz [14], [21], [31]?</w:t>
      </w:r>
    </w:p>
    <w:p>
      <w:pPr>
        <w:spacing w:before="200" w:after="80"/>
      </w:pPr>
      <w:r>
        <w:rPr>
          <w:rFonts w:ascii="Arial" w:hAnsi="Arial"/>
          <w:b/>
          <w:sz w:val="20"/>
        </w:rPr>
        <w:t>1.3 Tujuan Penelitian</w:t>
      </w:r>
    </w:p>
    <w:p>
      <w:pPr>
        <w:spacing w:after="80" w:line="276" w:lineRule="auto"/>
        <w:ind w:firstLine="567"/>
        <w:jc w:val="both"/>
      </w:pPr>
      <w:r>
        <w:rPr>
          <w:rFonts w:ascii="Arial" w:hAnsi="Arial"/>
          <w:sz w:val="20"/>
        </w:rPr>
        <w:t>Tujuan utama dari pelaksanaan penelitian tugas akhir ini adalah:</w:t>
      </w:r>
    </w:p>
    <w:p>
      <w:pPr>
        <w:spacing w:after="60" w:line="276" w:lineRule="auto"/>
        <w:ind w:left="567" w:hanging="340"/>
      </w:pPr>
      <w:r>
        <w:rPr>
          <w:rFonts w:ascii="Arial" w:hAnsi="Arial"/>
          <w:b w:val="0"/>
          <w:sz w:val="20"/>
        </w:rPr>
        <w:t xml:space="preserve">1.  </w:t>
      </w:r>
      <w:r>
        <w:rPr>
          <w:rFonts w:ascii="Arial" w:hAnsi="Arial"/>
          <w:b w:val="0"/>
          <w:sz w:val="20"/>
        </w:rPr>
        <w:t xml:space="preserve">Memformulasikan dan memverifikasi secara matematis model kinematika 6-DOF lengkap dari wahana AUV </w:t>
      </w:r>
      <w:r>
        <w:rPr>
          <w:rFonts w:ascii="Arial" w:hAnsi="Arial"/>
          <w:b w:val="0"/>
          <w:i/>
          <w:sz w:val="20"/>
        </w:rPr>
        <w:t>vectored</w:t>
      </w:r>
      <w:r>
        <w:rPr>
          <w:rFonts w:ascii="Arial" w:hAnsi="Arial"/>
          <w:b w:val="0"/>
          <w:sz w:val="20"/>
        </w:rPr>
        <w:t xml:space="preserve"> 8-pendorong, meliputi penurunan bertahap matriks rotasi linier </w:t>
      </w:r>
      <w:r>
        <w:rPr>
          <w:rFonts w:ascii="Arial" w:hAnsi="Arial"/>
          <w:b w:val="0"/>
          <w:sz w:val="20"/>
        </w:rPr>
        <w:t>$$SO(3)$$</w:t>
      </w:r>
      <w:r>
        <w:rPr>
          <w:rFonts w:ascii="Arial" w:hAnsi="Arial"/>
          <w:b w:val="0"/>
          <w:sz w:val="20"/>
        </w:rPr>
        <w:t xml:space="preserve"> (</w:t>
      </w:r>
      <w:r>
        <w:rPr>
          <w:rFonts w:ascii="Arial" w:hAnsi="Arial"/>
          <w:b w:val="0"/>
          <w:sz w:val="20"/>
        </w:rPr>
        <w:t>$$\mathbf{R}_b^n$$</w:t>
      </w:r>
      <w:r>
        <w:rPr>
          <w:rFonts w:ascii="Arial" w:hAnsi="Arial"/>
          <w:b w:val="0"/>
          <w:sz w:val="20"/>
        </w:rPr>
        <w:t>), inversi matriks transformasi sudut Euler (</w:t>
      </w:r>
      <w:r>
        <w:rPr>
          <w:rFonts w:ascii="Arial" w:hAnsi="Arial"/>
          <w:b w:val="0"/>
          <w:sz w:val="20"/>
        </w:rPr>
        <w:t>$$\mathbf{T}_\Theta$$</w:t>
      </w:r>
      <w:r>
        <w:rPr>
          <w:rFonts w:ascii="Arial" w:hAnsi="Arial"/>
          <w:b w:val="0"/>
          <w:sz w:val="20"/>
        </w:rPr>
        <w:t xml:space="preserve">), perumusan diferensial kuaternion bebas singularitas, serta pembentukan matriks Jacobian kinematika penuh </w:t>
      </w:r>
      <w:r>
        <w:rPr>
          <w:rFonts w:ascii="Arial" w:hAnsi="Arial"/>
          <w:b w:val="0"/>
          <w:sz w:val="20"/>
        </w:rPr>
        <w:t>$$\mathbf{J}(\boldsymbol{\eta}_2)$$</w:t>
      </w:r>
      <w:r>
        <w:rPr>
          <w:rFonts w:ascii="Arial" w:hAnsi="Arial"/>
          <w:b w:val="0"/>
          <w:sz w:val="20"/>
        </w:rPr>
        <w:t xml:space="preserve"> [7], [27].</w:t>
      </w:r>
    </w:p>
    <w:p>
      <w:pPr>
        <w:spacing w:after="60" w:line="276" w:lineRule="auto"/>
        <w:ind w:left="567" w:hanging="340"/>
      </w:pPr>
      <w:r>
        <w:rPr>
          <w:rFonts w:ascii="Arial" w:hAnsi="Arial"/>
          <w:b w:val="0"/>
          <w:sz w:val="20"/>
        </w:rPr>
        <w:t xml:space="preserve">2.  </w:t>
      </w:r>
      <w:r>
        <w:rPr>
          <w:rFonts w:ascii="Arial" w:hAnsi="Arial"/>
          <w:b w:val="0"/>
          <w:sz w:val="20"/>
        </w:rPr>
        <w:t>Menurunkan dan memparameterisasi persamaan gerak dinamika non-linier 6-DOF secara utuh (</w:t>
      </w:r>
      <w:r>
        <w:rPr>
          <w:rFonts w:ascii="Arial" w:hAnsi="Arial"/>
          <w:b w:val="0"/>
          <w:i/>
          <w:sz w:val="20"/>
        </w:rPr>
        <w:t>unabridged</w:t>
      </w:r>
      <w:r>
        <w:rPr>
          <w:rFonts w:ascii="Arial" w:hAnsi="Arial"/>
          <w:b w:val="0"/>
          <w:sz w:val="20"/>
        </w:rPr>
        <w:t xml:space="preserve">) berdasarkan kerangka hidrodinamika Fossen, mengekspresikan secara eksplisit tensor massa total </w:t>
      </w:r>
      <w:r>
        <w:rPr>
          <w:rFonts w:ascii="Arial" w:hAnsi="Arial"/>
          <w:b w:val="0"/>
          <w:sz w:val="20"/>
        </w:rPr>
        <w:t>$$\mathbf{M} = \mathbf{M}_{RB} + \mathbf{M}_A$$</w:t>
      </w:r>
      <w:r>
        <w:rPr>
          <w:rFonts w:ascii="Arial" w:hAnsi="Arial"/>
          <w:b w:val="0"/>
          <w:sz w:val="20"/>
        </w:rPr>
        <w:t xml:space="preserve">, tensor Coriolis dan sentripetal </w:t>
      </w:r>
      <w:r>
        <w:rPr>
          <w:rFonts w:ascii="Arial" w:hAnsi="Arial"/>
          <w:b w:val="0"/>
          <w:sz w:val="20"/>
        </w:rPr>
        <w:t>$$\mathbf{C}_{RB}(\boldsymbol{\nu})$$</w:t>
      </w:r>
      <w:r>
        <w:rPr>
          <w:rFonts w:ascii="Arial" w:hAnsi="Arial"/>
          <w:b w:val="0"/>
          <w:sz w:val="20"/>
        </w:rPr>
        <w:t xml:space="preserve"> dan </w:t>
      </w:r>
      <w:r>
        <w:rPr>
          <w:rFonts w:ascii="Arial" w:hAnsi="Arial"/>
          <w:b w:val="0"/>
          <w:sz w:val="20"/>
        </w:rPr>
        <w:t>$$\mathbf{C}_A(\boldsymbol{\nu}_r)$$</w:t>
      </w:r>
      <w:r>
        <w:rPr>
          <w:rFonts w:ascii="Arial" w:hAnsi="Arial"/>
          <w:b w:val="0"/>
          <w:sz w:val="20"/>
        </w:rPr>
        <w:t xml:space="preserve">, tensor redaman linier dan kuadratik </w:t>
      </w:r>
      <w:r>
        <w:rPr>
          <w:rFonts w:ascii="Arial" w:hAnsi="Arial"/>
          <w:b w:val="0"/>
          <w:sz w:val="20"/>
        </w:rPr>
        <w:t>$$\mathbf{D}(\boldsymbol{\nu}_r)$$</w:t>
      </w:r>
      <w:r>
        <w:rPr>
          <w:rFonts w:ascii="Arial" w:hAnsi="Arial"/>
          <w:b w:val="0"/>
          <w:sz w:val="20"/>
        </w:rPr>
        <w:t xml:space="preserve">, serta vektor pemulih hidrostatis 6-DOF </w:t>
      </w:r>
      <w:r>
        <w:rPr>
          <w:rFonts w:ascii="Arial" w:hAnsi="Arial"/>
          <w:b w:val="0"/>
          <w:sz w:val="20"/>
        </w:rPr>
        <w:t>$$\mathbf{g}(\boldsymbol{\eta})$$</w:t>
      </w:r>
      <w:r>
        <w:rPr>
          <w:rFonts w:ascii="Arial" w:hAnsi="Arial"/>
          <w:b w:val="0"/>
          <w:sz w:val="20"/>
        </w:rPr>
        <w:t xml:space="preserve"> [7], [21], [31], [34].</w:t>
      </w:r>
    </w:p>
    <w:p>
      <w:pPr>
        <w:spacing w:after="60" w:line="276" w:lineRule="auto"/>
        <w:ind w:left="567" w:hanging="340"/>
      </w:pPr>
      <w:r>
        <w:rPr>
          <w:rFonts w:ascii="Arial" w:hAnsi="Arial"/>
          <w:b w:val="0"/>
          <w:sz w:val="20"/>
        </w:rPr>
        <w:t xml:space="preserve">3.  </w:t>
      </w:r>
      <w:r>
        <w:rPr>
          <w:rFonts w:ascii="Arial" w:hAnsi="Arial"/>
          <w:b w:val="0"/>
          <w:sz w:val="20"/>
        </w:rPr>
        <w:t xml:space="preserve">Mengkonstruksi matriks alokasi gaya dorong geometris </w:t>
      </w:r>
      <w:r>
        <w:rPr>
          <w:rFonts w:ascii="Arial" w:hAnsi="Arial"/>
          <w:b w:val="0"/>
          <w:sz w:val="20"/>
        </w:rPr>
        <w:t>$$6 \times 8$$</w:t>
      </w:r>
      <w:r>
        <w:rPr>
          <w:rFonts w:ascii="Arial" w:hAnsi="Arial"/>
          <w:b w:val="0"/>
          <w:sz w:val="20"/>
        </w:rPr>
        <w:t xml:space="preserve"> (</w:t>
      </w:r>
      <w:r>
        <w:rPr>
          <w:rFonts w:ascii="Arial" w:hAnsi="Arial"/>
          <w:b w:val="0"/>
          <w:sz w:val="20"/>
        </w:rPr>
        <w:t>$$\mathbf{T}_{6 \times 8}$$</w:t>
      </w:r>
      <w:r>
        <w:rPr>
          <w:rFonts w:ascii="Arial" w:hAnsi="Arial"/>
          <w:b w:val="0"/>
          <w:sz w:val="20"/>
        </w:rPr>
        <w:t>) dan menerapkan algoritma alokasi kendali invers semu Moore-Penrose (</w:t>
      </w:r>
      <w:r>
        <w:rPr>
          <w:rFonts w:ascii="Arial" w:hAnsi="Arial"/>
          <w:b w:val="0"/>
          <w:sz w:val="20"/>
        </w:rPr>
        <w:t>$$\mathbf{T}_{6 \times 8}^\dagger$$</w:t>
      </w:r>
      <w:r>
        <w:rPr>
          <w:rFonts w:ascii="Arial" w:hAnsi="Arial"/>
          <w:b w:val="0"/>
          <w:sz w:val="20"/>
        </w:rPr>
        <w:t xml:space="preserve">), sehingga memungkinkan pemetaan gaya kendali optimal dari vektor gaya generalisasi </w:t>
      </w:r>
      <w:r>
        <w:rPr>
          <w:rFonts w:ascii="Arial" w:hAnsi="Arial"/>
          <w:b w:val="0"/>
          <w:sz w:val="20"/>
        </w:rPr>
        <w:t>$$\boldsymbol{\tau} \in \mathbb{R}^6$$</w:t>
      </w:r>
      <w:r>
        <w:rPr>
          <w:rFonts w:ascii="Arial" w:hAnsi="Arial"/>
          <w:b w:val="0"/>
          <w:sz w:val="20"/>
        </w:rPr>
        <w:t xml:space="preserve"> ke delapan gaya pendorong individual </w:t>
      </w:r>
      <w:r>
        <w:rPr>
          <w:rFonts w:ascii="Arial" w:hAnsi="Arial"/>
          <w:b w:val="0"/>
          <w:sz w:val="20"/>
        </w:rPr>
        <w:t>$$\mathbf{f} \in \mathbb{R}^8$$</w:t>
      </w:r>
      <w:r>
        <w:rPr>
          <w:rFonts w:ascii="Arial" w:hAnsi="Arial"/>
          <w:b w:val="0"/>
          <w:sz w:val="20"/>
        </w:rPr>
        <w:t xml:space="preserve"> dengan kriteria konsumsi daya minimum [7], [21], [32].</w:t>
      </w:r>
    </w:p>
    <w:p>
      <w:pPr>
        <w:spacing w:after="60" w:line="276" w:lineRule="auto"/>
        <w:ind w:left="567" w:hanging="340"/>
      </w:pPr>
      <w:r>
        <w:rPr>
          <w:rFonts w:ascii="Arial" w:hAnsi="Arial"/>
          <w:b w:val="0"/>
          <w:sz w:val="20"/>
        </w:rPr>
        <w:t xml:space="preserve">4.  </w:t>
      </w:r>
      <w:r>
        <w:rPr>
          <w:rFonts w:ascii="Arial" w:hAnsi="Arial"/>
          <w:b w:val="0"/>
          <w:sz w:val="20"/>
        </w:rPr>
        <w:t xml:space="preserve">Merancang, memformulasikan, dan menguji </w:t>
      </w:r>
      <w:r>
        <w:rPr>
          <w:rFonts w:ascii="Arial" w:hAnsi="Arial"/>
          <w:b w:val="0"/>
          <w:i/>
          <w:sz w:val="20"/>
        </w:rPr>
        <w:t>suite</w:t>
      </w:r>
      <w:r>
        <w:rPr>
          <w:rFonts w:ascii="Arial" w:hAnsi="Arial"/>
          <w:b w:val="0"/>
          <w:sz w:val="20"/>
        </w:rPr>
        <w:t xml:space="preserve"> estimasi keadaan optimal </w:t>
      </w:r>
      <w:r>
        <w:rPr>
          <w:rFonts w:ascii="Arial" w:hAnsi="Arial"/>
          <w:b w:val="0"/>
          <w:i/>
          <w:sz w:val="20"/>
        </w:rPr>
        <w:t>Dual Kalman Filter</w:t>
      </w:r>
      <w:r>
        <w:rPr>
          <w:rFonts w:ascii="Arial" w:hAnsi="Arial"/>
          <w:b w:val="0"/>
          <w:sz w:val="20"/>
        </w:rPr>
        <w:t xml:space="preserve"> dua tahap (</w:t>
      </w:r>
      <w:r>
        <w:rPr>
          <w:rFonts w:ascii="Arial" w:hAnsi="Arial"/>
          <w:b w:val="0"/>
          <w:i/>
          <w:sz w:val="20"/>
        </w:rPr>
        <w:t>dual-stage</w:t>
      </w:r>
      <w:r>
        <w:rPr>
          <w:rFonts w:ascii="Arial" w:hAnsi="Arial"/>
          <w:b w:val="0"/>
          <w:sz w:val="20"/>
        </w:rPr>
        <w:t>):</w:t>
      </w:r>
    </w:p>
    <w:p>
      <w:pPr>
        <w:spacing w:after="60" w:line="276" w:lineRule="auto"/>
        <w:ind w:left="567" w:hanging="283"/>
      </w:pPr>
      <w:r>
        <w:rPr>
          <w:rFonts w:ascii="Arial" w:hAnsi="Arial"/>
          <w:b w:val="0"/>
          <w:sz w:val="20"/>
        </w:rPr>
        <w:t xml:space="preserve">•  </w:t>
      </w:r>
      <w:r>
        <w:rPr>
          <w:rFonts w:ascii="Arial" w:hAnsi="Arial"/>
          <w:b w:val="0"/>
          <w:i/>
          <w:sz w:val="20"/>
        </w:rPr>
        <w:t>Topside Visual Target Kalman Filter</w:t>
      </w:r>
      <w:r>
        <w:rPr>
          <w:rFonts w:ascii="Arial" w:hAnsi="Arial"/>
          <w:b w:val="0"/>
          <w:sz w:val="20"/>
        </w:rPr>
        <w:t xml:space="preserve"> (</w:t>
      </w:r>
      <w:r>
        <w:rPr>
          <w:rFonts w:ascii="Consolas" w:hAnsi="Consolas"/>
          <w:b w:val="0"/>
          <w:sz w:val="19"/>
        </w:rPr>
        <w:t>AUVVisualKalmanFilter</w:t>
      </w:r>
      <w:r>
        <w:rPr>
          <w:rFonts w:ascii="Arial" w:hAnsi="Arial"/>
          <w:b w:val="0"/>
          <w:sz w:val="20"/>
        </w:rPr>
        <w:t>): Penapis linier diskrit 8-dimensi untuk mereduksi derau deteksi visual YOLO, mengestimasi laju perubahan area skala, serta menjembatani kehilangan deteksi saat terjadi oklusi target [2], [16], [17], [25].</w:t>
      </w:r>
    </w:p>
    <w:p>
      <w:pPr>
        <w:spacing w:after="60" w:line="276" w:lineRule="auto"/>
        <w:ind w:left="567" w:hanging="283"/>
      </w:pPr>
      <w:r>
        <w:rPr>
          <w:rFonts w:ascii="Arial" w:hAnsi="Arial"/>
          <w:b w:val="0"/>
          <w:sz w:val="20"/>
        </w:rPr>
        <w:t xml:space="preserve">•  </w:t>
      </w:r>
      <w:r>
        <w:rPr>
          <w:rFonts w:ascii="Arial" w:hAnsi="Arial"/>
          <w:b w:val="0"/>
          <w:i/>
          <w:sz w:val="20"/>
        </w:rPr>
        <w:t>Subsea Hydrodynamic Extended Kalman Filter</w:t>
      </w:r>
      <w:r>
        <w:rPr>
          <w:rFonts w:ascii="Arial" w:hAnsi="Arial"/>
          <w:b w:val="0"/>
          <w:sz w:val="20"/>
        </w:rPr>
        <w:t xml:space="preserve"> (</w:t>
      </w:r>
      <w:r>
        <w:rPr>
          <w:rFonts w:ascii="Consolas" w:hAnsi="Consolas"/>
          <w:b w:val="0"/>
          <w:sz w:val="19"/>
        </w:rPr>
        <w:t>AUVDynamicsKalmanFilter</w:t>
      </w:r>
      <w:r>
        <w:rPr>
          <w:rFonts w:ascii="Arial" w:hAnsi="Arial"/>
          <w:b w:val="0"/>
          <w:sz w:val="20"/>
        </w:rPr>
        <w:t>): Penapis non-linier EKF untuk melakukan fusi sensor terhadap data inersia IMU dan sensor kedalaman dengan model dinamika Fossen 6-DOF serta mengestimasi gangguan kecepatan arus laut [7], [18], [29].</w:t>
      </w:r>
    </w:p>
    <w:p>
      <w:pPr>
        <w:spacing w:after="60" w:line="276" w:lineRule="auto"/>
        <w:ind w:left="567" w:hanging="340"/>
      </w:pPr>
      <w:r>
        <w:rPr>
          <w:rFonts w:ascii="Arial" w:hAnsi="Arial"/>
          <w:b w:val="0"/>
          <w:sz w:val="20"/>
        </w:rPr>
        <w:t xml:space="preserve">5.  </w:t>
      </w:r>
      <w:r>
        <w:rPr>
          <w:rFonts w:ascii="Arial" w:hAnsi="Arial"/>
          <w:b w:val="0"/>
          <w:sz w:val="20"/>
        </w:rPr>
        <w:t xml:space="preserve">Mengimplementasikan dan mengevaluasi kinerja arsitektur sistem secara terpadu melalui platform simulasi </w:t>
      </w:r>
      <w:r>
        <w:rPr>
          <w:rFonts w:ascii="Arial" w:hAnsi="Arial"/>
          <w:b w:val="0"/>
          <w:i/>
          <w:sz w:val="20"/>
        </w:rPr>
        <w:t>Software-In-The-Loop</w:t>
      </w:r>
      <w:r>
        <w:rPr>
          <w:rFonts w:ascii="Arial" w:hAnsi="Arial"/>
          <w:b w:val="0"/>
          <w:sz w:val="20"/>
        </w:rPr>
        <w:t xml:space="preserve"> (SITL) Gazebo Harmonic/ROS 2 dan konfigurasi </w:t>
      </w:r>
      <w:r>
        <w:rPr>
          <w:rFonts w:ascii="Arial" w:hAnsi="Arial"/>
          <w:b w:val="0"/>
          <w:i/>
          <w:sz w:val="20"/>
        </w:rPr>
        <w:t>Hardware-In-The-Loop</w:t>
      </w:r>
      <w:r>
        <w:rPr>
          <w:rFonts w:ascii="Arial" w:hAnsi="Arial"/>
          <w:b w:val="0"/>
          <w:sz w:val="20"/>
        </w:rPr>
        <w:t xml:space="preserve"> (HITL), memvalidasi stabilitas pelacakan sudut orientasi (</w:t>
      </w:r>
      <w:r>
        <w:rPr>
          <w:rFonts w:ascii="Arial" w:hAnsi="Arial"/>
          <w:b w:val="0"/>
          <w:i/>
          <w:sz w:val="20"/>
        </w:rPr>
        <w:t>attitude</w:t>
      </w:r>
      <w:r>
        <w:rPr>
          <w:rFonts w:ascii="Arial" w:hAnsi="Arial"/>
          <w:b w:val="0"/>
          <w:sz w:val="20"/>
        </w:rPr>
        <w:t>) 6-DOF, ketahanan penjejakan target visual, serta eksekusi komputasi waktu nyata (</w:t>
      </w:r>
      <w:r>
        <w:rPr>
          <w:rFonts w:ascii="Arial" w:hAnsi="Arial"/>
          <w:b w:val="0"/>
          <w:i/>
          <w:sz w:val="20"/>
        </w:rPr>
        <w:t>real-time</w:t>
      </w:r>
      <w:r>
        <w:rPr>
          <w:rFonts w:ascii="Arial" w:hAnsi="Arial"/>
          <w:b w:val="0"/>
          <w:sz w:val="20"/>
        </w:rPr>
        <w:t>) melintasi kamera, Raspberry Pi 4B, dan Pixhawk 2.4.8 berprotokol MAVLink [14], [21], [31].</w:t>
      </w:r>
    </w:p>
    <w:p>
      <w:pPr>
        <w:spacing w:before="200" w:after="80"/>
      </w:pPr>
      <w:r>
        <w:rPr>
          <w:rFonts w:ascii="Arial" w:hAnsi="Arial"/>
          <w:b/>
          <w:sz w:val="20"/>
        </w:rPr>
        <w:t>1.4 Batasan Masalah</w:t>
      </w:r>
    </w:p>
    <w:p>
      <w:pPr>
        <w:spacing w:after="80" w:line="276" w:lineRule="auto"/>
        <w:ind w:firstLine="567"/>
        <w:jc w:val="both"/>
      </w:pPr>
      <w:r>
        <w:rPr>
          <w:rFonts w:ascii="Arial" w:hAnsi="Arial"/>
          <w:sz w:val="20"/>
        </w:rPr>
        <w:t>Untuk menjaga fokus kajian teknik mesin dan kedalaman analisis ilmiah, batasan masalah penelitian ini ditetapkan sebagai berikut:</w:t>
      </w:r>
    </w:p>
    <w:p>
      <w:pPr>
        <w:spacing w:after="60" w:line="276" w:lineRule="auto"/>
        <w:ind w:left="567" w:hanging="340"/>
      </w:pPr>
      <w:r>
        <w:rPr>
          <w:rFonts w:ascii="Arial" w:hAnsi="Arial"/>
          <w:b w:val="0"/>
          <w:sz w:val="20"/>
        </w:rPr>
        <w:t xml:space="preserve">1.  </w:t>
      </w:r>
      <w:r>
        <w:rPr>
          <w:rFonts w:ascii="Arial" w:hAnsi="Arial"/>
          <w:b w:val="0"/>
          <w:sz w:val="20"/>
        </w:rPr>
        <w:t xml:space="preserve">Konfigurasi Mekanis Wahana: Penelitian difokuskan pada analisis wahana AUV </w:t>
      </w:r>
      <w:r>
        <w:rPr>
          <w:rFonts w:ascii="Arial" w:hAnsi="Arial"/>
          <w:b w:val="0"/>
          <w:i/>
          <w:sz w:val="20"/>
        </w:rPr>
        <w:t>over-actuated</w:t>
      </w:r>
      <w:r>
        <w:rPr>
          <w:rFonts w:ascii="Arial" w:hAnsi="Arial"/>
          <w:b w:val="0"/>
          <w:sz w:val="20"/>
        </w:rPr>
        <w:t xml:space="preserve"> 6-DOF berkerangka terbuka (</w:t>
      </w:r>
      <w:r>
        <w:rPr>
          <w:rFonts w:ascii="Arial" w:hAnsi="Arial"/>
          <w:b w:val="0"/>
          <w:i/>
          <w:sz w:val="20"/>
        </w:rPr>
        <w:t>open-frame</w:t>
      </w:r>
      <w:r>
        <w:rPr>
          <w:rFonts w:ascii="Arial" w:hAnsi="Arial"/>
          <w:b w:val="0"/>
          <w:sz w:val="20"/>
        </w:rPr>
        <w:t>) dengan konfigurasi delapan motor pendorong bervektor (</w:t>
      </w:r>
      <w:r>
        <w:rPr>
          <w:rFonts w:ascii="Arial" w:hAnsi="Arial"/>
          <w:b w:val="0"/>
          <w:i/>
          <w:sz w:val="20"/>
        </w:rPr>
        <w:t>vectored thrusters</w:t>
      </w:r>
      <w:r>
        <w:rPr>
          <w:rFonts w:ascii="Arial" w:hAnsi="Arial"/>
          <w:b w:val="0"/>
          <w:sz w:val="20"/>
        </w:rPr>
        <w:t xml:space="preserve">), terdiri dari 4 pendorong horizontal bersudut canting </w:t>
      </w:r>
      <w:r>
        <w:rPr>
          <w:rFonts w:ascii="Arial" w:hAnsi="Arial"/>
          <w:b w:val="0"/>
          <w:sz w:val="20"/>
        </w:rPr>
        <w:t>$$45^\circ$$</w:t>
      </w:r>
      <w:r>
        <w:rPr>
          <w:rFonts w:ascii="Arial" w:hAnsi="Arial"/>
          <w:b w:val="0"/>
          <w:sz w:val="20"/>
        </w:rPr>
        <w:t xml:space="preserve"> dan 4 pendorong vertikal independen di setiap sudut kerangka [3], [21], [31].</w:t>
      </w:r>
    </w:p>
    <w:p>
      <w:pPr>
        <w:spacing w:after="60" w:line="276" w:lineRule="auto"/>
        <w:ind w:left="567" w:hanging="340"/>
      </w:pPr>
      <w:r>
        <w:rPr>
          <w:rFonts w:ascii="Arial" w:hAnsi="Arial"/>
          <w:b w:val="0"/>
          <w:sz w:val="20"/>
        </w:rPr>
        <w:t xml:space="preserve">2.  </w:t>
      </w:r>
      <w:r>
        <w:rPr>
          <w:rFonts w:ascii="Arial" w:hAnsi="Arial"/>
          <w:b w:val="0"/>
          <w:sz w:val="20"/>
        </w:rPr>
        <w:t>Karakteristik Fluida dan Arus Lingkungan: Media fluida diasumsikan sebagai air tawar laboratorium homogen (</w:t>
      </w:r>
      <w:r>
        <w:rPr>
          <w:rFonts w:ascii="Arial" w:hAnsi="Arial"/>
          <w:b w:val="0"/>
          <w:sz w:val="20"/>
        </w:rPr>
        <w:t>$$\rho = 1000\text{ kg/m}^3$$</w:t>
      </w:r>
      <w:r>
        <w:rPr>
          <w:rFonts w:ascii="Arial" w:hAnsi="Arial"/>
          <w:b w:val="0"/>
          <w:sz w:val="20"/>
        </w:rPr>
        <w:t>) dan air laut nominal (</w:t>
      </w:r>
      <w:r>
        <w:rPr>
          <w:rFonts w:ascii="Arial" w:hAnsi="Arial"/>
          <w:b w:val="0"/>
          <w:sz w:val="20"/>
        </w:rPr>
        <w:t>$$\rho = 1025\text{ kg/m}^3$$</w:t>
      </w:r>
      <w:r>
        <w:rPr>
          <w:rFonts w:ascii="Arial" w:hAnsi="Arial"/>
          <w:b w:val="0"/>
          <w:sz w:val="20"/>
        </w:rPr>
        <w:t>) yang bersifat tak mampu mampat (</w:t>
      </w:r>
      <w:r>
        <w:rPr>
          <w:rFonts w:ascii="Arial" w:hAnsi="Arial"/>
          <w:b w:val="0"/>
          <w:i/>
          <w:sz w:val="20"/>
        </w:rPr>
        <w:t>incompressible</w:t>
      </w:r>
      <w:r>
        <w:rPr>
          <w:rFonts w:ascii="Arial" w:hAnsi="Arial"/>
          <w:b w:val="0"/>
          <w:sz w:val="20"/>
        </w:rPr>
        <w:t>). Aliran arus laut ambient dimodelkan sebagai vektor kecepatan horizontal berfluktuasi lambat (</w:t>
      </w:r>
      <w:r>
        <w:rPr>
          <w:rFonts w:ascii="Arial" w:hAnsi="Arial"/>
          <w:b w:val="0"/>
          <w:i/>
          <w:sz w:val="20"/>
        </w:rPr>
        <w:t>slowly-varying current</w:t>
      </w:r>
      <w:r>
        <w:rPr>
          <w:rFonts w:ascii="Arial" w:hAnsi="Arial"/>
          <w:b w:val="0"/>
          <w:sz w:val="20"/>
        </w:rPr>
        <w:t>) tanpa komponen pusaran lokal yang signifikan (</w:t>
      </w:r>
      <w:r>
        <w:rPr>
          <w:rFonts w:ascii="Arial" w:hAnsi="Arial"/>
          <w:b w:val="0"/>
          <w:sz w:val="20"/>
        </w:rPr>
        <w:t>$$\dot{\mathbf{V}}_c^n \approx \mathbf{0}$$</w:t>
      </w:r>
      <w:r>
        <w:rPr>
          <w:rFonts w:ascii="Arial" w:hAnsi="Arial"/>
          <w:b w:val="0"/>
          <w:sz w:val="20"/>
        </w:rPr>
        <w:t>). Pengaruh interaksi gelombang permukaan bebas (</w:t>
      </w:r>
      <w:r>
        <w:rPr>
          <w:rFonts w:ascii="Arial" w:hAnsi="Arial"/>
          <w:b w:val="0"/>
          <w:i/>
          <w:sz w:val="20"/>
        </w:rPr>
        <w:t>free-surface wave-making resistance</w:t>
      </w:r>
      <w:r>
        <w:rPr>
          <w:rFonts w:ascii="Arial" w:hAnsi="Arial"/>
          <w:b w:val="0"/>
          <w:sz w:val="20"/>
        </w:rPr>
        <w:t>) diabaikan dengan asumsi kedalaman operasi penyelaman cukup memadai (</w:t>
      </w:r>
      <w:r>
        <w:rPr>
          <w:rFonts w:ascii="Arial" w:hAnsi="Arial"/>
          <w:b w:val="0"/>
          <w:sz w:val="20"/>
        </w:rPr>
        <w:t>$$z &gt; 3H$$</w:t>
      </w:r>
      <w:r>
        <w:rPr>
          <w:rFonts w:ascii="Arial" w:hAnsi="Arial"/>
          <w:b w:val="0"/>
          <w:sz w:val="20"/>
        </w:rPr>
        <w:t>) [5], [7], [31].</w:t>
      </w:r>
    </w:p>
    <w:p>
      <w:pPr>
        <w:spacing w:after="60" w:line="276" w:lineRule="auto"/>
        <w:ind w:left="567" w:hanging="340"/>
      </w:pPr>
      <w:r>
        <w:rPr>
          <w:rFonts w:ascii="Arial" w:hAnsi="Arial"/>
          <w:b w:val="0"/>
          <w:sz w:val="20"/>
        </w:rPr>
        <w:t xml:space="preserve">3.  </w:t>
      </w:r>
      <w:r>
        <w:rPr>
          <w:rFonts w:ascii="Arial" w:hAnsi="Arial"/>
          <w:b w:val="0"/>
          <w:sz w:val="20"/>
        </w:rPr>
        <w:t>Parameterisasi Hidrodinamika: Parameter massa benda tegar, massa tambah fluida (</w:t>
      </w:r>
      <w:r>
        <w:rPr>
          <w:rFonts w:ascii="Arial" w:hAnsi="Arial"/>
          <w:b w:val="0"/>
          <w:i/>
          <w:sz w:val="20"/>
        </w:rPr>
        <w:t>added mass</w:t>
      </w:r>
      <w:r>
        <w:rPr>
          <w:rFonts w:ascii="Arial" w:hAnsi="Arial"/>
          <w:b w:val="0"/>
          <w:sz w:val="20"/>
        </w:rPr>
        <w:t>), dan turunan koefisien redaman hidrodinamika (</w:t>
      </w:r>
      <w:r>
        <w:rPr>
          <w:rFonts w:ascii="Arial" w:hAnsi="Arial"/>
          <w:b w:val="0"/>
          <w:i/>
          <w:sz w:val="20"/>
        </w:rPr>
        <w:t>damping derivatives</w:t>
      </w:r>
      <w:r>
        <w:rPr>
          <w:rFonts w:ascii="Arial" w:hAnsi="Arial"/>
          <w:b w:val="0"/>
          <w:sz w:val="20"/>
        </w:rPr>
        <w:t>) diperoleh dari kombinasi data geometris CAD, teori potensial fluida (</w:t>
      </w:r>
      <w:r>
        <w:rPr>
          <w:rFonts w:ascii="Arial" w:hAnsi="Arial"/>
          <w:b w:val="0"/>
          <w:i/>
          <w:sz w:val="20"/>
        </w:rPr>
        <w:t>strip theory</w:t>
      </w:r>
      <w:r>
        <w:rPr>
          <w:rFonts w:ascii="Arial" w:hAnsi="Arial"/>
          <w:b w:val="0"/>
          <w:sz w:val="20"/>
        </w:rPr>
        <w:t>), serta koefisien empiris tervalidasi PMM untuk geometri wahana kelas penampang silinder ganda dan kerangka terbuka [1], [4], [7], [21], [31], [34].</w:t>
      </w:r>
    </w:p>
    <w:p>
      <w:pPr>
        <w:spacing w:after="60" w:line="276" w:lineRule="auto"/>
        <w:ind w:left="567" w:hanging="340"/>
      </w:pPr>
      <w:r>
        <w:rPr>
          <w:rFonts w:ascii="Arial" w:hAnsi="Arial"/>
          <w:b w:val="0"/>
          <w:sz w:val="20"/>
        </w:rPr>
        <w:t xml:space="preserve">4.  </w:t>
      </w:r>
      <w:r>
        <w:rPr>
          <w:rFonts w:ascii="Arial" w:hAnsi="Arial"/>
          <w:b w:val="0"/>
          <w:sz w:val="20"/>
        </w:rPr>
        <w:t xml:space="preserve">Asumsi Persepsi Visual dan Penapisan Kalman: Modul persepsi visual berfokus pada deteksi objek monokuler target tunggal menggunakan model </w:t>
      </w:r>
      <w:r>
        <w:rPr>
          <w:rFonts w:ascii="Arial" w:hAnsi="Arial"/>
          <w:b w:val="0"/>
          <w:i/>
          <w:sz w:val="20"/>
        </w:rPr>
        <w:t>deep learning</w:t>
      </w:r>
      <w:r>
        <w:rPr>
          <w:rFonts w:ascii="Arial" w:hAnsi="Arial"/>
          <w:b w:val="0"/>
          <w:sz w:val="20"/>
        </w:rPr>
        <w:t xml:space="preserve"> YOLO yang telah dilatih. Dinamika target visual pada bidang proyeksi gambar 2D diasumsikan mengikuti model percepatan stokastik CWNA (</w:t>
      </w:r>
      <w:r>
        <w:rPr>
          <w:rFonts w:ascii="Arial" w:hAnsi="Arial"/>
          <w:b w:val="0"/>
          <w:i/>
          <w:sz w:val="20"/>
        </w:rPr>
        <w:t>Continuous White Noise Acceleration</w:t>
      </w:r>
      <w:r>
        <w:rPr>
          <w:rFonts w:ascii="Arial" w:hAnsi="Arial"/>
          <w:b w:val="0"/>
          <w:sz w:val="20"/>
        </w:rPr>
        <w:t>) [2], [16], [17], [25]. Laju perolehan citra kamera ditetapkan pada 30 FPS, sedangkan eksekusi penapis dinamika EKF subsea dan komunikasi telemetri berjalan sinkron pada frekuensi 50 Hz (</w:t>
      </w:r>
      <w:r>
        <w:rPr>
          <w:rFonts w:ascii="Arial" w:hAnsi="Arial"/>
          <w:b w:val="0"/>
          <w:sz w:val="20"/>
        </w:rPr>
        <w:t>$$\Delta t = 20\text{ ms}$$</w:t>
      </w:r>
      <w:r>
        <w:rPr>
          <w:rFonts w:ascii="Arial" w:hAnsi="Arial"/>
          <w:b w:val="0"/>
          <w:sz w:val="20"/>
        </w:rPr>
        <w:t>) [14], [21].</w:t>
      </w:r>
    </w:p>
    <w:p>
      <w:pPr>
        <w:spacing w:after="60" w:line="276" w:lineRule="auto"/>
        <w:ind w:left="567" w:hanging="340"/>
      </w:pPr>
      <w:r>
        <w:rPr>
          <w:rFonts w:ascii="Arial" w:hAnsi="Arial"/>
          <w:b w:val="0"/>
          <w:sz w:val="20"/>
        </w:rPr>
        <w:t xml:space="preserve">5.  </w:t>
      </w:r>
      <w:r>
        <w:rPr>
          <w:rFonts w:ascii="Arial" w:hAnsi="Arial"/>
          <w:b w:val="0"/>
          <w:sz w:val="20"/>
        </w:rPr>
        <w:t>Lingkungan Uji dan Komputasi: Evaluasi numerik dan simulasi SITL dijalankan pada simulator Gazebo Harmonic (</w:t>
      </w:r>
      <w:r>
        <w:rPr>
          <w:rFonts w:ascii="Consolas" w:hAnsi="Consolas"/>
          <w:b w:val="0"/>
          <w:sz w:val="19"/>
        </w:rPr>
        <w:t>gz-sim 8.14</w:t>
      </w:r>
      <w:r>
        <w:rPr>
          <w:rFonts w:ascii="Arial" w:hAnsi="Arial"/>
          <w:b w:val="0"/>
          <w:sz w:val="20"/>
        </w:rPr>
        <w:t>) terintegrasi ROS 2 Jazzy Jalisco dan ArduSub SITL (</w:t>
      </w:r>
      <w:r>
        <w:rPr>
          <w:rFonts w:ascii="Consolas" w:hAnsi="Consolas"/>
          <w:b w:val="0"/>
          <w:sz w:val="19"/>
        </w:rPr>
        <w:t>-f vectored_6dof</w:t>
      </w:r>
      <w:r>
        <w:rPr>
          <w:rFonts w:ascii="Arial" w:hAnsi="Arial"/>
          <w:b w:val="0"/>
          <w:sz w:val="20"/>
        </w:rPr>
        <w:t xml:space="preserve">). Validasi eksperimental fisik dibatasi pada kerangka pengujian </w:t>
      </w:r>
      <w:r>
        <w:rPr>
          <w:rFonts w:ascii="Arial" w:hAnsi="Arial"/>
          <w:b w:val="0"/>
          <w:i/>
          <w:sz w:val="20"/>
        </w:rPr>
        <w:t>Hardware-In-The-Loop</w:t>
      </w:r>
      <w:r>
        <w:rPr>
          <w:rFonts w:ascii="Arial" w:hAnsi="Arial"/>
          <w:b w:val="0"/>
          <w:sz w:val="20"/>
        </w:rPr>
        <w:t xml:space="preserve"> (HITL) di tangki uji air tenang laboratorium, menghubungkan modul kamera, komputer pendamping Raspberry Pi 4B (BlueOS), sensor kedalaman MS5837, </w:t>
      </w:r>
      <w:r>
        <w:rPr>
          <w:rFonts w:ascii="Arial" w:hAnsi="Arial"/>
          <w:b w:val="0"/>
          <w:i/>
          <w:sz w:val="20"/>
        </w:rPr>
        <w:t>flight controller</w:t>
      </w:r>
      <w:r>
        <w:rPr>
          <w:rFonts w:ascii="Arial" w:hAnsi="Arial"/>
          <w:b w:val="0"/>
          <w:sz w:val="20"/>
        </w:rPr>
        <w:t xml:space="preserve"> Pixhawk 2.4.8, dan stasiun permukaan berakselerasi GPU NVIDIA melalui jalur </w:t>
      </w:r>
      <w:r>
        <w:rPr>
          <w:rFonts w:ascii="Arial" w:hAnsi="Arial"/>
          <w:b w:val="0"/>
          <w:i/>
          <w:sz w:val="20"/>
        </w:rPr>
        <w:t>tether</w:t>
      </w:r>
      <w:r>
        <w:rPr>
          <w:rFonts w:ascii="Arial" w:hAnsi="Arial"/>
          <w:b w:val="0"/>
          <w:sz w:val="20"/>
        </w:rPr>
        <w:t xml:space="preserve"> Ethernet subsea [14], [21], [31].</w:t>
      </w:r>
    </w:p>
    <w:p>
      <w:pPr>
        <w:spacing w:before="200" w:after="80"/>
      </w:pPr>
      <w:r>
        <w:rPr>
          <w:rFonts w:ascii="Arial" w:hAnsi="Arial"/>
          <w:b/>
          <w:sz w:val="20"/>
        </w:rPr>
        <w:t>1.5 Manfaat Penelitian</w:t>
      </w:r>
    </w:p>
    <w:p>
      <w:pPr>
        <w:spacing w:after="80" w:line="276" w:lineRule="auto"/>
        <w:ind w:firstLine="567"/>
        <w:jc w:val="both"/>
      </w:pPr>
      <w:r>
        <w:rPr>
          <w:rFonts w:ascii="Arial" w:hAnsi="Arial"/>
          <w:sz w:val="20"/>
        </w:rPr>
        <w:t>Hasil dari penelitian tugas akhir ini diharapkan mampu memberikan kontribusi ilmiah, rekayasa teknologi, dan kemanfaatan kelembagaan:</w:t>
      </w:r>
    </w:p>
    <w:p>
      <w:pPr>
        <w:spacing w:after="60" w:line="276" w:lineRule="auto"/>
        <w:ind w:left="567" w:hanging="340"/>
      </w:pPr>
      <w:r>
        <w:rPr>
          <w:rFonts w:ascii="Arial" w:hAnsi="Arial"/>
          <w:b w:val="0"/>
          <w:sz w:val="20"/>
        </w:rPr>
        <w:t xml:space="preserve">1.  </w:t>
      </w:r>
      <w:r>
        <w:rPr>
          <w:rFonts w:ascii="Arial" w:hAnsi="Arial"/>
          <w:b w:val="0"/>
          <w:sz w:val="20"/>
        </w:rPr>
        <w:t>Kontribusi Teoretis dan Ilmiah:</w:t>
      </w:r>
    </w:p>
    <w:p>
      <w:pPr>
        <w:spacing w:after="60" w:line="276" w:lineRule="auto"/>
        <w:ind w:left="567" w:hanging="283"/>
      </w:pPr>
      <w:r>
        <w:rPr>
          <w:rFonts w:ascii="Arial" w:hAnsi="Arial"/>
          <w:b w:val="0"/>
          <w:sz w:val="20"/>
        </w:rPr>
        <w:t xml:space="preserve">•  </w:t>
      </w:r>
      <w:r>
        <w:rPr>
          <w:rFonts w:ascii="Arial" w:hAnsi="Arial"/>
          <w:b w:val="0"/>
          <w:sz w:val="20"/>
        </w:rPr>
        <w:t>Menyajikan rujukan matematis komprehensif yang runtut dan tidak terpotong (</w:t>
      </w:r>
      <w:r>
        <w:rPr>
          <w:rFonts w:ascii="Arial" w:hAnsi="Arial"/>
          <w:b w:val="0"/>
          <w:i/>
          <w:sz w:val="20"/>
        </w:rPr>
        <w:t>unabridged</w:t>
      </w:r>
      <w:r>
        <w:rPr>
          <w:rFonts w:ascii="Arial" w:hAnsi="Arial"/>
          <w:b w:val="0"/>
          <w:sz w:val="20"/>
        </w:rPr>
        <w:t xml:space="preserve">) dalam merumuskan derivasi </w:t>
      </w:r>
      <w:r>
        <w:rPr>
          <w:rFonts w:ascii="Arial" w:hAnsi="Arial"/>
          <w:b w:val="0"/>
          <w:i/>
          <w:sz w:val="20"/>
        </w:rPr>
        <w:t>first-principles</w:t>
      </w:r>
      <w:r>
        <w:rPr>
          <w:rFonts w:ascii="Arial" w:hAnsi="Arial"/>
          <w:b w:val="0"/>
          <w:sz w:val="20"/>
        </w:rPr>
        <w:t xml:space="preserve"> kinematika 6-DOF, dinamika fluida benda tegar 6-DOF, alokasi gaya dorong </w:t>
      </w:r>
      <w:r>
        <w:rPr>
          <w:rFonts w:ascii="Arial" w:hAnsi="Arial"/>
          <w:b w:val="0"/>
          <w:i/>
          <w:sz w:val="20"/>
        </w:rPr>
        <w:t>over-actuated</w:t>
      </w:r>
      <w:r>
        <w:rPr>
          <w:rFonts w:ascii="Arial" w:hAnsi="Arial"/>
          <w:b w:val="0"/>
          <w:sz w:val="20"/>
        </w:rPr>
        <w:t xml:space="preserve"> </w:t>
      </w:r>
      <w:r>
        <w:rPr>
          <w:rFonts w:ascii="Arial" w:hAnsi="Arial"/>
          <w:b w:val="0"/>
          <w:sz w:val="20"/>
        </w:rPr>
        <w:t>$$6 \times 8$$</w:t>
      </w:r>
      <w:r>
        <w:rPr>
          <w:rFonts w:ascii="Arial" w:hAnsi="Arial"/>
          <w:b w:val="0"/>
          <w:sz w:val="20"/>
        </w:rPr>
        <w:t xml:space="preserve">, serta formulasi penapis </w:t>
      </w:r>
      <w:r>
        <w:rPr>
          <w:rFonts w:ascii="Arial" w:hAnsi="Arial"/>
          <w:b w:val="0"/>
          <w:i/>
          <w:sz w:val="20"/>
        </w:rPr>
        <w:t>Dual Kalman Filter</w:t>
      </w:r>
      <w:r>
        <w:rPr>
          <w:rFonts w:ascii="Arial" w:hAnsi="Arial"/>
          <w:b w:val="0"/>
          <w:sz w:val="20"/>
        </w:rPr>
        <w:t xml:space="preserve"> terpadu pada wahana robotika bawah air [7], [16], [21].</w:t>
      </w:r>
    </w:p>
    <w:p>
      <w:pPr>
        <w:spacing w:after="60" w:line="276" w:lineRule="auto"/>
        <w:ind w:left="567" w:hanging="283"/>
      </w:pPr>
      <w:r>
        <w:rPr>
          <w:rFonts w:ascii="Arial" w:hAnsi="Arial"/>
          <w:b w:val="0"/>
          <w:sz w:val="20"/>
        </w:rPr>
        <w:t xml:space="preserve">•  </w:t>
      </w:r>
      <w:r>
        <w:rPr>
          <w:rFonts w:ascii="Arial" w:hAnsi="Arial"/>
          <w:b w:val="0"/>
          <w:sz w:val="20"/>
        </w:rPr>
        <w:t xml:space="preserve">Memberikan pembuktian analitis eksplisit mengenai fenomena momen ketidakstabilan Munk hidrodinamika </w:t>
      </w:r>
      <w:r>
        <w:rPr>
          <w:rFonts w:ascii="Arial" w:hAnsi="Arial"/>
          <w:b w:val="0"/>
          <w:sz w:val="20"/>
        </w:rPr>
        <w:t>$$(X_{\dot{u}} - Y_{\dot{v}})u_r v_r$$</w:t>
      </w:r>
      <w:r>
        <w:rPr>
          <w:rFonts w:ascii="Arial" w:hAnsi="Arial"/>
          <w:b w:val="0"/>
          <w:sz w:val="20"/>
        </w:rPr>
        <w:t xml:space="preserve"> dan peredamannya melalui alokasi gaya dorong bervektor aktif, serta diskritisasi analitis persamaan Riccati pada penapis stokastik kontinu-ke-diskrit [7], [25], [29], [34].</w:t>
      </w:r>
    </w:p>
    <w:p>
      <w:pPr>
        <w:spacing w:after="60" w:line="276" w:lineRule="auto"/>
        <w:ind w:left="567" w:hanging="340"/>
      </w:pPr>
      <w:r>
        <w:rPr>
          <w:rFonts w:ascii="Arial" w:hAnsi="Arial"/>
          <w:b w:val="0"/>
          <w:sz w:val="20"/>
        </w:rPr>
        <w:t xml:space="preserve">2.  </w:t>
      </w:r>
      <w:r>
        <w:rPr>
          <w:rFonts w:ascii="Arial" w:hAnsi="Arial"/>
          <w:b w:val="0"/>
          <w:sz w:val="20"/>
        </w:rPr>
        <w:t>Kontribusi Praktis dan Teknologi Rekayasa:</w:t>
      </w:r>
    </w:p>
    <w:p>
      <w:pPr>
        <w:spacing w:after="60" w:line="276" w:lineRule="auto"/>
        <w:ind w:left="567" w:hanging="283"/>
      </w:pPr>
      <w:r>
        <w:rPr>
          <w:rFonts w:ascii="Arial" w:hAnsi="Arial"/>
          <w:b w:val="0"/>
          <w:sz w:val="20"/>
        </w:rPr>
        <w:t xml:space="preserve">•  </w:t>
      </w:r>
      <w:r>
        <w:rPr>
          <w:rFonts w:ascii="Arial" w:hAnsi="Arial"/>
          <w:b w:val="0"/>
          <w:sz w:val="20"/>
        </w:rPr>
        <w:t>Menghasilkan arsitektur sistem kendali dan estimasi terbuka (</w:t>
      </w:r>
      <w:r>
        <w:rPr>
          <w:rFonts w:ascii="Arial" w:hAnsi="Arial"/>
          <w:b w:val="0"/>
          <w:i/>
          <w:sz w:val="20"/>
        </w:rPr>
        <w:t>open-architecture</w:t>
      </w:r>
      <w:r>
        <w:rPr>
          <w:rFonts w:ascii="Arial" w:hAnsi="Arial"/>
          <w:b w:val="0"/>
          <w:sz w:val="20"/>
        </w:rPr>
        <w:t xml:space="preserve">) yang memadukan teknologi </w:t>
      </w:r>
      <w:r>
        <w:rPr>
          <w:rFonts w:ascii="Arial" w:hAnsi="Arial"/>
          <w:b w:val="0"/>
          <w:i/>
          <w:sz w:val="20"/>
        </w:rPr>
        <w:t>computer vision deep learning</w:t>
      </w:r>
      <w:r>
        <w:rPr>
          <w:rFonts w:ascii="Arial" w:hAnsi="Arial"/>
          <w:b w:val="0"/>
          <w:sz w:val="20"/>
        </w:rPr>
        <w:t xml:space="preserve"> (YOLO), penapis stokastik </w:t>
      </w:r>
      <w:r>
        <w:rPr>
          <w:rFonts w:ascii="Arial" w:hAnsi="Arial"/>
          <w:b w:val="0"/>
          <w:i/>
          <w:sz w:val="20"/>
        </w:rPr>
        <w:t>Kalman Filter</w:t>
      </w:r>
      <w:r>
        <w:rPr>
          <w:rFonts w:ascii="Arial" w:hAnsi="Arial"/>
          <w:b w:val="0"/>
          <w:sz w:val="20"/>
        </w:rPr>
        <w:t xml:space="preserve">, dan </w:t>
      </w:r>
      <w:r>
        <w:rPr>
          <w:rFonts w:ascii="Arial" w:hAnsi="Arial"/>
          <w:b w:val="0"/>
          <w:i/>
          <w:sz w:val="20"/>
        </w:rPr>
        <w:t>firmware</w:t>
      </w:r>
      <w:r>
        <w:rPr>
          <w:rFonts w:ascii="Arial" w:hAnsi="Arial"/>
          <w:b w:val="0"/>
          <w:sz w:val="20"/>
        </w:rPr>
        <w:t xml:space="preserve"> autopilot ArduSub </w:t>
      </w:r>
      <w:r>
        <w:rPr>
          <w:rFonts w:ascii="Consolas" w:hAnsi="Consolas"/>
          <w:b w:val="0"/>
          <w:sz w:val="19"/>
        </w:rPr>
        <w:t>vectored_6dof</w:t>
      </w:r>
      <w:r>
        <w:rPr>
          <w:rFonts w:ascii="Arial" w:hAnsi="Arial"/>
          <w:b w:val="0"/>
          <w:sz w:val="20"/>
        </w:rPr>
        <w:t xml:space="preserve"> menggunakan perangkat komputasi tepi (</w:t>
      </w:r>
      <w:r>
        <w:rPr>
          <w:rFonts w:ascii="Arial" w:hAnsi="Arial"/>
          <w:b w:val="0"/>
          <w:i/>
          <w:sz w:val="20"/>
        </w:rPr>
        <w:t>edge computing</w:t>
      </w:r>
      <w:r>
        <w:rPr>
          <w:rFonts w:ascii="Arial" w:hAnsi="Arial"/>
          <w:b w:val="0"/>
          <w:sz w:val="20"/>
        </w:rPr>
        <w:t>) yang terjangkau (Raspberry Pi 4B dan Pixhawk 2.4.8) [2], [14], [21].</w:t>
      </w:r>
    </w:p>
    <w:p>
      <w:pPr>
        <w:spacing w:after="60" w:line="276" w:lineRule="auto"/>
        <w:ind w:left="567" w:hanging="283"/>
      </w:pPr>
      <w:r>
        <w:rPr>
          <w:rFonts w:ascii="Arial" w:hAnsi="Arial"/>
          <w:b w:val="0"/>
          <w:sz w:val="20"/>
        </w:rPr>
        <w:t xml:space="preserve">•  </w:t>
      </w:r>
      <w:r>
        <w:rPr>
          <w:rFonts w:ascii="Arial" w:hAnsi="Arial"/>
          <w:b w:val="0"/>
          <w:sz w:val="20"/>
        </w:rPr>
        <w:t>Mewujudkan kapabilitas manuver pemosisian sudut orientasi aktif (</w:t>
      </w:r>
      <w:r>
        <w:rPr>
          <w:rFonts w:ascii="Arial" w:hAnsi="Arial"/>
          <w:b w:val="0"/>
          <w:i/>
          <w:sz w:val="20"/>
        </w:rPr>
        <w:t>active attitude holding</w:t>
      </w:r>
      <w:r>
        <w:rPr>
          <w:rFonts w:ascii="Arial" w:hAnsi="Arial"/>
          <w:b w:val="0"/>
          <w:sz w:val="20"/>
        </w:rPr>
        <w:t xml:space="preserve">) pada sumbu </w:t>
      </w:r>
      <w:r>
        <w:rPr>
          <w:rFonts w:ascii="Arial" w:hAnsi="Arial"/>
          <w:b w:val="0"/>
          <w:i/>
          <w:sz w:val="20"/>
        </w:rPr>
        <w:t>pitch</w:t>
      </w:r>
      <w:r>
        <w:rPr>
          <w:rFonts w:ascii="Arial" w:hAnsi="Arial"/>
          <w:b w:val="0"/>
          <w:sz w:val="20"/>
        </w:rPr>
        <w:t xml:space="preserve"> dan </w:t>
      </w:r>
      <w:r>
        <w:rPr>
          <w:rFonts w:ascii="Arial" w:hAnsi="Arial"/>
          <w:b w:val="0"/>
          <w:i/>
          <w:sz w:val="20"/>
        </w:rPr>
        <w:t>roll</w:t>
      </w:r>
      <w:r>
        <w:rPr>
          <w:rFonts w:ascii="Arial" w:hAnsi="Arial"/>
          <w:b w:val="0"/>
          <w:sz w:val="20"/>
        </w:rPr>
        <w:t>, memungkinkan wahana melakukan inspeksi struktur miring secara presisi dan mempertahankan orientasi stabil saat dipasangi modul instrumen eksternal [18], [21], [31].</w:t>
      </w:r>
    </w:p>
    <w:p>
      <w:pPr>
        <w:spacing w:after="60" w:line="276" w:lineRule="auto"/>
        <w:ind w:left="567" w:hanging="340"/>
      </w:pPr>
      <w:r>
        <w:rPr>
          <w:rFonts w:ascii="Arial" w:hAnsi="Arial"/>
          <w:b w:val="0"/>
          <w:sz w:val="20"/>
        </w:rPr>
        <w:t xml:space="preserve">3.  </w:t>
      </w:r>
      <w:r>
        <w:rPr>
          <w:rFonts w:ascii="Arial" w:hAnsi="Arial"/>
          <w:b w:val="0"/>
          <w:sz w:val="20"/>
        </w:rPr>
        <w:t>Kontribusi Kelembagaan dan Publik:</w:t>
      </w:r>
    </w:p>
    <w:p>
      <w:pPr>
        <w:spacing w:after="60" w:line="276" w:lineRule="auto"/>
        <w:ind w:left="567" w:hanging="283"/>
      </w:pPr>
      <w:r>
        <w:rPr>
          <w:rFonts w:ascii="Arial" w:hAnsi="Arial"/>
          <w:b w:val="0"/>
          <w:sz w:val="20"/>
        </w:rPr>
        <w:t xml:space="preserve">•  </w:t>
      </w:r>
      <w:r>
        <w:rPr>
          <w:rFonts w:ascii="Arial" w:hAnsi="Arial"/>
          <w:b w:val="0"/>
          <w:sz w:val="20"/>
        </w:rPr>
        <w:t>Memperkuat secara langsung peta jalan penelitian robotika bawah air (</w:t>
      </w:r>
      <w:r>
        <w:rPr>
          <w:rFonts w:ascii="Arial" w:hAnsi="Arial"/>
          <w:b w:val="0"/>
          <w:i/>
          <w:sz w:val="20"/>
        </w:rPr>
        <w:t>underwater robotics</w:t>
      </w:r>
      <w:r>
        <w:rPr>
          <w:rFonts w:ascii="Arial" w:hAnsi="Arial"/>
          <w:b w:val="0"/>
          <w:sz w:val="20"/>
        </w:rPr>
        <w:t>) dan sistem cerdas otonom (</w:t>
      </w:r>
      <w:r>
        <w:rPr>
          <w:rFonts w:ascii="Arial" w:hAnsi="Arial"/>
          <w:b w:val="0"/>
          <w:i/>
          <w:sz w:val="20"/>
        </w:rPr>
        <w:t>autonomous systems</w:t>
      </w:r>
      <w:r>
        <w:rPr>
          <w:rFonts w:ascii="Arial" w:hAnsi="Arial"/>
          <w:b w:val="0"/>
          <w:sz w:val="20"/>
        </w:rPr>
        <w:t>) di lingkungan Departemen Teknik Mesin, Fakultas Teknik, Universitas Hasanuddin, khususnya optimalisasi fasilitas riset Laboratorium Mekatronika dan Robotika.</w:t>
      </w:r>
    </w:p>
    <w:p>
      <w:pPr>
        <w:spacing w:after="60" w:line="276" w:lineRule="auto"/>
        <w:ind w:left="567" w:hanging="283"/>
      </w:pPr>
      <w:r>
        <w:rPr>
          <w:rFonts w:ascii="Arial" w:hAnsi="Arial"/>
          <w:b w:val="0"/>
          <w:sz w:val="20"/>
        </w:rPr>
        <w:t xml:space="preserve">•  </w:t>
      </w:r>
      <w:r>
        <w:rPr>
          <w:rFonts w:ascii="Arial" w:hAnsi="Arial"/>
          <w:b w:val="0"/>
          <w:sz w:val="20"/>
        </w:rPr>
        <w:t>Memberikan alternatif solusi teknologi inspeksi maritim domestik yang efisien dan ramah lingkungan guna mendukung agenda pembangunan Ekonomi Biru (</w:t>
      </w:r>
      <w:r>
        <w:rPr>
          <w:rFonts w:ascii="Arial" w:hAnsi="Arial"/>
          <w:b w:val="0"/>
          <w:i/>
          <w:sz w:val="20"/>
        </w:rPr>
        <w:t>Blue Economy</w:t>
      </w:r>
      <w:r>
        <w:rPr>
          <w:rFonts w:ascii="Arial" w:hAnsi="Arial"/>
          <w:b w:val="0"/>
          <w:sz w:val="20"/>
        </w:rPr>
        <w:t>) Nasional, pemeliharaan infrastruktur energi lepas pantai, serta kegiatan riset konservasi terumbu karang di Kawasan Timur Indonesia.</w:t>
      </w:r>
    </w:p>
    <w:sectPr w:rsidR="00FC693F" w:rsidRPr="0006063C" w:rsidSect="00034616">
      <w:headerReference w:type="default" r:id="rId9"/>
      <w:pgSz w:w="9978" w:h="14173"/>
      <w:pgMar w:top="1276" w:right="1276" w:bottom="1276" w:left="1276"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line="240" w:lineRule="auto"/>
      <w:jc w:val="right"/>
    </w:pPr>
    <w:r>
      <w:rPr>
        <w:rFonts w:ascii="Arial" w:hAnsi="Arial"/>
        <w:sz w:val="19"/>
      </w:rPr>
    </w:r>
    <w:fldSimple w:instr="PAGE"/>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Arial" w:hAnsi="Arial"/>
      <w:color w:val="11111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