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ind w:firstLine="0"/>
        <w:jc w:val="center"/>
      </w:pPr>
      <w:r>
        <w:rPr>
          <w:rFonts w:ascii="Arial" w:hAnsi="Arial"/>
          <w:b/>
          <w:sz w:val="22"/>
        </w:rPr>
        <w:t>PROPOSAL TUGAS AKHIR</w:t>
      </w:r>
    </w:p>
    <w:p>
      <w:pPr>
        <w:spacing w:after="160" w:line="276" w:lineRule="auto"/>
        <w:ind w:firstLine="0"/>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ind w:firstLine="0"/>
        <w:jc w:val="center"/>
      </w:pPr>
      <w:r>
        <w:rPr>
          <w:rFonts w:ascii="Arial" w:hAnsi="Arial"/>
          <w:i/>
          <w:sz w:val="19"/>
        </w:rPr>
        <w:t>(Analysis of Kinematics, Dynamics, and Optimal Kalman Filter State Estimation for Vision-Based Tracking on an Over-Actuated 8-Thruster 6-DOF Vectored AUV)</w:t>
      </w:r>
    </w:p>
    <w:p>
      <w:pPr>
        <w:spacing w:after="560"/>
        <w:ind w:firstLine="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10"/>
                    <a:stretch>
                      <a:fillRect/>
                    </a:stretch>
                  </pic:blipFill>
                  <pic:spPr>
                    <a:xfrm>
                      <a:off x="0" y="0"/>
                      <a:ext cx="1008000" cy="1260000"/>
                    </a:xfrm>
                    <a:prstGeom prst="rect"/>
                  </pic:spPr>
                </pic:pic>
              </a:graphicData>
            </a:graphic>
          </wp:inline>
        </w:drawing>
      </w:r>
    </w:p>
    <w:p>
      <w:pPr>
        <w:spacing w:after="40"/>
        <w:ind w:firstLine="0"/>
        <w:jc w:val="center"/>
      </w:pPr>
      <w:r>
        <w:rPr>
          <w:rFonts w:ascii="Arial" w:hAnsi="Arial"/>
          <w:sz w:val="20"/>
        </w:rPr>
        <w:t>Disusun oleh:</w:t>
      </w:r>
    </w:p>
    <w:p>
      <w:pPr>
        <w:spacing w:after="40"/>
        <w:ind w:firstLine="0"/>
        <w:jc w:val="center"/>
      </w:pPr>
      <w:r>
        <w:rPr>
          <w:rFonts w:ascii="Arial" w:hAnsi="Arial"/>
          <w:b/>
          <w:sz w:val="20"/>
        </w:rPr>
        <w:t>MUH. RADHI SYAFIQ GHANIM. S</w:t>
      </w:r>
    </w:p>
    <w:p>
      <w:pPr>
        <w:spacing w:after="720"/>
        <w:ind w:firstLine="0"/>
        <w:jc w:val="center"/>
      </w:pPr>
      <w:r>
        <w:rPr>
          <w:rFonts w:ascii="Arial" w:hAnsi="Arial"/>
          <w:b/>
          <w:sz w:val="20"/>
        </w:rPr>
        <w:t>NIM. D021201006</w:t>
      </w:r>
    </w:p>
    <w:p>
      <w:pPr>
        <w:spacing w:after="0" w:line="276" w:lineRule="auto"/>
        <w:ind w:firstLine="0"/>
        <w:jc w:val="center"/>
      </w:pPr>
      <w:r>
        <w:rPr>
          <w:rFonts w:ascii="Arial" w:hAnsi="Arial"/>
          <w:b/>
          <w:sz w:val="20"/>
        </w:rPr>
        <w:t>DEPARTEMEN TEKNIK MESIN</w:t>
        <w:br/>
        <w:t>FAKULTAS TEKNIK</w:t>
        <w:br/>
        <w:t>UNIVERSITAS HASANUDDIN</w:t>
        <w:br/>
        <w:t>MAKASSAR</w:t>
        <w:br/>
        <w:t>2026</w:t>
      </w:r>
    </w:p>
    <w:p>
      <w:r>
        <w:br w:type="page"/>
      </w:r>
    </w:p>
    <w:p>
      <w:pPr>
        <w:pStyle w:val="Heading1"/>
        <w:keepNext/>
        <w:spacing w:before="240" w:after="240" w:line="276" w:lineRule="auto"/>
        <w:jc w:val="center"/>
      </w:pPr>
      <w:r>
        <w:rPr>
          <w:rFonts w:ascii="Arial" w:hAnsi="Arial"/>
          <w:b/>
          <w:sz w:val="22"/>
        </w:rPr>
        <w:t>LEMBAR PENGESAHAN</w:t>
        <w:br/>
        <w:t>PROPOSAL TUGAS AKHIR</w:t>
      </w:r>
    </w:p>
    <w:p>
      <w:pPr>
        <w:spacing w:after="280" w:line="276" w:lineRule="auto"/>
        <w:ind w:firstLine="0"/>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ind w:firstLine="0"/>
        <w:jc w:val="center"/>
      </w:pPr>
      <w:r>
        <w:rPr>
          <w:rFonts w:ascii="Arial" w:hAnsi="Arial"/>
          <w:sz w:val="20"/>
        </w:rPr>
        <w:t>Disusun dan diajukan oleh:</w:t>
      </w:r>
    </w:p>
    <w:p>
      <w:pPr>
        <w:spacing w:after="280"/>
        <w:ind w:firstLine="0"/>
        <w:jc w:val="center"/>
      </w:pPr>
      <w:r>
        <w:rPr>
          <w:rFonts w:ascii="Arial" w:hAnsi="Arial"/>
          <w:b/>
          <w:sz w:val="20"/>
        </w:rPr>
        <w:t>MUH. RADHI SYAFIQ GHANIM. S</w:t>
        <w:br/>
        <w:t>NIM. D021201006</w:t>
      </w:r>
    </w:p>
    <w:p>
      <w:pPr>
        <w:spacing w:after="320"/>
        <w:ind w:firstLine="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rPr>
          <w:cantSplit/>
        </w:trPr>
        <w:tc>
          <w:tcPr>
            <w:tcW w:type="dxa" w:w="3685"/>
            <w:tcBorders>
              <w:top w:val="none"/>
              <w:left w:val="none"/>
              <w:bottom w:val="none"/>
              <w:right w:val="none"/>
            </w:tcBorders>
          </w:tcPr>
          <w:p>
            <w:pPr>
              <w:spacing w:line="276" w:lineRule="auto"/>
              <w:ind w:firstLine="0"/>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Borders>
              <w:top w:val="none"/>
              <w:left w:val="none"/>
              <w:bottom w:val="none"/>
              <w:right w:val="none"/>
            </w:tcBorders>
          </w:tcPr>
          <w:p>
            <w:pPr>
              <w:spacing w:line="276" w:lineRule="auto"/>
              <w:ind w:firstLine="0"/>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ind w:firstLine="0"/>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pStyle w:val="Heading1"/>
        <w:keepNext/>
        <w:spacing w:before="240" w:after="240" w:line="276" w:lineRule="auto"/>
        <w:jc w:val="center"/>
      </w:pPr>
      <w:r>
        <w:rPr>
          <w:rFonts w:ascii="Arial" w:hAnsi="Arial"/>
          <w:b/>
          <w:sz w:val="22"/>
        </w:rPr>
        <w:t>PERNYATAAN KEASLIAN PROPOSAL TUGAS AKHIR</w:t>
      </w:r>
    </w:p>
    <w:p>
      <w:pPr>
        <w:spacing w:after="120" w:line="276" w:lineRule="auto"/>
        <w:ind w:firstLine="0"/>
        <w:jc w:val="both"/>
      </w:pPr>
      <w:r>
        <w:rPr>
          <w:rFonts w:ascii="Arial" w:hAnsi="Arial"/>
          <w:sz w:val="20"/>
        </w:rPr>
        <w:t>Yang bertanda tangan di bawah ini:</w:t>
      </w:r>
    </w:p>
    <w:tbl>
      <w:tblPr>
        <w:tblW w:type="auto" w:w="0"/>
        <w:jc w:val="left"/>
        <w:tblLook w:firstColumn="1" w:firstRow="1" w:lastColumn="0" w:lastRow="0" w:noHBand="0" w:noVBand="1" w:val="04A0"/>
      </w:tblPr>
      <w:tblGrid>
        <w:gridCol w:w="2475"/>
        <w:gridCol w:w="2475"/>
        <w:gridCol w:w="2475"/>
      </w:tblGrid>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Nama Mahasiswa</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MUH. RADHI SYAFIQ GHANIM. S</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Nomor Induk Mahasiswa (NIM)</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b/>
              </w:rPr>
              <w:t>D021201006</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Program Studi</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w:t>
            </w:r>
          </w:p>
        </w:tc>
      </w:tr>
      <w:tr>
        <w:trPr>
          <w:cantSplit/>
        </w:trPr>
        <w:tc>
          <w:tcPr>
            <w:tcW w:type="dxa" w:w="3118"/>
            <w:tcBorders>
              <w:top w:val="none"/>
              <w:left w:val="none"/>
              <w:bottom w:val="none"/>
              <w:right w:val="none"/>
            </w:tcBorders>
            <w:tcMar>
              <w:top w:w="20" w:type="dxa"/>
              <w:bottom w:w="20" w:type="dxa"/>
              <w:left w:w="0" w:type="dxa"/>
              <w:right w:w="40" w:type="dxa"/>
            </w:tcMar>
          </w:tcPr>
          <w:p>
            <w:pPr>
              <w:ind w:firstLine="0"/>
              <w:jc w:val="left"/>
            </w:pPr>
            <w:r>
              <w:rPr>
                <w:rFonts w:ascii="Arial" w:hAnsi="Arial"/>
              </w:rPr>
              <w:t>Departemen</w:t>
            </w:r>
          </w:p>
        </w:tc>
        <w:tc>
          <w:tcPr>
            <w:tcW w:type="dxa" w:w="283"/>
            <w:tcBorders>
              <w:top w:val="none"/>
              <w:left w:val="none"/>
              <w:bottom w:val="none"/>
              <w:right w:val="none"/>
            </w:tcBorders>
            <w:tcMar>
              <w:top w:w="20" w:type="dxa"/>
              <w:bottom w:w="20" w:type="dxa"/>
              <w:left w:w="0" w:type="dxa"/>
              <w:right w:w="40" w:type="dxa"/>
            </w:tcMar>
          </w:tcPr>
          <w:p>
            <w:pPr>
              <w:ind w:firstLine="0"/>
              <w:jc w:val="left"/>
            </w:pPr>
            <w:r>
              <w:rPr>
                <w:rFonts w:ascii="Arial" w:hAnsi="Arial"/>
              </w:rPr>
              <w:t>:</w:t>
            </w:r>
          </w:p>
        </w:tc>
        <w:tc>
          <w:tcPr>
            <w:tcW w:type="dxa" w:w="4025"/>
            <w:tcBorders>
              <w:top w:val="none"/>
              <w:left w:val="none"/>
              <w:bottom w:val="none"/>
              <w:right w:val="none"/>
            </w:tcBorders>
            <w:tcMar>
              <w:top w:w="20" w:type="dxa"/>
              <w:bottom w:w="20" w:type="dxa"/>
              <w:left w:w="0" w:type="dxa"/>
              <w:right w:w="40" w:type="dxa"/>
            </w:tcMar>
          </w:tcPr>
          <w:p>
            <w:pPr>
              <w:ind w:firstLine="0"/>
              <w:jc w:val="left"/>
            </w:pPr>
            <w:r>
              <w:rPr>
                <w:rFonts w:ascii="Arial" w:hAnsi="Arial"/>
              </w:rPr>
              <w:t>Teknik Mesin, Fakultas Teknik, Universitas Hasanuddin</w:t>
            </w:r>
          </w:p>
        </w:tc>
      </w:tr>
    </w:tbl>
    <w:p>
      <w:pPr>
        <w:spacing w:after="120"/>
      </w:pPr>
    </w:p>
    <w:p>
      <w:pPr>
        <w:spacing w:after="80" w:line="276" w:lineRule="auto"/>
        <w:ind w:firstLine="0"/>
        <w:jc w:val="both"/>
      </w:pPr>
      <w:r>
        <w:rPr>
          <w:rFonts w:ascii="Arial" w:hAnsi="Arial"/>
          <w:sz w:val="20"/>
        </w:rPr>
        <w:t>Menyatakan dengan sesungguhnya dan penuh kesadaran bahwa Naskah Proposal Tugas Akhir yang berjudul:</w:t>
      </w:r>
    </w:p>
    <w:p>
      <w:pPr>
        <w:spacing w:after="160" w:before="80"/>
        <w:ind w:firstLine="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ind w:firstLine="0"/>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pStyle w:val="Heading1"/>
        <w:keepNext/>
        <w:spacing w:before="240" w:after="240" w:line="276" w:lineRule="auto"/>
        <w:jc w:val="center"/>
      </w:pPr>
      <w:r>
        <w:rPr>
          <w:rFonts w:ascii="Arial" w:hAnsi="Arial"/>
          <w:b/>
          <w:sz w:val="22"/>
        </w:rPr>
        <w:t>PRAKATA</w:t>
      </w:r>
    </w:p>
    <w:p>
      <w:pPr>
        <w:spacing w:after="80" w:line="276" w:lineRule="auto"/>
        <w:ind w:firstLine="0"/>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ind w:firstLine="0"/>
        <w:jc w:val="right"/>
      </w:pPr>
      <w:r>
        <w:rPr>
          <w:rFonts w:ascii="Arial" w:hAnsi="Arial"/>
        </w:rPr>
        <w:t>Makassar, 24 September 2026</w:t>
        <w:br/>
        <w:br/>
        <w:br/>
      </w:r>
      <w:r>
        <w:rPr>
          <w:rFonts w:ascii="Arial" w:hAnsi="Arial"/>
          <w:b/>
        </w:rPr>
        <w:t>Penulis</w:t>
      </w:r>
    </w:p>
    <w:p>
      <w:r>
        <w:br w:type="page"/>
      </w:r>
    </w:p>
    <w:p>
      <w:pPr>
        <w:pStyle w:val="Heading1"/>
        <w:keepNext/>
        <w:spacing w:before="240" w:after="240" w:line="276" w:lineRule="auto"/>
        <w:jc w:val="center"/>
      </w:pPr>
      <w:r>
        <w:rPr>
          <w:rFonts w:ascii="Arial" w:hAnsi="Arial"/>
          <w:b/>
          <w:sz w:val="22"/>
        </w:rPr>
        <w:t>ABSTRAK</w:t>
      </w:r>
    </w:p>
    <w:p>
      <w:pPr>
        <w:spacing w:after="160" w:line="276" w:lineRule="auto"/>
        <w:ind w:firstLine="0"/>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ind w:firstLine="0"/>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ind w:firstLine="0"/>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pStyle w:val="Heading1"/>
        <w:keepNext/>
        <w:spacing w:before="240" w:after="240" w:line="276" w:lineRule="auto"/>
        <w:jc w:val="center"/>
      </w:pPr>
      <w:r>
        <w:rPr>
          <w:rFonts w:ascii="Arial" w:hAnsi="Arial"/>
          <w:b/>
          <w:sz w:val="22"/>
        </w:rPr>
        <w:t>DAFTAR ISI</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Judul</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HALAMAN SAMPUL DEPAN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LEMBAR PENGESAHAN PROPOSAL TUGAS AKHIR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PERNYATAAN KEASLIAN PROPOSAL TUGAS AKHIR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PRAKATA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iv</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ABSTRAK</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ISI</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TABEL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GAMBAR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viii</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jc w:val="left"/>
            </w:pPr>
            <w:r>
              <w:rPr>
                <w:rFonts w:ascii="Arial" w:hAnsi="Arial"/>
                <w:b/>
                <w:sz w:val="19"/>
              </w:rPr>
              <w:t>DAFTAR SINGKATAN, ISTILAH, DAN LAMBANG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b/>
                <w:sz w:val="19"/>
              </w:rPr>
              <w:t>ix</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 PENDAHULUAN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1.1 Latar Belakang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1.2 Rumusan Masalah</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1.3 Tujuan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1.4 Batasan Masalah</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1.5 Manfaat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II: TINJAUAN PUSTAKA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10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2.1 Tinjauan Pustaka (</w:t>
            </w:r>
            <w:r>
              <w:rPr>
                <w:rFonts w:ascii="Arial" w:hAnsi="Arial"/>
                <w:i/>
                <w:sz w:val="19"/>
              </w:rPr>
              <w:t>State of the Art</w:t>
            </w:r>
            <w:r>
              <w:rPr>
                <w:rFonts w:ascii="Arial" w:hAnsi="Arial"/>
                <w:sz w:val="19"/>
              </w:rPr>
              <w:t xml:space="preserve"> Penelitian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2.2 Sistem Koordinat dan Konvensi SNAME</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13</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2.3 Penurunan Kinematika 6-DOF dan Matriks Jacobian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18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2.4 Penurunan Dinamika Hidrodinamika 6-DOF (Persamaan Fossen)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24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2.5 Alokasi Gaya Dorong Sistem </w:t>
            </w:r>
            <w:r>
              <w:rPr>
                <w:rFonts w:ascii="Arial" w:hAnsi="Arial"/>
                <w:i/>
                <w:sz w:val="19"/>
              </w:rPr>
              <w:t>Over-Actuated</w:t>
            </w:r>
            <w:r>
              <w:rPr>
                <w:rFonts w:ascii="Arial" w:hAnsi="Arial"/>
                <w:sz w:val="19"/>
              </w:rPr>
              <w:t xml:space="preserve">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32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2.6 Teori dan Formulasi Optimal </w:t>
            </w:r>
            <w:r>
              <w:rPr>
                <w:rFonts w:ascii="Arial" w:hAnsi="Arial"/>
                <w:i/>
                <w:sz w:val="19"/>
              </w:rPr>
              <w:t>Kalman Filter</w:t>
            </w:r>
            <w:r>
              <w:rPr>
                <w:rFonts w:ascii="Arial" w:hAnsi="Arial"/>
                <w:sz w:val="19"/>
              </w:rPr>
              <w:t xml:space="preserve"> Suite</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37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BAB III: METODOLOGI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52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3.1 Tempat dan Waktu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3.2 Diagram Alir Penelitian</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3.3 Identifikasi Parameter Fisik dan Hidrodinamika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56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3.4 Perancangan Arsitektur </w:t>
            </w:r>
            <w:r>
              <w:rPr>
                <w:rFonts w:ascii="Arial" w:hAnsi="Arial"/>
                <w:i/>
                <w:sz w:val="19"/>
              </w:rPr>
              <w:t>Software-In-The-Loop</w:t>
            </w:r>
            <w:r>
              <w:rPr>
                <w:rFonts w:ascii="Arial" w:hAnsi="Arial"/>
                <w:sz w:val="19"/>
              </w:rPr>
              <w:t xml:space="preserve"> (SITL)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 xml:space="preserve">3.5 Perancangan Arsitektur </w:t>
            </w:r>
            <w:r>
              <w:rPr>
                <w:rFonts w:ascii="Arial" w:hAnsi="Arial"/>
                <w:i/>
                <w:sz w:val="19"/>
              </w:rPr>
              <w:t>Hardware-In-The-Loop</w:t>
            </w:r>
            <w:r>
              <w:rPr>
                <w:rFonts w:ascii="Arial" w:hAnsi="Arial"/>
                <w:sz w:val="19"/>
              </w:rPr>
              <w:t xml:space="preserve"> (HITL)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64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40"/>
              <w:ind w:left="283"/>
              <w:jc w:val="left"/>
            </w:pPr>
            <w:r>
              <w:rPr>
                <w:rFonts w:ascii="Arial" w:hAnsi="Arial"/>
                <w:sz w:val="19"/>
              </w:rPr>
              <w:t>3.6 Prosedur Pengujian dan Evaluasi Kinerja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40"/>
              <w:jc w:val="right"/>
            </w:pPr>
            <w:r>
              <w:rPr>
                <w:rFonts w:ascii="Arial" w:hAnsi="Arial"/>
                <w:sz w:val="19"/>
              </w:rPr>
              <w:t>71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80"/>
              <w:jc w:val="left"/>
            </w:pPr>
            <w:r>
              <w:rPr>
                <w:rFonts w:ascii="Arial" w:hAnsi="Arial"/>
                <w:b/>
                <w:sz w:val="19"/>
              </w:rPr>
              <w:t>DAFTAR PUSTAKA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80"/>
              <w:jc w:val="right"/>
            </w:pPr>
            <w:r>
              <w:rPr>
                <w:rFonts w:ascii="Arial" w:hAnsi="Arial"/>
                <w:b/>
                <w:sz w:val="19"/>
              </w:rPr>
              <w:t>76</w:t>
            </w:r>
          </w:p>
        </w:tc>
      </w:tr>
    </w:tbl>
    <w:p>
      <w:r>
        <w:br w:type="page"/>
      </w:r>
    </w:p>
    <w:p>
      <w:pPr>
        <w:pStyle w:val="Heading1"/>
        <w:keepNext/>
        <w:spacing w:before="240" w:after="240" w:line="276" w:lineRule="auto"/>
        <w:jc w:val="center"/>
      </w:pPr>
      <w:r>
        <w:rPr>
          <w:rFonts w:ascii="Arial" w:hAnsi="Arial"/>
          <w:b/>
          <w:sz w:val="22"/>
        </w:rPr>
        <w:t>DAFTAR TABEL</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Nomor Urut dan Judul Tabel</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2.1  Matriks Sintesis Literatur Terkini (2021–2025) Bidang Dinamika dan Kontrol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11</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2.2  Notasi dan Konvensi 6 Derajat Kebebasan SNAME (1950) &amp; Fossen (2021)</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2.3  Koordinat Spasial dan Vektor Orientasi 8 Pendorong Wahana Over-Actuated</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34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3.1  Parameter Fisik dan Properti Benda Tegar Wahana Over-Actuated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3.2  Koefisien Derivatif Massa Tambah Hidrodinamika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58</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3.3  Koefisien Redaman Hidrodinamika Linier dan Kuadratik Wahana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59</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3.4  Posisi Spasial dan Vektor Satuan Gaya Dorong 8-Pendorong Bervektor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60</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Tabel 3.5  Spesifikasi Komponen Perangkat Keras Arsitektur HITL</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64</w:t>
            </w:r>
          </w:p>
        </w:tc>
      </w:tr>
    </w:tbl>
    <w:p>
      <w:r>
        <w:br w:type="page"/>
      </w:r>
    </w:p>
    <w:p>
      <w:pPr>
        <w:pStyle w:val="Heading1"/>
        <w:keepNext/>
        <w:spacing w:before="240" w:after="240" w:line="276" w:lineRule="auto"/>
        <w:jc w:val="center"/>
      </w:pPr>
      <w:r>
        <w:rPr>
          <w:rFonts w:ascii="Arial" w:hAnsi="Arial"/>
          <w:b/>
          <w:sz w:val="22"/>
        </w:rPr>
        <w:t>DAFTAR GAMBAR</w:t>
      </w:r>
    </w:p>
    <w:tbl>
      <w:tblPr>
        <w:tblW w:type="auto" w:w="0"/>
        <w:jc w:val="center"/>
        <w:tblLook w:firstColumn="1" w:firstRow="1" w:lastColumn="0" w:lastRow="0" w:noHBand="0" w:noVBand="1" w:val="04A0"/>
      </w:tblPr>
      <w:tblGrid>
        <w:gridCol w:w="3713"/>
        <w:gridCol w:w="3713"/>
      </w:tblGrid>
      <w:tr>
        <w:trPr>
          <w:cantSplit/>
          <w:tblHeader/>
        </w:trPr>
        <w:tc>
          <w:tcPr>
            <w:tcW w:type="dxa" w:w="6576"/>
            <w:tcBorders>
              <w:top w:val="none"/>
              <w:left w:val="none"/>
              <w:bottom w:val="none"/>
              <w:right w:val="none"/>
            </w:tcBorders>
            <w:tcMar>
              <w:top w:w="20" w:type="dxa"/>
              <w:bottom w:w="20" w:type="dxa"/>
              <w:left w:w="0" w:type="dxa"/>
              <w:right w:w="0" w:type="dxa"/>
            </w:tcMar>
          </w:tcPr>
          <w:p>
            <w:pPr>
              <w:spacing w:line="276" w:lineRule="auto" w:after="120"/>
              <w:jc w:val="left"/>
            </w:pPr>
            <w:r>
              <w:rPr>
                <w:rFonts w:ascii="Arial" w:hAnsi="Arial"/>
                <w:b/>
                <w:sz w:val="19"/>
              </w:rPr>
              <w:t>Nomor Urut dan Judul Gambar</w:t>
            </w:r>
          </w:p>
        </w:tc>
        <w:tc>
          <w:tcPr>
            <w:tcW w:type="dxa" w:w="794"/>
            <w:tcBorders>
              <w:top w:val="none"/>
              <w:left w:val="none"/>
              <w:bottom w:val="none"/>
              <w:right w:val="none"/>
            </w:tcBorders>
            <w:tcMar>
              <w:top w:w="20" w:type="dxa"/>
              <w:bottom w:w="20" w:type="dxa"/>
              <w:left w:w="0" w:type="dxa"/>
              <w:right w:w="0" w:type="dxa"/>
            </w:tcMar>
          </w:tcPr>
          <w:p>
            <w:pPr>
              <w:spacing w:line="276" w:lineRule="auto" w:after="120"/>
              <w:jc w:val="right"/>
            </w:pPr>
            <w:r>
              <w:rPr>
                <w:rFonts w:ascii="Arial" w:hAnsi="Arial"/>
                <w:b/>
                <w:sz w:val="19"/>
              </w:rPr>
              <w:t>Halaman</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2.1  Sistem Kerangka Acuan Inersia Bumi (Fn - NED) dan Kerangka Acuan Bergerak Bodi (Fb - FRD) Konvensi SNAME (1950) dan Fossen (2021)</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13</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3.1  Diagram Alir Tahapan Penelitian Komprehensif</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54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3.2  Arsitektur Simulasi Software-In-The-Loop (SITL) Sistem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62</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3.3  Arsitektur Integrasi Hardware-In-The-Loop (HITL) Mekatronika AUV</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64</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3.4  Rangka (Frame) dan Lambung Tekanan Kustom AUV 8-Pendorong</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3.5  Papan Pengendali Penerbangan (Flight Controller) Pixhawk 2.4.8</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65</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3.6  Komputer Pendamping (Companion Computer) Raspberry Pi 4B</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3.7  Modul Pengendali Kecepatan Elektronik (ESC EMAX BLHeli 30A)</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66</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3.8  Motor Pendorong Bawah Air (BLDC Underwater Thruster)</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67</w:t>
            </w:r>
          </w:p>
        </w:tc>
      </w:tr>
      <w:tr>
        <w:trPr>
          <w:cantSplit/>
        </w:trPr>
        <w:tc>
          <w:tcPr>
            <w:tcW w:type="dxa" w:w="6576"/>
            <w:tcBorders>
              <w:top w:val="none"/>
              <w:left w:val="none"/>
              <w:bottom w:val="none"/>
              <w:right w:val="none"/>
            </w:tcBorders>
            <w:tcMar>
              <w:top w:w="20" w:type="dxa"/>
              <w:bottom w:w="20" w:type="dxa"/>
              <w:left w:w="0" w:type="dxa"/>
              <w:right w:w="0" w:type="dxa"/>
            </w:tcMar>
          </w:tcPr>
          <w:p>
            <w:pPr>
              <w:tabs>
                <w:tab w:pos="6463" w:val="right" w:leader="dot"/>
              </w:tabs>
              <w:spacing w:line="276" w:lineRule="auto" w:after="60"/>
              <w:jc w:val="left"/>
            </w:pPr>
            <w:r>
              <w:rPr>
                <w:rFonts w:ascii="Arial" w:hAnsi="Arial"/>
                <w:sz w:val="19"/>
              </w:rPr>
              <w:t>Gambar 3.9  Sumber Daya Baterai Li-Po 4S 14.8V 6000 mAh dan Pengisi Daya SKYRC IMAX B6AC V2</w:t>
            </w:r>
            <w:r>
              <w:rPr>
                <w:rFonts w:ascii="Arial" w:hAnsi="Arial"/>
                <w:sz w:val="19"/>
              </w:rPr>
              <w:tab/>
            </w:r>
          </w:p>
        </w:tc>
        <w:tc>
          <w:tcPr>
            <w:tcW w:type="dxa" w:w="794"/>
            <w:tcBorders>
              <w:top w:val="none"/>
              <w:left w:val="none"/>
              <w:bottom w:val="none"/>
              <w:right w:val="none"/>
            </w:tcBorders>
            <w:tcMar>
              <w:top w:w="20" w:type="dxa"/>
              <w:bottom w:w="20" w:type="dxa"/>
              <w:left w:w="0" w:type="dxa"/>
              <w:right w:w="0" w:type="dxa"/>
            </w:tcMar>
          </w:tcPr>
          <w:p>
            <w:pPr>
              <w:spacing w:line="276" w:lineRule="auto" w:after="60"/>
              <w:jc w:val="right"/>
            </w:pPr>
            <w:r>
              <w:rPr>
                <w:rFonts w:ascii="Arial" w:hAnsi="Arial"/>
                <w:sz w:val="19"/>
              </w:rPr>
              <w:t>67</w:t>
            </w:r>
          </w:p>
        </w:tc>
      </w:tr>
    </w:tbl>
    <w:p>
      <w:r>
        <w:br w:type="page"/>
      </w:r>
    </w:p>
    <w:p>
      <w:pPr>
        <w:pStyle w:val="Heading1"/>
        <w:keepNext/>
        <w:spacing w:before="240" w:after="240" w:line="276" w:lineRule="auto"/>
        <w:jc w:val="center"/>
      </w:pPr>
      <w:r>
        <w:rPr>
          <w:rFonts w:ascii="Arial" w:hAnsi="Arial"/>
          <w:b/>
          <w:sz w:val="22"/>
        </w:rPr>
        <w:t>DAFTAR SINGKATAN, ISTILAH, DAN LAMBANG</w:t>
      </w:r>
    </w:p>
    <w:p>
      <w:pPr>
        <w:pStyle w:val="Heading2"/>
        <w:keepNext/>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rPr>
          <w:cantSplit/>
          <w:tblHeader/>
        </w:trP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Autonomous Underwater Vehicle (Wahana Bawah Air Otonom)</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Remotely Operated Vehicle (Wahana Bawah Air Kendali Jarak Jauh)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Degrees of Freedom (Derajat Kebebasan Gerak Spasial)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Extended Kalman Filter (Penapis Kalman Diperluas)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Unscented Kalman Filter (Penapis Kalman Tanpa Aroma)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Continuous White Noise Acceleration (Akselerasi Derau Putih Kontinu)</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You Only Look Once (Jaringan Syaraf Deteksi Objek Real-Time)</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Software-In-The-Loop (Simulasi Perangkat Lunak Tertutup)</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Hardware-In-The-Loop (Simulasi Berbantuan Perangkat Keras Riil)</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North-East-Down (Sistem Sumbu Koordinat Bumi: Utara-Timur-Bawah)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Forward-Right-Down (Sistem Sumbu Koordinat Bodi: Depan-Kanan-Bawah)</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The Society of Naval Architects and Marine Engineers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Robot Operating System (Middleware Komunikasi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Contrast Limited Adaptive Histogram Equalization</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Micro Air Vehicle Link (Protokol Serial Telemetri Robotika)</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Pulse Width Modulation (Modulasi Lebar Pulsa Kontrol ESC)</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Electronic Speed Controller (Pengendali Kecepatan Motor Brushless)</w:t>
            </w:r>
          </w:p>
        </w:tc>
      </w:tr>
      <w:tr>
        <w:trPr>
          <w:cantSplit/>
        </w:trP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ind w:firstLine="0"/>
            </w:pPr>
            <w:r>
              <w:rPr>
                <w:rFonts w:ascii="Arial" w:hAnsi="Arial"/>
                <w:sz w:val="18"/>
              </w:rPr>
              <w:t>Inertial Measurement Unit (Sensor Akselerometer dan Giroskop Inersial)</w:t>
            </w:r>
          </w:p>
        </w:tc>
      </w:tr>
    </w:tbl>
    <w:p>
      <w:pPr>
        <w:spacing w:after="160"/>
      </w:pPr>
    </w:p>
    <w:p>
      <w:pPr>
        <w:pStyle w:val="Heading2"/>
        <w:keepNext/>
        <w:spacing w:before="200" w:after="80" w:line="276" w:lineRule="auto"/>
        <w:jc w:val="left"/>
      </w:pPr>
      <w:r>
        <w:rPr>
          <w:rFonts w:ascii="Arial" w:hAnsi="Arial"/>
          <w:b/>
          <w:sz w:val="20"/>
        </w:rPr>
        <w:t>2. Daftar Lambang dan Simbol Matematis</w:t>
      </w:r>
    </w:p>
    <w:tbl>
      <w:tblPr>
        <w:tblW w:type="auto" w:w="0"/>
        <w:jc w:val="center"/>
        <w:tblLook w:firstColumn="1" w:firstRow="1" w:lastColumn="0" w:lastRow="0" w:noHBand="0" w:noVBand="1" w:val="04A0"/>
      </w:tblPr>
      <w:tblGrid>
        <w:gridCol w:w="2475"/>
        <w:gridCol w:w="2475"/>
        <w:gridCol w:w="2475"/>
      </w:tblGrid>
      <w:tr>
        <w:trPr>
          <w:cantSplit/>
          <w:tblHeader/>
        </w:trP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inersia bumi (</w:t>
            </w:r>
            <w:r>
              <w:rPr>
                <w:rFonts w:ascii="Arial" w:hAnsi="Arial"/>
                <w:i/>
                <w:sz w:val="17"/>
              </w:rPr>
              <w:t>North-East-Down</w:t>
            </w:r>
            <w:r>
              <w:rPr>
                <w:rFonts w:ascii="Arial" w:hAnsi="Arial"/>
                <w:sz w:val="17"/>
              </w:rPr>
              <w:t xml:space="preserve"> / NED)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Kerangka acuan bergerak bodi wahana (</w:t>
            </w:r>
            <w:r>
              <w:rPr>
                <w:rFonts w:ascii="Arial" w:hAnsi="Arial"/>
                <w:i/>
                <w:sz w:val="17"/>
              </w:rPr>
              <w:t>Forward-Right-Down</w:t>
            </w:r>
            <w:r>
              <w:rPr>
                <w:rFonts w:ascii="Arial" w:hAnsi="Arial"/>
                <w:sz w:val="17"/>
              </w:rPr>
              <w:t xml:space="preserve"> / FRD)</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posisi spasial dan sudut orientasi Euler dalam </w:t>
            </w:r>
            <w:r>
              <w:rPr>
                <w:rFonts w:ascii="Arial" w:hAnsi="Arial"/>
                <w:sz w:val="17"/>
              </w:rPr>
              <w:t>$$\mathcal{F}^n$$</w:t>
            </w:r>
            <w:r>
              <w:rPr>
                <w:rFonts w:ascii="Arial" w:hAnsi="Arial"/>
                <w:sz w:val="17"/>
              </w:rPr>
              <w:t xml:space="preserve"> (</w:t>
            </w:r>
            <w:r>
              <w:rPr>
                <w:rFonts w:ascii="Arial" w:hAnsi="Arial"/>
                <w:sz w:val="17"/>
              </w:rPr>
              <w:t>$$\boldsymbol{\eta} = [\mathbf{p}^n, \boldsymbol{\Theta}]^T$$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Vektor kecepatan linier dan kecepatan sudut bodi dalam </w:t>
            </w:r>
            <w:r>
              <w:rPr>
                <w:rFonts w:ascii="Arial" w:hAnsi="Arial"/>
                <w:sz w:val="17"/>
              </w:rPr>
              <w:t>$$\mathcal{F}^b$$</w:t>
            </w:r>
            <w:r>
              <w:rPr>
                <w:rFonts w:ascii="Arial" w:hAnsi="Arial"/>
                <w:sz w:val="17"/>
              </w:rPr>
              <w:t xml:space="preserve"> (</w:t>
            </w:r>
            <w:r>
              <w:rPr>
                <w:rFonts w:ascii="Arial" w:hAnsi="Arial"/>
                <w:sz w:val="17"/>
              </w:rPr>
              <w:t>$$\boldsymbol{\nu} = [\mathbf{v}_o^b, \boldsymbol{\omega}_{b/n}^b]^T$$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kendali dan momen propulsi representasi 6-DOF (</w:t>
            </w:r>
            <w:r>
              <w:rPr>
                <w:rFonts w:ascii="Arial" w:hAnsi="Arial"/>
                <w:sz w:val="17"/>
              </w:rPr>
              <w:t>$$\boldsymbol{\tau} = [X, Y, Z, K, M, N]^T$$</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$$\mathbf{R}_b^n$$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Matriks transformasi rotasi ortogonal dari bodi </w:t>
            </w:r>
            <w:r>
              <w:rPr>
                <w:rFonts w:ascii="Arial" w:hAnsi="Arial"/>
                <w:sz w:val="17"/>
              </w:rPr>
              <w:t>$$\mathcal{F}^b$$</w:t>
            </w:r>
            <w:r>
              <w:rPr>
                <w:rFonts w:ascii="Arial" w:hAnsi="Arial"/>
                <w:sz w:val="17"/>
              </w:rPr>
              <w:t xml:space="preserve"> ke inersia </w:t>
            </w:r>
            <w:r>
              <w:rPr>
                <w:rFonts w:ascii="Arial" w:hAnsi="Arial"/>
                <w:sz w:val="17"/>
              </w:rPr>
              <w:t>$$\mathcal{F}^n$$</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$$\mathbf{T}_\Theta$$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kecepatan sudut bodi terhadap laju perubahan sudut Euler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transformasi Jacobian kinematika wahana 6-DOF lengkap</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tensor massa inersia benda tegar (</w:t>
            </w:r>
            <w:r>
              <w:rPr>
                <w:rFonts w:ascii="Arial" w:hAnsi="Arial"/>
                <w:i/>
                <w:sz w:val="17"/>
              </w:rPr>
              <w:t>rigid-body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massa tambah hidrodinamika fluida (</w:t>
            </w:r>
            <w:r>
              <w:rPr>
                <w:rFonts w:ascii="Arial" w:hAnsi="Arial"/>
                <w:i/>
                <w:sz w:val="17"/>
              </w:rPr>
              <w:t>hydrodynamic added mass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benda tegar</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Coriolis dan sentripetal massa tambah hidrodinamika</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redaman hidrodinamika fluida (komponen linier dan kuadratik)</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dan momen pemulih gravitasi serta daya apung hidrostatis</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konfigurasi alokasi gaya dorong geometris 8 pendorong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$$\mathbf{T}_{6 \times 8}^\dagger$$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invers semu Moore-Penrose (</w:t>
            </w:r>
            <w:r>
              <w:rPr>
                <w:rFonts w:ascii="Arial" w:hAnsi="Arial"/>
                <w:i/>
                <w:sz w:val="17"/>
              </w:rPr>
              <w:t>pseudo-inverse</w:t>
            </w:r>
            <w:r>
              <w:rPr>
                <w:rFonts w:ascii="Arial" w:hAnsi="Arial"/>
                <w:sz w:val="17"/>
              </w:rPr>
              <w:t>) alokasi gaya dorong</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Vektor gaya dorong 8 unit pendorong individual (</w:t>
            </w:r>
            <w:r>
              <w:rPr>
                <w:rFonts w:ascii="Arial" w:hAnsi="Arial"/>
                <w:sz w:val="17"/>
              </w:rPr>
              <w:t>$$\mathbf{f} \in \mathbb{R}^8$$</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penguatan optimal Kalman (</w:t>
            </w:r>
            <w:r>
              <w:rPr>
                <w:rFonts w:ascii="Arial" w:hAnsi="Arial"/>
                <w:i/>
                <w:sz w:val="17"/>
              </w:rPr>
              <w:t>optimal Kalman gain</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rPr>
          <w:cantSplit/>
        </w:trP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ind w:firstLine="0"/>
            </w:pPr>
            <w:r>
              <w:rPr>
                <w:rFonts w:ascii="Arial" w:hAnsi="Arial"/>
                <w:sz w:val="17"/>
              </w:rPr>
              <w:t xml:space="preserve">Jarak kuadratis Mahalanobis untuk validasi inovasi dan </w:t>
            </w:r>
            <w:r>
              <w:rPr>
                <w:rFonts w:ascii="Arial" w:hAnsi="Arial"/>
                <w:i/>
                <w:sz w:val="17"/>
              </w:rPr>
              <w:t>outlier gating</w:t>
            </w:r>
          </w:p>
        </w:tc>
      </w:tr>
    </w:tbl>
    <w:sectPr w:rsidR="00FC693F" w:rsidRPr="0006063C" w:rsidSect="00034616">
      <w:headerReference w:type="default" r:id="rId9"/>
      <w:pgSz w:w="9978" w:h="14173"/>
      <w:pgMar w:top="1276" w:right="1276" w:bottom="1276" w:left="1276" w:header="720" w:footer="720" w:gutter="0"/>
      <w:cols w:space="720"/>
      <w:titlePg/>
      <w:docGrid w:linePitch="360"/>
      <w:pgNumType w:fmt="lowerRoman"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sz w:val="22"/>
        <w:szCs w:val="22"/>
        <w:lang w:val="en-US" w:eastAsia="en-US" w:bidi="ar-SA"/>
        <w:rFonts w:ascii="Arial" w:hAnsi="Arial" w:cs="Arial" w:eastAsia="Arial"/>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color w:val="111111"/>
      <w:sz w:val="20"/>
      <w:rFonts w:ascii="Arial" w:hAnsi="Arial" w:cs="Arial" w:eastAsia="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line="276" w:lineRule="auto"/>
      <w:jc w:val="center"/>
      <w:outlineLvl w:val="0"/>
    </w:pPr>
    <w:rPr>
      <w:b/>
      <w:bCs/>
      <w:color w:val="111111"/>
      <w:sz w:val="22"/>
      <w:szCs w:val="28"/>
      <w:rFonts w:ascii="Arial" w:hAnsi="Arial" w:cs="Arial" w:eastAsia="Arial"/>
    </w:rPr>
  </w:style>
  <w:style w:type="paragraph" w:styleId="Heading2">
    <w:name w:val="heading 2"/>
    <w:basedOn w:val="Normal"/>
    <w:next w:val="Normal"/>
    <w:link w:val="Heading2Char"/>
    <w:uiPriority w:val="9"/>
    <w:unhideWhenUsed/>
    <w:qFormat/>
    <w:rsid w:val="00FC693F"/>
    <w:pPr>
      <w:keepNext/>
      <w:keepLines/>
      <w:spacing w:before="200" w:after="80" w:line="276" w:lineRule="auto"/>
      <w:jc w:val="left"/>
      <w:outlineLvl w:val="1"/>
    </w:pPr>
    <w:rPr>
      <w:b/>
      <w:bCs/>
      <w:color w:val="111111"/>
      <w:sz w:val="20"/>
      <w:szCs w:val="26"/>
      <w:rFonts w:ascii="Arial" w:hAnsi="Arial" w:cs="Arial" w:eastAsia="Arial"/>
    </w:rPr>
  </w:style>
  <w:style w:type="paragraph" w:styleId="Heading3">
    <w:name w:val="heading 3"/>
    <w:basedOn w:val="Normal"/>
    <w:next w:val="Normal"/>
    <w:link w:val="Heading3Char"/>
    <w:uiPriority w:val="9"/>
    <w:unhideWhenUsed/>
    <w:qFormat/>
    <w:rsid w:val="00FC693F"/>
    <w:pPr>
      <w:keepNext/>
      <w:keepLines/>
      <w:spacing w:before="160" w:after="40" w:line="276" w:lineRule="auto"/>
      <w:jc w:val="left"/>
      <w:outlineLvl w:val="2"/>
    </w:pPr>
    <w:rPr>
      <w:b/>
      <w:bCs/>
      <w:color w:val="111111"/>
      <w:sz w:val="20"/>
      <w:rFonts w:ascii="Arial" w:hAnsi="Arial" w:cs="Arial" w:eastAsia="Aria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