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240" w:line="276" w:lineRule="auto"/>
        <w:ind w:firstLine="0"/>
        <w:jc w:val="center"/>
      </w:pPr>
      <w:r>
        <w:rPr>
          <w:rFonts w:ascii="Arial" w:hAnsi="Arial"/>
          <w:b/>
          <w:sz w:val="22"/>
        </w:rPr>
        <w:t>DAFTAR PUSTAKA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[1]</w:t>
      </w:r>
      <w:r>
        <w:rPr>
          <w:rFonts w:ascii="Arial" w:hAnsi="Arial"/>
          <w:b w:val="0"/>
          <w:sz w:val="20"/>
        </w:rPr>
        <w:t xml:space="preserve"> Ahmed, F., Xiang, X., Jiang, C., &amp; Wang, Y. (2023). Survey on Traditional and AI-Based Estimation Techniques for Hydrodynamic Coefficients of Autonomous Underwater Vehicle. Ocean Engineering, 268, 113300. https://doi.org/10.1016/j.oceaneng.2023.113300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[2]</w:t>
      </w:r>
      <w:r>
        <w:rPr>
          <w:rFonts w:ascii="Arial" w:hAnsi="Arial"/>
          <w:b w:val="0"/>
          <w:sz w:val="20"/>
        </w:rPr>
        <w:t xml:space="preserve"> Alinei-Poiană, T., Rețe, D., Martinovici, D., Maer, V. M., &amp; Bușoniu, L. (2024). A BlueROV2-Based Platform for Underwater Mapping Experiments. IFAC-PapersOnLine, 58(20), 470–475. https://doi.org/10.1016/j.ifacol.2024.10.098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[3]</w:t>
      </w:r>
      <w:r>
        <w:rPr>
          <w:rFonts w:ascii="Arial" w:hAnsi="Arial"/>
          <w:b w:val="0"/>
          <w:sz w:val="20"/>
        </w:rPr>
        <w:t xml:space="preserve"> Blue Robotics (2024). BlueROV2 Heavy Configuration Retrofit Operating Guide and Technical Specifications. Blue Robotics Inc., Torrance, CA, USA.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[4]</w:t>
      </w:r>
      <w:r>
        <w:rPr>
          <w:rFonts w:ascii="Arial" w:hAnsi="Arial"/>
          <w:b w:val="0"/>
          <w:sz w:val="20"/>
        </w:rPr>
        <w:t xml:space="preserve"> de Moraes, C. C., Faltinsen, O. M., Esperança, P. T. T., Sphaier, S. H., &amp; Lugni, C. (2025). Free-Surface Interaction of a Fully Appendaged AUV: An Experimental Study Using the Planar Motion Mechanism Method for Calculating Hydrodynamic Coefficients. Ocean Engineering, 324, 120562. https://doi.org/10.1016/j.oceaneng.2025.120562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[5]</w:t>
      </w:r>
      <w:r>
        <w:rPr>
          <w:rFonts w:ascii="Arial" w:hAnsi="Arial"/>
          <w:b w:val="0"/>
          <w:sz w:val="20"/>
        </w:rPr>
        <w:t xml:space="preserve"> Det Norske Veritas (DNV) (2021). Environmental Conditions and Environmental Loads / Modelling and Analysis of Marine Operations. Recommended Practice DNVGL-RP-N103, Oslo, Norway.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[6]</w:t>
      </w:r>
      <w:r>
        <w:rPr>
          <w:rFonts w:ascii="Arial" w:hAnsi="Arial"/>
          <w:b w:val="0"/>
          <w:sz w:val="20"/>
        </w:rPr>
        <w:t xml:space="preserve"> Fan, Y., Dong, H., Zhao, X., &amp; Denissenko, P. (2024). Path-Following Control of Unmanned Underwater Vehicle Based on an Improved TD3 Deep Reinforcement Learning. IEEE Transactions on Control Systems Technology, 32(5), 1904–1919. https://doi.org/10.1109/TCST.2024.3382741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[7]</w:t>
      </w:r>
      <w:r>
        <w:rPr>
          <w:rFonts w:ascii="Arial" w:hAnsi="Arial"/>
          <w:b w:val="0"/>
          <w:sz w:val="20"/>
        </w:rPr>
        <w:t xml:space="preserve"> Fossen, T. I. (2021). Handbook of Marine Craft Hydrodynamics and Motion Control. John Wiley &amp; Sons, 2nd Edition, Hoboken, NJ, USA.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[8]</w:t>
      </w:r>
      <w:r>
        <w:rPr>
          <w:rFonts w:ascii="Arial" w:hAnsi="Arial"/>
          <w:b w:val="0"/>
          <w:sz w:val="20"/>
        </w:rPr>
        <w:t xml:space="preserve"> Franchi, M., Ridolfi, A., &amp; Allotta, B. (2022). Tethered Multi-Robot Systems in Marine Environments: A Review. Current Robotics Reports, 3(4), 229–239. https://doi.org/10.1007/s43154-022-00091-x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[9]</w:t>
      </w:r>
      <w:r>
        <w:rPr>
          <w:rFonts w:ascii="Arial" w:hAnsi="Arial"/>
          <w:b w:val="0"/>
          <w:sz w:val="20"/>
        </w:rPr>
        <w:t xml:space="preserve"> Gaggero, P., Corradini, F., &amp; Fossen, T. I. (2024). Tracking Data of a Remotely Operated Vehicle and Its Tether Using a Motion Capture System and a Tension Sensor. Scientific Data, 11, 482. https://doi.org/10.1038/s41597-024-03297-7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[10]</w:t>
      </w:r>
      <w:r>
        <w:rPr>
          <w:rFonts w:ascii="Arial" w:hAnsi="Arial"/>
          <w:b w:val="0"/>
          <w:sz w:val="20"/>
        </w:rPr>
        <w:t xml:space="preserve"> Ge, Z., Yang, F., Lu, W., Wei, P., Ying, Y., &amp; Peng, C. (2025). A Navigation System for ROV's Inspection on Fish Net Cage. IFAC-PapersOnLine, arXiv:2503.00482.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[11]</w:t>
      </w:r>
      <w:r>
        <w:rPr>
          <w:rFonts w:ascii="Arial" w:hAnsi="Arial"/>
          <w:b w:val="0"/>
          <w:sz w:val="20"/>
        </w:rPr>
        <w:t xml:space="preserve"> Gieraths, M., Kuchelmeister, F., &amp; Albiez, J. (2023). Modular Hardware Architecture for the Development of Underwater Vehicles Based on Systems Engineering. Sensors, 23(17), 7481. https://doi.org/10.3390/s23177481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[12]</w:t>
      </w:r>
      <w:r>
        <w:rPr>
          <w:rFonts w:ascii="Arial" w:hAnsi="Arial"/>
          <w:b w:val="0"/>
          <w:sz w:val="20"/>
        </w:rPr>
        <w:t xml:space="preserve"> Hong, L., Wang, X., &amp; Zhang, D. (2024). CFD-Based Hydrodynamic Performance Investigation of Autonomous Underwater Vehicles: A Survey. Ocean Engineering, 305, 117911. https://doi.org/10.1016/j.oceaneng.2024.117911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[13]</w:t>
      </w:r>
      <w:r>
        <w:rPr>
          <w:rFonts w:ascii="Arial" w:hAnsi="Arial"/>
          <w:b w:val="0"/>
          <w:sz w:val="20"/>
        </w:rPr>
        <w:t xml:space="preserve"> Huang, Z., Shen, Y., Du, Y., Yang, C., &amp; Wang, H. (2026). Event-Triggered Control for UUV Trajectory Tracking Based on Grey Wolf Optimized Disturbance Observation and Adaptive Sliding Mode. Ocean Engineering, 345, 123102. https://doi.org/10.1016/j.oceaneng.2026.123102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[14]</w:t>
      </w:r>
      <w:r>
        <w:rPr>
          <w:rFonts w:ascii="Arial" w:hAnsi="Arial"/>
          <w:b w:val="0"/>
          <w:sz w:val="20"/>
        </w:rPr>
        <w:t xml:space="preserve"> Ismail, W. M., Hassan, A. E., Abdelhady, N. M., Hassan, N. A., Maged, S. A., &amp; Abdulhasieb, H. M. (2021). Design of Affordable Hybrid Underwater Vehicle Platform Using ArduSub &amp; Robot Operating System (ROS) for Marine Robotics Research. In Proceedings of the 5th IUGRC International Undergraduate Research Conference, Cairo, Egypt, pp. 96–102.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[15]</w:t>
      </w:r>
      <w:r>
        <w:rPr>
          <w:rFonts w:ascii="Arial" w:hAnsi="Arial"/>
          <w:b w:val="0"/>
          <w:sz w:val="20"/>
        </w:rPr>
        <w:t xml:space="preserve"> Karras, A. A., Charalampous, K., &amp; Kyriakopoulos, K. J. (2024). From Virtual Waters to Real Oceans: A Simulation-Driven Approach to ROV Control System Design. Journal of Marine Science and Engineering, 12(11), 1957. https://doi.org/10.3390/jmse12111957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[16]</w:t>
      </w:r>
      <w:r>
        <w:rPr>
          <w:rFonts w:ascii="Arial" w:hAnsi="Arial"/>
          <w:b w:val="0"/>
          <w:sz w:val="20"/>
        </w:rPr>
        <w:t xml:space="preserve"> Khalid, A., Sarwat, A., &amp; Riggs, H. (Eds.). (2024). Applications and Optimizations of Kalman Filter and Their Variants. IntechOpen, London, UK. https://doi.org/10.5772/intechopen.109154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[17]</w:t>
      </w:r>
      <w:r>
        <w:rPr>
          <w:rFonts w:ascii="Arial" w:hAnsi="Arial"/>
          <w:b w:val="0"/>
          <w:sz w:val="20"/>
        </w:rPr>
        <w:t xml:space="preserve"> Kim, Y. V. (Ed.). (2023). Kalman Filter - Engineering Applications. IntechOpen, London, UK. https://doi.org/10.5772/intechopen.100722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[18]</w:t>
      </w:r>
      <w:r>
        <w:rPr>
          <w:rFonts w:ascii="Arial" w:hAnsi="Arial"/>
          <w:b w:val="0"/>
          <w:sz w:val="20"/>
        </w:rPr>
        <w:t xml:space="preserve"> Llorente-Vidrio, D., Chavez-Galaviz, J., Fuentes-Aguilar, R. Q., Chairez, I., &amp; Mahmoudian, N. (2025). Robust Sliding-Mode Control of an Underwater ROV via Neural Differential Identification of Model Uncertainties. Ocean Engineering, 341, 122728. https://doi.org/10.1016/j.oceaneng.2025.122728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[19]</w:t>
      </w:r>
      <w:r>
        <w:rPr>
          <w:rFonts w:ascii="Arial" w:hAnsi="Arial"/>
          <w:b w:val="0"/>
          <w:sz w:val="20"/>
        </w:rPr>
        <w:t xml:space="preserve"> Mari, Z., Nawaf, M. M., &amp; Drap, P. (2026). Deep Reinforcement Learning for Autonomous Underwater Navigation: A Comparative Study with DWA and Digital Twin Validation. Sensors, 26(2), 512. https://doi.org/10.3390/s26020512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[20]</w:t>
      </w:r>
      <w:r>
        <w:rPr>
          <w:rFonts w:ascii="Arial" w:hAnsi="Arial"/>
          <w:b w:val="0"/>
          <w:sz w:val="20"/>
        </w:rPr>
        <w:t xml:space="preserve"> McIvor, E., Sklivanitis, G., &amp; Pados, D. A. (2024). A Generalizable Entity-Component-System Architecture for Underwater ROV Control. In IEEE/OES OCEANS 2024 - Singapore, pp. 1–7. https://doi.org/10.1109/OCEANS51537.2024.10682121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[21]</w:t>
      </w:r>
      <w:r>
        <w:rPr>
          <w:rFonts w:ascii="Arial" w:hAnsi="Arial"/>
          <w:b w:val="0"/>
          <w:sz w:val="20"/>
        </w:rPr>
        <w:t xml:space="preserve"> Ng, P., &amp; Krieg, M. (2024). Modifications to ArduSub That Improve BlueROV SITL Accuracy and Design of Hybrid Autopilot. Applied Sciences, 14(17), 7453. https://doi.org/10.3390/app14177453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[22]</w:t>
      </w:r>
      <w:r>
        <w:rPr>
          <w:rFonts w:ascii="Arial" w:hAnsi="Arial"/>
          <w:b w:val="0"/>
          <w:sz w:val="20"/>
        </w:rPr>
        <w:t xml:space="preserve"> Pandian, R. S., Sakthivel, P., &amp; Palanisamy, V. (2023). Path Planning and Obstacle Avoidance for AUV: A Review. Ocean Engineering, 285, 115456. https://doi.org/10.1016/j.oceaneng.2023.115456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[23]</w:t>
      </w:r>
      <w:r>
        <w:rPr>
          <w:rFonts w:ascii="Arial" w:hAnsi="Arial"/>
          <w:b w:val="0"/>
          <w:sz w:val="20"/>
        </w:rPr>
        <w:t xml:space="preserve"> Rusu, C., Radu, V., &amp; Costanzi, R. (2023). Small Modular AUV Based on 3D Printing Technology: Design, Implementation and Experimental Validation. Sensors, 23(14), 6331. https://doi.org/10.3390/s23146331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[24]</w:t>
      </w:r>
      <w:r>
        <w:rPr>
          <w:rFonts w:ascii="Arial" w:hAnsi="Arial"/>
          <w:b w:val="0"/>
          <w:sz w:val="20"/>
        </w:rPr>
        <w:t xml:space="preserve"> Saad, A., Akram, W., &amp; Hussain, I. (2026). AquaChat++: LLM-Assisted Multi-ROV Inspection for Aquaculture Net Pens with Integrated Battery Management and Thruster Fault Tolerance. Ocean Engineering, 343, 122950. https://doi.org/10.1016/j.oceaneng.2026.122950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[25]</w:t>
      </w:r>
      <w:r>
        <w:rPr>
          <w:rFonts w:ascii="Arial" w:hAnsi="Arial"/>
          <w:b w:val="0"/>
          <w:sz w:val="20"/>
        </w:rPr>
        <w:t xml:space="preserve"> Särkkä, S., &amp; Svensson, L. (2023). Bayesian Filtering and Smoothing. Cambridge University Press, 2nd Edition, Cambridge, UK. https://doi.org/10.1017/9781108910002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[26]</w:t>
      </w:r>
      <w:r>
        <w:rPr>
          <w:rFonts w:ascii="Arial" w:hAnsi="Arial"/>
          <w:b w:val="0"/>
          <w:sz w:val="20"/>
        </w:rPr>
        <w:t xml:space="preserve"> Song, P., Wei, Z., Zhang, J., &amp; Wang, X. (2023). Multi-Objective Shape Optimization of Autonomous Underwater Vehicle by Coupling CFD Simulation with Genetic Algorithm. Ocean Engineering, 280, 114686. https://doi.org/10.1016/j.oceaneng.2023.114686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[27]</w:t>
      </w:r>
      <w:r>
        <w:rPr>
          <w:rFonts w:ascii="Arial" w:hAnsi="Arial"/>
          <w:b w:val="0"/>
          <w:sz w:val="20"/>
        </w:rPr>
        <w:t xml:space="preserve"> Suárez, Á. E. Z., Palacios, F. M., Cruz, S. S., Leal, R. L., &amp; Zamora-Justo, J. A. (2024). Dynamic Modeling and Robust Control for Underwater Vehicles by Using Dual Quaternions. Ocean Engineering, 313, 119475. https://doi.org/10.1016/j.oceaneng.2024.119475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[28]</w:t>
      </w:r>
      <w:r>
        <w:rPr>
          <w:rFonts w:ascii="Arial" w:hAnsi="Arial"/>
          <w:b w:val="0"/>
          <w:sz w:val="20"/>
        </w:rPr>
        <w:t xml:space="preserve"> Sun, Y., Wang, X., Zhang, Y., &amp; Chen, G. (2022). Nonlinear Dynamics of Novel Flight-Style Autonomous Underwater Vehicle with Bow Wings, Part I: ASE and CFD Based Estimations of Hydrodynamic Coefficients; Part II: Nonlinear Dynamic Modeling and Experimental Validations. Ocean Engineering, 266, 112836. https://doi.org/10.1016/j.oceaneng.2022.112836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[29]</w:t>
      </w:r>
      <w:r>
        <w:rPr>
          <w:rFonts w:ascii="Arial" w:hAnsi="Arial"/>
          <w:b w:val="0"/>
          <w:sz w:val="20"/>
        </w:rPr>
        <w:t xml:space="preserve"> Ulin-Avila, E., &amp; Ponce-Hernandez, J. (2021). Kalman Filter Estimation and Its Implementation. In </w:t>
      </w:r>
      <w:r>
        <w:rPr>
          <w:rFonts w:ascii="Arial" w:hAnsi="Arial"/>
          <w:b w:val="0"/>
          <w:i/>
          <w:sz w:val="20"/>
        </w:rPr>
        <w:t>Adaptive Filtering - Recent Advances and Practical Implementation</w:t>
      </w:r>
      <w:r>
        <w:rPr>
          <w:rFonts w:ascii="Arial" w:hAnsi="Arial"/>
          <w:b w:val="0"/>
          <w:sz w:val="20"/>
        </w:rPr>
        <w:t>, IntechOpen, London, UK. https://doi.org/10.5772/intechopen.97406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[30]</w:t>
      </w:r>
      <w:r>
        <w:rPr>
          <w:rFonts w:ascii="Arial" w:hAnsi="Arial"/>
          <w:b w:val="0"/>
          <w:sz w:val="20"/>
        </w:rPr>
        <w:t xml:space="preserve"> Vögele, C., Schilling, M., &amp; Hildebrandt, M. (2022). Modularis: Modular Underwater Robot for Rapid Development and Validation of Autonomous Systems. In 2022 IEEE International Conference on Robotics and Biomimetics (ROBIO), pp. 2004–2010. https://doi.org/10.1109/ROBIO54168.2022.10011985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[31]</w:t>
      </w:r>
      <w:r>
        <w:rPr>
          <w:rFonts w:ascii="Arial" w:hAnsi="Arial"/>
          <w:b w:val="0"/>
          <w:sz w:val="20"/>
        </w:rPr>
        <w:t xml:space="preserve"> von Benzon, M., Sørensen, F. F., Uth, E., Jouffroy, J., Liniger, J., &amp; Pedersen, S. (2022). An Open-Source Benchmark Simulator: Control of a BlueROV2 Underwater Robot. Journal of Marine Science and Engineering, 10(12), 1898. https://doi.org/10.3390/jmse10121898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[32]</w:t>
      </w:r>
      <w:r>
        <w:rPr>
          <w:rFonts w:ascii="Arial" w:hAnsi="Arial"/>
          <w:b w:val="0"/>
          <w:sz w:val="20"/>
        </w:rPr>
        <w:t xml:space="preserve"> Vu, M. T., Le, T. H., Thanh, H. L. N. N., Huynh, T. T., Van, M., Hoang, Q. D., &amp; Do, T. D. (2021). Robust Position Control of an Over-Actuated Underwater Vehicle Under Model Uncertainties and Ocean Current Effects Using Dynamic Sliding Mode Surface and Optimal Allocation Control. Sensors, 21(3), 747. https://doi.org/10.3390/s21030747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[33]</w:t>
      </w:r>
      <w:r>
        <w:rPr>
          <w:rFonts w:ascii="Arial" w:hAnsi="Arial"/>
          <w:b w:val="0"/>
          <w:sz w:val="20"/>
        </w:rPr>
        <w:t xml:space="preserve"> Wang, D., Wang, Y., Liu, J., &amp; Zhang, Y. (2023). An Integrated Dynamic Modeling Method for Underwater Vehicle with Hull, Propeller and Rudder. Ocean Engineering, 282, 115036. https://doi.org/10.1016/j.oceaneng.2023.115036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[34]</w:t>
      </w:r>
      <w:r>
        <w:rPr>
          <w:rFonts w:ascii="Arial" w:hAnsi="Arial"/>
          <w:b w:val="0"/>
          <w:sz w:val="20"/>
        </w:rPr>
        <w:t xml:space="preserve"> Wei, X., Du, H., Yan, T., &amp; He, B. (2025). A Solution Method for Hydrodynamic Coefficients of Autonomous Underwater Vehicle Using Multi-Degree-of-Freedom Coupled Motion Data. Ocean Engineering, 341, 122653. https://doi.org/10.1016/j.oceaneng.2025.122653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[35]</w:t>
      </w:r>
      <w:r>
        <w:rPr>
          <w:rFonts w:ascii="Arial" w:hAnsi="Arial"/>
          <w:b w:val="0"/>
          <w:sz w:val="20"/>
        </w:rPr>
        <w:t xml:space="preserve"> Westman, E., Kaess, M., &amp; Hollinger, G. A. (2021). Towards Modular and Accessible AUV Systems. In 2021 IEEE Aerospace Conference (50100), pp. 1–10. https://doi.org/10.1109/AERO50100.2021.9438312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[36]</w:t>
      </w:r>
      <w:r>
        <w:rPr>
          <w:rFonts w:ascii="Arial" w:hAnsi="Arial"/>
          <w:b w:val="0"/>
          <w:sz w:val="20"/>
        </w:rPr>
        <w:t xml:space="preserve"> Widhalm, D., Ohnsted, C., Knutson, C., Kutzke, D., Singh, S., Mukherjee, R., Schwidder, G., Wu, Y.-K., &amp; Sattar, J. (2025). Design and Development of the MeCO Open-Source Autonomous Underwater Vehicle. In IEEE/RSJ International Conference on Intelligent Robots and Systems (IROS).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[37]</w:t>
      </w:r>
      <w:r>
        <w:rPr>
          <w:rFonts w:ascii="Arial" w:hAnsi="Arial"/>
          <w:b w:val="0"/>
          <w:sz w:val="20"/>
        </w:rPr>
        <w:t xml:space="preserve"> Xia, T., Liu, S., Wang, T., Li, J., Lin, W., Zhang, B., Cai, Y., &amp; Xu, W. (2025). Experimental and Numerical Analysis on Two-Way Hull–Propeller Coupled Effect of a Fully-Actuated AUV. Ocean Engineering, 321, 120288. https://doi.org/10.1016/j.oceaneng.2025.120288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[38]</w:t>
      </w:r>
      <w:r>
        <w:rPr>
          <w:rFonts w:ascii="Arial" w:hAnsi="Arial"/>
          <w:b w:val="0"/>
          <w:sz w:val="20"/>
        </w:rPr>
        <w:t xml:space="preserve"> Yang, Y., Xiao, Y., &amp; Li, T. (2021). A Survey of Autonomous Underwater Vehicle Formation: Performance, Formation Control, and Communication Capability. IEEE Communications Surveys &amp; Tutorials, 23(2), 1270–1304. https://doi.org/10.1109/COMST.2021.3059418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[39]</w:t>
      </w:r>
      <w:r>
        <w:rPr>
          <w:rFonts w:ascii="Arial" w:hAnsi="Arial"/>
          <w:b w:val="0"/>
          <w:sz w:val="20"/>
        </w:rPr>
        <w:t xml:space="preserve"> Zhang, B., Ji, D., Liu, S., Zhu, X., &amp; Xu, W. (2023). Autonomous Underwater Vehicle Navigation: A Review. Ocean Engineering, 273, 113861. https://doi.org/10.1016/j.oceaneng.2023.113861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[40]</w:t>
      </w:r>
      <w:r>
        <w:rPr>
          <w:rFonts w:ascii="Arial" w:hAnsi="Arial"/>
          <w:b w:val="0"/>
          <w:sz w:val="20"/>
        </w:rPr>
        <w:t xml:space="preserve"> Zhang, Y., Zhang, J., Guo, Z., Zhang, L., &amp; Shang, Y. (2025). An Adaptive NMPC for ROVs Trajectory Tracking with Environmental Disturbances and Model Uncertainties. Brodogradnja, 76(1), 1–25. https://doi.org/10.21278/brod76101</w:t>
      </w:r>
    </w:p>
    <w:p>
      <w:pPr>
        <w:spacing w:after="60" w:line="276" w:lineRule="auto"/>
        <w:ind w:left="567" w:hanging="454"/>
      </w:pPr>
      <w:r>
        <w:rPr>
          <w:rFonts w:ascii="Arial" w:hAnsi="Arial"/>
          <w:b w:val="0"/>
          <w:i/>
          <w:sz w:val="20"/>
        </w:rPr>
        <w:t>[41]</w:t>
      </w:r>
      <w:r>
        <w:rPr>
          <w:rFonts w:ascii="Arial" w:hAnsi="Arial"/>
          <w:b w:val="0"/>
          <w:sz w:val="20"/>
        </w:rPr>
        <w:t xml:space="preserve"> Zuluaga, C. A., Aristizábal, L. M., Rúa, S., Franco, D. A., Osorio, D. A., &amp; Vásquez, R. E. (2022). Development of a Modular Software Architecture for Underwater Vehicles Using Systems Engineering. Journal of Marine Science and Engineering, 10(9), 1276. https://doi.org/10.3390/jmse10091276</w:t>
      </w:r>
    </w:p>
    <w:sectPr w:rsidR="00FC693F" w:rsidRPr="0006063C" w:rsidSect="00034616">
      <w:head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decimal" w:start="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right"/>
    </w:pPr>
    <w:r>
      <w:rPr>
        <w:rFonts w:ascii="Arial" w:hAnsi="Arial"/>
        <w:sz w:val="19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2"/>
        <w:szCs w:val="22"/>
        <w:lang w:val="en-US" w:eastAsia="en-US" w:bidi="ar-SA"/>
        <w:rFonts w:ascii="Arial" w:hAnsi="Arial" w:cs="Arial" w:eastAsia="Ari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color w:val="111111"/>
      <w:sz w:val="20"/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276" w:lineRule="auto"/>
      <w:jc w:val="center"/>
      <w:outlineLvl w:val="0"/>
    </w:pPr>
    <w:rPr>
      <w:b/>
      <w:bCs/>
      <w:color w:val="111111"/>
      <w:sz w:val="22"/>
      <w:szCs w:val="28"/>
      <w:rFonts w:ascii="Arial" w:hAnsi="Arial" w:cs="Arial" w:eastAsia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1"/>
    </w:pPr>
    <w:rPr>
      <w:b/>
      <w:bCs/>
      <w:color w:val="111111"/>
      <w:sz w:val="20"/>
      <w:szCs w:val="26"/>
      <w:rFonts w:ascii="Arial" w:hAnsi="Arial" w:cs="Arial" w:eastAsia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76" w:lineRule="auto"/>
      <w:jc w:val="left"/>
      <w:outlineLvl w:val="2"/>
    </w:pPr>
    <w:rPr>
      <w:b/>
      <w:bCs/>
      <w:color w:val="111111"/>
      <w:sz w:val="20"/>
      <w:rFonts w:ascii="Arial" w:hAnsi="Arial" w:cs="Arial" w:eastAsia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 w:line="276" w:lineRule="auto"/>
      <w:jc w:val="left"/>
      <w:outlineLvl w:val="3"/>
    </w:pPr>
    <w:rPr>
      <w:b/>
      <w:bCs/>
      <w:i/>
      <w:iCs/>
      <w:color w:val="111111"/>
      <w:sz w:val="20"/>
      <w:rFonts w:ascii="Arial" w:hAnsi="Arial" w:cs="Arial" w:eastAsia="Ari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