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02" w:rsidRPr="00C1129D" w:rsidRDefault="00387B4D" w:rsidP="00076802">
      <w:pPr>
        <w:pStyle w:val="Title"/>
        <w:rPr>
          <w:rFonts w:ascii="Palatino Linotype" w:hAnsi="Palatino Linotype"/>
          <w:b/>
          <w:sz w:val="52"/>
        </w:rPr>
      </w:pPr>
      <w:r>
        <w:rPr>
          <w:rFonts w:ascii="Palatino Linotype" w:hAnsi="Palatino Linotype"/>
          <w:b/>
          <w:sz w:val="52"/>
        </w:rPr>
        <w:t>Document on VISISTAT</w:t>
      </w:r>
    </w:p>
    <w:p w:rsidR="00076802" w:rsidRPr="00C1129D" w:rsidRDefault="00076802" w:rsidP="00076802">
      <w:pPr>
        <w:rPr>
          <w:rFonts w:ascii="Palatino Linotype" w:hAnsi="Palatino Linotype"/>
        </w:rPr>
      </w:pPr>
    </w:p>
    <w:p w:rsidR="006C2F0A" w:rsidRPr="00C1129D" w:rsidRDefault="00387B4D" w:rsidP="006C2F0A">
      <w:pPr>
        <w:pStyle w:val="Heading2"/>
        <w:spacing w:line="276" w:lineRule="auto"/>
        <w:rPr>
          <w:rFonts w:ascii="Palatino Linotype" w:hAnsi="Palatino Linotype"/>
          <w:b/>
          <w:color w:val="auto"/>
          <w:sz w:val="32"/>
        </w:rPr>
      </w:pPr>
      <w:r>
        <w:rPr>
          <w:rFonts w:ascii="Palatino Linotype" w:hAnsi="Palatino Linotype"/>
          <w:b/>
          <w:color w:val="auto"/>
          <w:sz w:val="32"/>
        </w:rPr>
        <w:t>Introduction to VISISTAT</w:t>
      </w:r>
    </w:p>
    <w:p w:rsidR="00137133" w:rsidRDefault="00137133" w:rsidP="0033202D">
      <w:pPr>
        <w:rPr>
          <w:rFonts w:ascii="Palatino Linotype" w:hAnsi="Palatino Linotype"/>
          <w:sz w:val="20"/>
        </w:rPr>
      </w:pPr>
      <w:r w:rsidRPr="00C1129D">
        <w:rPr>
          <w:rFonts w:ascii="Palatino Linotype" w:hAnsi="Palatino Linotype"/>
          <w:sz w:val="20"/>
        </w:rPr>
        <w:t xml:space="preserve">This document </w:t>
      </w:r>
      <w:r>
        <w:rPr>
          <w:rFonts w:ascii="Palatino Linotype" w:hAnsi="Palatino Linotype"/>
          <w:sz w:val="20"/>
        </w:rPr>
        <w:t xml:space="preserve">explains about the tracking the web visits and page </w:t>
      </w:r>
      <w:r w:rsidR="0009132E">
        <w:rPr>
          <w:rFonts w:ascii="Palatino Linotype" w:hAnsi="Palatino Linotype"/>
          <w:sz w:val="20"/>
        </w:rPr>
        <w:t xml:space="preserve">visits when a contact </w:t>
      </w:r>
      <w:r w:rsidR="00E86C6E">
        <w:rPr>
          <w:rFonts w:ascii="Palatino Linotype" w:hAnsi="Palatino Linotype"/>
          <w:sz w:val="20"/>
        </w:rPr>
        <w:t>(part of SmartTouch application or new contact) visits a webpage or clicks a link that is a</w:t>
      </w:r>
      <w:r w:rsidR="00F62BC8">
        <w:rPr>
          <w:rFonts w:ascii="Palatino Linotype" w:hAnsi="Palatino Linotype"/>
          <w:sz w:val="20"/>
        </w:rPr>
        <w:t>ssociated to a Form or Campaign This shall further help SmartTouch users in calculating the analytics for specific set of contacts.</w:t>
      </w:r>
    </w:p>
    <w:p w:rsidR="002F307B" w:rsidRDefault="00137133" w:rsidP="00DA39EB">
      <w:pPr>
        <w:rPr>
          <w:rFonts w:ascii="Palatino Linotype" w:hAnsi="Palatino Linotype"/>
          <w:sz w:val="20"/>
        </w:rPr>
      </w:pPr>
      <w:r>
        <w:rPr>
          <w:rFonts w:ascii="Palatino Linotype" w:hAnsi="Palatino Linotype"/>
          <w:sz w:val="20"/>
        </w:rPr>
        <w:t xml:space="preserve">VISISTAT is tool that helps in identifying this information and share the data related to the same. </w:t>
      </w:r>
      <w:r w:rsidR="00AB2724">
        <w:rPr>
          <w:rFonts w:ascii="Palatino Linotype" w:hAnsi="Palatino Linotype"/>
          <w:sz w:val="20"/>
        </w:rPr>
        <w:t>The sections drafted below highlight the configuration and the functionality as to how the data received</w:t>
      </w:r>
      <w:r w:rsidR="004451E6">
        <w:rPr>
          <w:rFonts w:ascii="Palatino Linotype" w:hAnsi="Palatino Linotype"/>
          <w:sz w:val="20"/>
        </w:rPr>
        <w:t xml:space="preserve"> from VISISTAT drives the scope. </w:t>
      </w:r>
    </w:p>
    <w:p w:rsidR="001D452B" w:rsidRDefault="001D452B" w:rsidP="00DA39EB">
      <w:pPr>
        <w:rPr>
          <w:rFonts w:ascii="Palatino Linotype" w:hAnsi="Palatino Linotype"/>
          <w:b/>
        </w:rPr>
      </w:pPr>
    </w:p>
    <w:p w:rsidR="001D452B" w:rsidRPr="001D452B" w:rsidRDefault="001D452B" w:rsidP="00DA39EB">
      <w:pPr>
        <w:rPr>
          <w:rFonts w:ascii="Palatino Linotype" w:hAnsi="Palatino Linotype"/>
          <w:b/>
        </w:rPr>
      </w:pPr>
      <w:r>
        <w:rPr>
          <w:rFonts w:ascii="Palatino Linotype" w:hAnsi="Palatino Linotype"/>
          <w:b/>
        </w:rPr>
        <w:t>Functionality</w:t>
      </w:r>
    </w:p>
    <w:p w:rsidR="004451E6" w:rsidRDefault="004451E6" w:rsidP="00DA39EB">
      <w:pPr>
        <w:rPr>
          <w:rFonts w:ascii="Palatino Linotype" w:hAnsi="Palatino Linotype"/>
          <w:sz w:val="20"/>
        </w:rPr>
      </w:pPr>
      <w:r>
        <w:rPr>
          <w:rFonts w:ascii="Palatino Linotype" w:hAnsi="Palatino Linotype"/>
          <w:sz w:val="20"/>
        </w:rPr>
        <w:t>The functionality behind VISISTAT is to identify the IP’s based on the API calls (web services). The account(s) that are configured to VISISTAT in SmartTouch will communicate with the web services in order to identify and track the IP addresses associated to the contacts.</w:t>
      </w:r>
    </w:p>
    <w:p w:rsidR="00C6383F" w:rsidRDefault="00C6383F" w:rsidP="00C6383F">
      <w:pPr>
        <w:pStyle w:val="Heading2"/>
        <w:spacing w:line="360" w:lineRule="auto"/>
        <w:rPr>
          <w:rFonts w:ascii="Palatino Linotype" w:hAnsi="Palatino Linotype"/>
          <w:b/>
          <w:color w:val="auto"/>
          <w:sz w:val="32"/>
        </w:rPr>
      </w:pPr>
      <w:r>
        <w:rPr>
          <w:rFonts w:ascii="Palatino Linotype" w:hAnsi="Palatino Linotype"/>
          <w:b/>
          <w:color w:val="auto"/>
          <w:sz w:val="32"/>
        </w:rPr>
        <w:lastRenderedPageBreak/>
        <w:t>Flow involved in VISISTAT</w:t>
      </w:r>
    </w:p>
    <w:p w:rsidR="00C6383F" w:rsidRPr="00C6383F" w:rsidRDefault="00C6383F" w:rsidP="00C6383F">
      <w:pPr>
        <w:sectPr w:rsidR="00C6383F" w:rsidRPr="00C6383F"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object w:dxaOrig="10489" w:dyaOrig="9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1pt;height:494.8pt" o:ole="">
            <v:imagedata r:id="rId8" o:title=""/>
          </v:shape>
          <o:OLEObject Type="Embed" ProgID="Visio.Drawing.11" ShapeID="_x0000_i1025" DrawAspect="Content" ObjectID="_1476103408" r:id="rId9"/>
        </w:object>
      </w:r>
    </w:p>
    <w:p w:rsidR="001D452B" w:rsidRPr="00C6383F" w:rsidRDefault="001D452B" w:rsidP="00C6383F">
      <w:pPr>
        <w:pStyle w:val="Heading2"/>
        <w:spacing w:line="360" w:lineRule="auto"/>
        <w:rPr>
          <w:rFonts w:ascii="Palatino Linotype" w:hAnsi="Palatino Linotype"/>
          <w:b/>
          <w:color w:val="auto"/>
          <w:sz w:val="32"/>
        </w:rPr>
      </w:pPr>
      <w:r w:rsidRPr="00C6383F">
        <w:rPr>
          <w:rFonts w:ascii="Palatino Linotype" w:hAnsi="Palatino Linotype"/>
          <w:b/>
          <w:color w:val="auto"/>
          <w:sz w:val="32"/>
        </w:rPr>
        <w:lastRenderedPageBreak/>
        <w:t>Scope Items</w:t>
      </w:r>
    </w:p>
    <w:p w:rsidR="006D2358" w:rsidRPr="00DA39EB" w:rsidRDefault="00B643D7" w:rsidP="00DA39EB">
      <w:pPr>
        <w:rPr>
          <w:rFonts w:ascii="Palatino Linotype" w:hAnsi="Palatino Linotype"/>
          <w:b/>
        </w:rPr>
      </w:pPr>
      <w:r w:rsidRPr="00DA39EB">
        <w:rPr>
          <w:rFonts w:ascii="Palatino Linotype" w:hAnsi="Palatino Linotype"/>
          <w:b/>
        </w:rPr>
        <w:t>IP tracking for Forms and Campaigns</w:t>
      </w:r>
    </w:p>
    <w:p w:rsidR="006D2358" w:rsidRDefault="006D2358" w:rsidP="006D2358">
      <w:pPr>
        <w:pStyle w:val="ListParagraph"/>
        <w:ind w:left="360"/>
        <w:rPr>
          <w:rFonts w:ascii="Palatino Linotype" w:hAnsi="Palatino Linotype"/>
        </w:rPr>
      </w:pPr>
      <w:r>
        <w:rPr>
          <w:rFonts w:ascii="Palatino Linotype" w:hAnsi="Palatino Linotype"/>
        </w:rPr>
        <w:t xml:space="preserve">The VISISTAT set-up is configured for each account that is available in SmartTouch. The set-up includes the identification of Forms and Campaigns for an account and tracking the </w:t>
      </w:r>
      <w:r w:rsidR="00DA39EB">
        <w:rPr>
          <w:rFonts w:ascii="Palatino Linotype" w:hAnsi="Palatino Linotype"/>
        </w:rPr>
        <w:t xml:space="preserve">IP </w:t>
      </w:r>
      <w:r>
        <w:rPr>
          <w:rFonts w:ascii="Palatino Linotype" w:hAnsi="Palatino Linotype"/>
        </w:rPr>
        <w:t xml:space="preserve">addresses </w:t>
      </w:r>
      <w:r w:rsidR="00DA39EB">
        <w:rPr>
          <w:rFonts w:ascii="Palatino Linotype" w:hAnsi="Palatino Linotype"/>
        </w:rPr>
        <w:t>by identifying the views</w:t>
      </w:r>
      <w:r w:rsidR="002766B0">
        <w:rPr>
          <w:rFonts w:ascii="Palatino Linotype" w:hAnsi="Palatino Linotype"/>
        </w:rPr>
        <w:t xml:space="preserve"> and clicks that are made by the contacts (either SmartTouch contacts or other contacts) for each and store them in</w:t>
      </w:r>
      <w:r w:rsidR="00DA39EB">
        <w:rPr>
          <w:rFonts w:ascii="Palatino Linotype" w:hAnsi="Palatino Linotype"/>
        </w:rPr>
        <w:t xml:space="preserve"> the back-end.</w:t>
      </w:r>
    </w:p>
    <w:p w:rsidR="006D2358" w:rsidRPr="006D2358" w:rsidRDefault="006D2358" w:rsidP="006D2358">
      <w:pPr>
        <w:pStyle w:val="ListParagraph"/>
        <w:ind w:left="360"/>
        <w:rPr>
          <w:rFonts w:ascii="Palatino Linotype" w:hAnsi="Palatino Linotype"/>
        </w:rPr>
      </w:pPr>
    </w:p>
    <w:p w:rsidR="00B643D7" w:rsidRPr="002F307B" w:rsidRDefault="00B643D7" w:rsidP="00DA39EB">
      <w:pPr>
        <w:rPr>
          <w:rFonts w:ascii="Palatino Linotype" w:hAnsi="Palatino Linotype"/>
          <w:b/>
        </w:rPr>
      </w:pPr>
      <w:r w:rsidRPr="002F307B">
        <w:rPr>
          <w:rFonts w:ascii="Palatino Linotype" w:hAnsi="Palatino Linotype"/>
          <w:b/>
        </w:rPr>
        <w:t>Mapping relation between the [Contacts] to the [Forms and Campaigns]</w:t>
      </w:r>
    </w:p>
    <w:p w:rsidR="006D2358" w:rsidRDefault="00DA39EB" w:rsidP="006D2358">
      <w:pPr>
        <w:pStyle w:val="ListParagraph"/>
        <w:ind w:left="360"/>
        <w:rPr>
          <w:rFonts w:ascii="Palatino Linotype" w:hAnsi="Palatino Linotype"/>
        </w:rPr>
      </w:pPr>
      <w:r>
        <w:rPr>
          <w:rFonts w:ascii="Palatino Linotype" w:hAnsi="Palatino Linotype"/>
        </w:rPr>
        <w:t xml:space="preserve">Once the IP addresses are identified, the relation between the IP’s and the contact is made. These IP addresses are tracked and stored </w:t>
      </w:r>
      <w:r w:rsidR="00C32E1B">
        <w:rPr>
          <w:rFonts w:ascii="Palatino Linotype" w:hAnsi="Palatino Linotype"/>
        </w:rPr>
        <w:t xml:space="preserve">in a table </w:t>
      </w:r>
      <w:r>
        <w:rPr>
          <w:rFonts w:ascii="Palatino Linotype" w:hAnsi="Palatino Linotype"/>
        </w:rPr>
        <w:t xml:space="preserve">at the back-end. If a new contact created in the system clicks on a Form or a Campaign sent to them, the IP address is matched with the records that are stored </w:t>
      </w:r>
      <w:r w:rsidR="00C32E1B">
        <w:rPr>
          <w:rFonts w:ascii="Palatino Linotype" w:hAnsi="Palatino Linotype"/>
        </w:rPr>
        <w:t>in the table</w:t>
      </w:r>
      <w:r>
        <w:rPr>
          <w:rFonts w:ascii="Palatino Linotype" w:hAnsi="Palatino Linotype"/>
        </w:rPr>
        <w:t xml:space="preserve">. In case a match is found, the </w:t>
      </w:r>
      <w:r w:rsidR="00B36E87">
        <w:rPr>
          <w:rFonts w:ascii="Palatino Linotype" w:hAnsi="Palatino Linotype"/>
        </w:rPr>
        <w:t>IP</w:t>
      </w:r>
      <w:r w:rsidR="002766B0">
        <w:rPr>
          <w:rFonts w:ascii="Palatino Linotype" w:hAnsi="Palatino Linotype"/>
        </w:rPr>
        <w:t>(s)</w:t>
      </w:r>
      <w:r w:rsidR="00B36E87">
        <w:rPr>
          <w:rFonts w:ascii="Palatino Linotype" w:hAnsi="Palatino Linotype"/>
        </w:rPr>
        <w:t xml:space="preserve"> is matched to that contact. </w:t>
      </w:r>
    </w:p>
    <w:p w:rsidR="00B36E87" w:rsidRDefault="00B36E87" w:rsidP="006D2358">
      <w:pPr>
        <w:pStyle w:val="ListParagraph"/>
        <w:ind w:left="360"/>
        <w:rPr>
          <w:rFonts w:ascii="Palatino Linotype" w:hAnsi="Palatino Linotype"/>
        </w:rPr>
      </w:pPr>
      <w:r>
        <w:rPr>
          <w:rFonts w:ascii="Palatino Linotype" w:hAnsi="Palatino Linotype"/>
        </w:rPr>
        <w:t xml:space="preserve">In this way, there can exist one-many or many-one relation between a contact and an IP address. In future </w:t>
      </w:r>
      <w:r w:rsidR="002766B0">
        <w:rPr>
          <w:rFonts w:ascii="Palatino Linotype" w:hAnsi="Palatino Linotype"/>
        </w:rPr>
        <w:t>if</w:t>
      </w:r>
      <w:r>
        <w:rPr>
          <w:rFonts w:ascii="Palatino Linotype" w:hAnsi="Palatino Linotype"/>
        </w:rPr>
        <w:t xml:space="preserve"> any response </w:t>
      </w:r>
      <w:r w:rsidR="002766B0">
        <w:rPr>
          <w:rFonts w:ascii="Palatino Linotype" w:hAnsi="Palatino Linotype"/>
        </w:rPr>
        <w:t xml:space="preserve">is </w:t>
      </w:r>
      <w:r>
        <w:rPr>
          <w:rFonts w:ascii="Palatino Linotype" w:hAnsi="Palatino Linotype"/>
        </w:rPr>
        <w:t>received from the IP address(s) shall persuade the contacts analytics.</w:t>
      </w:r>
    </w:p>
    <w:p w:rsidR="006D2358" w:rsidRDefault="006D2358" w:rsidP="006D2358">
      <w:pPr>
        <w:pStyle w:val="ListParagraph"/>
        <w:ind w:left="360"/>
        <w:rPr>
          <w:rFonts w:ascii="Palatino Linotype" w:hAnsi="Palatino Linotype"/>
        </w:rPr>
      </w:pPr>
    </w:p>
    <w:p w:rsidR="00B643D7" w:rsidRDefault="00B643D7" w:rsidP="00DA39EB">
      <w:pPr>
        <w:rPr>
          <w:rFonts w:ascii="Palatino Linotype" w:hAnsi="Palatino Linotype"/>
          <w:b/>
        </w:rPr>
      </w:pPr>
      <w:r w:rsidRPr="007C1BED">
        <w:rPr>
          <w:rFonts w:ascii="Palatino Linotype" w:hAnsi="Palatino Linotype"/>
          <w:b/>
        </w:rPr>
        <w:t>Service development for VISISTAT response data</w:t>
      </w:r>
    </w:p>
    <w:p w:rsidR="002766B0" w:rsidRDefault="008B4FD6" w:rsidP="008B4FD6">
      <w:pPr>
        <w:pStyle w:val="ListParagraph"/>
        <w:ind w:left="360"/>
        <w:rPr>
          <w:rFonts w:ascii="Palatino Linotype" w:hAnsi="Palatino Linotype"/>
        </w:rPr>
      </w:pPr>
      <w:r>
        <w:rPr>
          <w:rFonts w:ascii="Palatino Linotype" w:hAnsi="Palatino Linotype"/>
        </w:rPr>
        <w:t>For every account under SmartTouch, which is registered with VISISTAT, a key is generated in order to identify the account for the data communications.</w:t>
      </w:r>
    </w:p>
    <w:p w:rsidR="00EE6AA5" w:rsidRPr="00EE6AA5" w:rsidRDefault="00EE6AA5" w:rsidP="008B4FD6">
      <w:pPr>
        <w:pStyle w:val="ListParagraph"/>
        <w:ind w:left="360"/>
        <w:rPr>
          <w:rFonts w:ascii="Palatino Linotype" w:hAnsi="Palatino Linotype"/>
          <w:i/>
        </w:rPr>
      </w:pPr>
      <w:r w:rsidRPr="00EE6AA5">
        <w:rPr>
          <w:rFonts w:ascii="Palatino Linotype" w:hAnsi="Palatino Linotype"/>
          <w:i/>
          <w:highlight w:val="cyan"/>
        </w:rPr>
        <w:t>&lt;Kindly add any other technical items that are required to fetch the data&gt;</w:t>
      </w:r>
    </w:p>
    <w:p w:rsidR="008B4FD6" w:rsidRPr="008B4FD6" w:rsidRDefault="008B4FD6" w:rsidP="008B4FD6">
      <w:pPr>
        <w:pStyle w:val="ListParagraph"/>
        <w:ind w:left="360"/>
        <w:rPr>
          <w:rFonts w:ascii="Palatino Linotype" w:hAnsi="Palatino Linotype"/>
        </w:rPr>
      </w:pPr>
    </w:p>
    <w:p w:rsidR="00B643D7" w:rsidRPr="007C1BED" w:rsidRDefault="00B643D7" w:rsidP="00DA39EB">
      <w:pPr>
        <w:rPr>
          <w:rFonts w:ascii="Palatino Linotype" w:hAnsi="Palatino Linotype"/>
          <w:b/>
        </w:rPr>
      </w:pPr>
      <w:r w:rsidRPr="007C1BED">
        <w:rPr>
          <w:rFonts w:ascii="Palatino Linotype" w:hAnsi="Palatino Linotype"/>
          <w:b/>
        </w:rPr>
        <w:t>Integration of VISISTAT website links and the associated action triggers in the SmartTouch modules:</w:t>
      </w:r>
    </w:p>
    <w:p w:rsidR="00B643D7" w:rsidRDefault="00B643D7" w:rsidP="002766B0">
      <w:pPr>
        <w:rPr>
          <w:rFonts w:ascii="Palatino Linotype" w:hAnsi="Palatino Linotype"/>
        </w:rPr>
      </w:pPr>
      <w:r w:rsidRPr="00BB4351">
        <w:rPr>
          <w:rFonts w:ascii="Palatino Linotype" w:hAnsi="Palatino Linotype"/>
          <w:b/>
        </w:rPr>
        <w:t>Lead Score</w:t>
      </w:r>
      <w:r w:rsidR="002766B0" w:rsidRPr="00BB4351">
        <w:rPr>
          <w:rFonts w:ascii="Palatino Linotype" w:hAnsi="Palatino Linotype"/>
          <w:b/>
        </w:rPr>
        <w:t>:</w:t>
      </w:r>
      <w:r w:rsidR="002766B0">
        <w:rPr>
          <w:rFonts w:ascii="Palatino Linotype" w:hAnsi="Palatino Linotype"/>
        </w:rPr>
        <w:t xml:space="preserve"> The response that received from VISISTAT shall effect the Lead Score rules that are </w:t>
      </w:r>
      <w:r w:rsidR="00BB4351">
        <w:rPr>
          <w:rFonts w:ascii="Palatino Linotype" w:hAnsi="Palatino Linotype"/>
        </w:rPr>
        <w:t>categorized under ‘Websites’ and the conditions are either ‘A contact visits a web site’ or ‘A contact visits a web page’.</w:t>
      </w:r>
    </w:p>
    <w:p w:rsidR="00BB4351" w:rsidRDefault="00BB4351" w:rsidP="00BB4351">
      <w:pPr>
        <w:jc w:val="center"/>
        <w:rPr>
          <w:rFonts w:ascii="Palatino Linotype" w:hAnsi="Palatino Linotype"/>
        </w:rPr>
      </w:pPr>
      <w:r w:rsidRPr="00BB4351">
        <w:rPr>
          <w:rFonts w:ascii="Palatino Linotype" w:hAnsi="Palatino Linotype"/>
        </w:rPr>
        <w:drawing>
          <wp:inline distT="0" distB="0" distL="0" distR="0" wp14:anchorId="691F8437" wp14:editId="7841D7BB">
            <wp:extent cx="4201111" cy="30674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3067478"/>
                    </a:xfrm>
                    <a:prstGeom prst="rect">
                      <a:avLst/>
                    </a:prstGeom>
                  </pic:spPr>
                </pic:pic>
              </a:graphicData>
            </a:graphic>
          </wp:inline>
        </w:drawing>
      </w:r>
    </w:p>
    <w:p w:rsidR="00BB4351" w:rsidRDefault="00BB4351" w:rsidP="00BB4351">
      <w:pPr>
        <w:spacing w:after="0"/>
        <w:rPr>
          <w:rFonts w:ascii="Palatino Linotype" w:hAnsi="Palatino Linotype"/>
        </w:rPr>
      </w:pPr>
      <w:r w:rsidRPr="00C84E3A">
        <w:rPr>
          <w:rFonts w:ascii="Palatino Linotype" w:hAnsi="Palatino Linotype"/>
          <w:b/>
        </w:rPr>
        <w:t>E.g.:</w:t>
      </w:r>
      <w:r>
        <w:rPr>
          <w:rFonts w:ascii="Palatino Linotype" w:hAnsi="Palatino Linotype"/>
        </w:rPr>
        <w:t xml:space="preserve"> Lead Score rule is defined as – Add ‘X’ score to a contact who visits a particular website/webpage. </w:t>
      </w:r>
    </w:p>
    <w:p w:rsidR="00BB4351" w:rsidRDefault="00BB4351" w:rsidP="00BB4351">
      <w:pPr>
        <w:rPr>
          <w:rFonts w:ascii="Palatino Linotype" w:hAnsi="Palatino Linotype"/>
        </w:rPr>
      </w:pPr>
      <w:r>
        <w:rPr>
          <w:rFonts w:ascii="Palatino Linotype" w:hAnsi="Palatino Linotype"/>
        </w:rPr>
        <w:lastRenderedPageBreak/>
        <w:t xml:space="preserve">Now when any contact(s) visit the mentioned webpage or website, the lead score is incremented as per the rule. </w:t>
      </w:r>
    </w:p>
    <w:p w:rsidR="00BB4351" w:rsidRPr="002766B0" w:rsidRDefault="00BB4351" w:rsidP="00BB4351">
      <w:pPr>
        <w:rPr>
          <w:rFonts w:ascii="Palatino Linotype" w:hAnsi="Palatino Linotype"/>
        </w:rPr>
      </w:pPr>
      <w:r>
        <w:rPr>
          <w:rFonts w:ascii="Palatino Linotype" w:hAnsi="Palatino Linotype"/>
        </w:rPr>
        <w:t>The functionality involved behind this is</w:t>
      </w:r>
      <w:r w:rsidR="00A03FBC">
        <w:rPr>
          <w:rFonts w:ascii="Palatino Linotype" w:hAnsi="Palatino Linotype"/>
        </w:rPr>
        <w:t>,</w:t>
      </w:r>
      <w:r>
        <w:rPr>
          <w:rFonts w:ascii="Palatino Linotype" w:hAnsi="Palatino Linotype"/>
        </w:rPr>
        <w:t xml:space="preserve"> the IP for the contact(s) in SmartTouch are tracked based on the web service data that is received from VISISTAT. </w:t>
      </w:r>
    </w:p>
    <w:p w:rsidR="00B643D7" w:rsidRPr="002766B0" w:rsidRDefault="00B643D7" w:rsidP="002766B0">
      <w:pPr>
        <w:rPr>
          <w:rFonts w:ascii="Palatino Linotype" w:hAnsi="Palatino Linotype"/>
        </w:rPr>
      </w:pPr>
      <w:r w:rsidRPr="00BB4351">
        <w:rPr>
          <w:rFonts w:ascii="Palatino Linotype" w:hAnsi="Palatino Linotype"/>
          <w:b/>
        </w:rPr>
        <w:t>Timeline</w:t>
      </w:r>
      <w:r w:rsidR="00BB4351" w:rsidRPr="00BB4351">
        <w:rPr>
          <w:rFonts w:ascii="Palatino Linotype" w:hAnsi="Palatino Linotype"/>
          <w:b/>
        </w:rPr>
        <w:t>:</w:t>
      </w:r>
      <w:r w:rsidR="00BB4351">
        <w:rPr>
          <w:rFonts w:ascii="Palatino Linotype" w:hAnsi="Palatino Linotype"/>
        </w:rPr>
        <w:t xml:space="preserve"> The impacted contacts, configured as per any of the above rules shall see the same in their timeline as well.</w:t>
      </w:r>
    </w:p>
    <w:p w:rsidR="002766B0" w:rsidRDefault="00B643D7" w:rsidP="002766B0">
      <w:pPr>
        <w:rPr>
          <w:rFonts w:ascii="Palatino Linotype" w:hAnsi="Palatino Linotype"/>
        </w:rPr>
      </w:pPr>
      <w:r w:rsidRPr="00C84E3A">
        <w:rPr>
          <w:rFonts w:ascii="Palatino Linotype" w:hAnsi="Palatino Linotype"/>
          <w:b/>
        </w:rPr>
        <w:t>Automation</w:t>
      </w:r>
      <w:r w:rsidR="00C84E3A" w:rsidRPr="00C84E3A">
        <w:rPr>
          <w:rFonts w:ascii="Palatino Linotype" w:hAnsi="Palatino Linotype"/>
          <w:b/>
        </w:rPr>
        <w:t>:</w:t>
      </w:r>
      <w:r w:rsidR="00C84E3A">
        <w:rPr>
          <w:rFonts w:ascii="Palatino Linotype" w:hAnsi="Palatino Linotype"/>
        </w:rPr>
        <w:t xml:space="preserve"> Any of the workflow that involves the Lead Score rule as per the conditions stated above shall have an impact.</w:t>
      </w:r>
    </w:p>
    <w:p w:rsidR="00C84E3A" w:rsidRDefault="00C84E3A" w:rsidP="00C84E3A">
      <w:pPr>
        <w:spacing w:after="0"/>
        <w:rPr>
          <w:rFonts w:ascii="Palatino Linotype" w:hAnsi="Palatino Linotype"/>
        </w:rPr>
      </w:pPr>
      <w:r w:rsidRPr="00C84E3A">
        <w:rPr>
          <w:rFonts w:ascii="Palatino Linotype" w:hAnsi="Palatino Linotype"/>
          <w:b/>
        </w:rPr>
        <w:t>E.g.:</w:t>
      </w:r>
      <w:r>
        <w:rPr>
          <w:rFonts w:ascii="Palatino Linotype" w:hAnsi="Palatino Linotype"/>
        </w:rPr>
        <w:t xml:space="preserve"> Lead Score rule is defined as – Add ‘X’ score to a contact who visits a particular website/webpage. </w:t>
      </w:r>
    </w:p>
    <w:p w:rsidR="00C84E3A" w:rsidRDefault="00C84E3A" w:rsidP="00C84E3A">
      <w:pPr>
        <w:rPr>
          <w:rFonts w:ascii="Palatino Linotype" w:hAnsi="Palatino Linotype"/>
        </w:rPr>
      </w:pPr>
      <w:r>
        <w:rPr>
          <w:rFonts w:ascii="Palatino Linotype" w:hAnsi="Palatino Linotype"/>
        </w:rPr>
        <w:t xml:space="preserve">Now when any contact(s) visit the mentioned webpage or website, the lead score </w:t>
      </w:r>
      <w:r>
        <w:rPr>
          <w:rFonts w:ascii="Palatino Linotype" w:hAnsi="Palatino Linotype"/>
        </w:rPr>
        <w:t>is incremented as per the rule. Any workflow that is configured as per the rule is triggered for the associated contact(s).</w:t>
      </w:r>
    </w:p>
    <w:p w:rsidR="00C84E3A" w:rsidRPr="002766B0" w:rsidRDefault="00C84E3A" w:rsidP="00C84E3A">
      <w:pPr>
        <w:rPr>
          <w:rFonts w:ascii="Palatino Linotype" w:hAnsi="Palatino Linotype"/>
        </w:rPr>
      </w:pPr>
      <w:r>
        <w:rPr>
          <w:rFonts w:ascii="Palatino Linotype" w:hAnsi="Palatino Linotype"/>
        </w:rPr>
        <w:t xml:space="preserve">The functionality involved behind this </w:t>
      </w:r>
      <w:r w:rsidR="00A03FBC">
        <w:rPr>
          <w:rFonts w:ascii="Palatino Linotype" w:hAnsi="Palatino Linotype"/>
        </w:rPr>
        <w:t>is,</w:t>
      </w:r>
      <w:r>
        <w:rPr>
          <w:rFonts w:ascii="Palatino Linotype" w:hAnsi="Palatino Linotype"/>
        </w:rPr>
        <w:t xml:space="preserve"> the IP for the contact(s) in SmartTouch are tracked based on the web service data that is received from VISISTAT. </w:t>
      </w:r>
    </w:p>
    <w:p w:rsidR="002766B0" w:rsidRDefault="002766B0" w:rsidP="00DA39EB">
      <w:pPr>
        <w:rPr>
          <w:rFonts w:ascii="Palatino Linotype" w:hAnsi="Palatino Linotype"/>
          <w:b/>
        </w:rPr>
      </w:pPr>
    </w:p>
    <w:p w:rsidR="00B643D7" w:rsidRDefault="00A20320" w:rsidP="00DA39EB">
      <w:pPr>
        <w:rPr>
          <w:rFonts w:ascii="Palatino Linotype" w:hAnsi="Palatino Linotype"/>
          <w:b/>
        </w:rPr>
      </w:pPr>
      <w:r w:rsidRPr="007C1BED">
        <w:rPr>
          <w:rFonts w:ascii="Palatino Linotype" w:hAnsi="Palatino Linotype"/>
          <w:b/>
        </w:rPr>
        <w:t>VISISTAT configuration tab in Account Settings</w:t>
      </w:r>
    </w:p>
    <w:p w:rsidR="001218FD" w:rsidRPr="001218FD" w:rsidRDefault="001218FD" w:rsidP="00DA39EB">
      <w:pPr>
        <w:rPr>
          <w:rFonts w:ascii="Palatino Linotype" w:hAnsi="Palatino Linotype"/>
        </w:rPr>
      </w:pPr>
      <w:r w:rsidRPr="001218FD">
        <w:rPr>
          <w:rFonts w:ascii="Palatino Linotype" w:hAnsi="Palatino Linotype"/>
        </w:rPr>
        <w:t xml:space="preserve">This tab is available for the ST Administrator user and the Account Administrator user. </w:t>
      </w:r>
    </w:p>
    <w:tbl>
      <w:tblPr>
        <w:tblStyle w:val="TableGrid"/>
        <w:tblW w:w="0" w:type="auto"/>
        <w:tblLook w:val="04A0" w:firstRow="1" w:lastRow="0" w:firstColumn="1" w:lastColumn="0" w:noHBand="0" w:noVBand="1"/>
      </w:tblPr>
      <w:tblGrid>
        <w:gridCol w:w="4765"/>
        <w:gridCol w:w="6025"/>
      </w:tblGrid>
      <w:tr w:rsidR="001218FD" w:rsidRPr="001218FD" w:rsidTr="001218FD">
        <w:tc>
          <w:tcPr>
            <w:tcW w:w="4765" w:type="dxa"/>
          </w:tcPr>
          <w:p w:rsidR="001218FD" w:rsidRPr="001218FD" w:rsidRDefault="001218FD" w:rsidP="00DA39EB">
            <w:pPr>
              <w:rPr>
                <w:rFonts w:ascii="Palatino Linotype" w:hAnsi="Palatino Linotype"/>
                <w:b/>
                <w:sz w:val="20"/>
              </w:rPr>
            </w:pPr>
            <w:r w:rsidRPr="001218FD">
              <w:rPr>
                <w:rFonts w:ascii="Palatino Linotype" w:hAnsi="Palatino Linotype"/>
                <w:b/>
                <w:sz w:val="20"/>
              </w:rPr>
              <w:t>Field Name</w:t>
            </w:r>
          </w:p>
        </w:tc>
        <w:tc>
          <w:tcPr>
            <w:tcW w:w="6025" w:type="dxa"/>
          </w:tcPr>
          <w:p w:rsidR="001218FD" w:rsidRPr="001218FD" w:rsidRDefault="001218FD" w:rsidP="00DA39EB">
            <w:pPr>
              <w:rPr>
                <w:rFonts w:ascii="Palatino Linotype" w:hAnsi="Palatino Linotype"/>
                <w:b/>
                <w:sz w:val="20"/>
              </w:rPr>
            </w:pPr>
            <w:r w:rsidRPr="001218FD">
              <w:rPr>
                <w:rFonts w:ascii="Palatino Linotype" w:hAnsi="Palatino Linotype"/>
                <w:b/>
                <w:sz w:val="20"/>
              </w:rPr>
              <w:t>Description</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Account Name</w:t>
            </w:r>
          </w:p>
        </w:tc>
        <w:tc>
          <w:tcPr>
            <w:tcW w:w="6025" w:type="dxa"/>
          </w:tcPr>
          <w:p w:rsidR="001218FD" w:rsidRPr="001218FD" w:rsidRDefault="001218FD" w:rsidP="00DA39EB">
            <w:pPr>
              <w:rPr>
                <w:rFonts w:ascii="Palatino Linotype" w:hAnsi="Palatino Linotype"/>
                <w:sz w:val="20"/>
              </w:rPr>
            </w:pPr>
            <w:r w:rsidRPr="001218FD">
              <w:rPr>
                <w:rFonts w:ascii="Palatino Linotype" w:hAnsi="Palatino Linotype"/>
                <w:sz w:val="20"/>
              </w:rPr>
              <w:t>Field length 50char free text area.</w:t>
            </w:r>
          </w:p>
          <w:p w:rsidR="001218FD" w:rsidRPr="001218FD" w:rsidRDefault="001218FD" w:rsidP="00DA39EB">
            <w:pPr>
              <w:rPr>
                <w:rFonts w:ascii="Palatino Linotype" w:hAnsi="Palatino Linotype"/>
                <w:sz w:val="20"/>
              </w:rPr>
            </w:pPr>
            <w:r w:rsidRPr="001218FD">
              <w:rPr>
                <w:rFonts w:ascii="Palatino Linotype" w:hAnsi="Palatino Linotype"/>
                <w:sz w:val="20"/>
              </w:rPr>
              <w:t>Shall specify the name of the account.</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VisiStat Key</w:t>
            </w:r>
          </w:p>
        </w:tc>
        <w:tc>
          <w:tcPr>
            <w:tcW w:w="6025" w:type="dxa"/>
          </w:tcPr>
          <w:p w:rsidR="001218FD" w:rsidRPr="001218FD" w:rsidRDefault="001218FD" w:rsidP="00DA39EB">
            <w:pPr>
              <w:rPr>
                <w:rFonts w:ascii="Palatino Linotype" w:hAnsi="Palatino Linotype"/>
                <w:sz w:val="20"/>
              </w:rPr>
            </w:pPr>
            <w:r w:rsidRPr="001218FD">
              <w:rPr>
                <w:rFonts w:ascii="Palatino Linotype" w:hAnsi="Palatino Linotype"/>
                <w:sz w:val="20"/>
              </w:rPr>
              <w:t>Field length 50char free text area for entering the VISISTAT key configured for the account.</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Status</w:t>
            </w:r>
          </w:p>
        </w:tc>
        <w:tc>
          <w:tcPr>
            <w:tcW w:w="6025" w:type="dxa"/>
          </w:tcPr>
          <w:p w:rsidR="001218FD" w:rsidRPr="001218FD" w:rsidRDefault="001218FD" w:rsidP="00DA39EB">
            <w:pPr>
              <w:rPr>
                <w:rFonts w:ascii="Palatino Linotype" w:hAnsi="Palatino Linotype"/>
                <w:sz w:val="20"/>
              </w:rPr>
            </w:pPr>
            <w:r w:rsidRPr="001218FD">
              <w:rPr>
                <w:rFonts w:ascii="Palatino Linotype" w:hAnsi="Palatino Linotype"/>
                <w:sz w:val="20"/>
              </w:rPr>
              <w:t>Dropdown with values as Active and Inactive.</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Notify the owner when contacts visit your website?</w:t>
            </w:r>
          </w:p>
        </w:tc>
        <w:tc>
          <w:tcPr>
            <w:tcW w:w="6025" w:type="dxa"/>
          </w:tcPr>
          <w:p w:rsidR="001218FD" w:rsidRPr="001218FD" w:rsidRDefault="001218FD" w:rsidP="00DA39EB">
            <w:pPr>
              <w:rPr>
                <w:rFonts w:ascii="Palatino Linotype" w:hAnsi="Palatino Linotype"/>
                <w:sz w:val="20"/>
              </w:rPr>
            </w:pPr>
            <w:r w:rsidRPr="001218FD">
              <w:rPr>
                <w:rFonts w:ascii="Palatino Linotype" w:hAnsi="Palatino Linotype"/>
                <w:sz w:val="20"/>
              </w:rPr>
              <w:t>Single-select to specify the notification preference.</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When should the owner be notified?</w:t>
            </w:r>
          </w:p>
        </w:tc>
        <w:tc>
          <w:tcPr>
            <w:tcW w:w="6025" w:type="dxa"/>
          </w:tcPr>
          <w:p w:rsidR="001218FD" w:rsidRPr="001218FD" w:rsidRDefault="001218FD" w:rsidP="00DA39EB">
            <w:pPr>
              <w:rPr>
                <w:rFonts w:ascii="Palatino Linotype" w:hAnsi="Palatino Linotype"/>
                <w:sz w:val="20"/>
              </w:rPr>
            </w:pPr>
            <w:r w:rsidRPr="001218FD">
              <w:rPr>
                <w:rFonts w:ascii="Palatino Linotype" w:hAnsi="Palatino Linotype"/>
                <w:sz w:val="20"/>
              </w:rPr>
              <w:t xml:space="preserve">Single-select to specify the notification </w:t>
            </w:r>
            <w:r>
              <w:rPr>
                <w:rFonts w:ascii="Palatino Linotype" w:hAnsi="Palatino Linotype"/>
                <w:sz w:val="20"/>
              </w:rPr>
              <w:t xml:space="preserve">duration </w:t>
            </w:r>
            <w:r w:rsidRPr="001218FD">
              <w:rPr>
                <w:rFonts w:ascii="Palatino Linotype" w:hAnsi="Palatino Linotype"/>
                <w:sz w:val="20"/>
              </w:rPr>
              <w:t>preference.</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Notify Users</w:t>
            </w:r>
          </w:p>
        </w:tc>
        <w:tc>
          <w:tcPr>
            <w:tcW w:w="6025" w:type="dxa"/>
          </w:tcPr>
          <w:p w:rsidR="001218FD" w:rsidRPr="001218FD" w:rsidRDefault="001218FD" w:rsidP="00DA39EB">
            <w:pPr>
              <w:rPr>
                <w:rFonts w:ascii="Palatino Linotype" w:hAnsi="Palatino Linotype"/>
                <w:sz w:val="20"/>
              </w:rPr>
            </w:pPr>
            <w:r>
              <w:rPr>
                <w:rFonts w:ascii="Palatino Linotype" w:hAnsi="Palatino Linotype"/>
                <w:sz w:val="20"/>
              </w:rPr>
              <w:t>Live search text area that shall fetch the names of the users associated to that account.</w:t>
            </w:r>
          </w:p>
        </w:tc>
      </w:tr>
      <w:tr w:rsidR="001218FD" w:rsidRPr="001218FD" w:rsidTr="001218FD">
        <w:tc>
          <w:tcPr>
            <w:tcW w:w="4765" w:type="dxa"/>
          </w:tcPr>
          <w:p w:rsidR="001218FD" w:rsidRPr="001218FD" w:rsidRDefault="001218FD" w:rsidP="00DA39EB">
            <w:pPr>
              <w:rPr>
                <w:rFonts w:ascii="Palatino Linotype" w:hAnsi="Palatino Linotype"/>
                <w:sz w:val="20"/>
              </w:rPr>
            </w:pPr>
            <w:r w:rsidRPr="001218FD">
              <w:rPr>
                <w:rFonts w:ascii="Palatino Linotype" w:hAnsi="Palatino Linotype"/>
                <w:sz w:val="20"/>
              </w:rPr>
              <w:t>Send notification alerts through</w:t>
            </w:r>
          </w:p>
        </w:tc>
        <w:tc>
          <w:tcPr>
            <w:tcW w:w="6025" w:type="dxa"/>
          </w:tcPr>
          <w:p w:rsidR="001218FD" w:rsidRPr="001218FD" w:rsidRDefault="001218FD" w:rsidP="00DA39EB">
            <w:pPr>
              <w:rPr>
                <w:rFonts w:ascii="Palatino Linotype" w:hAnsi="Palatino Linotype"/>
                <w:sz w:val="20"/>
              </w:rPr>
            </w:pPr>
            <w:r>
              <w:rPr>
                <w:rFonts w:ascii="Palatino Linotype" w:hAnsi="Palatino Linotype"/>
                <w:sz w:val="20"/>
              </w:rPr>
              <w:t>Multi-select. Preference as to how the notifications are to be sent.</w:t>
            </w:r>
          </w:p>
        </w:tc>
      </w:tr>
    </w:tbl>
    <w:p w:rsidR="001218FD" w:rsidRDefault="001218FD" w:rsidP="00DA39EB">
      <w:pPr>
        <w:rPr>
          <w:rFonts w:ascii="Palatino Linotype" w:hAnsi="Palatino Linotype"/>
          <w:b/>
        </w:rPr>
      </w:pPr>
    </w:p>
    <w:p w:rsidR="00C84E3A" w:rsidRPr="007C1BED" w:rsidRDefault="001218FD" w:rsidP="001218FD">
      <w:pPr>
        <w:jc w:val="center"/>
        <w:rPr>
          <w:rFonts w:ascii="Palatino Linotype" w:hAnsi="Palatino Linotype"/>
          <w:b/>
        </w:rPr>
      </w:pPr>
      <w:r>
        <w:rPr>
          <w:rFonts w:ascii="Palatino Linotype" w:hAnsi="Palatino Linotype"/>
          <w:b/>
          <w:noProof/>
        </w:rPr>
        <w:lastRenderedPageBreak/>
        <w:drawing>
          <wp:inline distT="0" distB="0" distL="0" distR="0">
            <wp:extent cx="4965700" cy="72517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7251700"/>
                    </a:xfrm>
                    <a:prstGeom prst="rect">
                      <a:avLst/>
                    </a:prstGeom>
                    <a:noFill/>
                    <a:ln>
                      <a:noFill/>
                    </a:ln>
                  </pic:spPr>
                </pic:pic>
              </a:graphicData>
            </a:graphic>
          </wp:inline>
        </w:drawing>
      </w:r>
    </w:p>
    <w:p w:rsidR="00A20320" w:rsidRDefault="00A20320" w:rsidP="00DA39EB">
      <w:pPr>
        <w:rPr>
          <w:rFonts w:ascii="Palatino Linotype" w:hAnsi="Palatino Linotype"/>
          <w:b/>
        </w:rPr>
      </w:pPr>
      <w:r w:rsidRPr="007C1BED">
        <w:rPr>
          <w:rFonts w:ascii="Palatino Linotype" w:hAnsi="Palatino Linotype"/>
          <w:b/>
        </w:rPr>
        <w:t>History Data Processing for anonymous IP’s</w:t>
      </w:r>
    </w:p>
    <w:p w:rsidR="00856F52" w:rsidRDefault="00C32E1B" w:rsidP="00856F52">
      <w:pPr>
        <w:pStyle w:val="ListParagraph"/>
        <w:ind w:left="360"/>
        <w:rPr>
          <w:rFonts w:ascii="Palatino Linotype" w:hAnsi="Palatino Linotype"/>
        </w:rPr>
      </w:pPr>
      <w:r>
        <w:rPr>
          <w:rFonts w:ascii="Palatino Linotype" w:hAnsi="Palatino Linotype"/>
        </w:rPr>
        <w:t>The history data regarding the IP’s</w:t>
      </w:r>
      <w:r w:rsidR="00856F52">
        <w:rPr>
          <w:rFonts w:ascii="Palatino Linotype" w:hAnsi="Palatino Linotype"/>
        </w:rPr>
        <w:t xml:space="preserve"> for </w:t>
      </w:r>
      <w:r>
        <w:rPr>
          <w:rFonts w:ascii="Palatino Linotype" w:hAnsi="Palatino Linotype"/>
        </w:rPr>
        <w:t>every</w:t>
      </w:r>
      <w:r w:rsidR="00856F52">
        <w:rPr>
          <w:rFonts w:ascii="Palatino Linotype" w:hAnsi="Palatino Linotype"/>
        </w:rPr>
        <w:t xml:space="preserve"> account in SmartTouch (that is configured to VISISTAT) </w:t>
      </w:r>
      <w:r>
        <w:rPr>
          <w:rFonts w:ascii="Palatino Linotype" w:hAnsi="Palatino Linotype"/>
        </w:rPr>
        <w:t>is tracked in tables at the back-end.</w:t>
      </w:r>
    </w:p>
    <w:p w:rsidR="009A1BF2" w:rsidRDefault="009A1BF2" w:rsidP="00856F52">
      <w:pPr>
        <w:pStyle w:val="ListParagraph"/>
        <w:ind w:left="360"/>
        <w:rPr>
          <w:rFonts w:ascii="Palatino Linotype" w:hAnsi="Palatino Linotype"/>
        </w:rPr>
      </w:pPr>
    </w:p>
    <w:p w:rsidR="009A1BF2" w:rsidRDefault="00C32E1B" w:rsidP="00856F52">
      <w:pPr>
        <w:pStyle w:val="ListParagraph"/>
        <w:ind w:left="360"/>
        <w:rPr>
          <w:rFonts w:ascii="Palatino Linotype" w:hAnsi="Palatino Linotype"/>
        </w:rPr>
      </w:pPr>
      <w:r>
        <w:rPr>
          <w:rFonts w:ascii="Palatino Linotype" w:hAnsi="Palatino Linotype"/>
        </w:rPr>
        <w:t xml:space="preserve">Campaign – The </w:t>
      </w:r>
      <w:r w:rsidR="00A919FC">
        <w:rPr>
          <w:rFonts w:ascii="Palatino Linotype" w:hAnsi="Palatino Linotype"/>
        </w:rPr>
        <w:t xml:space="preserve">contacts and </w:t>
      </w:r>
      <w:r>
        <w:rPr>
          <w:rFonts w:ascii="Palatino Linotype" w:hAnsi="Palatino Linotype"/>
        </w:rPr>
        <w:t xml:space="preserve">IP’s that are responsible for the campaign data in the form of Clicks; Views and Opens is tracked and saved in the system. </w:t>
      </w:r>
      <w:r w:rsidR="00A919FC">
        <w:rPr>
          <w:rFonts w:ascii="Palatino Linotype" w:hAnsi="Palatino Linotype"/>
        </w:rPr>
        <w:t>Only the IP address is saved for those</w:t>
      </w:r>
      <w:r w:rsidR="00A919FC">
        <w:rPr>
          <w:rFonts w:ascii="Palatino Linotype" w:hAnsi="Palatino Linotype"/>
        </w:rPr>
        <w:t xml:space="preserve"> contact</w:t>
      </w:r>
      <w:r w:rsidR="00A919FC">
        <w:rPr>
          <w:rFonts w:ascii="Palatino Linotype" w:hAnsi="Palatino Linotype"/>
        </w:rPr>
        <w:t>(s)</w:t>
      </w:r>
      <w:r w:rsidR="00A919FC">
        <w:rPr>
          <w:rFonts w:ascii="Palatino Linotype" w:hAnsi="Palatino Linotype"/>
        </w:rPr>
        <w:t xml:space="preserve"> accessing the </w:t>
      </w:r>
      <w:r w:rsidR="00A919FC">
        <w:rPr>
          <w:rFonts w:ascii="Palatino Linotype" w:hAnsi="Palatino Linotype"/>
        </w:rPr>
        <w:t>campaign</w:t>
      </w:r>
      <w:r w:rsidR="00A919FC">
        <w:rPr>
          <w:rFonts w:ascii="Palatino Linotype" w:hAnsi="Palatino Linotype"/>
        </w:rPr>
        <w:t xml:space="preserve"> </w:t>
      </w:r>
      <w:r w:rsidR="00A919FC">
        <w:rPr>
          <w:rFonts w:ascii="Palatino Linotype" w:hAnsi="Palatino Linotype"/>
        </w:rPr>
        <w:t xml:space="preserve">who are not registered in SmartTouch. </w:t>
      </w:r>
    </w:p>
    <w:p w:rsidR="00C32E1B" w:rsidRDefault="00A919FC" w:rsidP="00856F52">
      <w:pPr>
        <w:pStyle w:val="ListParagraph"/>
        <w:ind w:left="360"/>
        <w:rPr>
          <w:rFonts w:ascii="Palatino Linotype" w:hAnsi="Palatino Linotype"/>
        </w:rPr>
      </w:pPr>
      <w:r>
        <w:rPr>
          <w:rFonts w:ascii="Palatino Linotype" w:hAnsi="Palatino Linotype"/>
        </w:rPr>
        <w:lastRenderedPageBreak/>
        <w:t>For such contact</w:t>
      </w:r>
      <w:r w:rsidR="009A1BF2">
        <w:rPr>
          <w:rFonts w:ascii="Palatino Linotype" w:hAnsi="Palatino Linotype"/>
        </w:rPr>
        <w:t>s, post registration, if a hit is identified from the IP that is stored in the table, the same is associated to the contact and shall be used in the future to track the lead score rules.</w:t>
      </w:r>
    </w:p>
    <w:p w:rsidR="009A1BF2" w:rsidRDefault="009A1BF2" w:rsidP="00856F52">
      <w:pPr>
        <w:pStyle w:val="ListParagraph"/>
        <w:ind w:left="360"/>
        <w:rPr>
          <w:rFonts w:ascii="Palatino Linotype" w:hAnsi="Palatino Linotype"/>
        </w:rPr>
      </w:pPr>
      <w:r>
        <w:rPr>
          <w:rFonts w:ascii="Palatino Linotype" w:hAnsi="Palatino Linotype"/>
        </w:rPr>
        <w:t>It is to be noted that,</w:t>
      </w:r>
      <w:r w:rsidRPr="009A1BF2">
        <w:rPr>
          <w:rFonts w:ascii="Palatino Linotype" w:hAnsi="Palatino Linotype"/>
        </w:rPr>
        <w:t xml:space="preserve"> </w:t>
      </w:r>
      <w:r>
        <w:rPr>
          <w:rFonts w:ascii="Palatino Linotype" w:hAnsi="Palatino Linotype"/>
        </w:rPr>
        <w:t>there can exist one-many or many-one relation between a contact and an IP address.</w:t>
      </w:r>
    </w:p>
    <w:p w:rsidR="009A1BF2" w:rsidRDefault="009A1BF2" w:rsidP="00856F52">
      <w:pPr>
        <w:pStyle w:val="ListParagraph"/>
        <w:ind w:left="360"/>
        <w:rPr>
          <w:rFonts w:ascii="Palatino Linotype" w:hAnsi="Palatino Linotype"/>
        </w:rPr>
      </w:pPr>
    </w:p>
    <w:p w:rsidR="00856F52" w:rsidRDefault="00C32E1B" w:rsidP="00C32E1B">
      <w:pPr>
        <w:pStyle w:val="ListParagraph"/>
        <w:ind w:left="360"/>
        <w:rPr>
          <w:rFonts w:ascii="Palatino Linotype" w:hAnsi="Palatino Linotype"/>
        </w:rPr>
      </w:pPr>
      <w:r>
        <w:rPr>
          <w:rFonts w:ascii="Palatino Linotype" w:hAnsi="Palatino Linotype"/>
        </w:rPr>
        <w:t xml:space="preserve">Forms – The </w:t>
      </w:r>
      <w:r w:rsidR="00A919FC">
        <w:rPr>
          <w:rFonts w:ascii="Palatino Linotype" w:hAnsi="Palatino Linotype"/>
        </w:rPr>
        <w:t xml:space="preserve">contacts and </w:t>
      </w:r>
      <w:r>
        <w:rPr>
          <w:rFonts w:ascii="Palatino Linotype" w:hAnsi="Palatino Linotype"/>
        </w:rPr>
        <w:t xml:space="preserve">IP’s that are responsible for the </w:t>
      </w:r>
      <w:r>
        <w:rPr>
          <w:rFonts w:ascii="Palatino Linotype" w:hAnsi="Palatino Linotype"/>
        </w:rPr>
        <w:t xml:space="preserve">contacts that are inserted in to the system through the internet form submissions are </w:t>
      </w:r>
      <w:r>
        <w:rPr>
          <w:rFonts w:ascii="Palatino Linotype" w:hAnsi="Palatino Linotype"/>
        </w:rPr>
        <w:t>tracked and saved in the system.</w:t>
      </w:r>
      <w:r w:rsidR="00A919FC">
        <w:rPr>
          <w:rFonts w:ascii="Palatino Linotype" w:hAnsi="Palatino Linotype"/>
        </w:rPr>
        <w:t xml:space="preserve"> </w:t>
      </w:r>
    </w:p>
    <w:p w:rsidR="00F14DF7" w:rsidRPr="00856F52" w:rsidRDefault="00F14DF7" w:rsidP="00C32E1B">
      <w:pPr>
        <w:pStyle w:val="ListParagraph"/>
        <w:ind w:left="360"/>
        <w:rPr>
          <w:rFonts w:ascii="Palatino Linotype" w:hAnsi="Palatino Linotype"/>
        </w:rPr>
      </w:pPr>
    </w:p>
    <w:p w:rsidR="00A20320" w:rsidRPr="007C1BED" w:rsidRDefault="00A20320" w:rsidP="00DA39EB">
      <w:pPr>
        <w:rPr>
          <w:rFonts w:ascii="Palatino Linotype" w:hAnsi="Palatino Linotype"/>
          <w:b/>
        </w:rPr>
      </w:pPr>
      <w:r w:rsidRPr="007C1BED">
        <w:rPr>
          <w:rFonts w:ascii="Palatino Linotype" w:hAnsi="Palatino Linotype"/>
          <w:b/>
        </w:rPr>
        <w:t>Migration scripts for VISISTAT history data</w:t>
      </w:r>
    </w:p>
    <w:p w:rsidR="007D2A36" w:rsidRDefault="00BC0455" w:rsidP="007D2A36">
      <w:pPr>
        <w:pStyle w:val="ListParagraph"/>
        <w:ind w:left="360"/>
        <w:rPr>
          <w:rFonts w:ascii="Palatino Linotype" w:hAnsi="Palatino Linotype"/>
        </w:rPr>
      </w:pPr>
      <w:r>
        <w:rPr>
          <w:rFonts w:ascii="Palatino Linotype" w:hAnsi="Palatino Linotype"/>
        </w:rPr>
        <w:t>The migration scripts have to be written in order to fetch the data and proceed with the functionality as it is ongoing in Classic when migrated to NextGen.</w:t>
      </w:r>
    </w:p>
    <w:p w:rsidR="007D2A36" w:rsidRDefault="007D2A36" w:rsidP="007D2A36">
      <w:pPr>
        <w:pStyle w:val="ListParagraph"/>
        <w:ind w:left="360"/>
        <w:rPr>
          <w:rFonts w:ascii="Palatino Linotype" w:hAnsi="Palatino Linotype"/>
        </w:rPr>
      </w:pPr>
    </w:p>
    <w:p w:rsidR="007D2A36" w:rsidRDefault="007D2A36" w:rsidP="007D2A36">
      <w:pPr>
        <w:rPr>
          <w:rFonts w:ascii="Palatino Linotype" w:hAnsi="Palatino Linotype"/>
          <w:b/>
        </w:rPr>
      </w:pPr>
      <w:r>
        <w:rPr>
          <w:rFonts w:ascii="Palatino Linotype" w:hAnsi="Palatino Linotype"/>
          <w:b/>
        </w:rPr>
        <w:t>Post Beta Requirements</w:t>
      </w:r>
    </w:p>
    <w:p w:rsidR="007D2A36" w:rsidRPr="007D2A36" w:rsidRDefault="007D2A36" w:rsidP="007D2A36">
      <w:pPr>
        <w:pStyle w:val="ListParagraph"/>
        <w:numPr>
          <w:ilvl w:val="0"/>
          <w:numId w:val="12"/>
        </w:numPr>
        <w:rPr>
          <w:rFonts w:ascii="Palatino Linotype" w:hAnsi="Palatino Linotype"/>
        </w:rPr>
      </w:pPr>
      <w:r w:rsidRPr="007D2A36">
        <w:rPr>
          <w:rFonts w:ascii="Palatino Linotype" w:hAnsi="Palatino Linotype"/>
        </w:rPr>
        <w:t>Multiple VISISTAT configurations for  a singl</w:t>
      </w:r>
      <w:bookmarkStart w:id="0" w:name="_GoBack"/>
      <w:bookmarkEnd w:id="0"/>
      <w:r w:rsidRPr="007D2A36">
        <w:rPr>
          <w:rFonts w:ascii="Palatino Linotype" w:hAnsi="Palatino Linotype"/>
        </w:rPr>
        <w:t>e account in SmartTouch</w:t>
      </w:r>
    </w:p>
    <w:p w:rsidR="007D2A36" w:rsidRPr="007D2A36" w:rsidRDefault="007D2A36" w:rsidP="007D2A36">
      <w:pPr>
        <w:pStyle w:val="ListParagraph"/>
        <w:numPr>
          <w:ilvl w:val="0"/>
          <w:numId w:val="12"/>
        </w:numPr>
        <w:rPr>
          <w:rFonts w:ascii="Palatino Linotype" w:hAnsi="Palatino Linotype"/>
        </w:rPr>
      </w:pPr>
      <w:r w:rsidRPr="007D2A36">
        <w:rPr>
          <w:rFonts w:ascii="Palatino Linotype" w:hAnsi="Palatino Linotype"/>
        </w:rPr>
        <w:t>Reports and Dashboards for VISISTAT</w:t>
      </w:r>
    </w:p>
    <w:p w:rsidR="007D2A36" w:rsidRPr="007D2A36" w:rsidRDefault="007D2A36" w:rsidP="007D2A36">
      <w:pPr>
        <w:pStyle w:val="ListParagraph"/>
        <w:ind w:left="360"/>
        <w:rPr>
          <w:rFonts w:ascii="Palatino Linotype" w:hAnsi="Palatino Linotype"/>
        </w:rPr>
        <w:sectPr w:rsidR="007D2A36" w:rsidRPr="007D2A36"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61B40" w:rsidRPr="00C6383F" w:rsidRDefault="00761B40" w:rsidP="00C6383F"/>
    <w:sectPr w:rsidR="00761B40" w:rsidRPr="00C6383F"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33B" w:rsidRDefault="00F1233B" w:rsidP="005A7330">
      <w:pPr>
        <w:spacing w:after="0" w:line="240" w:lineRule="auto"/>
      </w:pPr>
      <w:r>
        <w:separator/>
      </w:r>
    </w:p>
  </w:endnote>
  <w:endnote w:type="continuationSeparator" w:id="0">
    <w:p w:rsidR="00F1233B" w:rsidRDefault="00F1233B" w:rsidP="005A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33B" w:rsidRDefault="00F1233B" w:rsidP="005A7330">
      <w:pPr>
        <w:spacing w:after="0" w:line="240" w:lineRule="auto"/>
      </w:pPr>
      <w:r>
        <w:separator/>
      </w:r>
    </w:p>
  </w:footnote>
  <w:footnote w:type="continuationSeparator" w:id="0">
    <w:p w:rsidR="00F1233B" w:rsidRDefault="00F1233B" w:rsidP="005A7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70E1"/>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315CA"/>
    <w:multiLevelType w:val="hybridMultilevel"/>
    <w:tmpl w:val="FDB81A2A"/>
    <w:lvl w:ilvl="0" w:tplc="337EB366">
      <w:start w:val="1"/>
      <w:numFmt w:val="bullet"/>
      <w:lvlText w:val="-"/>
      <w:lvlJc w:val="left"/>
      <w:pPr>
        <w:ind w:left="1080" w:hanging="360"/>
      </w:pPr>
      <w:rPr>
        <w:rFonts w:ascii="Palatino Linotype" w:eastAsiaTheme="minorHAnsi" w:hAnsi="Palatino Linotyp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6313F5"/>
    <w:multiLevelType w:val="hybridMultilevel"/>
    <w:tmpl w:val="B9601D0A"/>
    <w:lvl w:ilvl="0" w:tplc="3CA054DA">
      <w:start w:val="5"/>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62719"/>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1B575E"/>
    <w:multiLevelType w:val="hybridMultilevel"/>
    <w:tmpl w:val="D4240316"/>
    <w:lvl w:ilvl="0" w:tplc="CA5E248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503208"/>
    <w:multiLevelType w:val="hybridMultilevel"/>
    <w:tmpl w:val="78F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51760"/>
    <w:multiLevelType w:val="hybridMultilevel"/>
    <w:tmpl w:val="F448291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ECE7946"/>
    <w:multiLevelType w:val="hybridMultilevel"/>
    <w:tmpl w:val="C002BF08"/>
    <w:lvl w:ilvl="0" w:tplc="AF00332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BA5343"/>
    <w:multiLevelType w:val="hybridMultilevel"/>
    <w:tmpl w:val="2604D3AA"/>
    <w:lvl w:ilvl="0" w:tplc="2C3694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12C44"/>
    <w:multiLevelType w:val="hybridMultilevel"/>
    <w:tmpl w:val="2A2E8F42"/>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967D1"/>
    <w:multiLevelType w:val="hybridMultilevel"/>
    <w:tmpl w:val="07E05606"/>
    <w:lvl w:ilvl="0" w:tplc="CA5E2488">
      <w:numFmt w:val="bullet"/>
      <w:lvlText w:val="-"/>
      <w:lvlJc w:val="left"/>
      <w:pPr>
        <w:ind w:left="1440" w:hanging="360"/>
      </w:pPr>
      <w:rPr>
        <w:rFonts w:ascii="Calibri" w:eastAsia="Times New Roman"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4D5ADC"/>
    <w:multiLevelType w:val="hybridMultilevel"/>
    <w:tmpl w:val="247C0AB8"/>
    <w:lvl w:ilvl="0" w:tplc="2C3694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5"/>
  </w:num>
  <w:num w:numId="5">
    <w:abstractNumId w:val="3"/>
  </w:num>
  <w:num w:numId="6">
    <w:abstractNumId w:val="4"/>
  </w:num>
  <w:num w:numId="7">
    <w:abstractNumId w:val="11"/>
  </w:num>
  <w:num w:numId="8">
    <w:abstractNumId w:val="7"/>
  </w:num>
  <w:num w:numId="9">
    <w:abstractNumId w:val="8"/>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03"/>
    <w:rsid w:val="000004CD"/>
    <w:rsid w:val="00016D38"/>
    <w:rsid w:val="00055320"/>
    <w:rsid w:val="00076802"/>
    <w:rsid w:val="0009132E"/>
    <w:rsid w:val="000A5046"/>
    <w:rsid w:val="000B1EA3"/>
    <w:rsid w:val="000C58FB"/>
    <w:rsid w:val="000E287B"/>
    <w:rsid w:val="000F6BC4"/>
    <w:rsid w:val="0012077C"/>
    <w:rsid w:val="001218FD"/>
    <w:rsid w:val="0012396E"/>
    <w:rsid w:val="001252FB"/>
    <w:rsid w:val="001352EB"/>
    <w:rsid w:val="00137133"/>
    <w:rsid w:val="0014409B"/>
    <w:rsid w:val="00191D59"/>
    <w:rsid w:val="001926B6"/>
    <w:rsid w:val="001B4E09"/>
    <w:rsid w:val="001C2CC6"/>
    <w:rsid w:val="001C3203"/>
    <w:rsid w:val="001D452B"/>
    <w:rsid w:val="001E1AEE"/>
    <w:rsid w:val="001E79FA"/>
    <w:rsid w:val="00260846"/>
    <w:rsid w:val="002608E8"/>
    <w:rsid w:val="00262C7F"/>
    <w:rsid w:val="002730F0"/>
    <w:rsid w:val="00274CE9"/>
    <w:rsid w:val="002766B0"/>
    <w:rsid w:val="00277978"/>
    <w:rsid w:val="002865E7"/>
    <w:rsid w:val="002A7874"/>
    <w:rsid w:val="002B6E02"/>
    <w:rsid w:val="002C5C14"/>
    <w:rsid w:val="002D59AB"/>
    <w:rsid w:val="002F307B"/>
    <w:rsid w:val="0033202D"/>
    <w:rsid w:val="0035207E"/>
    <w:rsid w:val="003534CD"/>
    <w:rsid w:val="00377808"/>
    <w:rsid w:val="00387B4D"/>
    <w:rsid w:val="00390FDF"/>
    <w:rsid w:val="0039232F"/>
    <w:rsid w:val="003D5E64"/>
    <w:rsid w:val="003F6CBE"/>
    <w:rsid w:val="004451E6"/>
    <w:rsid w:val="00451856"/>
    <w:rsid w:val="004557E3"/>
    <w:rsid w:val="00470725"/>
    <w:rsid w:val="00495C02"/>
    <w:rsid w:val="004A1903"/>
    <w:rsid w:val="004B7011"/>
    <w:rsid w:val="005321E7"/>
    <w:rsid w:val="005324EF"/>
    <w:rsid w:val="00541497"/>
    <w:rsid w:val="005440D5"/>
    <w:rsid w:val="00552E36"/>
    <w:rsid w:val="00555840"/>
    <w:rsid w:val="00587012"/>
    <w:rsid w:val="0059415C"/>
    <w:rsid w:val="005957DD"/>
    <w:rsid w:val="005A7330"/>
    <w:rsid w:val="005B7E62"/>
    <w:rsid w:val="005D36C9"/>
    <w:rsid w:val="005F78DC"/>
    <w:rsid w:val="0060734E"/>
    <w:rsid w:val="0061092B"/>
    <w:rsid w:val="00613E4B"/>
    <w:rsid w:val="006328E0"/>
    <w:rsid w:val="0064371E"/>
    <w:rsid w:val="00651C1F"/>
    <w:rsid w:val="006751CE"/>
    <w:rsid w:val="00684BCB"/>
    <w:rsid w:val="00692BED"/>
    <w:rsid w:val="00696A57"/>
    <w:rsid w:val="006B018D"/>
    <w:rsid w:val="006C2F0A"/>
    <w:rsid w:val="006D2358"/>
    <w:rsid w:val="006D358B"/>
    <w:rsid w:val="006F6CBE"/>
    <w:rsid w:val="007042D2"/>
    <w:rsid w:val="007124B3"/>
    <w:rsid w:val="00727A0E"/>
    <w:rsid w:val="00732771"/>
    <w:rsid w:val="00735295"/>
    <w:rsid w:val="00753699"/>
    <w:rsid w:val="00761B40"/>
    <w:rsid w:val="0076488C"/>
    <w:rsid w:val="007A2CB2"/>
    <w:rsid w:val="007A4C0A"/>
    <w:rsid w:val="007B1964"/>
    <w:rsid w:val="007C1BED"/>
    <w:rsid w:val="007D2A36"/>
    <w:rsid w:val="00822A08"/>
    <w:rsid w:val="00856F52"/>
    <w:rsid w:val="00874DE4"/>
    <w:rsid w:val="0088452B"/>
    <w:rsid w:val="00896AC8"/>
    <w:rsid w:val="008A2918"/>
    <w:rsid w:val="008A3C0F"/>
    <w:rsid w:val="008B4FD6"/>
    <w:rsid w:val="009118E0"/>
    <w:rsid w:val="00926775"/>
    <w:rsid w:val="00931495"/>
    <w:rsid w:val="00932818"/>
    <w:rsid w:val="0096055F"/>
    <w:rsid w:val="00965745"/>
    <w:rsid w:val="009A1BF2"/>
    <w:rsid w:val="009B36EB"/>
    <w:rsid w:val="009C547F"/>
    <w:rsid w:val="009D6F99"/>
    <w:rsid w:val="009F1447"/>
    <w:rsid w:val="009F7649"/>
    <w:rsid w:val="00A03FBC"/>
    <w:rsid w:val="00A0621C"/>
    <w:rsid w:val="00A07BBF"/>
    <w:rsid w:val="00A20320"/>
    <w:rsid w:val="00A36053"/>
    <w:rsid w:val="00A3627F"/>
    <w:rsid w:val="00A3654E"/>
    <w:rsid w:val="00A45317"/>
    <w:rsid w:val="00A63666"/>
    <w:rsid w:val="00A75386"/>
    <w:rsid w:val="00A919FC"/>
    <w:rsid w:val="00AA51A2"/>
    <w:rsid w:val="00AB03F3"/>
    <w:rsid w:val="00AB2724"/>
    <w:rsid w:val="00AC29A3"/>
    <w:rsid w:val="00AD7C0C"/>
    <w:rsid w:val="00AE2DA7"/>
    <w:rsid w:val="00AE55BB"/>
    <w:rsid w:val="00B10F25"/>
    <w:rsid w:val="00B15BDC"/>
    <w:rsid w:val="00B36BF1"/>
    <w:rsid w:val="00B36E87"/>
    <w:rsid w:val="00B5505D"/>
    <w:rsid w:val="00B643D7"/>
    <w:rsid w:val="00B71CDB"/>
    <w:rsid w:val="00B725B4"/>
    <w:rsid w:val="00B72843"/>
    <w:rsid w:val="00BB03A3"/>
    <w:rsid w:val="00BB4351"/>
    <w:rsid w:val="00BC0455"/>
    <w:rsid w:val="00BF3A18"/>
    <w:rsid w:val="00C00C76"/>
    <w:rsid w:val="00C071C3"/>
    <w:rsid w:val="00C1129D"/>
    <w:rsid w:val="00C11619"/>
    <w:rsid w:val="00C24A88"/>
    <w:rsid w:val="00C32E1B"/>
    <w:rsid w:val="00C61255"/>
    <w:rsid w:val="00C6383F"/>
    <w:rsid w:val="00C84E3A"/>
    <w:rsid w:val="00C87ADD"/>
    <w:rsid w:val="00CB63DD"/>
    <w:rsid w:val="00CB72CE"/>
    <w:rsid w:val="00CD68AA"/>
    <w:rsid w:val="00D04A23"/>
    <w:rsid w:val="00D103C6"/>
    <w:rsid w:val="00D15DF9"/>
    <w:rsid w:val="00D162B2"/>
    <w:rsid w:val="00D16D8E"/>
    <w:rsid w:val="00D349E5"/>
    <w:rsid w:val="00D43D7A"/>
    <w:rsid w:val="00D46446"/>
    <w:rsid w:val="00D4704F"/>
    <w:rsid w:val="00D624CA"/>
    <w:rsid w:val="00DA39EB"/>
    <w:rsid w:val="00DA6B52"/>
    <w:rsid w:val="00DD6DFC"/>
    <w:rsid w:val="00DE2B9B"/>
    <w:rsid w:val="00E076B3"/>
    <w:rsid w:val="00E1776E"/>
    <w:rsid w:val="00E45F87"/>
    <w:rsid w:val="00E527D3"/>
    <w:rsid w:val="00E86C6E"/>
    <w:rsid w:val="00EE6AA5"/>
    <w:rsid w:val="00F1233B"/>
    <w:rsid w:val="00F14DF7"/>
    <w:rsid w:val="00F23F64"/>
    <w:rsid w:val="00F357A2"/>
    <w:rsid w:val="00F60B44"/>
    <w:rsid w:val="00F62BC8"/>
    <w:rsid w:val="00F75B16"/>
    <w:rsid w:val="00FA482D"/>
    <w:rsid w:val="00FA575A"/>
    <w:rsid w:val="00FB3F08"/>
    <w:rsid w:val="00FC6D4B"/>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E66E-1248-4BD6-BCD4-D258DAF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B4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E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1C"/>
    <w:pPr>
      <w:ind w:left="720"/>
      <w:contextualSpacing/>
    </w:pPr>
  </w:style>
  <w:style w:type="paragraph" w:styleId="Title">
    <w:name w:val="Title"/>
    <w:basedOn w:val="Normal"/>
    <w:next w:val="Normal"/>
    <w:link w:val="TitleChar"/>
    <w:uiPriority w:val="10"/>
    <w:qFormat/>
    <w:rsid w:val="00076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30"/>
  </w:style>
  <w:style w:type="paragraph" w:styleId="Footer">
    <w:name w:val="footer"/>
    <w:basedOn w:val="Normal"/>
    <w:link w:val="FooterChar"/>
    <w:uiPriority w:val="99"/>
    <w:unhideWhenUsed/>
    <w:rsid w:val="005A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30"/>
  </w:style>
  <w:style w:type="character" w:customStyle="1" w:styleId="Heading2Char">
    <w:name w:val="Heading 2 Char"/>
    <w:basedOn w:val="DefaultParagraphFont"/>
    <w:link w:val="Heading2"/>
    <w:uiPriority w:val="9"/>
    <w:rsid w:val="001B4E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4E0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2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1F64F-B1D0-4180-B243-A9D67C2A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7</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Raja</dc:creator>
  <cp:keywords/>
  <dc:description/>
  <cp:lastModifiedBy>Pavan Raja</cp:lastModifiedBy>
  <cp:revision>62</cp:revision>
  <dcterms:created xsi:type="dcterms:W3CDTF">2014-10-28T07:01:00Z</dcterms:created>
  <dcterms:modified xsi:type="dcterms:W3CDTF">2014-10-29T10:27:00Z</dcterms:modified>
</cp:coreProperties>
</file>