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View_List_of" w:displacedByCustomXml="next"/>
    <w:bookmarkEnd w:id="0" w:displacedByCustomXml="next"/>
    <w:sdt>
      <w:sdtPr>
        <w:rPr>
          <w:rFonts w:asciiTheme="minorHAnsi" w:eastAsiaTheme="minorHAnsi" w:hAnsiTheme="minorHAnsi" w:cstheme="minorBidi"/>
          <w:color w:val="auto"/>
          <w:sz w:val="22"/>
          <w:szCs w:val="22"/>
        </w:rPr>
        <w:id w:val="899560893"/>
        <w:docPartObj>
          <w:docPartGallery w:val="Table of Contents"/>
          <w:docPartUnique/>
        </w:docPartObj>
      </w:sdtPr>
      <w:sdtEndPr>
        <w:rPr>
          <w:b/>
          <w:bCs/>
          <w:noProof/>
        </w:rPr>
      </w:sdtEndPr>
      <w:sdtContent>
        <w:p w14:paraId="00E9732A" w14:textId="70097D63" w:rsidR="00A126AE" w:rsidRPr="00A126AE" w:rsidRDefault="009F6D7E">
          <w:pPr>
            <w:pStyle w:val="TOCHeading"/>
          </w:pPr>
          <w:r>
            <w:t xml:space="preserve">Roles &amp; Permissions </w:t>
          </w:r>
          <w:r w:rsidR="006C099A">
            <w:t>Module</w:t>
          </w:r>
        </w:p>
        <w:p w14:paraId="6A86C3C3" w14:textId="16F3B5DA" w:rsidR="00855FEE" w:rsidRDefault="00855FEE">
          <w:pPr>
            <w:pStyle w:val="TOCHeading"/>
          </w:pPr>
          <w:r>
            <w:t>Table of Contents</w:t>
          </w:r>
        </w:p>
        <w:p w14:paraId="5DDAEA3A" w14:textId="77777777" w:rsidR="00A23CBC" w:rsidRDefault="00855FEE">
          <w:pPr>
            <w:pStyle w:val="TOC1"/>
            <w:rPr>
              <w:rFonts w:eastAsiaTheme="minorEastAsia"/>
              <w:noProof/>
            </w:rPr>
          </w:pPr>
          <w:r>
            <w:fldChar w:fldCharType="begin"/>
          </w:r>
          <w:r>
            <w:instrText xml:space="preserve"> TOC \o "1-3" \h \z \u </w:instrText>
          </w:r>
          <w:r>
            <w:fldChar w:fldCharType="separate"/>
          </w:r>
          <w:hyperlink w:anchor="_Toc388558618" w:history="1">
            <w:r w:rsidR="00A23CBC" w:rsidRPr="00DE5272">
              <w:rPr>
                <w:rStyle w:val="Hyperlink"/>
                <w:noProof/>
              </w:rPr>
              <w:t>Data-sharing Rules</w:t>
            </w:r>
            <w:r w:rsidR="00A23CBC">
              <w:rPr>
                <w:noProof/>
                <w:webHidden/>
              </w:rPr>
              <w:tab/>
            </w:r>
            <w:r w:rsidR="00A23CBC">
              <w:rPr>
                <w:noProof/>
                <w:webHidden/>
              </w:rPr>
              <w:fldChar w:fldCharType="begin"/>
            </w:r>
            <w:r w:rsidR="00A23CBC">
              <w:rPr>
                <w:noProof/>
                <w:webHidden/>
              </w:rPr>
              <w:instrText xml:space="preserve"> PAGEREF _Toc388558618 \h </w:instrText>
            </w:r>
            <w:r w:rsidR="00A23CBC">
              <w:rPr>
                <w:noProof/>
                <w:webHidden/>
              </w:rPr>
            </w:r>
            <w:r w:rsidR="00A23CBC">
              <w:rPr>
                <w:noProof/>
                <w:webHidden/>
              </w:rPr>
              <w:fldChar w:fldCharType="separate"/>
            </w:r>
            <w:r w:rsidR="00A23CBC">
              <w:rPr>
                <w:noProof/>
                <w:webHidden/>
              </w:rPr>
              <w:t>2</w:t>
            </w:r>
            <w:r w:rsidR="00A23CBC">
              <w:rPr>
                <w:noProof/>
                <w:webHidden/>
              </w:rPr>
              <w:fldChar w:fldCharType="end"/>
            </w:r>
          </w:hyperlink>
        </w:p>
        <w:p w14:paraId="3258ABC8" w14:textId="77777777" w:rsidR="00A23CBC" w:rsidRDefault="00A23CBC">
          <w:pPr>
            <w:pStyle w:val="TOC1"/>
            <w:rPr>
              <w:rFonts w:eastAsiaTheme="minorEastAsia"/>
              <w:noProof/>
            </w:rPr>
          </w:pPr>
          <w:hyperlink w:anchor="_Toc388558619" w:history="1">
            <w:r w:rsidRPr="00DE5272">
              <w:rPr>
                <w:rStyle w:val="Hyperlink"/>
                <w:noProof/>
              </w:rPr>
              <w:t>Preconfigured Roles</w:t>
            </w:r>
            <w:r>
              <w:rPr>
                <w:noProof/>
                <w:webHidden/>
              </w:rPr>
              <w:tab/>
            </w:r>
            <w:r>
              <w:rPr>
                <w:noProof/>
                <w:webHidden/>
              </w:rPr>
              <w:fldChar w:fldCharType="begin"/>
            </w:r>
            <w:r>
              <w:rPr>
                <w:noProof/>
                <w:webHidden/>
              </w:rPr>
              <w:instrText xml:space="preserve"> PAGEREF _Toc388558619 \h </w:instrText>
            </w:r>
            <w:r>
              <w:rPr>
                <w:noProof/>
                <w:webHidden/>
              </w:rPr>
            </w:r>
            <w:r>
              <w:rPr>
                <w:noProof/>
                <w:webHidden/>
              </w:rPr>
              <w:fldChar w:fldCharType="separate"/>
            </w:r>
            <w:r>
              <w:rPr>
                <w:noProof/>
                <w:webHidden/>
              </w:rPr>
              <w:t>3</w:t>
            </w:r>
            <w:r>
              <w:rPr>
                <w:noProof/>
                <w:webHidden/>
              </w:rPr>
              <w:fldChar w:fldCharType="end"/>
            </w:r>
          </w:hyperlink>
        </w:p>
        <w:p w14:paraId="4F110494" w14:textId="6605EE8A" w:rsidR="00855FEE" w:rsidRDefault="00855FEE">
          <w:r>
            <w:rPr>
              <w:b/>
              <w:bCs/>
              <w:noProof/>
            </w:rPr>
            <w:fldChar w:fldCharType="end"/>
          </w:r>
        </w:p>
      </w:sdtContent>
    </w:sdt>
    <w:p w14:paraId="721F96C9" w14:textId="77777777" w:rsidR="00855FEE" w:rsidRDefault="00855FEE">
      <w:pPr>
        <w:rPr>
          <w:rFonts w:asciiTheme="majorHAnsi" w:eastAsiaTheme="majorEastAsia" w:hAnsiTheme="majorHAnsi" w:cstheme="majorBidi"/>
          <w:color w:val="2E74B5" w:themeColor="accent1" w:themeShade="BF"/>
          <w:sz w:val="32"/>
          <w:szCs w:val="32"/>
        </w:rPr>
      </w:pPr>
      <w:r>
        <w:br w:type="page"/>
      </w:r>
    </w:p>
    <w:p w14:paraId="429D720C" w14:textId="73D25292" w:rsidR="001D6D84" w:rsidRDefault="001D6D84" w:rsidP="001D6D84">
      <w:pPr>
        <w:pStyle w:val="Heading1"/>
      </w:pPr>
      <w:bookmarkStart w:id="1" w:name="_Toc388558618"/>
      <w:r>
        <w:lastRenderedPageBreak/>
        <w:t>Data-sharing Rules</w:t>
      </w:r>
      <w:bookmarkEnd w:id="1"/>
    </w:p>
    <w:p w14:paraId="2D2D0E07" w14:textId="77777777" w:rsidR="001D6D84" w:rsidRDefault="001D6D84" w:rsidP="001D6D84">
      <w:pPr>
        <w:pStyle w:val="NoSpacing"/>
      </w:pPr>
    </w:p>
    <w:p w14:paraId="347FE9F3" w14:textId="77777777" w:rsidR="001D6D84" w:rsidRPr="00847A84" w:rsidRDefault="001D6D84" w:rsidP="001D6D84">
      <w:pPr>
        <w:rPr>
          <w:rFonts w:ascii="Calibri" w:hAnsi="Calibri" w:cs="Calibri"/>
          <w:b/>
          <w:color w:val="000000"/>
        </w:rPr>
      </w:pPr>
      <w:r>
        <w:rPr>
          <w:rFonts w:ascii="Calibri" w:hAnsi="Calibri" w:cs="Calibri"/>
          <w:b/>
          <w:color w:val="000000"/>
        </w:rPr>
        <w:t xml:space="preserve">Functional </w:t>
      </w:r>
      <w:r w:rsidRPr="00847A84">
        <w:rPr>
          <w:rFonts w:ascii="Calibri" w:hAnsi="Calibri" w:cs="Calibri"/>
          <w:b/>
          <w:color w:val="000000"/>
        </w:rPr>
        <w:t>Description</w:t>
      </w:r>
    </w:p>
    <w:p w14:paraId="2A3EED17" w14:textId="6C4A08B9" w:rsidR="001D6D84" w:rsidRDefault="001D6D84" w:rsidP="001D6D84">
      <w:pPr>
        <w:spacing w:after="0" w:line="240" w:lineRule="auto"/>
      </w:pPr>
      <w:r>
        <w:t>This view allows the Administrator to determine how records are shared among Users (if at all).</w:t>
      </w:r>
    </w:p>
    <w:p w14:paraId="52873238" w14:textId="77777777" w:rsidR="003615A5" w:rsidRDefault="003615A5" w:rsidP="001D6D84">
      <w:pPr>
        <w:spacing w:after="0" w:line="240" w:lineRule="auto"/>
      </w:pPr>
    </w:p>
    <w:p w14:paraId="4FA3FD70" w14:textId="38FCBA63" w:rsidR="003615A5" w:rsidRDefault="003615A5" w:rsidP="001D6D84">
      <w:pPr>
        <w:spacing w:after="0" w:line="240" w:lineRule="auto"/>
      </w:pPr>
      <w:r w:rsidRPr="003615A5">
        <w:t>Items created by a User may be shared with all Users, or they may be kept private.</w:t>
      </w:r>
    </w:p>
    <w:p w14:paraId="4B1A4EB7" w14:textId="77777777" w:rsidR="001D6D84" w:rsidRDefault="001D6D84" w:rsidP="001D6D84">
      <w:pPr>
        <w:spacing w:after="0" w:line="240" w:lineRule="auto"/>
      </w:pPr>
    </w:p>
    <w:p w14:paraId="4B4AA7A2" w14:textId="77777777" w:rsidR="001D6D84" w:rsidRDefault="001D6D84" w:rsidP="001D6D84">
      <w:pPr>
        <w:rPr>
          <w:b/>
        </w:rPr>
      </w:pPr>
      <w:r w:rsidRPr="0070289E">
        <w:rPr>
          <w:b/>
        </w:rPr>
        <w:t>Fields</w:t>
      </w:r>
    </w:p>
    <w:tbl>
      <w:tblPr>
        <w:tblStyle w:val="TableGrid"/>
        <w:tblW w:w="0" w:type="auto"/>
        <w:tblLook w:val="04A0" w:firstRow="1" w:lastRow="0" w:firstColumn="1" w:lastColumn="0" w:noHBand="0" w:noVBand="1"/>
      </w:tblPr>
      <w:tblGrid>
        <w:gridCol w:w="2023"/>
        <w:gridCol w:w="1165"/>
        <w:gridCol w:w="3083"/>
        <w:gridCol w:w="3079"/>
      </w:tblGrid>
      <w:tr w:rsidR="001D6D84" w14:paraId="22485BCB" w14:textId="77777777" w:rsidTr="00A51EF9">
        <w:tc>
          <w:tcPr>
            <w:tcW w:w="2023" w:type="dxa"/>
            <w:shd w:val="pct25" w:color="auto" w:fill="auto"/>
          </w:tcPr>
          <w:p w14:paraId="0A0DD3F0" w14:textId="77777777" w:rsidR="001D6D84" w:rsidRDefault="001D6D84" w:rsidP="00A51EF9">
            <w:pPr>
              <w:spacing w:before="60" w:after="60" w:line="259" w:lineRule="auto"/>
            </w:pPr>
            <w:r>
              <w:t>Name</w:t>
            </w:r>
          </w:p>
        </w:tc>
        <w:tc>
          <w:tcPr>
            <w:tcW w:w="1165" w:type="dxa"/>
            <w:shd w:val="pct25" w:color="auto" w:fill="auto"/>
          </w:tcPr>
          <w:p w14:paraId="4F8848BF" w14:textId="77777777" w:rsidR="001D6D84" w:rsidRDefault="001D6D84" w:rsidP="00A51EF9">
            <w:pPr>
              <w:spacing w:before="60" w:after="60" w:line="259" w:lineRule="auto"/>
            </w:pPr>
            <w:r>
              <w:t>Type</w:t>
            </w:r>
          </w:p>
        </w:tc>
        <w:tc>
          <w:tcPr>
            <w:tcW w:w="3083" w:type="dxa"/>
            <w:shd w:val="pct25" w:color="auto" w:fill="auto"/>
          </w:tcPr>
          <w:p w14:paraId="3A5BA7D2" w14:textId="77777777" w:rsidR="001D6D84" w:rsidRDefault="001D6D84" w:rsidP="00A51EF9">
            <w:pPr>
              <w:spacing w:before="60" w:after="60" w:line="259" w:lineRule="auto"/>
            </w:pPr>
            <w:r>
              <w:t>Additional Information</w:t>
            </w:r>
          </w:p>
        </w:tc>
        <w:tc>
          <w:tcPr>
            <w:tcW w:w="3079" w:type="dxa"/>
            <w:shd w:val="pct25" w:color="auto" w:fill="auto"/>
          </w:tcPr>
          <w:p w14:paraId="6941F45C" w14:textId="77777777" w:rsidR="001D6D84" w:rsidRDefault="001D6D84" w:rsidP="00A51EF9">
            <w:pPr>
              <w:spacing w:before="60" w:after="60" w:line="259" w:lineRule="auto"/>
            </w:pPr>
            <w:r>
              <w:t>Validation</w:t>
            </w:r>
          </w:p>
        </w:tc>
      </w:tr>
      <w:tr w:rsidR="001D6D84" w14:paraId="3CD5FA7C" w14:textId="77777777" w:rsidTr="00A51EF9">
        <w:tc>
          <w:tcPr>
            <w:tcW w:w="2023" w:type="dxa"/>
          </w:tcPr>
          <w:p w14:paraId="667E2C23" w14:textId="77777777" w:rsidR="001D6D84" w:rsidRDefault="001D6D84" w:rsidP="00A51EF9">
            <w:pPr>
              <w:spacing w:before="60" w:after="60" w:line="259" w:lineRule="auto"/>
            </w:pPr>
            <w:r>
              <w:t>Campaigns</w:t>
            </w:r>
          </w:p>
        </w:tc>
        <w:tc>
          <w:tcPr>
            <w:tcW w:w="1165" w:type="dxa"/>
          </w:tcPr>
          <w:p w14:paraId="11701C80" w14:textId="77777777" w:rsidR="001D6D84" w:rsidRDefault="001D6D84" w:rsidP="00A51EF9">
            <w:pPr>
              <w:spacing w:before="60" w:after="60" w:line="259" w:lineRule="auto"/>
            </w:pPr>
            <w:r>
              <w:t>Toggle</w:t>
            </w:r>
          </w:p>
        </w:tc>
        <w:tc>
          <w:tcPr>
            <w:tcW w:w="3083" w:type="dxa"/>
          </w:tcPr>
          <w:p w14:paraId="15020F8D" w14:textId="77777777" w:rsidR="001D6D84" w:rsidRDefault="001D6D84" w:rsidP="00A51EF9">
            <w:pPr>
              <w:spacing w:before="60" w:after="60" w:line="259" w:lineRule="auto"/>
            </w:pPr>
            <w:r>
              <w:t>Default options in this order:</w:t>
            </w:r>
          </w:p>
          <w:p w14:paraId="47A8D5F2" w14:textId="77777777" w:rsidR="001D6D84" w:rsidRDefault="007D31AE" w:rsidP="007D31AE">
            <w:pPr>
              <w:pStyle w:val="ListParagraph"/>
              <w:numPr>
                <w:ilvl w:val="0"/>
                <w:numId w:val="5"/>
              </w:numPr>
              <w:spacing w:before="60" w:after="60"/>
            </w:pPr>
            <w:r>
              <w:t>Shared</w:t>
            </w:r>
          </w:p>
          <w:p w14:paraId="5C7365BD" w14:textId="332477C9" w:rsidR="007D31AE" w:rsidRDefault="007D31AE" w:rsidP="007D31AE">
            <w:pPr>
              <w:pStyle w:val="ListParagraph"/>
              <w:numPr>
                <w:ilvl w:val="0"/>
                <w:numId w:val="5"/>
              </w:numPr>
              <w:spacing w:before="60" w:after="60"/>
            </w:pPr>
            <w:r>
              <w:t>Private</w:t>
            </w:r>
          </w:p>
        </w:tc>
        <w:tc>
          <w:tcPr>
            <w:tcW w:w="3079" w:type="dxa"/>
          </w:tcPr>
          <w:p w14:paraId="5212F88C" w14:textId="77777777" w:rsidR="001D6D84" w:rsidRDefault="001D6D84" w:rsidP="00A51EF9">
            <w:pPr>
              <w:spacing w:before="60" w:after="60" w:line="259" w:lineRule="auto"/>
            </w:pPr>
          </w:p>
        </w:tc>
      </w:tr>
      <w:tr w:rsidR="007D31AE" w14:paraId="3611FD22" w14:textId="77777777" w:rsidTr="00A51EF9">
        <w:tc>
          <w:tcPr>
            <w:tcW w:w="2023" w:type="dxa"/>
          </w:tcPr>
          <w:p w14:paraId="245D38FB" w14:textId="5BACC008" w:rsidR="007D31AE" w:rsidRDefault="007D31AE" w:rsidP="007D31AE">
            <w:pPr>
              <w:spacing w:before="60" w:after="60"/>
            </w:pPr>
            <w:r>
              <w:t>Actions</w:t>
            </w:r>
          </w:p>
        </w:tc>
        <w:tc>
          <w:tcPr>
            <w:tcW w:w="1165" w:type="dxa"/>
          </w:tcPr>
          <w:p w14:paraId="275FB9BF" w14:textId="68C6B5D7" w:rsidR="007D31AE" w:rsidRDefault="007D31AE" w:rsidP="007D31AE">
            <w:pPr>
              <w:spacing w:before="60" w:after="60"/>
            </w:pPr>
            <w:r>
              <w:t>Toggle</w:t>
            </w:r>
          </w:p>
        </w:tc>
        <w:tc>
          <w:tcPr>
            <w:tcW w:w="3083" w:type="dxa"/>
          </w:tcPr>
          <w:p w14:paraId="434FBFBA" w14:textId="77777777" w:rsidR="007D31AE" w:rsidRDefault="007D31AE" w:rsidP="007D31AE">
            <w:pPr>
              <w:spacing w:before="60" w:after="60" w:line="259" w:lineRule="auto"/>
            </w:pPr>
            <w:r>
              <w:t>Default options in this order:</w:t>
            </w:r>
          </w:p>
          <w:p w14:paraId="657B191C" w14:textId="77777777" w:rsidR="007D31AE" w:rsidRDefault="007D31AE" w:rsidP="007D31AE">
            <w:pPr>
              <w:pStyle w:val="ListParagraph"/>
              <w:numPr>
                <w:ilvl w:val="0"/>
                <w:numId w:val="26"/>
              </w:numPr>
              <w:spacing w:before="60" w:after="60"/>
            </w:pPr>
            <w:r>
              <w:t>Shared</w:t>
            </w:r>
          </w:p>
          <w:p w14:paraId="1E658F95" w14:textId="3E7F3F82" w:rsidR="007D31AE" w:rsidRDefault="007D31AE" w:rsidP="007D31AE">
            <w:pPr>
              <w:pStyle w:val="ListParagraph"/>
              <w:numPr>
                <w:ilvl w:val="0"/>
                <w:numId w:val="26"/>
              </w:numPr>
              <w:spacing w:before="60" w:after="60"/>
            </w:pPr>
            <w:r>
              <w:t>Private</w:t>
            </w:r>
          </w:p>
        </w:tc>
        <w:tc>
          <w:tcPr>
            <w:tcW w:w="3079" w:type="dxa"/>
          </w:tcPr>
          <w:p w14:paraId="39420DA3" w14:textId="77777777" w:rsidR="007D31AE" w:rsidRDefault="007D31AE" w:rsidP="007D31AE">
            <w:pPr>
              <w:spacing w:before="60" w:after="60"/>
            </w:pPr>
          </w:p>
        </w:tc>
      </w:tr>
      <w:tr w:rsidR="007D31AE" w14:paraId="36D51E63" w14:textId="77777777" w:rsidTr="00A51EF9">
        <w:tc>
          <w:tcPr>
            <w:tcW w:w="2023" w:type="dxa"/>
          </w:tcPr>
          <w:p w14:paraId="409ADF06" w14:textId="303370D5" w:rsidR="007D31AE" w:rsidRDefault="007D31AE" w:rsidP="007D31AE">
            <w:pPr>
              <w:spacing w:before="60" w:after="60"/>
            </w:pPr>
            <w:r>
              <w:t>Notes</w:t>
            </w:r>
          </w:p>
        </w:tc>
        <w:tc>
          <w:tcPr>
            <w:tcW w:w="1165" w:type="dxa"/>
          </w:tcPr>
          <w:p w14:paraId="106AAFB1" w14:textId="6791427E" w:rsidR="007D31AE" w:rsidRDefault="007D31AE" w:rsidP="007D31AE">
            <w:pPr>
              <w:spacing w:before="60" w:after="60"/>
            </w:pPr>
            <w:r>
              <w:t>Toggle</w:t>
            </w:r>
          </w:p>
        </w:tc>
        <w:tc>
          <w:tcPr>
            <w:tcW w:w="3083" w:type="dxa"/>
          </w:tcPr>
          <w:p w14:paraId="03DEE082" w14:textId="77777777" w:rsidR="007D31AE" w:rsidRDefault="007D31AE" w:rsidP="007D31AE">
            <w:pPr>
              <w:spacing w:before="60" w:after="60" w:line="259" w:lineRule="auto"/>
            </w:pPr>
            <w:r>
              <w:t>Default options in this order:</w:t>
            </w:r>
          </w:p>
          <w:p w14:paraId="185786D6" w14:textId="77777777" w:rsidR="007D31AE" w:rsidRDefault="007D31AE" w:rsidP="007D31AE">
            <w:pPr>
              <w:pStyle w:val="ListParagraph"/>
              <w:numPr>
                <w:ilvl w:val="0"/>
                <w:numId w:val="27"/>
              </w:numPr>
              <w:spacing w:before="60" w:after="60"/>
            </w:pPr>
            <w:r>
              <w:t>Shared</w:t>
            </w:r>
          </w:p>
          <w:p w14:paraId="67E2C9DA" w14:textId="70DC8EA4" w:rsidR="007D31AE" w:rsidRDefault="007D31AE" w:rsidP="007D31AE">
            <w:pPr>
              <w:pStyle w:val="ListParagraph"/>
              <w:numPr>
                <w:ilvl w:val="0"/>
                <w:numId w:val="27"/>
              </w:numPr>
              <w:spacing w:before="60" w:after="60"/>
            </w:pPr>
            <w:r>
              <w:t>Private</w:t>
            </w:r>
          </w:p>
        </w:tc>
        <w:tc>
          <w:tcPr>
            <w:tcW w:w="3079" w:type="dxa"/>
          </w:tcPr>
          <w:p w14:paraId="0266A503" w14:textId="77777777" w:rsidR="007D31AE" w:rsidRDefault="007D31AE" w:rsidP="007D31AE">
            <w:pPr>
              <w:spacing w:before="60" w:after="60"/>
            </w:pPr>
          </w:p>
        </w:tc>
      </w:tr>
      <w:tr w:rsidR="007D31AE" w14:paraId="7DCBF4EB" w14:textId="77777777" w:rsidTr="00A51EF9">
        <w:tc>
          <w:tcPr>
            <w:tcW w:w="2023" w:type="dxa"/>
          </w:tcPr>
          <w:p w14:paraId="2AA0ACF4" w14:textId="516C6F7D" w:rsidR="007D31AE" w:rsidRDefault="007D31AE" w:rsidP="007D31AE">
            <w:pPr>
              <w:spacing w:before="60" w:after="60"/>
            </w:pPr>
            <w:r>
              <w:t>Tours</w:t>
            </w:r>
          </w:p>
        </w:tc>
        <w:tc>
          <w:tcPr>
            <w:tcW w:w="1165" w:type="dxa"/>
          </w:tcPr>
          <w:p w14:paraId="7117DB16" w14:textId="4AB0D8E7" w:rsidR="007D31AE" w:rsidRDefault="007D31AE" w:rsidP="007D31AE">
            <w:pPr>
              <w:spacing w:before="60" w:after="60"/>
            </w:pPr>
            <w:r>
              <w:t>Toggle</w:t>
            </w:r>
          </w:p>
        </w:tc>
        <w:tc>
          <w:tcPr>
            <w:tcW w:w="3083" w:type="dxa"/>
          </w:tcPr>
          <w:p w14:paraId="6B6EBFD3" w14:textId="77777777" w:rsidR="007D31AE" w:rsidRDefault="007D31AE" w:rsidP="007D31AE">
            <w:pPr>
              <w:spacing w:before="60" w:after="60" w:line="259" w:lineRule="auto"/>
            </w:pPr>
            <w:r>
              <w:t>Default options in this order:</w:t>
            </w:r>
          </w:p>
          <w:p w14:paraId="12C1E5E9" w14:textId="77777777" w:rsidR="007D31AE" w:rsidRDefault="007D31AE" w:rsidP="007D31AE">
            <w:pPr>
              <w:pStyle w:val="ListParagraph"/>
              <w:numPr>
                <w:ilvl w:val="0"/>
                <w:numId w:val="28"/>
              </w:numPr>
              <w:spacing w:before="60" w:after="60"/>
            </w:pPr>
            <w:r>
              <w:t>Shared</w:t>
            </w:r>
          </w:p>
          <w:p w14:paraId="3B3CE203" w14:textId="339DD09F" w:rsidR="007D31AE" w:rsidRDefault="007D31AE" w:rsidP="007D31AE">
            <w:pPr>
              <w:pStyle w:val="ListParagraph"/>
              <w:numPr>
                <w:ilvl w:val="0"/>
                <w:numId w:val="28"/>
              </w:numPr>
              <w:spacing w:before="60" w:after="60"/>
            </w:pPr>
            <w:r>
              <w:t>Private</w:t>
            </w:r>
          </w:p>
        </w:tc>
        <w:tc>
          <w:tcPr>
            <w:tcW w:w="3079" w:type="dxa"/>
          </w:tcPr>
          <w:p w14:paraId="29B77338" w14:textId="77777777" w:rsidR="007D31AE" w:rsidRDefault="007D31AE" w:rsidP="007D31AE">
            <w:pPr>
              <w:spacing w:before="60" w:after="60"/>
            </w:pPr>
          </w:p>
        </w:tc>
      </w:tr>
      <w:tr w:rsidR="007D31AE" w14:paraId="7811CA14" w14:textId="77777777" w:rsidTr="00A51EF9">
        <w:tc>
          <w:tcPr>
            <w:tcW w:w="2023" w:type="dxa"/>
          </w:tcPr>
          <w:p w14:paraId="5AC75FFA" w14:textId="77777777" w:rsidR="007D31AE" w:rsidRDefault="007D31AE" w:rsidP="007D31AE">
            <w:pPr>
              <w:spacing w:before="60" w:after="60" w:line="259" w:lineRule="auto"/>
            </w:pPr>
            <w:r>
              <w:t>Contacts</w:t>
            </w:r>
          </w:p>
        </w:tc>
        <w:tc>
          <w:tcPr>
            <w:tcW w:w="1165" w:type="dxa"/>
          </w:tcPr>
          <w:p w14:paraId="2DB9D6BC" w14:textId="77777777" w:rsidR="007D31AE" w:rsidRDefault="007D31AE" w:rsidP="007D31AE">
            <w:pPr>
              <w:spacing w:before="60" w:after="60" w:line="259" w:lineRule="auto"/>
            </w:pPr>
            <w:r>
              <w:t>Toggle</w:t>
            </w:r>
          </w:p>
        </w:tc>
        <w:tc>
          <w:tcPr>
            <w:tcW w:w="3083" w:type="dxa"/>
          </w:tcPr>
          <w:p w14:paraId="1F475507" w14:textId="77777777" w:rsidR="007D31AE" w:rsidRDefault="007D31AE" w:rsidP="007D31AE">
            <w:pPr>
              <w:spacing w:before="60" w:after="60" w:line="259" w:lineRule="auto"/>
            </w:pPr>
            <w:r>
              <w:t>Default options in this order:</w:t>
            </w:r>
          </w:p>
          <w:p w14:paraId="0E95C344" w14:textId="77777777" w:rsidR="007D31AE" w:rsidRDefault="007D31AE" w:rsidP="007D31AE">
            <w:pPr>
              <w:pStyle w:val="ListParagraph"/>
              <w:numPr>
                <w:ilvl w:val="0"/>
                <w:numId w:val="29"/>
              </w:numPr>
              <w:spacing w:before="60" w:after="60"/>
            </w:pPr>
            <w:r>
              <w:t>Shared</w:t>
            </w:r>
          </w:p>
          <w:p w14:paraId="6A9598CC" w14:textId="2270B363" w:rsidR="007D31AE" w:rsidRDefault="007D31AE" w:rsidP="007D31AE">
            <w:pPr>
              <w:pStyle w:val="ListParagraph"/>
              <w:numPr>
                <w:ilvl w:val="0"/>
                <w:numId w:val="29"/>
              </w:numPr>
              <w:spacing w:before="60" w:after="60"/>
            </w:pPr>
            <w:r>
              <w:t>Private</w:t>
            </w:r>
          </w:p>
        </w:tc>
        <w:tc>
          <w:tcPr>
            <w:tcW w:w="3079" w:type="dxa"/>
          </w:tcPr>
          <w:p w14:paraId="0813BBA1" w14:textId="77777777" w:rsidR="007D31AE" w:rsidRDefault="007D31AE" w:rsidP="007D31AE">
            <w:pPr>
              <w:spacing w:before="60" w:after="60" w:line="259" w:lineRule="auto"/>
            </w:pPr>
          </w:p>
        </w:tc>
      </w:tr>
      <w:tr w:rsidR="007D31AE" w14:paraId="679E6464" w14:textId="77777777" w:rsidTr="00A51EF9">
        <w:tc>
          <w:tcPr>
            <w:tcW w:w="2023" w:type="dxa"/>
          </w:tcPr>
          <w:p w14:paraId="1E724FA5" w14:textId="77777777" w:rsidR="007D31AE" w:rsidRDefault="007D31AE" w:rsidP="007D31AE">
            <w:pPr>
              <w:spacing w:before="60" w:after="60" w:line="259" w:lineRule="auto"/>
            </w:pPr>
            <w:r>
              <w:t>Opportunities</w:t>
            </w:r>
          </w:p>
        </w:tc>
        <w:tc>
          <w:tcPr>
            <w:tcW w:w="1165" w:type="dxa"/>
          </w:tcPr>
          <w:p w14:paraId="2266213E" w14:textId="77777777" w:rsidR="007D31AE" w:rsidRDefault="007D31AE" w:rsidP="007D31AE">
            <w:pPr>
              <w:spacing w:before="60" w:after="60" w:line="259" w:lineRule="auto"/>
            </w:pPr>
            <w:r>
              <w:t>Toggle</w:t>
            </w:r>
          </w:p>
        </w:tc>
        <w:tc>
          <w:tcPr>
            <w:tcW w:w="3083" w:type="dxa"/>
          </w:tcPr>
          <w:p w14:paraId="1E5FE53F" w14:textId="77777777" w:rsidR="007D31AE" w:rsidRDefault="007D31AE" w:rsidP="007D31AE">
            <w:pPr>
              <w:spacing w:before="60" w:after="60" w:line="259" w:lineRule="auto"/>
            </w:pPr>
            <w:r>
              <w:t>Default options in this order:</w:t>
            </w:r>
          </w:p>
          <w:p w14:paraId="5FEA5C1B" w14:textId="77777777" w:rsidR="007D31AE" w:rsidRDefault="007D31AE" w:rsidP="007D31AE">
            <w:pPr>
              <w:pStyle w:val="ListParagraph"/>
              <w:numPr>
                <w:ilvl w:val="0"/>
                <w:numId w:val="30"/>
              </w:numPr>
              <w:spacing w:before="60" w:after="60"/>
            </w:pPr>
            <w:r>
              <w:t>Shared</w:t>
            </w:r>
          </w:p>
          <w:p w14:paraId="6089141C" w14:textId="3CDC56D1" w:rsidR="007D31AE" w:rsidRDefault="007D31AE" w:rsidP="007D31AE">
            <w:pPr>
              <w:pStyle w:val="ListParagraph"/>
              <w:numPr>
                <w:ilvl w:val="0"/>
                <w:numId w:val="30"/>
              </w:numPr>
              <w:spacing w:before="60" w:after="60"/>
            </w:pPr>
            <w:r>
              <w:t>Private</w:t>
            </w:r>
          </w:p>
        </w:tc>
        <w:tc>
          <w:tcPr>
            <w:tcW w:w="3079" w:type="dxa"/>
          </w:tcPr>
          <w:p w14:paraId="05D56C0A" w14:textId="77777777" w:rsidR="007D31AE" w:rsidRDefault="007D31AE" w:rsidP="007D31AE">
            <w:pPr>
              <w:spacing w:before="60" w:after="60" w:line="259" w:lineRule="auto"/>
            </w:pPr>
          </w:p>
        </w:tc>
      </w:tr>
      <w:tr w:rsidR="007D31AE" w14:paraId="1492490B" w14:textId="77777777" w:rsidTr="00A51EF9">
        <w:tc>
          <w:tcPr>
            <w:tcW w:w="2023" w:type="dxa"/>
          </w:tcPr>
          <w:p w14:paraId="4F117621" w14:textId="77777777" w:rsidR="007D31AE" w:rsidRDefault="007D31AE" w:rsidP="007D31AE">
            <w:pPr>
              <w:spacing w:before="60" w:after="60"/>
            </w:pPr>
            <w:r>
              <w:t>Actions</w:t>
            </w:r>
          </w:p>
        </w:tc>
        <w:tc>
          <w:tcPr>
            <w:tcW w:w="1165" w:type="dxa"/>
          </w:tcPr>
          <w:p w14:paraId="6BED9EF6" w14:textId="77777777" w:rsidR="007D31AE" w:rsidRDefault="007D31AE" w:rsidP="007D31AE">
            <w:pPr>
              <w:spacing w:before="60" w:after="60"/>
            </w:pPr>
            <w:r>
              <w:t>Toggle</w:t>
            </w:r>
          </w:p>
        </w:tc>
        <w:tc>
          <w:tcPr>
            <w:tcW w:w="3083" w:type="dxa"/>
          </w:tcPr>
          <w:p w14:paraId="06499126" w14:textId="77777777" w:rsidR="007D31AE" w:rsidRDefault="007D31AE" w:rsidP="007D31AE">
            <w:pPr>
              <w:spacing w:before="60" w:after="60" w:line="259" w:lineRule="auto"/>
            </w:pPr>
            <w:r>
              <w:t>Default options in this order:</w:t>
            </w:r>
          </w:p>
          <w:p w14:paraId="4F520A7D" w14:textId="77777777" w:rsidR="007D31AE" w:rsidRDefault="007D31AE" w:rsidP="007D31AE">
            <w:pPr>
              <w:pStyle w:val="ListParagraph"/>
              <w:numPr>
                <w:ilvl w:val="0"/>
                <w:numId w:val="31"/>
              </w:numPr>
              <w:spacing w:before="60" w:after="60"/>
            </w:pPr>
            <w:r>
              <w:t>Shared</w:t>
            </w:r>
          </w:p>
          <w:p w14:paraId="2A049F36" w14:textId="19693348" w:rsidR="007D31AE" w:rsidRDefault="007D31AE" w:rsidP="007D31AE">
            <w:pPr>
              <w:pStyle w:val="ListParagraph"/>
              <w:numPr>
                <w:ilvl w:val="0"/>
                <w:numId w:val="31"/>
              </w:numPr>
              <w:spacing w:before="60" w:after="60"/>
            </w:pPr>
            <w:r>
              <w:t>Private</w:t>
            </w:r>
          </w:p>
        </w:tc>
        <w:tc>
          <w:tcPr>
            <w:tcW w:w="3079" w:type="dxa"/>
          </w:tcPr>
          <w:p w14:paraId="0E5CAE2A" w14:textId="77777777" w:rsidR="007D31AE" w:rsidRDefault="007D31AE" w:rsidP="007D31AE">
            <w:pPr>
              <w:spacing w:before="60" w:after="60"/>
            </w:pPr>
          </w:p>
        </w:tc>
      </w:tr>
      <w:tr w:rsidR="007D31AE" w14:paraId="17CC92FE" w14:textId="77777777" w:rsidTr="00A51EF9">
        <w:tc>
          <w:tcPr>
            <w:tcW w:w="2023" w:type="dxa"/>
          </w:tcPr>
          <w:p w14:paraId="4B08DEEC" w14:textId="77777777" w:rsidR="007D31AE" w:rsidRDefault="007D31AE" w:rsidP="007D31AE">
            <w:pPr>
              <w:spacing w:before="60" w:after="60"/>
            </w:pPr>
            <w:r>
              <w:t>Notes</w:t>
            </w:r>
          </w:p>
        </w:tc>
        <w:tc>
          <w:tcPr>
            <w:tcW w:w="1165" w:type="dxa"/>
          </w:tcPr>
          <w:p w14:paraId="2E5CD8DB" w14:textId="4A2E7C6F" w:rsidR="007D31AE" w:rsidRDefault="007D31AE" w:rsidP="007D31AE">
            <w:pPr>
              <w:spacing w:before="60" w:after="60"/>
            </w:pPr>
            <w:r>
              <w:t>Toggle</w:t>
            </w:r>
          </w:p>
        </w:tc>
        <w:tc>
          <w:tcPr>
            <w:tcW w:w="3083" w:type="dxa"/>
          </w:tcPr>
          <w:p w14:paraId="1B6741EC" w14:textId="77777777" w:rsidR="007D31AE" w:rsidRDefault="007D31AE" w:rsidP="007D31AE">
            <w:pPr>
              <w:spacing w:before="60" w:after="60" w:line="259" w:lineRule="auto"/>
            </w:pPr>
            <w:r>
              <w:t>Default options in this order:</w:t>
            </w:r>
          </w:p>
          <w:p w14:paraId="6358B51A" w14:textId="77777777" w:rsidR="007D31AE" w:rsidRDefault="007D31AE" w:rsidP="007D31AE">
            <w:pPr>
              <w:pStyle w:val="ListParagraph"/>
              <w:numPr>
                <w:ilvl w:val="0"/>
                <w:numId w:val="32"/>
              </w:numPr>
              <w:spacing w:before="60" w:after="60"/>
            </w:pPr>
            <w:r>
              <w:t>Shared</w:t>
            </w:r>
          </w:p>
          <w:p w14:paraId="7F79AAB2" w14:textId="5D289364" w:rsidR="007D31AE" w:rsidRDefault="007D31AE" w:rsidP="007D31AE">
            <w:pPr>
              <w:pStyle w:val="ListParagraph"/>
              <w:numPr>
                <w:ilvl w:val="0"/>
                <w:numId w:val="32"/>
              </w:numPr>
              <w:spacing w:before="60" w:after="60"/>
            </w:pPr>
            <w:r>
              <w:t>Private</w:t>
            </w:r>
          </w:p>
        </w:tc>
        <w:tc>
          <w:tcPr>
            <w:tcW w:w="3079" w:type="dxa"/>
          </w:tcPr>
          <w:p w14:paraId="79965876" w14:textId="77777777" w:rsidR="007D31AE" w:rsidRDefault="007D31AE" w:rsidP="007D31AE">
            <w:pPr>
              <w:spacing w:before="60" w:after="60"/>
            </w:pPr>
          </w:p>
        </w:tc>
      </w:tr>
      <w:tr w:rsidR="007D31AE" w14:paraId="2EE53006" w14:textId="77777777" w:rsidTr="00A51EF9">
        <w:tc>
          <w:tcPr>
            <w:tcW w:w="2023" w:type="dxa"/>
          </w:tcPr>
          <w:p w14:paraId="7931EE27" w14:textId="77777777" w:rsidR="007D31AE" w:rsidRDefault="007D31AE" w:rsidP="007D31AE">
            <w:pPr>
              <w:spacing w:before="60" w:after="60" w:line="259" w:lineRule="auto"/>
            </w:pPr>
            <w:r>
              <w:t>Reports</w:t>
            </w:r>
          </w:p>
        </w:tc>
        <w:tc>
          <w:tcPr>
            <w:tcW w:w="1165" w:type="dxa"/>
          </w:tcPr>
          <w:p w14:paraId="0B8A54F8" w14:textId="77777777" w:rsidR="007D31AE" w:rsidRDefault="007D31AE" w:rsidP="007D31AE">
            <w:pPr>
              <w:spacing w:before="60" w:after="60" w:line="259" w:lineRule="auto"/>
            </w:pPr>
            <w:r>
              <w:t>Toggle</w:t>
            </w:r>
          </w:p>
        </w:tc>
        <w:tc>
          <w:tcPr>
            <w:tcW w:w="3083" w:type="dxa"/>
          </w:tcPr>
          <w:p w14:paraId="62B1EB85" w14:textId="77777777" w:rsidR="007D31AE" w:rsidRDefault="007D31AE" w:rsidP="007D31AE">
            <w:pPr>
              <w:spacing w:before="60" w:after="60" w:line="259" w:lineRule="auto"/>
            </w:pPr>
            <w:r>
              <w:t>Default options in this order:</w:t>
            </w:r>
          </w:p>
          <w:p w14:paraId="5EA535C4" w14:textId="77777777" w:rsidR="007D31AE" w:rsidRDefault="007D31AE" w:rsidP="007D31AE">
            <w:pPr>
              <w:pStyle w:val="ListParagraph"/>
              <w:numPr>
                <w:ilvl w:val="0"/>
                <w:numId w:val="33"/>
              </w:numPr>
              <w:spacing w:before="60" w:after="60"/>
            </w:pPr>
            <w:r>
              <w:t>Shared</w:t>
            </w:r>
          </w:p>
          <w:p w14:paraId="5FBCDBEE" w14:textId="030C81FD" w:rsidR="007D31AE" w:rsidRDefault="007D31AE" w:rsidP="007D31AE">
            <w:pPr>
              <w:pStyle w:val="ListParagraph"/>
              <w:numPr>
                <w:ilvl w:val="0"/>
                <w:numId w:val="33"/>
              </w:numPr>
              <w:spacing w:before="60" w:after="60"/>
            </w:pPr>
            <w:r>
              <w:t>Private</w:t>
            </w:r>
          </w:p>
        </w:tc>
        <w:tc>
          <w:tcPr>
            <w:tcW w:w="3079" w:type="dxa"/>
          </w:tcPr>
          <w:p w14:paraId="6B4E1E16" w14:textId="77777777" w:rsidR="007D31AE" w:rsidRDefault="007D31AE" w:rsidP="007D31AE">
            <w:pPr>
              <w:spacing w:before="60" w:after="60" w:line="259" w:lineRule="auto"/>
            </w:pPr>
          </w:p>
        </w:tc>
      </w:tr>
    </w:tbl>
    <w:p w14:paraId="11CB4179" w14:textId="77777777" w:rsidR="001D6D84" w:rsidRDefault="001D6D84" w:rsidP="001D6D84">
      <w:pPr>
        <w:rPr>
          <w:b/>
        </w:rPr>
      </w:pPr>
    </w:p>
    <w:p w14:paraId="3D9B792D" w14:textId="77777777" w:rsidR="001D6D84" w:rsidRDefault="001D6D84" w:rsidP="001D6D84">
      <w:pPr>
        <w:rPr>
          <w:b/>
        </w:rPr>
      </w:pPr>
      <w:r>
        <w:rPr>
          <w:b/>
        </w:rPr>
        <w:lastRenderedPageBreak/>
        <w:t>Actions or Controls</w:t>
      </w:r>
    </w:p>
    <w:p w14:paraId="1084925C" w14:textId="77777777" w:rsidR="001D6D84" w:rsidRPr="001D6D84" w:rsidRDefault="001D6D84" w:rsidP="001D6D84">
      <w:r w:rsidRPr="001D6D84">
        <w:t>None</w:t>
      </w:r>
    </w:p>
    <w:p w14:paraId="48EF9330" w14:textId="77777777" w:rsidR="001D6D84" w:rsidRPr="0070289E" w:rsidRDefault="001D6D84" w:rsidP="001D6D84">
      <w:pPr>
        <w:rPr>
          <w:b/>
        </w:rPr>
      </w:pPr>
      <w:r>
        <w:rPr>
          <w:b/>
        </w:rPr>
        <w:t>Navigation Options</w:t>
      </w:r>
    </w:p>
    <w:tbl>
      <w:tblPr>
        <w:tblStyle w:val="TableGrid"/>
        <w:tblW w:w="9355" w:type="dxa"/>
        <w:tblLook w:val="04A0" w:firstRow="1" w:lastRow="0" w:firstColumn="1" w:lastColumn="0" w:noHBand="0" w:noVBand="1"/>
      </w:tblPr>
      <w:tblGrid>
        <w:gridCol w:w="2031"/>
        <w:gridCol w:w="1165"/>
        <w:gridCol w:w="6159"/>
      </w:tblGrid>
      <w:tr w:rsidR="003615A5" w14:paraId="29A3737E" w14:textId="77777777" w:rsidTr="003E4E38">
        <w:tc>
          <w:tcPr>
            <w:tcW w:w="2031" w:type="dxa"/>
            <w:shd w:val="pct25" w:color="auto" w:fill="auto"/>
          </w:tcPr>
          <w:p w14:paraId="785D3611" w14:textId="77777777" w:rsidR="003615A5" w:rsidRDefault="003615A5" w:rsidP="003E4E38">
            <w:pPr>
              <w:spacing w:before="60" w:after="60" w:line="259" w:lineRule="auto"/>
            </w:pPr>
            <w:r>
              <w:t>Name</w:t>
            </w:r>
          </w:p>
        </w:tc>
        <w:tc>
          <w:tcPr>
            <w:tcW w:w="1165" w:type="dxa"/>
            <w:shd w:val="pct25" w:color="auto" w:fill="auto"/>
          </w:tcPr>
          <w:p w14:paraId="2AF03458" w14:textId="77777777" w:rsidR="003615A5" w:rsidRDefault="003615A5" w:rsidP="003E4E38">
            <w:pPr>
              <w:spacing w:before="60" w:after="60" w:line="259" w:lineRule="auto"/>
            </w:pPr>
            <w:r>
              <w:t>Type</w:t>
            </w:r>
          </w:p>
        </w:tc>
        <w:tc>
          <w:tcPr>
            <w:tcW w:w="6159" w:type="dxa"/>
            <w:shd w:val="pct25" w:color="auto" w:fill="auto"/>
          </w:tcPr>
          <w:p w14:paraId="5C14EBB5" w14:textId="77777777" w:rsidR="003615A5" w:rsidRDefault="003615A5" w:rsidP="003E4E38">
            <w:pPr>
              <w:spacing w:before="60" w:after="60" w:line="259" w:lineRule="auto"/>
            </w:pPr>
            <w:r>
              <w:t>Additional Information</w:t>
            </w:r>
          </w:p>
        </w:tc>
      </w:tr>
      <w:tr w:rsidR="003615A5" w14:paraId="41E2D043" w14:textId="77777777" w:rsidTr="003E4E38">
        <w:tc>
          <w:tcPr>
            <w:tcW w:w="2031" w:type="dxa"/>
          </w:tcPr>
          <w:p w14:paraId="7E928276" w14:textId="13A8D946" w:rsidR="003615A5" w:rsidRDefault="003615A5" w:rsidP="003615A5">
            <w:pPr>
              <w:spacing w:before="60" w:after="60"/>
            </w:pPr>
            <w:r>
              <w:t>Save Data Sharing</w:t>
            </w:r>
          </w:p>
        </w:tc>
        <w:tc>
          <w:tcPr>
            <w:tcW w:w="1165" w:type="dxa"/>
          </w:tcPr>
          <w:p w14:paraId="55A3D2F7" w14:textId="77777777" w:rsidR="003615A5" w:rsidRDefault="003615A5" w:rsidP="003E4E38">
            <w:pPr>
              <w:spacing w:before="60" w:after="60"/>
            </w:pPr>
            <w:r>
              <w:t>Link</w:t>
            </w:r>
          </w:p>
        </w:tc>
        <w:tc>
          <w:tcPr>
            <w:tcW w:w="6159" w:type="dxa"/>
          </w:tcPr>
          <w:p w14:paraId="08E12F5E" w14:textId="77777777" w:rsidR="003615A5" w:rsidRDefault="003615A5" w:rsidP="003E4E38">
            <w:pPr>
              <w:spacing w:before="60" w:after="60"/>
            </w:pPr>
          </w:p>
        </w:tc>
      </w:tr>
    </w:tbl>
    <w:p w14:paraId="16DB6653" w14:textId="77777777" w:rsidR="00D25A33" w:rsidRDefault="00D25A33" w:rsidP="001D6D84">
      <w:pPr>
        <w:rPr>
          <w:b/>
        </w:rPr>
      </w:pPr>
    </w:p>
    <w:p w14:paraId="7620482E" w14:textId="77777777" w:rsidR="001D6D84" w:rsidRDefault="001D6D84" w:rsidP="001D6D84">
      <w:pPr>
        <w:rPr>
          <w:b/>
        </w:rPr>
      </w:pPr>
      <w:bookmarkStart w:id="2" w:name="_GoBack"/>
      <w:bookmarkEnd w:id="2"/>
      <w:r>
        <w:rPr>
          <w:b/>
        </w:rPr>
        <w:t>Exceptions</w:t>
      </w:r>
    </w:p>
    <w:p w14:paraId="4F7E0B44" w14:textId="77777777" w:rsidR="001D6D84" w:rsidRPr="001D6D84" w:rsidRDefault="001D6D84" w:rsidP="001D6D84">
      <w:r w:rsidRPr="001D6D84">
        <w:t>None</w:t>
      </w:r>
    </w:p>
    <w:p w14:paraId="3183019A" w14:textId="77777777" w:rsidR="001D6D84" w:rsidRPr="0070289E" w:rsidRDefault="001D6D84" w:rsidP="001D6D84">
      <w:pPr>
        <w:rPr>
          <w:b/>
        </w:rPr>
      </w:pPr>
      <w:r w:rsidRPr="0070289E">
        <w:rPr>
          <w:b/>
        </w:rPr>
        <w:t>Notes and Issues</w:t>
      </w:r>
    </w:p>
    <w:p w14:paraId="3BD67960" w14:textId="25BFB2A0" w:rsidR="007E6ECA" w:rsidRDefault="007D31AE" w:rsidP="00501004">
      <w:pPr>
        <w:pStyle w:val="ListParagraph"/>
        <w:numPr>
          <w:ilvl w:val="0"/>
          <w:numId w:val="3"/>
        </w:numPr>
      </w:pPr>
      <w:r>
        <w:t>Default all options to ‘Shared’</w:t>
      </w:r>
    </w:p>
    <w:p w14:paraId="61B755CF" w14:textId="62E029DF" w:rsidR="007D31AE" w:rsidRDefault="007D31AE" w:rsidP="00501004">
      <w:pPr>
        <w:pStyle w:val="ListParagraph"/>
        <w:numPr>
          <w:ilvl w:val="0"/>
          <w:numId w:val="3"/>
        </w:numPr>
      </w:pPr>
      <w:r>
        <w:t>If an item is marked ‘Shared’, then any User with access to the module can access the item</w:t>
      </w:r>
    </w:p>
    <w:p w14:paraId="46346FF4" w14:textId="6312C0D3" w:rsidR="007D31AE" w:rsidRPr="007D31AE" w:rsidRDefault="007D31AE" w:rsidP="00501004">
      <w:pPr>
        <w:pStyle w:val="ListParagraph"/>
        <w:numPr>
          <w:ilvl w:val="0"/>
          <w:numId w:val="3"/>
        </w:numPr>
      </w:pPr>
      <w:r>
        <w:t xml:space="preserve">If an item is marked ‘Private’, then only the item’s creator can access the item—other Users cannot access the item.  However, there is one exception based on </w:t>
      </w:r>
      <w:r w:rsidR="003615A5">
        <w:t>Role configuration</w:t>
      </w:r>
      <w:r>
        <w:t xml:space="preserve">.  See </w:t>
      </w:r>
      <w:r w:rsidR="003615A5">
        <w:t>‘</w:t>
      </w:r>
      <w:r>
        <w:t>Add or Edit Role</w:t>
      </w:r>
      <w:r w:rsidR="003615A5">
        <w:t>’</w:t>
      </w:r>
      <w:r>
        <w:t xml:space="preserve"> for more information. </w:t>
      </w:r>
    </w:p>
    <w:p w14:paraId="19347DF5" w14:textId="7EB04FA2" w:rsidR="00220C35" w:rsidRDefault="00275CD7" w:rsidP="00220C35">
      <w:pPr>
        <w:pStyle w:val="Heading1"/>
      </w:pPr>
      <w:bookmarkStart w:id="3" w:name="_Toc388558619"/>
      <w:r>
        <w:t>Preconfigured Roles</w:t>
      </w:r>
      <w:bookmarkEnd w:id="3"/>
    </w:p>
    <w:p w14:paraId="0DD0F041" w14:textId="77777777" w:rsidR="00220C35" w:rsidRDefault="00220C35" w:rsidP="00220C35">
      <w:pPr>
        <w:pStyle w:val="NoSpacing"/>
      </w:pPr>
    </w:p>
    <w:p w14:paraId="7B86A08E" w14:textId="77777777" w:rsidR="00275CD7" w:rsidRPr="00847A84" w:rsidRDefault="00275CD7" w:rsidP="00275CD7">
      <w:pPr>
        <w:rPr>
          <w:rFonts w:ascii="Calibri" w:hAnsi="Calibri" w:cs="Calibri"/>
          <w:b/>
          <w:color w:val="000000"/>
        </w:rPr>
      </w:pPr>
      <w:r>
        <w:rPr>
          <w:rFonts w:ascii="Calibri" w:hAnsi="Calibri" w:cs="Calibri"/>
          <w:b/>
          <w:color w:val="000000"/>
        </w:rPr>
        <w:t xml:space="preserve">Functional </w:t>
      </w:r>
      <w:r w:rsidRPr="00847A84">
        <w:rPr>
          <w:rFonts w:ascii="Calibri" w:hAnsi="Calibri" w:cs="Calibri"/>
          <w:b/>
          <w:color w:val="000000"/>
        </w:rPr>
        <w:t>Description</w:t>
      </w:r>
    </w:p>
    <w:p w14:paraId="410E8291" w14:textId="47F50642" w:rsidR="00275CD7" w:rsidRDefault="00472BD3" w:rsidP="00220C35">
      <w:r>
        <w:t xml:space="preserve">The initial release of SmartTouch will include preconfigured roles as defined in </w:t>
      </w:r>
      <w:r w:rsidR="00275CD7" w:rsidRPr="00DC2D24">
        <w:t>‘Appendix to Interface Specifications - Ro</w:t>
      </w:r>
      <w:r>
        <w:t>les &amp; Permissions - Beta.xlsx’</w:t>
      </w:r>
    </w:p>
    <w:p w14:paraId="1DFDF782" w14:textId="122387EB" w:rsidR="00472BD3" w:rsidRDefault="00472BD3" w:rsidP="00220C35">
      <w:r>
        <w:t>Access to each Module will be set to Full Access, Read Only, or No Access.  The only exception is Administration, which only allows Full Access or No Access.</w:t>
      </w:r>
    </w:p>
    <w:p w14:paraId="7821FE50" w14:textId="7947597B" w:rsidR="00472BD3" w:rsidRDefault="00472BD3" w:rsidP="00220C35">
      <w:r>
        <w:t>Each Module may contain certain functionality that may be restricted by setting a flag equal to On/Off or Yes/No.</w:t>
      </w:r>
    </w:p>
    <w:p w14:paraId="77E93A56" w14:textId="1F425EB9" w:rsidR="00472BD3" w:rsidRDefault="00472BD3" w:rsidP="00220C35">
      <w:r>
        <w:t>Note the special functionality in Contacts and Opportunities that allows a Sales – Administrator manager-level access to Contacts and Opportunities.  This functionality overrides Data Sharing rules to ensure that a Sales – Administrator may access Sales Users’ Contacts and Opportunities—regardless of Data Sharing rules.</w:t>
      </w:r>
    </w:p>
    <w:p w14:paraId="26FE0830" w14:textId="77777777" w:rsidR="00220C35" w:rsidRPr="0070289E" w:rsidRDefault="00220C35" w:rsidP="00220C35">
      <w:pPr>
        <w:rPr>
          <w:b/>
        </w:rPr>
      </w:pPr>
      <w:r w:rsidRPr="0070289E">
        <w:rPr>
          <w:b/>
        </w:rPr>
        <w:t>Notes and Issues</w:t>
      </w:r>
    </w:p>
    <w:p w14:paraId="34C9BFE5" w14:textId="77777777" w:rsidR="00275CD7" w:rsidRDefault="00DC2D24" w:rsidP="00275CD7">
      <w:pPr>
        <w:pStyle w:val="ListParagraph"/>
        <w:numPr>
          <w:ilvl w:val="0"/>
          <w:numId w:val="34"/>
        </w:numPr>
      </w:pPr>
      <w:r w:rsidRPr="00DC2D24">
        <w:t xml:space="preserve">See ‘Appendix to Interface Specifications - Roles &amp; Permissions - Beta.xlsx’ for </w:t>
      </w:r>
      <w:r w:rsidR="00275CD7">
        <w:t xml:space="preserve">the following </w:t>
      </w:r>
      <w:r w:rsidRPr="00DC2D24">
        <w:t>pre</w:t>
      </w:r>
      <w:r w:rsidR="00275CD7">
        <w:t>-configured roles:</w:t>
      </w:r>
    </w:p>
    <w:p w14:paraId="029F3A0F" w14:textId="3AD38E55" w:rsidR="007E6ECA" w:rsidRPr="00DC2D24" w:rsidRDefault="007E6ECA" w:rsidP="001A0994">
      <w:pPr>
        <w:pStyle w:val="ListParagraph"/>
        <w:numPr>
          <w:ilvl w:val="1"/>
          <w:numId w:val="34"/>
        </w:numPr>
      </w:pPr>
      <w:r w:rsidRPr="00DC2D24">
        <w:t>Administrator</w:t>
      </w:r>
    </w:p>
    <w:p w14:paraId="4B932A4E" w14:textId="77777777" w:rsidR="00DC2D24" w:rsidRPr="00DC2D24" w:rsidRDefault="00DC2D24" w:rsidP="00DC2D24">
      <w:pPr>
        <w:pStyle w:val="ListParagraph"/>
        <w:numPr>
          <w:ilvl w:val="1"/>
          <w:numId w:val="34"/>
        </w:numPr>
      </w:pPr>
      <w:r w:rsidRPr="00DC2D24">
        <w:t>Marketing</w:t>
      </w:r>
    </w:p>
    <w:p w14:paraId="67CADAA2" w14:textId="77777777" w:rsidR="00DC2D24" w:rsidRPr="00DC2D24" w:rsidRDefault="00DC2D24" w:rsidP="00DC2D24">
      <w:pPr>
        <w:pStyle w:val="ListParagraph"/>
        <w:numPr>
          <w:ilvl w:val="1"/>
          <w:numId w:val="34"/>
        </w:numPr>
      </w:pPr>
      <w:r w:rsidRPr="00DC2D24">
        <w:t>Marketing – Read Only</w:t>
      </w:r>
    </w:p>
    <w:p w14:paraId="518BBAEB" w14:textId="0FC8DE4E" w:rsidR="007E6ECA" w:rsidRPr="00DC2D24" w:rsidRDefault="007E6ECA" w:rsidP="00717E53">
      <w:pPr>
        <w:pStyle w:val="ListParagraph"/>
        <w:numPr>
          <w:ilvl w:val="1"/>
          <w:numId w:val="34"/>
        </w:numPr>
      </w:pPr>
      <w:r w:rsidRPr="00DC2D24">
        <w:t>Sales</w:t>
      </w:r>
    </w:p>
    <w:p w14:paraId="13827B82" w14:textId="24AB7BE6" w:rsidR="007E6ECA" w:rsidRPr="00DC2D24" w:rsidRDefault="007E6ECA" w:rsidP="00717E53">
      <w:pPr>
        <w:pStyle w:val="ListParagraph"/>
        <w:numPr>
          <w:ilvl w:val="1"/>
          <w:numId w:val="34"/>
        </w:numPr>
      </w:pPr>
      <w:r w:rsidRPr="00DC2D24">
        <w:t>Sales – Read Only</w:t>
      </w:r>
    </w:p>
    <w:p w14:paraId="393399E3" w14:textId="6C32730F" w:rsidR="00717E53" w:rsidRPr="00DC2D24" w:rsidRDefault="00717E53" w:rsidP="00717E53">
      <w:pPr>
        <w:pStyle w:val="ListParagraph"/>
        <w:numPr>
          <w:ilvl w:val="1"/>
          <w:numId w:val="34"/>
        </w:numPr>
      </w:pPr>
      <w:r w:rsidRPr="00DC2D24">
        <w:lastRenderedPageBreak/>
        <w:t>Sales – Admin</w:t>
      </w:r>
      <w:r w:rsidR="00DC2D24">
        <w:t>istrator</w:t>
      </w:r>
    </w:p>
    <w:p w14:paraId="5C5A7EC6" w14:textId="77777777" w:rsidR="00275CD7" w:rsidRDefault="00275CD7" w:rsidP="00A23CBC">
      <w:pPr>
        <w:pStyle w:val="ListParagraph"/>
        <w:numPr>
          <w:ilvl w:val="0"/>
          <w:numId w:val="34"/>
        </w:numPr>
      </w:pPr>
      <w:bookmarkStart w:id="4" w:name="_View_Contact"/>
      <w:bookmarkEnd w:id="4"/>
      <w:r>
        <w:t>Access to Modules is either Full Access, Read Only, or No Access, which are defined as:</w:t>
      </w:r>
    </w:p>
    <w:p w14:paraId="15CA3EC3" w14:textId="1CDC7D70" w:rsidR="00717E53" w:rsidRDefault="00717E53" w:rsidP="00275CD7">
      <w:pPr>
        <w:pStyle w:val="ListParagraph"/>
        <w:numPr>
          <w:ilvl w:val="1"/>
          <w:numId w:val="37"/>
        </w:numPr>
      </w:pPr>
      <w:r>
        <w:t xml:space="preserve">'Full Access' </w:t>
      </w:r>
      <w:r w:rsidR="00275CD7">
        <w:t>means</w:t>
      </w:r>
      <w:r>
        <w:t xml:space="preserve"> CRUD (create, read, update, and delete) functionality</w:t>
      </w:r>
      <w:r w:rsidR="00275CD7">
        <w:t xml:space="preserve"> to all objects associated with the Module.  In the case of Contacts, Full Access includes contact information, notes, actions, tours, and relationships.  In the case of Opportunities, Full Access includes notes and actions.</w:t>
      </w:r>
    </w:p>
    <w:p w14:paraId="62144644" w14:textId="5D2B8E1D" w:rsidR="00717E53" w:rsidRDefault="00717E53" w:rsidP="00275CD7">
      <w:pPr>
        <w:pStyle w:val="ListParagraph"/>
        <w:numPr>
          <w:ilvl w:val="1"/>
          <w:numId w:val="37"/>
        </w:numPr>
      </w:pPr>
      <w:r>
        <w:t xml:space="preserve">'Read Only' </w:t>
      </w:r>
      <w:r w:rsidR="00275CD7">
        <w:t xml:space="preserve">means the User may view but not edit objects </w:t>
      </w:r>
      <w:r w:rsidR="00275CD7">
        <w:t>associated with the Module.</w:t>
      </w:r>
      <w:r w:rsidR="00275CD7">
        <w:t xml:space="preserve">  </w:t>
      </w:r>
      <w:r w:rsidR="00275CD7">
        <w:t xml:space="preserve">In the case of Contacts, </w:t>
      </w:r>
      <w:r w:rsidR="00275CD7">
        <w:t xml:space="preserve">Read </w:t>
      </w:r>
      <w:proofErr w:type="gramStart"/>
      <w:r w:rsidR="00275CD7">
        <w:t>Only</w:t>
      </w:r>
      <w:proofErr w:type="gramEnd"/>
      <w:r w:rsidR="00275CD7">
        <w:t xml:space="preserve"> in</w:t>
      </w:r>
      <w:r w:rsidR="00275CD7">
        <w:t xml:space="preserve">cludes contact information, notes, actions, tours, and relationships.  In the case of Opportunities, </w:t>
      </w:r>
      <w:r w:rsidR="00275CD7">
        <w:t xml:space="preserve">Read </w:t>
      </w:r>
      <w:proofErr w:type="gramStart"/>
      <w:r w:rsidR="00275CD7">
        <w:t>Only</w:t>
      </w:r>
      <w:proofErr w:type="gramEnd"/>
      <w:r w:rsidR="00275CD7">
        <w:t xml:space="preserve"> </w:t>
      </w:r>
      <w:r w:rsidR="00275CD7">
        <w:t>includes notes and actions.</w:t>
      </w:r>
    </w:p>
    <w:p w14:paraId="6AF7E5BE" w14:textId="5BB12592" w:rsidR="00275CD7" w:rsidRDefault="00275CD7" w:rsidP="00A23CBC">
      <w:pPr>
        <w:pStyle w:val="ListParagraph"/>
        <w:numPr>
          <w:ilvl w:val="1"/>
          <w:numId w:val="34"/>
        </w:numPr>
      </w:pPr>
      <w:r>
        <w:t xml:space="preserve">‘No Access’ means no access </w:t>
      </w:r>
      <w:r>
        <w:sym w:font="Wingdings" w:char="F04A"/>
      </w:r>
    </w:p>
    <w:sectPr w:rsidR="00275C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0C6D8" w14:textId="77777777" w:rsidR="001C061F" w:rsidRDefault="001C061F" w:rsidP="00F75FC0">
      <w:pPr>
        <w:spacing w:after="0" w:line="240" w:lineRule="auto"/>
      </w:pPr>
      <w:r>
        <w:separator/>
      </w:r>
    </w:p>
  </w:endnote>
  <w:endnote w:type="continuationSeparator" w:id="0">
    <w:p w14:paraId="6051EA6A" w14:textId="77777777" w:rsidR="001C061F" w:rsidRDefault="001C061F" w:rsidP="00F7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84E3" w14:textId="2C8DB94D" w:rsidR="009F6D7E" w:rsidRDefault="009F6D7E" w:rsidP="00F75FC0">
    <w:pPr>
      <w:pStyle w:val="Footer"/>
    </w:pPr>
    <w:r>
      <w:t xml:space="preserve">Last saved on </w:t>
    </w:r>
    <w:r>
      <w:fldChar w:fldCharType="begin"/>
    </w:r>
    <w:r>
      <w:instrText xml:space="preserve"> SAVEDATE  \@ "yyyy-MM-dd"  \* MERGEFORMAT </w:instrText>
    </w:r>
    <w:r>
      <w:fldChar w:fldCharType="separate"/>
    </w:r>
    <w:r w:rsidR="00275CD7">
      <w:rPr>
        <w:noProof/>
      </w:rPr>
      <w:t>2014-05-22</w:t>
    </w:r>
    <w: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sidR="00D25A3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4E5D6" w14:textId="77777777" w:rsidR="001C061F" w:rsidRDefault="001C061F" w:rsidP="00F75FC0">
      <w:pPr>
        <w:spacing w:after="0" w:line="240" w:lineRule="auto"/>
      </w:pPr>
      <w:r>
        <w:separator/>
      </w:r>
    </w:p>
  </w:footnote>
  <w:footnote w:type="continuationSeparator" w:id="0">
    <w:p w14:paraId="08F80639" w14:textId="77777777" w:rsidR="001C061F" w:rsidRDefault="001C061F" w:rsidP="00F75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1828"/>
    <w:multiLevelType w:val="hybridMultilevel"/>
    <w:tmpl w:val="C7A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6259B"/>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81E5F"/>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35F16"/>
    <w:multiLevelType w:val="hybridMultilevel"/>
    <w:tmpl w:val="3ADC6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F2B95"/>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1408"/>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155E8"/>
    <w:multiLevelType w:val="hybridMultilevel"/>
    <w:tmpl w:val="F9E6B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562CB"/>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1074B"/>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A6AF1"/>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40D6E"/>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A189B"/>
    <w:multiLevelType w:val="hybridMultilevel"/>
    <w:tmpl w:val="2FEC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1619B"/>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D47250"/>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D62172"/>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A13CB"/>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D84D25"/>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A6DEE"/>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136A03"/>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A26A89"/>
    <w:multiLevelType w:val="hybridMultilevel"/>
    <w:tmpl w:val="B35E8BA6"/>
    <w:lvl w:ilvl="0" w:tplc="C81EE428">
      <w:start w:val="1"/>
      <w:numFmt w:val="decimal"/>
      <w:pStyle w:val="TOC1"/>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E51C2"/>
    <w:multiLevelType w:val="hybridMultilevel"/>
    <w:tmpl w:val="B006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87E8E"/>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C91A90"/>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F55ED2"/>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C1DB1"/>
    <w:multiLevelType w:val="hybridMultilevel"/>
    <w:tmpl w:val="04524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4F724E"/>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D27A80"/>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2624E"/>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65222"/>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15F84"/>
    <w:multiLevelType w:val="hybridMultilevel"/>
    <w:tmpl w:val="14101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85192D"/>
    <w:multiLevelType w:val="hybridMultilevel"/>
    <w:tmpl w:val="2BBE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B4C30"/>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FA28EC"/>
    <w:multiLevelType w:val="hybridMultilevel"/>
    <w:tmpl w:val="3B4E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D77AE7"/>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3E3FFC"/>
    <w:multiLevelType w:val="hybridMultilevel"/>
    <w:tmpl w:val="C5D29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8B4921"/>
    <w:multiLevelType w:val="hybridMultilevel"/>
    <w:tmpl w:val="30605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AA5CF0"/>
    <w:multiLevelType w:val="hybridMultilevel"/>
    <w:tmpl w:val="7ABE3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29"/>
  </w:num>
  <w:num w:numId="4">
    <w:abstractNumId w:val="13"/>
  </w:num>
  <w:num w:numId="5">
    <w:abstractNumId w:val="14"/>
  </w:num>
  <w:num w:numId="6">
    <w:abstractNumId w:val="5"/>
  </w:num>
  <w:num w:numId="7">
    <w:abstractNumId w:val="31"/>
  </w:num>
  <w:num w:numId="8">
    <w:abstractNumId w:val="8"/>
  </w:num>
  <w:num w:numId="9">
    <w:abstractNumId w:val="22"/>
  </w:num>
  <w:num w:numId="10">
    <w:abstractNumId w:val="17"/>
  </w:num>
  <w:num w:numId="11">
    <w:abstractNumId w:val="26"/>
  </w:num>
  <w:num w:numId="12">
    <w:abstractNumId w:val="10"/>
  </w:num>
  <w:num w:numId="13">
    <w:abstractNumId w:val="28"/>
  </w:num>
  <w:num w:numId="14">
    <w:abstractNumId w:val="1"/>
  </w:num>
  <w:num w:numId="15">
    <w:abstractNumId w:val="25"/>
  </w:num>
  <w:num w:numId="16">
    <w:abstractNumId w:val="23"/>
  </w:num>
  <w:num w:numId="17">
    <w:abstractNumId w:val="21"/>
  </w:num>
  <w:num w:numId="18">
    <w:abstractNumId w:val="16"/>
  </w:num>
  <w:num w:numId="19">
    <w:abstractNumId w:val="33"/>
  </w:num>
  <w:num w:numId="20">
    <w:abstractNumId w:val="18"/>
  </w:num>
  <w:num w:numId="21">
    <w:abstractNumId w:val="2"/>
  </w:num>
  <w:num w:numId="22">
    <w:abstractNumId w:val="27"/>
  </w:num>
  <w:num w:numId="23">
    <w:abstractNumId w:val="7"/>
  </w:num>
  <w:num w:numId="24">
    <w:abstractNumId w:val="4"/>
  </w:num>
  <w:num w:numId="25">
    <w:abstractNumId w:val="15"/>
  </w:num>
  <w:num w:numId="26">
    <w:abstractNumId w:val="34"/>
  </w:num>
  <w:num w:numId="27">
    <w:abstractNumId w:val="30"/>
  </w:num>
  <w:num w:numId="28">
    <w:abstractNumId w:val="20"/>
  </w:num>
  <w:num w:numId="29">
    <w:abstractNumId w:val="0"/>
  </w:num>
  <w:num w:numId="30">
    <w:abstractNumId w:val="32"/>
  </w:num>
  <w:num w:numId="31">
    <w:abstractNumId w:val="36"/>
  </w:num>
  <w:num w:numId="32">
    <w:abstractNumId w:val="11"/>
  </w:num>
  <w:num w:numId="33">
    <w:abstractNumId w:val="3"/>
  </w:num>
  <w:num w:numId="34">
    <w:abstractNumId w:val="24"/>
  </w:num>
  <w:num w:numId="35">
    <w:abstractNumId w:val="35"/>
  </w:num>
  <w:num w:numId="36">
    <w:abstractNumId w:val="9"/>
  </w:num>
  <w:num w:numId="37">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13"/>
    <w:rsid w:val="00014DA6"/>
    <w:rsid w:val="0004007C"/>
    <w:rsid w:val="00045243"/>
    <w:rsid w:val="00051226"/>
    <w:rsid w:val="00065FCB"/>
    <w:rsid w:val="0007605E"/>
    <w:rsid w:val="0008344F"/>
    <w:rsid w:val="000A33AC"/>
    <w:rsid w:val="000C42DE"/>
    <w:rsid w:val="000E5075"/>
    <w:rsid w:val="0012661B"/>
    <w:rsid w:val="001362C1"/>
    <w:rsid w:val="001533BE"/>
    <w:rsid w:val="00153CF0"/>
    <w:rsid w:val="001B4B61"/>
    <w:rsid w:val="001B770B"/>
    <w:rsid w:val="001C061F"/>
    <w:rsid w:val="001C2F5B"/>
    <w:rsid w:val="001C6E55"/>
    <w:rsid w:val="001D1357"/>
    <w:rsid w:val="001D2359"/>
    <w:rsid w:val="001D48BC"/>
    <w:rsid w:val="001D6D84"/>
    <w:rsid w:val="001E6218"/>
    <w:rsid w:val="001F722B"/>
    <w:rsid w:val="00203285"/>
    <w:rsid w:val="00220C35"/>
    <w:rsid w:val="00242ED2"/>
    <w:rsid w:val="00275CD7"/>
    <w:rsid w:val="00277B3E"/>
    <w:rsid w:val="00280814"/>
    <w:rsid w:val="0028623F"/>
    <w:rsid w:val="002D1248"/>
    <w:rsid w:val="002E38EC"/>
    <w:rsid w:val="002F00BB"/>
    <w:rsid w:val="002F1652"/>
    <w:rsid w:val="002F1948"/>
    <w:rsid w:val="00327560"/>
    <w:rsid w:val="00336BEB"/>
    <w:rsid w:val="00340FB2"/>
    <w:rsid w:val="003615A5"/>
    <w:rsid w:val="00374023"/>
    <w:rsid w:val="00374B5F"/>
    <w:rsid w:val="003A4759"/>
    <w:rsid w:val="003A5BC5"/>
    <w:rsid w:val="003A6D7E"/>
    <w:rsid w:val="003B198B"/>
    <w:rsid w:val="003B2160"/>
    <w:rsid w:val="003D24D7"/>
    <w:rsid w:val="003F09D0"/>
    <w:rsid w:val="004270C1"/>
    <w:rsid w:val="00427EDC"/>
    <w:rsid w:val="00447C36"/>
    <w:rsid w:val="00447CCA"/>
    <w:rsid w:val="0045758B"/>
    <w:rsid w:val="00472BBE"/>
    <w:rsid w:val="00472BD3"/>
    <w:rsid w:val="00476ADB"/>
    <w:rsid w:val="004A3DBB"/>
    <w:rsid w:val="004F64EB"/>
    <w:rsid w:val="00501004"/>
    <w:rsid w:val="005010FC"/>
    <w:rsid w:val="00503891"/>
    <w:rsid w:val="0050687E"/>
    <w:rsid w:val="00507285"/>
    <w:rsid w:val="005415A9"/>
    <w:rsid w:val="0055421D"/>
    <w:rsid w:val="00555C16"/>
    <w:rsid w:val="00557368"/>
    <w:rsid w:val="00590488"/>
    <w:rsid w:val="005A1A8F"/>
    <w:rsid w:val="005B053D"/>
    <w:rsid w:val="005C02A7"/>
    <w:rsid w:val="005D42B7"/>
    <w:rsid w:val="005E1780"/>
    <w:rsid w:val="005F56F0"/>
    <w:rsid w:val="00632607"/>
    <w:rsid w:val="00635734"/>
    <w:rsid w:val="00635FF7"/>
    <w:rsid w:val="00642CCB"/>
    <w:rsid w:val="00656668"/>
    <w:rsid w:val="00656AA6"/>
    <w:rsid w:val="00672DD3"/>
    <w:rsid w:val="00693D73"/>
    <w:rsid w:val="006B532C"/>
    <w:rsid w:val="006C099A"/>
    <w:rsid w:val="006D0CC4"/>
    <w:rsid w:val="006E3D60"/>
    <w:rsid w:val="006F23A9"/>
    <w:rsid w:val="006F7E7C"/>
    <w:rsid w:val="00706CE3"/>
    <w:rsid w:val="00711D88"/>
    <w:rsid w:val="00717E53"/>
    <w:rsid w:val="00720E6E"/>
    <w:rsid w:val="007217B6"/>
    <w:rsid w:val="00726470"/>
    <w:rsid w:val="00764BF8"/>
    <w:rsid w:val="00780EBF"/>
    <w:rsid w:val="00787879"/>
    <w:rsid w:val="007A61E0"/>
    <w:rsid w:val="007A6810"/>
    <w:rsid w:val="007A7973"/>
    <w:rsid w:val="007C3B55"/>
    <w:rsid w:val="007D31AE"/>
    <w:rsid w:val="007E1905"/>
    <w:rsid w:val="007E6ECA"/>
    <w:rsid w:val="007F6226"/>
    <w:rsid w:val="00814B8A"/>
    <w:rsid w:val="008165A8"/>
    <w:rsid w:val="00817FAF"/>
    <w:rsid w:val="00820067"/>
    <w:rsid w:val="00855FEE"/>
    <w:rsid w:val="0086502C"/>
    <w:rsid w:val="00892621"/>
    <w:rsid w:val="008A073D"/>
    <w:rsid w:val="008A1DA6"/>
    <w:rsid w:val="008B5830"/>
    <w:rsid w:val="008C0AF1"/>
    <w:rsid w:val="008C32A1"/>
    <w:rsid w:val="008E0F1B"/>
    <w:rsid w:val="008E4B74"/>
    <w:rsid w:val="008F53F7"/>
    <w:rsid w:val="00906755"/>
    <w:rsid w:val="00930613"/>
    <w:rsid w:val="00941E0D"/>
    <w:rsid w:val="0094200E"/>
    <w:rsid w:val="00942586"/>
    <w:rsid w:val="00950188"/>
    <w:rsid w:val="0095272A"/>
    <w:rsid w:val="00981F29"/>
    <w:rsid w:val="00990809"/>
    <w:rsid w:val="009A21CE"/>
    <w:rsid w:val="009C3A57"/>
    <w:rsid w:val="009F6D7E"/>
    <w:rsid w:val="00A126AE"/>
    <w:rsid w:val="00A23CBC"/>
    <w:rsid w:val="00A3174D"/>
    <w:rsid w:val="00A5359E"/>
    <w:rsid w:val="00A5446D"/>
    <w:rsid w:val="00A92274"/>
    <w:rsid w:val="00AB0064"/>
    <w:rsid w:val="00AB2FDD"/>
    <w:rsid w:val="00AE3756"/>
    <w:rsid w:val="00AE5CB0"/>
    <w:rsid w:val="00AF61F5"/>
    <w:rsid w:val="00AF77F9"/>
    <w:rsid w:val="00B01BB2"/>
    <w:rsid w:val="00B1069E"/>
    <w:rsid w:val="00B3794C"/>
    <w:rsid w:val="00B70915"/>
    <w:rsid w:val="00BA4CF3"/>
    <w:rsid w:val="00BA6439"/>
    <w:rsid w:val="00BC333E"/>
    <w:rsid w:val="00BC4BDB"/>
    <w:rsid w:val="00BD3B3A"/>
    <w:rsid w:val="00BD5E43"/>
    <w:rsid w:val="00BF211A"/>
    <w:rsid w:val="00BF61A1"/>
    <w:rsid w:val="00C0033A"/>
    <w:rsid w:val="00C05648"/>
    <w:rsid w:val="00C2098A"/>
    <w:rsid w:val="00C6379C"/>
    <w:rsid w:val="00C65E84"/>
    <w:rsid w:val="00C76D12"/>
    <w:rsid w:val="00C94C09"/>
    <w:rsid w:val="00D0366F"/>
    <w:rsid w:val="00D25A33"/>
    <w:rsid w:val="00D26883"/>
    <w:rsid w:val="00D26BFD"/>
    <w:rsid w:val="00D26E1C"/>
    <w:rsid w:val="00D43244"/>
    <w:rsid w:val="00D438EC"/>
    <w:rsid w:val="00D4500D"/>
    <w:rsid w:val="00D53731"/>
    <w:rsid w:val="00D55C50"/>
    <w:rsid w:val="00D55E6F"/>
    <w:rsid w:val="00D6137E"/>
    <w:rsid w:val="00D7440A"/>
    <w:rsid w:val="00D76CCB"/>
    <w:rsid w:val="00D81CE6"/>
    <w:rsid w:val="00DA44B5"/>
    <w:rsid w:val="00DA6A81"/>
    <w:rsid w:val="00DB6DEC"/>
    <w:rsid w:val="00DC2D24"/>
    <w:rsid w:val="00DC6A2C"/>
    <w:rsid w:val="00DE6C69"/>
    <w:rsid w:val="00DE7021"/>
    <w:rsid w:val="00DE7754"/>
    <w:rsid w:val="00DE7F5A"/>
    <w:rsid w:val="00DF1632"/>
    <w:rsid w:val="00E126BF"/>
    <w:rsid w:val="00EA0765"/>
    <w:rsid w:val="00EA3FE0"/>
    <w:rsid w:val="00EC5313"/>
    <w:rsid w:val="00ED2FEA"/>
    <w:rsid w:val="00ED64CB"/>
    <w:rsid w:val="00F11610"/>
    <w:rsid w:val="00F544E2"/>
    <w:rsid w:val="00F54E3A"/>
    <w:rsid w:val="00F631B0"/>
    <w:rsid w:val="00F75FC0"/>
    <w:rsid w:val="00F95B7B"/>
    <w:rsid w:val="00FA0F9B"/>
    <w:rsid w:val="00FB14E6"/>
    <w:rsid w:val="00FB42C8"/>
    <w:rsid w:val="00FB4347"/>
    <w:rsid w:val="00FD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8F62"/>
  <w15:chartTrackingRefBased/>
  <w15:docId w15:val="{A30D17B2-6E2B-45AD-AD2A-CFA8B42E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613"/>
  </w:style>
  <w:style w:type="paragraph" w:styleId="Heading1">
    <w:name w:val="heading 1"/>
    <w:basedOn w:val="Normal"/>
    <w:next w:val="Normal"/>
    <w:link w:val="Heading1Char"/>
    <w:uiPriority w:val="9"/>
    <w:qFormat/>
    <w:rsid w:val="00220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6CE3"/>
    <w:pPr>
      <w:ind w:left="720"/>
      <w:contextualSpacing/>
    </w:pPr>
  </w:style>
  <w:style w:type="character" w:styleId="CommentReference">
    <w:name w:val="annotation reference"/>
    <w:basedOn w:val="DefaultParagraphFont"/>
    <w:uiPriority w:val="99"/>
    <w:semiHidden/>
    <w:unhideWhenUsed/>
    <w:rsid w:val="00D26883"/>
    <w:rPr>
      <w:sz w:val="16"/>
      <w:szCs w:val="16"/>
    </w:rPr>
  </w:style>
  <w:style w:type="paragraph" w:styleId="CommentText">
    <w:name w:val="annotation text"/>
    <w:basedOn w:val="Normal"/>
    <w:link w:val="CommentTextChar"/>
    <w:uiPriority w:val="99"/>
    <w:semiHidden/>
    <w:unhideWhenUsed/>
    <w:rsid w:val="00D26883"/>
    <w:pPr>
      <w:spacing w:line="240" w:lineRule="auto"/>
    </w:pPr>
    <w:rPr>
      <w:sz w:val="20"/>
      <w:szCs w:val="20"/>
    </w:rPr>
  </w:style>
  <w:style w:type="character" w:customStyle="1" w:styleId="CommentTextChar">
    <w:name w:val="Comment Text Char"/>
    <w:basedOn w:val="DefaultParagraphFont"/>
    <w:link w:val="CommentText"/>
    <w:uiPriority w:val="99"/>
    <w:semiHidden/>
    <w:rsid w:val="00D26883"/>
    <w:rPr>
      <w:sz w:val="20"/>
      <w:szCs w:val="20"/>
    </w:rPr>
  </w:style>
  <w:style w:type="paragraph" w:styleId="CommentSubject">
    <w:name w:val="annotation subject"/>
    <w:basedOn w:val="CommentText"/>
    <w:next w:val="CommentText"/>
    <w:link w:val="CommentSubjectChar"/>
    <w:uiPriority w:val="99"/>
    <w:semiHidden/>
    <w:unhideWhenUsed/>
    <w:rsid w:val="00D26883"/>
    <w:rPr>
      <w:b/>
      <w:bCs/>
    </w:rPr>
  </w:style>
  <w:style w:type="character" w:customStyle="1" w:styleId="CommentSubjectChar">
    <w:name w:val="Comment Subject Char"/>
    <w:basedOn w:val="CommentTextChar"/>
    <w:link w:val="CommentSubject"/>
    <w:uiPriority w:val="99"/>
    <w:semiHidden/>
    <w:rsid w:val="00D26883"/>
    <w:rPr>
      <w:b/>
      <w:bCs/>
      <w:sz w:val="20"/>
      <w:szCs w:val="20"/>
    </w:rPr>
  </w:style>
  <w:style w:type="paragraph" w:styleId="BalloonText">
    <w:name w:val="Balloon Text"/>
    <w:basedOn w:val="Normal"/>
    <w:link w:val="BalloonTextChar"/>
    <w:uiPriority w:val="99"/>
    <w:semiHidden/>
    <w:unhideWhenUsed/>
    <w:rsid w:val="00D26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883"/>
    <w:rPr>
      <w:rFonts w:ascii="Segoe UI" w:hAnsi="Segoe UI" w:cs="Segoe UI"/>
      <w:sz w:val="18"/>
      <w:szCs w:val="18"/>
    </w:rPr>
  </w:style>
  <w:style w:type="character" w:customStyle="1" w:styleId="Heading1Char">
    <w:name w:val="Heading 1 Char"/>
    <w:basedOn w:val="DefaultParagraphFont"/>
    <w:link w:val="Heading1"/>
    <w:uiPriority w:val="9"/>
    <w:rsid w:val="00220C3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0C35"/>
    <w:pPr>
      <w:spacing w:after="0" w:line="240" w:lineRule="auto"/>
    </w:pPr>
  </w:style>
  <w:style w:type="character" w:styleId="Hyperlink">
    <w:name w:val="Hyperlink"/>
    <w:basedOn w:val="DefaultParagraphFont"/>
    <w:uiPriority w:val="99"/>
    <w:unhideWhenUsed/>
    <w:rsid w:val="003B2160"/>
    <w:rPr>
      <w:color w:val="0563C1" w:themeColor="hyperlink"/>
      <w:u w:val="single"/>
    </w:rPr>
  </w:style>
  <w:style w:type="character" w:customStyle="1" w:styleId="Heading2Char">
    <w:name w:val="Heading 2 Char"/>
    <w:basedOn w:val="DefaultParagraphFont"/>
    <w:link w:val="Heading2"/>
    <w:uiPriority w:val="9"/>
    <w:rsid w:val="0020328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20E6E"/>
    <w:rPr>
      <w:color w:val="954F72" w:themeColor="followedHyperlink"/>
      <w:u w:val="single"/>
    </w:rPr>
  </w:style>
  <w:style w:type="paragraph" w:styleId="TOCHeading">
    <w:name w:val="TOC Heading"/>
    <w:basedOn w:val="Heading1"/>
    <w:next w:val="Normal"/>
    <w:uiPriority w:val="39"/>
    <w:unhideWhenUsed/>
    <w:qFormat/>
    <w:rsid w:val="00855FEE"/>
    <w:pPr>
      <w:outlineLvl w:val="9"/>
    </w:pPr>
  </w:style>
  <w:style w:type="paragraph" w:styleId="TOC1">
    <w:name w:val="toc 1"/>
    <w:basedOn w:val="Normal"/>
    <w:next w:val="Normal"/>
    <w:autoRedefine/>
    <w:uiPriority w:val="39"/>
    <w:unhideWhenUsed/>
    <w:rsid w:val="00855FEE"/>
    <w:pPr>
      <w:numPr>
        <w:numId w:val="2"/>
      </w:numPr>
      <w:tabs>
        <w:tab w:val="right" w:leader="dot" w:pos="9350"/>
      </w:tabs>
      <w:spacing w:after="100"/>
    </w:pPr>
  </w:style>
  <w:style w:type="paragraph" w:styleId="Header">
    <w:name w:val="header"/>
    <w:basedOn w:val="Normal"/>
    <w:link w:val="HeaderChar"/>
    <w:uiPriority w:val="99"/>
    <w:unhideWhenUsed/>
    <w:rsid w:val="00F75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FC0"/>
  </w:style>
  <w:style w:type="paragraph" w:styleId="Footer">
    <w:name w:val="footer"/>
    <w:basedOn w:val="Normal"/>
    <w:link w:val="FooterChar"/>
    <w:uiPriority w:val="99"/>
    <w:unhideWhenUsed/>
    <w:rsid w:val="00F75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23404">
      <w:bodyDiv w:val="1"/>
      <w:marLeft w:val="0"/>
      <w:marRight w:val="0"/>
      <w:marTop w:val="0"/>
      <w:marBottom w:val="0"/>
      <w:divBdr>
        <w:top w:val="none" w:sz="0" w:space="0" w:color="auto"/>
        <w:left w:val="none" w:sz="0" w:space="0" w:color="auto"/>
        <w:bottom w:val="none" w:sz="0" w:space="0" w:color="auto"/>
        <w:right w:val="none" w:sz="0" w:space="0" w:color="auto"/>
      </w:divBdr>
    </w:div>
    <w:div w:id="18906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E5541-86CF-4940-988F-1F936105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13640</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Taylor</dc:creator>
  <cp:keywords/>
  <dc:description/>
  <cp:lastModifiedBy>Grant Taylor</cp:lastModifiedBy>
  <cp:revision>43</cp:revision>
  <dcterms:created xsi:type="dcterms:W3CDTF">2013-11-09T22:38:00Z</dcterms:created>
  <dcterms:modified xsi:type="dcterms:W3CDTF">2014-05-23T02:49:00Z</dcterms:modified>
</cp:coreProperties>
</file>