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28DDD" w14:textId="42966790" w:rsidR="00592E7E" w:rsidRDefault="00592E7E">
      <w:pPr>
        <w:rPr>
          <w:b/>
          <w:sz w:val="36"/>
          <w:szCs w:val="36"/>
        </w:rPr>
      </w:pPr>
      <w:bookmarkStart w:id="0" w:name="_GoBack"/>
      <w:bookmarkEnd w:id="0"/>
      <w:r w:rsidRPr="00385575">
        <w:rPr>
          <w:b/>
          <w:sz w:val="36"/>
          <w:szCs w:val="36"/>
        </w:rPr>
        <w:t xml:space="preserve">MIGRATION </w:t>
      </w:r>
      <w:r w:rsidR="0083341D" w:rsidRPr="00385575">
        <w:rPr>
          <w:b/>
          <w:sz w:val="36"/>
          <w:szCs w:val="36"/>
        </w:rPr>
        <w:t xml:space="preserve"> PROCESS</w:t>
      </w:r>
      <w:r w:rsidR="009C1D22" w:rsidRPr="00385575">
        <w:rPr>
          <w:b/>
          <w:sz w:val="36"/>
          <w:szCs w:val="36"/>
        </w:rPr>
        <w:t xml:space="preserve">  - DOCUMENT </w:t>
      </w:r>
      <w:r w:rsidR="000F0724">
        <w:rPr>
          <w:b/>
          <w:sz w:val="36"/>
          <w:szCs w:val="36"/>
        </w:rPr>
        <w:t xml:space="preserve"> </w:t>
      </w:r>
    </w:p>
    <w:p w14:paraId="3E88F926" w14:textId="77777777" w:rsidR="000F0724" w:rsidRDefault="000F0724">
      <w:pPr>
        <w:rPr>
          <w:b/>
          <w:sz w:val="36"/>
          <w:szCs w:val="36"/>
        </w:rPr>
      </w:pPr>
    </w:p>
    <w:p w14:paraId="1E4E7B5F" w14:textId="77777777" w:rsidR="00871244" w:rsidRDefault="00871244" w:rsidP="00871244">
      <w:pPr>
        <w:rPr>
          <w:b/>
        </w:rPr>
      </w:pPr>
      <w:r>
        <w:rPr>
          <w:b/>
        </w:rPr>
        <w:t>For Extsing Customers to Migrate from Classic to NextGen</w:t>
      </w:r>
    </w:p>
    <w:p w14:paraId="462897A5" w14:textId="77777777" w:rsidR="00871244" w:rsidRDefault="00871244" w:rsidP="000F0724">
      <w:pPr>
        <w:jc w:val="both"/>
        <w:rPr>
          <w:sz w:val="28"/>
          <w:szCs w:val="36"/>
        </w:rPr>
      </w:pPr>
    </w:p>
    <w:p w14:paraId="12B91A0D" w14:textId="76A0AD89" w:rsidR="00592E7E" w:rsidRPr="00871244" w:rsidRDefault="000F0724" w:rsidP="00871244">
      <w:pPr>
        <w:jc w:val="both"/>
        <w:rPr>
          <w:sz w:val="28"/>
          <w:szCs w:val="36"/>
        </w:rPr>
      </w:pPr>
      <w:r w:rsidRPr="000F0724">
        <w:rPr>
          <w:sz w:val="28"/>
          <w:szCs w:val="36"/>
        </w:rPr>
        <w:t>The information below in this document is only a process document that specifies various tasks and activities that involved as part of migration that takes care all the manual procedures and validations involved apart from the automated data migration through the scripts for any individual account.</w:t>
      </w:r>
    </w:p>
    <w:p w14:paraId="6DD61C89" w14:textId="77777777" w:rsidR="00F128A8" w:rsidRDefault="00F128A8">
      <w:pPr>
        <w:rPr>
          <w:b/>
        </w:rPr>
      </w:pPr>
    </w:p>
    <w:p w14:paraId="21BF8566" w14:textId="589D0A9C" w:rsidR="00F128A8" w:rsidRPr="00842DC5" w:rsidRDefault="00F128A8" w:rsidP="00842DC5">
      <w:pPr>
        <w:jc w:val="both"/>
        <w:rPr>
          <w:b/>
          <w:color w:val="548DD4" w:themeColor="text2" w:themeTint="99"/>
        </w:rPr>
      </w:pPr>
      <w:r w:rsidRPr="00842DC5">
        <w:rPr>
          <w:b/>
          <w:color w:val="548DD4" w:themeColor="text2" w:themeTint="99"/>
        </w:rPr>
        <w:t>Considerations Before Mi</w:t>
      </w:r>
      <w:r w:rsidR="002F6FCE" w:rsidRPr="00842DC5">
        <w:rPr>
          <w:b/>
          <w:color w:val="548DD4" w:themeColor="text2" w:themeTint="99"/>
        </w:rPr>
        <w:t>g</w:t>
      </w:r>
      <w:r w:rsidRPr="00842DC5">
        <w:rPr>
          <w:b/>
          <w:color w:val="548DD4" w:themeColor="text2" w:themeTint="99"/>
        </w:rPr>
        <w:t>ration</w:t>
      </w:r>
    </w:p>
    <w:p w14:paraId="39963B20" w14:textId="2DB19F21" w:rsidR="00EE0073" w:rsidRPr="00842DC5" w:rsidRDefault="00F128A8" w:rsidP="00842DC5">
      <w:pPr>
        <w:jc w:val="both"/>
        <w:rPr>
          <w:color w:val="548DD4" w:themeColor="text2" w:themeTint="99"/>
        </w:rPr>
      </w:pPr>
      <w:r w:rsidRPr="00842DC5">
        <w:rPr>
          <w:color w:val="548DD4" w:themeColor="text2" w:themeTint="99"/>
        </w:rPr>
        <w:t xml:space="preserve">For every </w:t>
      </w:r>
      <w:r w:rsidR="00EE0073" w:rsidRPr="00842DC5">
        <w:rPr>
          <w:color w:val="548DD4" w:themeColor="text2" w:themeTint="99"/>
        </w:rPr>
        <w:t xml:space="preserve">element </w:t>
      </w:r>
      <w:r w:rsidRPr="00842DC5">
        <w:rPr>
          <w:color w:val="548DD4" w:themeColor="text2" w:themeTint="99"/>
        </w:rPr>
        <w:t>ID that is in NextGen</w:t>
      </w:r>
      <w:r w:rsidR="00EE0073" w:rsidRPr="00842DC5">
        <w:rPr>
          <w:color w:val="548DD4" w:themeColor="text2" w:themeTint="99"/>
        </w:rPr>
        <w:t xml:space="preserve"> for Contacts, Forms, Campaigns</w:t>
      </w:r>
      <w:r w:rsidR="00C05AF2">
        <w:rPr>
          <w:color w:val="548DD4" w:themeColor="text2" w:themeTint="99"/>
        </w:rPr>
        <w:t xml:space="preserve">, Groups, LeadSources, </w:t>
      </w:r>
      <w:r w:rsidRPr="00842DC5">
        <w:rPr>
          <w:color w:val="548DD4" w:themeColor="text2" w:themeTint="99"/>
        </w:rPr>
        <w:t xml:space="preserve"> we will have a referance </w:t>
      </w:r>
      <w:r w:rsidR="00213B6C" w:rsidRPr="00842DC5">
        <w:rPr>
          <w:color w:val="548DD4" w:themeColor="text2" w:themeTint="99"/>
        </w:rPr>
        <w:t xml:space="preserve">look-up to  Classic Contact ID </w:t>
      </w:r>
      <w:r w:rsidRPr="00842DC5">
        <w:rPr>
          <w:color w:val="548DD4" w:themeColor="text2" w:themeTint="99"/>
        </w:rPr>
        <w:t xml:space="preserve">that will be migrationg to in </w:t>
      </w:r>
      <w:r w:rsidR="00C2761B" w:rsidRPr="00842DC5">
        <w:rPr>
          <w:color w:val="548DD4" w:themeColor="text2" w:themeTint="99"/>
        </w:rPr>
        <w:t>NextGen.</w:t>
      </w:r>
    </w:p>
    <w:p w14:paraId="3EA56527" w14:textId="77777777" w:rsidR="00F128A8" w:rsidRDefault="00F128A8">
      <w:pPr>
        <w:rPr>
          <w:b/>
        </w:rPr>
      </w:pPr>
    </w:p>
    <w:p w14:paraId="67BBB2C5" w14:textId="77777777" w:rsidR="00592E7E" w:rsidRPr="00F82824" w:rsidRDefault="00592E7E">
      <w:pPr>
        <w:rPr>
          <w:b/>
          <w:sz w:val="28"/>
          <w:szCs w:val="28"/>
        </w:rPr>
      </w:pPr>
      <w:r w:rsidRPr="00F82824">
        <w:rPr>
          <w:b/>
          <w:sz w:val="28"/>
          <w:szCs w:val="28"/>
        </w:rPr>
        <w:t>Step1 :</w:t>
      </w:r>
    </w:p>
    <w:p w14:paraId="26C62C2D" w14:textId="77777777" w:rsidR="00592E7E" w:rsidRDefault="00592E7E" w:rsidP="00311EC8">
      <w:pPr>
        <w:jc w:val="both"/>
      </w:pPr>
      <w:r w:rsidRPr="00592E7E">
        <w:t>Identify –the active services</w:t>
      </w:r>
      <w:r>
        <w:t xml:space="preserve">  and their dates on activities for validating and defining the benchmark date for history data migration.</w:t>
      </w:r>
    </w:p>
    <w:p w14:paraId="1B997073" w14:textId="77777777" w:rsidR="00592E7E" w:rsidRPr="00592E7E" w:rsidRDefault="00592E7E" w:rsidP="00311EC8">
      <w:pPr>
        <w:jc w:val="both"/>
      </w:pPr>
    </w:p>
    <w:p w14:paraId="687BA4CC" w14:textId="77777777" w:rsidR="00592E7E" w:rsidRPr="00F82824" w:rsidRDefault="00743A2B" w:rsidP="00311EC8">
      <w:pPr>
        <w:jc w:val="both"/>
        <w:rPr>
          <w:b/>
          <w:sz w:val="28"/>
          <w:szCs w:val="28"/>
        </w:rPr>
      </w:pPr>
      <w:r w:rsidRPr="00F82824">
        <w:rPr>
          <w:b/>
          <w:sz w:val="28"/>
          <w:szCs w:val="28"/>
        </w:rPr>
        <w:t>Step2</w:t>
      </w:r>
      <w:r w:rsidR="00592E7E" w:rsidRPr="00F82824">
        <w:rPr>
          <w:b/>
          <w:sz w:val="28"/>
          <w:szCs w:val="28"/>
        </w:rPr>
        <w:t xml:space="preserve"> :</w:t>
      </w:r>
    </w:p>
    <w:p w14:paraId="7DB7DAD8" w14:textId="2F6ACA4A" w:rsidR="0034619B" w:rsidRDefault="00743A2B" w:rsidP="00E449CB">
      <w:pPr>
        <w:jc w:val="both"/>
      </w:pPr>
      <w:r>
        <w:t>Identify the list of  elements from the below modules that needs to be created manually under NextGen</w:t>
      </w:r>
      <w:r w:rsidR="0034619B">
        <w:t xml:space="preserve"> – With their expected end dates or durations to upgrage them </w:t>
      </w:r>
      <w:r w:rsidR="00311EC8">
        <w:t xml:space="preserve">for providing the services </w:t>
      </w:r>
      <w:r w:rsidR="0034619B">
        <w:t>via NextGen.</w:t>
      </w:r>
    </w:p>
    <w:p w14:paraId="1A512FD2" w14:textId="77777777" w:rsidR="00743A2B" w:rsidRDefault="00743A2B" w:rsidP="00311EC8">
      <w:pPr>
        <w:ind w:left="720"/>
        <w:jc w:val="both"/>
      </w:pPr>
    </w:p>
    <w:p w14:paraId="26B3412B" w14:textId="7CE7E3A3" w:rsidR="001C357B" w:rsidRPr="00A247EB" w:rsidRDefault="001C357B" w:rsidP="00A247EB">
      <w:pPr>
        <w:ind w:left="720"/>
        <w:jc w:val="both"/>
      </w:pPr>
      <w:r w:rsidRPr="00F82824">
        <w:rPr>
          <w:b/>
        </w:rPr>
        <w:t>Forms</w:t>
      </w:r>
      <w:r>
        <w:t xml:space="preserve"> </w:t>
      </w:r>
      <w:r>
        <w:tab/>
      </w:r>
      <w:r>
        <w:tab/>
        <w:t>–  Forms that has active form submissions</w:t>
      </w:r>
    </w:p>
    <w:p w14:paraId="3572BB12" w14:textId="44293BCC" w:rsidR="00975CA0" w:rsidRDefault="00592E7E" w:rsidP="00A247EB">
      <w:pPr>
        <w:ind w:left="720"/>
        <w:jc w:val="both"/>
      </w:pPr>
      <w:r w:rsidRPr="00F82824">
        <w:rPr>
          <w:b/>
        </w:rPr>
        <w:t>Campaigns</w:t>
      </w:r>
      <w:r>
        <w:t xml:space="preserve">  </w:t>
      </w:r>
      <w:r w:rsidR="00975CA0">
        <w:tab/>
      </w:r>
      <w:r w:rsidR="00F82824">
        <w:tab/>
      </w:r>
      <w:r>
        <w:t>-  Active Campaigns that are being sent</w:t>
      </w:r>
    </w:p>
    <w:p w14:paraId="0EB6B502" w14:textId="38D876E5" w:rsidR="009F1769" w:rsidRPr="00592E7E" w:rsidRDefault="00592E7E" w:rsidP="005F0F04">
      <w:pPr>
        <w:ind w:left="2880" w:hanging="2160"/>
        <w:jc w:val="both"/>
      </w:pPr>
      <w:r w:rsidRPr="00F82824">
        <w:rPr>
          <w:b/>
        </w:rPr>
        <w:t>Automation</w:t>
      </w:r>
      <w:r>
        <w:t xml:space="preserve"> </w:t>
      </w:r>
      <w:r w:rsidR="00975CA0">
        <w:tab/>
      </w:r>
      <w:r>
        <w:t>–</w:t>
      </w:r>
      <w:r w:rsidR="00975CA0">
        <w:t xml:space="preserve"> W</w:t>
      </w:r>
      <w:r>
        <w:t>orkflows that has the contacts in the queue</w:t>
      </w:r>
      <w:r w:rsidR="00CB5D77">
        <w:t xml:space="preserve"> to complete the </w:t>
      </w:r>
      <w:r w:rsidR="00975CA0">
        <w:t>current on going drip series.</w:t>
      </w:r>
    </w:p>
    <w:p w14:paraId="73E15B5C" w14:textId="3A42D2FA" w:rsidR="00592E7E" w:rsidRPr="00CB5D77" w:rsidRDefault="00684DED" w:rsidP="00CB5D77">
      <w:pPr>
        <w:jc w:val="both"/>
        <w:rPr>
          <w:b/>
          <w:sz w:val="28"/>
          <w:szCs w:val="28"/>
        </w:rPr>
      </w:pPr>
      <w:r>
        <w:rPr>
          <w:b/>
          <w:sz w:val="28"/>
          <w:szCs w:val="28"/>
        </w:rPr>
        <w:t>Step3</w:t>
      </w:r>
      <w:r w:rsidRPr="00F82824">
        <w:rPr>
          <w:b/>
          <w:sz w:val="28"/>
          <w:szCs w:val="28"/>
        </w:rPr>
        <w:t>:</w:t>
      </w:r>
    </w:p>
    <w:p w14:paraId="70B23610" w14:textId="33516FF4" w:rsidR="00684DED" w:rsidRDefault="00684DED">
      <w:r>
        <w:t>For all the identified elements from the above modules – Create the required  elements in the NextGen and have their referance ID’s  documented as drafted below.</w:t>
      </w:r>
    </w:p>
    <w:p w14:paraId="151DD699" w14:textId="77777777" w:rsidR="00671C50" w:rsidRDefault="00671C50"/>
    <w:p w14:paraId="34BE56E4" w14:textId="5B1CC666" w:rsidR="00671C50" w:rsidRPr="00671C50" w:rsidRDefault="00671C50" w:rsidP="00AB20EA">
      <w:pPr>
        <w:ind w:left="720"/>
        <w:rPr>
          <w:b/>
        </w:rPr>
      </w:pPr>
      <w:r w:rsidRPr="00671C50">
        <w:rPr>
          <w:b/>
        </w:rPr>
        <w:t>Forms</w:t>
      </w:r>
      <w:r w:rsidR="00A16AD4">
        <w:rPr>
          <w:b/>
        </w:rPr>
        <w:t xml:space="preserve"> Creation &amp;</w:t>
      </w:r>
      <w:r>
        <w:rPr>
          <w:b/>
        </w:rPr>
        <w:t xml:space="preserve"> Validation</w:t>
      </w:r>
      <w:r w:rsidRPr="00671C50">
        <w:rPr>
          <w:b/>
        </w:rPr>
        <w:t>:</w:t>
      </w:r>
    </w:p>
    <w:p w14:paraId="38816B9D" w14:textId="00C910B2" w:rsidR="006A7683" w:rsidRDefault="00671C50" w:rsidP="00A30DBE">
      <w:pPr>
        <w:ind w:left="720"/>
        <w:jc w:val="both"/>
      </w:pPr>
      <w:r>
        <w:t>For every form that has  Response campaign, Response Series, Leadscore, Notify user/group, Add Tag – There will be aequivalent automation workflow that needs to be created in NextGen before enabling the connector for the form, Since once the connector is enabled for the form – All the activities associated with the form will be stopped under classic.</w:t>
      </w:r>
    </w:p>
    <w:p w14:paraId="2EFD0691" w14:textId="77777777" w:rsidR="00A30DBE" w:rsidRPr="00A30DBE" w:rsidRDefault="00A30DBE" w:rsidP="00A30DBE">
      <w:r>
        <w:tab/>
      </w:r>
    </w:p>
    <w:p w14:paraId="3BF1BC85" w14:textId="3C923AC8" w:rsidR="00A30DBE" w:rsidRPr="00A30DBE" w:rsidRDefault="00A30DBE" w:rsidP="00A30DBE">
      <w:pPr>
        <w:ind w:left="720"/>
      </w:pPr>
      <w:r w:rsidRPr="00A30DBE">
        <w:t xml:space="preserve">This </w:t>
      </w:r>
      <w:r>
        <w:t xml:space="preserve">below </w:t>
      </w:r>
      <w:r w:rsidRPr="00A30DBE">
        <w:t>scenario is ignored since only active forms will have submissions and needs not be controlled at each form level for Connector Status.</w:t>
      </w:r>
    </w:p>
    <w:p w14:paraId="43DA1DF9" w14:textId="77777777" w:rsidR="00A30DBE" w:rsidRPr="00A30DBE" w:rsidRDefault="00A30DBE" w:rsidP="00A30DBE">
      <w:pPr>
        <w:ind w:left="720"/>
      </w:pPr>
    </w:p>
    <w:p w14:paraId="21BCA343" w14:textId="77777777" w:rsidR="00A30DBE" w:rsidRPr="00A30DBE" w:rsidRDefault="00A30DBE" w:rsidP="00A30DBE">
      <w:pPr>
        <w:ind w:left="720"/>
        <w:rPr>
          <w:strike/>
          <w:u w:val="single"/>
        </w:rPr>
      </w:pPr>
      <w:r w:rsidRPr="00A30DBE">
        <w:rPr>
          <w:strike/>
          <w:u w:val="single"/>
        </w:rPr>
        <w:t>25 Forms</w:t>
      </w:r>
    </w:p>
    <w:p w14:paraId="5CD017F5" w14:textId="77777777" w:rsidR="00A30DBE" w:rsidRPr="00A30DBE" w:rsidRDefault="00A30DBE" w:rsidP="00A30DBE">
      <w:pPr>
        <w:ind w:left="720"/>
        <w:rPr>
          <w:strike/>
        </w:rPr>
      </w:pPr>
      <w:r w:rsidRPr="00A30DBE">
        <w:rPr>
          <w:strike/>
        </w:rPr>
        <w:t>10 Forms – used Externally</w:t>
      </w:r>
    </w:p>
    <w:p w14:paraId="3633EAF2" w14:textId="77777777" w:rsidR="00A30DBE" w:rsidRPr="00A30DBE" w:rsidRDefault="00A30DBE" w:rsidP="00A30DBE">
      <w:pPr>
        <w:ind w:left="720"/>
        <w:rPr>
          <w:strike/>
        </w:rPr>
      </w:pPr>
      <w:r w:rsidRPr="00A30DBE">
        <w:rPr>
          <w:strike/>
        </w:rPr>
        <w:t>15 Forms  - Created and Are being internally tested or Used / Scraped</w:t>
      </w:r>
    </w:p>
    <w:p w14:paraId="0C75224D" w14:textId="77777777" w:rsidR="00A30DBE" w:rsidRDefault="00A30DBE" w:rsidP="001B5CB9">
      <w:pPr>
        <w:jc w:val="both"/>
      </w:pPr>
    </w:p>
    <w:p w14:paraId="1B0122BE" w14:textId="334BEA27" w:rsidR="00417D0F" w:rsidRPr="001A357A" w:rsidRDefault="006A7683" w:rsidP="000F470B">
      <w:pPr>
        <w:ind w:left="720"/>
        <w:jc w:val="both"/>
        <w:rPr>
          <w:b/>
        </w:rPr>
      </w:pPr>
      <w:r w:rsidRPr="006A7683">
        <w:rPr>
          <w:b/>
        </w:rPr>
        <w:t>Campaigns Creation &amp; Validation:</w:t>
      </w:r>
    </w:p>
    <w:p w14:paraId="1FB4A10E" w14:textId="78B1B1A7" w:rsidR="004F3C84" w:rsidRDefault="006A7683" w:rsidP="00AB20EA">
      <w:pPr>
        <w:ind w:left="720"/>
        <w:jc w:val="both"/>
      </w:pPr>
      <w:r>
        <w:t xml:space="preserve">For </w:t>
      </w:r>
      <w:r w:rsidR="004F3C84">
        <w:rPr>
          <w:u w:val="single"/>
        </w:rPr>
        <w:t>A</w:t>
      </w:r>
      <w:r w:rsidRPr="006A7683">
        <w:rPr>
          <w:u w:val="single"/>
        </w:rPr>
        <w:t>lready sent</w:t>
      </w:r>
      <w:r w:rsidR="004F3C84">
        <w:rPr>
          <w:u w:val="single"/>
        </w:rPr>
        <w:t xml:space="preserve"> Campaigns</w:t>
      </w:r>
      <w:r>
        <w:t xml:space="preserve"> </w:t>
      </w:r>
      <w:r w:rsidR="004F3C84">
        <w:t xml:space="preserve"> and need only creative as part of migration from classic – Those creative’s will be migrated as Sent templates for NextGen.</w:t>
      </w:r>
    </w:p>
    <w:p w14:paraId="001DEF21" w14:textId="77777777" w:rsidR="004F3C84" w:rsidRDefault="004F3C84" w:rsidP="00AB20EA">
      <w:pPr>
        <w:ind w:left="720"/>
        <w:jc w:val="both"/>
      </w:pPr>
    </w:p>
    <w:p w14:paraId="2B894E50" w14:textId="59AF4954" w:rsidR="006A7683" w:rsidRPr="00FD3C1A" w:rsidRDefault="004F3C84" w:rsidP="00AB20EA">
      <w:pPr>
        <w:ind w:left="720"/>
        <w:jc w:val="both"/>
        <w:rPr>
          <w:color w:val="FF0000"/>
        </w:rPr>
      </w:pPr>
      <w:r w:rsidRPr="00FD3C1A">
        <w:rPr>
          <w:color w:val="FF0000"/>
        </w:rPr>
        <w:t xml:space="preserve">For </w:t>
      </w:r>
      <w:r w:rsidRPr="00FD3C1A">
        <w:rPr>
          <w:color w:val="FF0000"/>
          <w:u w:val="single"/>
        </w:rPr>
        <w:t>Already sent Campaigns</w:t>
      </w:r>
      <w:r w:rsidRPr="00FD3C1A">
        <w:rPr>
          <w:color w:val="FF0000"/>
        </w:rPr>
        <w:t xml:space="preserve">  that needs the historical data </w:t>
      </w:r>
      <w:r w:rsidR="006A7683" w:rsidRPr="00FD3C1A">
        <w:rPr>
          <w:color w:val="FF0000"/>
        </w:rPr>
        <w:t>(Clicks, Views)</w:t>
      </w:r>
      <w:r w:rsidR="00FD3C1A">
        <w:rPr>
          <w:color w:val="FF0000"/>
        </w:rPr>
        <w:t xml:space="preserve"> will be aggregated  to a single campiagn based on Classic Campaign ID’s</w:t>
      </w:r>
      <w:r w:rsidR="006D175A">
        <w:rPr>
          <w:color w:val="FF0000"/>
        </w:rPr>
        <w:t xml:space="preserve"> –</w:t>
      </w:r>
      <w:r w:rsidR="000F0E63">
        <w:rPr>
          <w:color w:val="FF0000"/>
        </w:rPr>
        <w:t xml:space="preserve"> Ex</w:t>
      </w:r>
      <w:r w:rsidR="006D175A">
        <w:rPr>
          <w:color w:val="FF0000"/>
        </w:rPr>
        <w:t>cl</w:t>
      </w:r>
      <w:r w:rsidR="0064632C">
        <w:rPr>
          <w:color w:val="FF0000"/>
        </w:rPr>
        <w:t>u</w:t>
      </w:r>
      <w:r w:rsidR="000F0E63">
        <w:rPr>
          <w:color w:val="FF0000"/>
        </w:rPr>
        <w:t>d</w:t>
      </w:r>
      <w:r w:rsidR="006D175A">
        <w:rPr>
          <w:color w:val="FF0000"/>
        </w:rPr>
        <w:t>ing Series sent.</w:t>
      </w:r>
    </w:p>
    <w:p w14:paraId="20A46FA6" w14:textId="77777777" w:rsidR="006A7683" w:rsidRDefault="006A7683" w:rsidP="00AB20EA">
      <w:pPr>
        <w:ind w:left="720"/>
        <w:jc w:val="both"/>
      </w:pPr>
    </w:p>
    <w:p w14:paraId="066F5C98" w14:textId="7D502152" w:rsidR="00FD3C1A" w:rsidRDefault="00FD3C1A" w:rsidP="00AB20EA">
      <w:pPr>
        <w:ind w:left="720"/>
        <w:jc w:val="both"/>
      </w:pPr>
      <w:r>
        <w:t xml:space="preserve">For </w:t>
      </w:r>
      <w:r>
        <w:rPr>
          <w:u w:val="single"/>
        </w:rPr>
        <w:t xml:space="preserve">Scheduled Campaigns </w:t>
      </w:r>
      <w:r>
        <w:t>–</w:t>
      </w:r>
      <w:r w:rsidRPr="00FD3C1A">
        <w:t xml:space="preserve"> T</w:t>
      </w:r>
      <w:r>
        <w:t xml:space="preserve">hose will be stopped in the classic and will be recreated and scheduled in NextGen. </w:t>
      </w:r>
    </w:p>
    <w:p w14:paraId="3E5B7CE1" w14:textId="0262B596" w:rsidR="00641E6D" w:rsidRDefault="00641E6D" w:rsidP="005F0F04">
      <w:pPr>
        <w:ind w:firstLine="720"/>
        <w:jc w:val="both"/>
      </w:pPr>
      <w:r>
        <w:rPr>
          <w:b/>
        </w:rPr>
        <w:lastRenderedPageBreak/>
        <w:t>Automation</w:t>
      </w:r>
      <w:r w:rsidRPr="006A7683">
        <w:rPr>
          <w:b/>
        </w:rPr>
        <w:t xml:space="preserve"> Creation &amp; Validation:</w:t>
      </w:r>
    </w:p>
    <w:p w14:paraId="27D398D2" w14:textId="2752A731" w:rsidR="004F2A01" w:rsidRDefault="00A55187" w:rsidP="00A55187">
      <w:pPr>
        <w:ind w:left="720"/>
        <w:jc w:val="both"/>
      </w:pPr>
      <w:r>
        <w:t xml:space="preserve">Classic had </w:t>
      </w:r>
      <w:r w:rsidR="004F2A01">
        <w:t>MAP ( Marketing Automation Process)</w:t>
      </w:r>
      <w:r>
        <w:t xml:space="preserve"> , </w:t>
      </w:r>
      <w:r w:rsidR="004F2A01">
        <w:t>Campaigns</w:t>
      </w:r>
      <w:r>
        <w:t xml:space="preserve"> Series as 2different process under marketing automation – While NextGen will handle both under one roof as Automation Workflows.</w:t>
      </w:r>
    </w:p>
    <w:p w14:paraId="790D0867" w14:textId="77777777" w:rsidR="00A46003" w:rsidRDefault="00A46003" w:rsidP="00A46003">
      <w:pPr>
        <w:ind w:left="720" w:firstLine="720"/>
        <w:jc w:val="both"/>
      </w:pPr>
    </w:p>
    <w:p w14:paraId="04084D5C" w14:textId="77777777" w:rsidR="00A46003" w:rsidRDefault="00A46003" w:rsidP="00A46003">
      <w:pPr>
        <w:ind w:left="720" w:firstLine="720"/>
        <w:jc w:val="both"/>
      </w:pPr>
    </w:p>
    <w:p w14:paraId="56D28839" w14:textId="2BEDB66C" w:rsidR="00641E6D" w:rsidRPr="00A46003" w:rsidRDefault="00A55187" w:rsidP="00A46003">
      <w:pPr>
        <w:ind w:left="720" w:firstLine="720"/>
        <w:jc w:val="both"/>
        <w:rPr>
          <w:b/>
        </w:rPr>
      </w:pPr>
      <w:r w:rsidRPr="00A46003">
        <w:rPr>
          <w:b/>
        </w:rPr>
        <w:t xml:space="preserve">Marketing Automation Process </w:t>
      </w:r>
    </w:p>
    <w:p w14:paraId="576F8197" w14:textId="77777777" w:rsidR="00966852" w:rsidRPr="00A46003" w:rsidRDefault="00966852" w:rsidP="00AB20EA">
      <w:pPr>
        <w:ind w:left="720"/>
        <w:jc w:val="both"/>
        <w:rPr>
          <w:b/>
        </w:rPr>
      </w:pPr>
    </w:p>
    <w:p w14:paraId="77449AA1" w14:textId="1C401797" w:rsidR="00A46003" w:rsidRPr="00770679" w:rsidRDefault="00770679" w:rsidP="00770679">
      <w:pPr>
        <w:ind w:left="1440"/>
        <w:jc w:val="both"/>
        <w:rPr>
          <w:color w:val="FF6600"/>
        </w:rPr>
      </w:pPr>
      <w:r w:rsidRPr="00770679">
        <w:rPr>
          <w:color w:val="FF6600"/>
        </w:rPr>
        <w:t xml:space="preserve">Should we need to handle the confugred </w:t>
      </w:r>
      <w:r w:rsidR="009F2331" w:rsidRPr="00770679">
        <w:rPr>
          <w:color w:val="FF6600"/>
        </w:rPr>
        <w:t>Actions</w:t>
      </w:r>
      <w:r w:rsidRPr="00770679">
        <w:rPr>
          <w:color w:val="FF6600"/>
        </w:rPr>
        <w:t xml:space="preserve"> </w:t>
      </w:r>
      <w:r w:rsidR="009F2331" w:rsidRPr="00770679">
        <w:rPr>
          <w:color w:val="FF6600"/>
        </w:rPr>
        <w:t>– Needs t</w:t>
      </w:r>
      <w:r w:rsidR="00662BF2" w:rsidRPr="00770679">
        <w:rPr>
          <w:color w:val="FF6600"/>
        </w:rPr>
        <w:t>o be identified for Migration  - Business Decision</w:t>
      </w:r>
    </w:p>
    <w:p w14:paraId="5CEB8F16" w14:textId="77777777" w:rsidR="009F2331" w:rsidRDefault="009F2331" w:rsidP="009F2331">
      <w:pPr>
        <w:ind w:left="720" w:firstLine="720"/>
        <w:jc w:val="both"/>
      </w:pPr>
    </w:p>
    <w:p w14:paraId="23E59D25" w14:textId="4071937D" w:rsidR="009F2331" w:rsidRPr="009F2331" w:rsidRDefault="009F2331" w:rsidP="00662BF2">
      <w:pPr>
        <w:ind w:left="1440" w:firstLine="720"/>
        <w:jc w:val="both"/>
        <w:rPr>
          <w:b/>
        </w:rPr>
      </w:pPr>
      <w:r w:rsidRPr="009F2331">
        <w:rPr>
          <w:b/>
        </w:rPr>
        <w:t xml:space="preserve">Approach:  If Incase of Ignoring the </w:t>
      </w:r>
      <w:r w:rsidR="00DD79F9">
        <w:rPr>
          <w:b/>
        </w:rPr>
        <w:t>Actions</w:t>
      </w:r>
      <w:r w:rsidRPr="009F2331">
        <w:rPr>
          <w:b/>
        </w:rPr>
        <w:t xml:space="preserve">  </w:t>
      </w:r>
    </w:p>
    <w:p w14:paraId="3ACA51F5" w14:textId="77777777" w:rsidR="009F2331" w:rsidRDefault="009F2331" w:rsidP="00662BF2">
      <w:pPr>
        <w:ind w:left="1440" w:firstLine="720"/>
        <w:jc w:val="both"/>
      </w:pPr>
    </w:p>
    <w:p w14:paraId="08F33670" w14:textId="1B5E127D" w:rsidR="009F2331" w:rsidRDefault="009F2331" w:rsidP="00662BF2">
      <w:pPr>
        <w:ind w:left="2160"/>
        <w:jc w:val="both"/>
      </w:pPr>
      <w:r>
        <w:t>We will create the Automation Workflow similar to MAP in Classic and Set the Workflow to active.</w:t>
      </w:r>
    </w:p>
    <w:p w14:paraId="02F80D57" w14:textId="77777777" w:rsidR="009F2331" w:rsidRDefault="009F2331" w:rsidP="00662BF2">
      <w:pPr>
        <w:ind w:left="2160"/>
        <w:jc w:val="both"/>
      </w:pPr>
    </w:p>
    <w:p w14:paraId="01247154" w14:textId="4ED6974D" w:rsidR="009F2331" w:rsidRDefault="009F2331" w:rsidP="00662BF2">
      <w:pPr>
        <w:ind w:left="2160"/>
        <w:jc w:val="both"/>
      </w:pPr>
      <w:r>
        <w:t>Disable the MAP in Classic</w:t>
      </w:r>
    </w:p>
    <w:p w14:paraId="6E1C4D83" w14:textId="77777777" w:rsidR="009F2331" w:rsidRDefault="009F2331" w:rsidP="00662BF2">
      <w:pPr>
        <w:ind w:left="2160"/>
        <w:jc w:val="both"/>
      </w:pPr>
    </w:p>
    <w:p w14:paraId="10AB6C7A" w14:textId="5BA30E96" w:rsidR="009F2331" w:rsidRDefault="009F2331" w:rsidP="00662BF2">
      <w:pPr>
        <w:ind w:left="2160"/>
        <w:jc w:val="both"/>
      </w:pPr>
      <w:r>
        <w:t>Identify the completed contacts for the MAP and Handle them while performaing actions in the workflow.</w:t>
      </w:r>
    </w:p>
    <w:p w14:paraId="103793C7" w14:textId="77777777" w:rsidR="009F2331" w:rsidRDefault="009F2331" w:rsidP="00290A14">
      <w:pPr>
        <w:jc w:val="both"/>
      </w:pPr>
    </w:p>
    <w:p w14:paraId="3BFA564A" w14:textId="2A53C8C5" w:rsidR="00662BF2" w:rsidRPr="009F2331" w:rsidRDefault="00662BF2" w:rsidP="00662BF2">
      <w:pPr>
        <w:ind w:left="1440" w:firstLine="720"/>
        <w:jc w:val="both"/>
        <w:rPr>
          <w:b/>
        </w:rPr>
      </w:pPr>
      <w:r w:rsidRPr="009F2331">
        <w:rPr>
          <w:b/>
        </w:rPr>
        <w:t xml:space="preserve">Approach:  </w:t>
      </w:r>
      <w:r w:rsidR="00DD79F9">
        <w:rPr>
          <w:b/>
        </w:rPr>
        <w:t xml:space="preserve">If Incase if we need to handle </w:t>
      </w:r>
      <w:r w:rsidRPr="009F2331">
        <w:rPr>
          <w:b/>
        </w:rPr>
        <w:t xml:space="preserve">the </w:t>
      </w:r>
      <w:r w:rsidR="00493850">
        <w:rPr>
          <w:b/>
        </w:rPr>
        <w:t>Actions</w:t>
      </w:r>
      <w:r w:rsidRPr="009F2331">
        <w:rPr>
          <w:b/>
        </w:rPr>
        <w:t xml:space="preserve">  </w:t>
      </w:r>
    </w:p>
    <w:p w14:paraId="0DCD2D9A" w14:textId="77777777" w:rsidR="00662BF2" w:rsidRDefault="00662BF2" w:rsidP="00662BF2">
      <w:pPr>
        <w:ind w:left="1440" w:firstLine="720"/>
        <w:jc w:val="both"/>
      </w:pPr>
    </w:p>
    <w:p w14:paraId="135B22D2" w14:textId="77777777" w:rsidR="00662BF2" w:rsidRDefault="00662BF2" w:rsidP="00662BF2">
      <w:pPr>
        <w:ind w:left="2160"/>
        <w:jc w:val="both"/>
      </w:pPr>
      <w:r>
        <w:t>We will create the Automation Workflow similar to MAP in Classic and Set the Workflow to active.</w:t>
      </w:r>
    </w:p>
    <w:p w14:paraId="2A539CC5" w14:textId="77777777" w:rsidR="00662BF2" w:rsidRDefault="00662BF2" w:rsidP="00662BF2">
      <w:pPr>
        <w:ind w:left="2160"/>
        <w:jc w:val="both"/>
      </w:pPr>
    </w:p>
    <w:p w14:paraId="15ED1E69" w14:textId="404215D5" w:rsidR="00B810B2" w:rsidRPr="00B810B2" w:rsidRDefault="00B810B2" w:rsidP="00662BF2">
      <w:pPr>
        <w:ind w:left="2160"/>
        <w:jc w:val="both"/>
        <w:rPr>
          <w:color w:val="548DD4" w:themeColor="text2" w:themeTint="99"/>
        </w:rPr>
      </w:pPr>
      <w:r w:rsidRPr="00B810B2">
        <w:rPr>
          <w:color w:val="548DD4" w:themeColor="text2" w:themeTint="99"/>
        </w:rPr>
        <w:t xml:space="preserve">We will create a Link referance ID  for Classic to NextGen and have the notifications sent by </w:t>
      </w:r>
      <w:r>
        <w:rPr>
          <w:color w:val="548DD4" w:themeColor="text2" w:themeTint="99"/>
        </w:rPr>
        <w:t xml:space="preserve"> Classic on </w:t>
      </w:r>
      <w:r w:rsidRPr="00B810B2">
        <w:rPr>
          <w:color w:val="548DD4" w:themeColor="text2" w:themeTint="99"/>
        </w:rPr>
        <w:t xml:space="preserve">each link click identified </w:t>
      </w:r>
      <w:r>
        <w:rPr>
          <w:color w:val="548DD4" w:themeColor="text2" w:themeTint="99"/>
        </w:rPr>
        <w:t>to Nextgen to perform associated action on the click</w:t>
      </w:r>
      <w:r w:rsidRPr="00B810B2">
        <w:rPr>
          <w:color w:val="548DD4" w:themeColor="text2" w:themeTint="99"/>
        </w:rPr>
        <w:t xml:space="preserve">  (DEV)</w:t>
      </w:r>
    </w:p>
    <w:p w14:paraId="44B45000" w14:textId="77777777" w:rsidR="00B810B2" w:rsidRDefault="00B810B2" w:rsidP="00662BF2">
      <w:pPr>
        <w:ind w:left="2160"/>
        <w:jc w:val="both"/>
      </w:pPr>
    </w:p>
    <w:p w14:paraId="64B1FA2C" w14:textId="77777777" w:rsidR="00662BF2" w:rsidRDefault="00662BF2" w:rsidP="00662BF2">
      <w:pPr>
        <w:ind w:left="2160"/>
        <w:jc w:val="both"/>
      </w:pPr>
      <w:r>
        <w:t>Disable the MAP in Classic</w:t>
      </w:r>
    </w:p>
    <w:p w14:paraId="1DED013C" w14:textId="25D5CB83" w:rsidR="00A46003" w:rsidRDefault="00A46003" w:rsidP="00A46003">
      <w:pPr>
        <w:jc w:val="both"/>
      </w:pPr>
    </w:p>
    <w:p w14:paraId="65C0CD4B" w14:textId="3B4809CB" w:rsidR="00641E6D" w:rsidRDefault="00966852" w:rsidP="00966852">
      <w:pPr>
        <w:ind w:left="1440"/>
        <w:jc w:val="both"/>
        <w:rPr>
          <w:b/>
        </w:rPr>
      </w:pPr>
      <w:r w:rsidRPr="00966852">
        <w:rPr>
          <w:b/>
        </w:rPr>
        <w:t xml:space="preserve">Campaign Series </w:t>
      </w:r>
    </w:p>
    <w:p w14:paraId="3966622A" w14:textId="77777777" w:rsidR="00903BF8" w:rsidRPr="00966852" w:rsidRDefault="00903BF8" w:rsidP="00966852">
      <w:pPr>
        <w:ind w:left="1440"/>
        <w:jc w:val="both"/>
        <w:rPr>
          <w:b/>
        </w:rPr>
      </w:pPr>
    </w:p>
    <w:p w14:paraId="6CA066E1" w14:textId="6097C4D1" w:rsidR="00903BF8" w:rsidRDefault="00903BF8" w:rsidP="00966852">
      <w:pPr>
        <w:ind w:left="1440"/>
        <w:jc w:val="both"/>
      </w:pPr>
      <w:r>
        <w:t>We will create all the identified campaign series in the NextGen for the account.</w:t>
      </w:r>
    </w:p>
    <w:p w14:paraId="6409F247" w14:textId="77777777" w:rsidR="00903BF8" w:rsidRDefault="00903BF8" w:rsidP="00966852">
      <w:pPr>
        <w:ind w:left="1440"/>
        <w:jc w:val="both"/>
      </w:pPr>
    </w:p>
    <w:p w14:paraId="3B88AC0A" w14:textId="75CD46BB" w:rsidR="00966852" w:rsidRDefault="008D6C49" w:rsidP="00966852">
      <w:pPr>
        <w:ind w:left="1440"/>
        <w:jc w:val="both"/>
      </w:pPr>
      <w:r>
        <w:t xml:space="preserve">Series can </w:t>
      </w:r>
      <w:r w:rsidR="00966852">
        <w:t xml:space="preserve">triggers from following areas </w:t>
      </w:r>
      <w:r>
        <w:t xml:space="preserve">  - Below items that can be handled will be configured in NextGen.</w:t>
      </w:r>
    </w:p>
    <w:p w14:paraId="078BEF04" w14:textId="77777777" w:rsidR="00966852" w:rsidRDefault="00966852" w:rsidP="00966852">
      <w:pPr>
        <w:ind w:left="1440"/>
        <w:jc w:val="both"/>
      </w:pPr>
    </w:p>
    <w:p w14:paraId="750F0599" w14:textId="0CD58991" w:rsidR="00966852" w:rsidRPr="00DB159A" w:rsidRDefault="00F60096" w:rsidP="00966852">
      <w:pPr>
        <w:pStyle w:val="ListParagraph"/>
        <w:numPr>
          <w:ilvl w:val="0"/>
          <w:numId w:val="2"/>
        </w:numPr>
        <w:ind w:left="2520"/>
        <w:jc w:val="both"/>
        <w:rPr>
          <w:color w:val="FF6600"/>
        </w:rPr>
      </w:pPr>
      <w:r w:rsidRPr="00DB159A">
        <w:rPr>
          <w:color w:val="FF6600"/>
        </w:rPr>
        <w:t>Dir</w:t>
      </w:r>
      <w:r w:rsidR="002E0F71" w:rsidRPr="00DB159A">
        <w:rPr>
          <w:color w:val="FF6600"/>
        </w:rPr>
        <w:t>e</w:t>
      </w:r>
      <w:r w:rsidRPr="00DB159A">
        <w:rPr>
          <w:color w:val="FF6600"/>
        </w:rPr>
        <w:t>c</w:t>
      </w:r>
      <w:r w:rsidR="002E0F71" w:rsidRPr="00DB159A">
        <w:rPr>
          <w:color w:val="FF6600"/>
        </w:rPr>
        <w:t>t Send</w:t>
      </w:r>
      <w:r w:rsidR="002E0F71" w:rsidRPr="00DB159A">
        <w:rPr>
          <w:color w:val="FF6600"/>
        </w:rPr>
        <w:tab/>
      </w:r>
      <w:r w:rsidR="002E0F71" w:rsidRPr="00DB159A">
        <w:rPr>
          <w:color w:val="FF6600"/>
        </w:rPr>
        <w:tab/>
      </w:r>
      <w:r w:rsidR="002E0F71" w:rsidRPr="00DB159A">
        <w:rPr>
          <w:color w:val="FF6600"/>
        </w:rPr>
        <w:tab/>
        <w:t xml:space="preserve">- </w:t>
      </w:r>
      <w:r w:rsidRPr="00DB159A">
        <w:rPr>
          <w:color w:val="FF6600"/>
        </w:rPr>
        <w:t>N/A</w:t>
      </w:r>
      <w:r w:rsidR="00DB159A" w:rsidRPr="00DB159A">
        <w:rPr>
          <w:color w:val="FF6600"/>
        </w:rPr>
        <w:t xml:space="preserve">  - POST BETA</w:t>
      </w:r>
    </w:p>
    <w:p w14:paraId="5C56A635" w14:textId="22B5288B" w:rsidR="00966852" w:rsidRDefault="00966852" w:rsidP="00966852">
      <w:pPr>
        <w:pStyle w:val="ListParagraph"/>
        <w:numPr>
          <w:ilvl w:val="0"/>
          <w:numId w:val="2"/>
        </w:numPr>
        <w:ind w:left="2520"/>
        <w:jc w:val="both"/>
      </w:pPr>
      <w:r>
        <w:t>Form Response</w:t>
      </w:r>
      <w:r>
        <w:tab/>
      </w:r>
      <w:r>
        <w:tab/>
      </w:r>
      <w:r>
        <w:tab/>
        <w:t xml:space="preserve">- </w:t>
      </w:r>
      <w:r w:rsidR="00F60096">
        <w:t>Will be handeled by Automation Workflow</w:t>
      </w:r>
    </w:p>
    <w:p w14:paraId="5391AE7D" w14:textId="50454785" w:rsidR="00966852" w:rsidRPr="00DB159A" w:rsidRDefault="00966852" w:rsidP="00966852">
      <w:pPr>
        <w:pStyle w:val="ListParagraph"/>
        <w:numPr>
          <w:ilvl w:val="0"/>
          <w:numId w:val="2"/>
        </w:numPr>
        <w:ind w:left="2520"/>
        <w:jc w:val="both"/>
        <w:rPr>
          <w:color w:val="FF6600"/>
        </w:rPr>
      </w:pPr>
      <w:r w:rsidRPr="00DB159A">
        <w:rPr>
          <w:color w:val="FF6600"/>
        </w:rPr>
        <w:t>MAP Response</w:t>
      </w:r>
      <w:r w:rsidRPr="00DB159A">
        <w:rPr>
          <w:color w:val="FF6600"/>
        </w:rPr>
        <w:tab/>
      </w:r>
      <w:r w:rsidRPr="00DB159A">
        <w:rPr>
          <w:color w:val="FF6600"/>
        </w:rPr>
        <w:tab/>
      </w:r>
      <w:r w:rsidRPr="00DB159A">
        <w:rPr>
          <w:color w:val="FF6600"/>
        </w:rPr>
        <w:tab/>
        <w:t xml:space="preserve">- </w:t>
      </w:r>
      <w:r w:rsidR="00F60096" w:rsidRPr="00DB159A">
        <w:rPr>
          <w:color w:val="FF6600"/>
        </w:rPr>
        <w:t>N/A</w:t>
      </w:r>
      <w:r w:rsidR="00DB159A" w:rsidRPr="00DB159A">
        <w:rPr>
          <w:color w:val="FF6600"/>
        </w:rPr>
        <w:t xml:space="preserve">  - POST BETA</w:t>
      </w:r>
    </w:p>
    <w:p w14:paraId="7834674A" w14:textId="2D41EAF2" w:rsidR="002E0F71" w:rsidRDefault="002E0F71" w:rsidP="00966852">
      <w:pPr>
        <w:pStyle w:val="ListParagraph"/>
        <w:numPr>
          <w:ilvl w:val="0"/>
          <w:numId w:val="2"/>
        </w:numPr>
        <w:ind w:left="2520"/>
        <w:jc w:val="both"/>
      </w:pPr>
      <w:r>
        <w:t xml:space="preserve">Saved Search </w:t>
      </w:r>
      <w:r>
        <w:tab/>
      </w:r>
      <w:r>
        <w:tab/>
      </w:r>
      <w:r>
        <w:tab/>
        <w:t>-</w:t>
      </w:r>
      <w:r w:rsidR="00F60096">
        <w:t xml:space="preserve"> Will be handeled by Automation Workflow</w:t>
      </w:r>
    </w:p>
    <w:p w14:paraId="7893C8A5" w14:textId="7F7B86E6" w:rsidR="00966852" w:rsidRPr="00AA593F" w:rsidRDefault="00966852" w:rsidP="00966852">
      <w:pPr>
        <w:pStyle w:val="ListParagraph"/>
        <w:numPr>
          <w:ilvl w:val="0"/>
          <w:numId w:val="2"/>
        </w:numPr>
        <w:ind w:left="2520"/>
        <w:jc w:val="both"/>
        <w:rPr>
          <w:color w:val="FF6600"/>
        </w:rPr>
      </w:pPr>
      <w:r w:rsidRPr="00AA593F">
        <w:rPr>
          <w:color w:val="FF6600"/>
        </w:rPr>
        <w:t>Customizations  - @ Account level</w:t>
      </w:r>
      <w:r w:rsidR="002E0F71" w:rsidRPr="00AA593F">
        <w:rPr>
          <w:color w:val="FF6600"/>
        </w:rPr>
        <w:t xml:space="preserve"> - </w:t>
      </w:r>
      <w:r w:rsidR="00DB159A" w:rsidRPr="00AA593F">
        <w:rPr>
          <w:color w:val="FF6600"/>
        </w:rPr>
        <w:t xml:space="preserve"> N/A - POST BETA</w:t>
      </w:r>
    </w:p>
    <w:p w14:paraId="053CC631" w14:textId="77777777" w:rsidR="00966852" w:rsidRDefault="00966852" w:rsidP="00AB20EA">
      <w:pPr>
        <w:ind w:left="720"/>
        <w:jc w:val="both"/>
      </w:pPr>
    </w:p>
    <w:p w14:paraId="3090A73D" w14:textId="2362ED81" w:rsidR="00641E6D" w:rsidRDefault="00607819" w:rsidP="00607819">
      <w:pPr>
        <w:ind w:left="1440"/>
        <w:jc w:val="both"/>
      </w:pPr>
      <w:r>
        <w:t>Once the Series Workflows are created and set to Active  - Those referanced series in  classic will be stopped in classi.</w:t>
      </w:r>
    </w:p>
    <w:p w14:paraId="00504B3C" w14:textId="77777777" w:rsidR="00607819" w:rsidRDefault="00607819" w:rsidP="00607819">
      <w:pPr>
        <w:ind w:left="1440"/>
        <w:jc w:val="both"/>
      </w:pPr>
    </w:p>
    <w:p w14:paraId="5BF3A244" w14:textId="4377C0DB" w:rsidR="00607819" w:rsidRDefault="00607819" w:rsidP="007D3BB8">
      <w:pPr>
        <w:ind w:left="1440"/>
        <w:jc w:val="both"/>
      </w:pPr>
      <w:r>
        <w:t>All the contact referances for whome the series are sent will be  maintained to moniter for re-sends to handle.</w:t>
      </w:r>
    </w:p>
    <w:p w14:paraId="5DAC3A9D" w14:textId="77777777" w:rsidR="00684DED" w:rsidRDefault="00684DED"/>
    <w:p w14:paraId="7EEAC448" w14:textId="77777777" w:rsidR="005B70D7" w:rsidRDefault="005B70D7"/>
    <w:p w14:paraId="0F78F9F1" w14:textId="77777777" w:rsidR="005B70D7" w:rsidRDefault="005B70D7"/>
    <w:p w14:paraId="2F1948BA" w14:textId="77777777" w:rsidR="005B70D7" w:rsidRDefault="005B70D7"/>
    <w:p w14:paraId="7807C78E" w14:textId="77777777" w:rsidR="005B70D7" w:rsidRDefault="005B70D7"/>
    <w:p w14:paraId="5D7F976F" w14:textId="0EF998DD" w:rsidR="005B70D7" w:rsidRPr="005B70D7" w:rsidRDefault="005B70D7">
      <w:pPr>
        <w:rPr>
          <w:i/>
        </w:rPr>
      </w:pPr>
      <w:r w:rsidRPr="005B70D7">
        <w:rPr>
          <w:b/>
          <w:i/>
        </w:rPr>
        <w:t>Example :</w:t>
      </w:r>
      <w:r w:rsidRPr="005B70D7">
        <w:rPr>
          <w:i/>
        </w:rPr>
        <w:t xml:space="preserve"> Tracker report for all the migrated Items for each account.</w:t>
      </w:r>
    </w:p>
    <w:p w14:paraId="02E1591E" w14:textId="77777777" w:rsidR="005B70D7" w:rsidRDefault="005B70D7"/>
    <w:tbl>
      <w:tblPr>
        <w:tblStyle w:val="TableGrid"/>
        <w:tblW w:w="9292" w:type="dxa"/>
        <w:jc w:val="right"/>
        <w:tblInd w:w="30" w:type="dxa"/>
        <w:tblLayout w:type="fixed"/>
        <w:tblLook w:val="04A0" w:firstRow="1" w:lastRow="0" w:firstColumn="1" w:lastColumn="0" w:noHBand="0" w:noVBand="1"/>
      </w:tblPr>
      <w:tblGrid>
        <w:gridCol w:w="1134"/>
        <w:gridCol w:w="1354"/>
        <w:gridCol w:w="1559"/>
        <w:gridCol w:w="2048"/>
        <w:gridCol w:w="2127"/>
        <w:gridCol w:w="1070"/>
      </w:tblGrid>
      <w:tr w:rsidR="00E91A3C" w14:paraId="0E4DE7CB" w14:textId="77777777" w:rsidTr="007D3BB8">
        <w:trPr>
          <w:jc w:val="right"/>
        </w:trPr>
        <w:tc>
          <w:tcPr>
            <w:tcW w:w="1134" w:type="dxa"/>
          </w:tcPr>
          <w:p w14:paraId="147C221C" w14:textId="215F44ED" w:rsidR="00E91A3C" w:rsidRPr="00E91A3C" w:rsidRDefault="00E91A3C">
            <w:pPr>
              <w:rPr>
                <w:b/>
              </w:rPr>
            </w:pPr>
            <w:r>
              <w:rPr>
                <w:b/>
              </w:rPr>
              <w:t>Module</w:t>
            </w:r>
          </w:p>
        </w:tc>
        <w:tc>
          <w:tcPr>
            <w:tcW w:w="1354" w:type="dxa"/>
          </w:tcPr>
          <w:p w14:paraId="79355766" w14:textId="732CD484" w:rsidR="00E91A3C" w:rsidRPr="00E91A3C" w:rsidRDefault="00E91A3C">
            <w:pPr>
              <w:rPr>
                <w:b/>
              </w:rPr>
            </w:pPr>
            <w:r w:rsidRPr="00E91A3C">
              <w:rPr>
                <w:b/>
              </w:rPr>
              <w:t>Classic ID</w:t>
            </w:r>
          </w:p>
        </w:tc>
        <w:tc>
          <w:tcPr>
            <w:tcW w:w="1559" w:type="dxa"/>
          </w:tcPr>
          <w:p w14:paraId="0E66CBFC" w14:textId="19E1CBDC" w:rsidR="00E91A3C" w:rsidRPr="00E91A3C" w:rsidRDefault="00E91A3C">
            <w:pPr>
              <w:rPr>
                <w:b/>
              </w:rPr>
            </w:pPr>
            <w:r w:rsidRPr="00E91A3C">
              <w:rPr>
                <w:b/>
              </w:rPr>
              <w:t>NextGen ID</w:t>
            </w:r>
          </w:p>
        </w:tc>
        <w:tc>
          <w:tcPr>
            <w:tcW w:w="2048" w:type="dxa"/>
          </w:tcPr>
          <w:p w14:paraId="18AC33A1" w14:textId="13CC2BD5" w:rsidR="00E91A3C" w:rsidRPr="00E91A3C" w:rsidRDefault="00E91A3C">
            <w:pPr>
              <w:rPr>
                <w:b/>
              </w:rPr>
            </w:pPr>
            <w:r w:rsidRPr="00E91A3C">
              <w:rPr>
                <w:b/>
              </w:rPr>
              <w:t>Name</w:t>
            </w:r>
            <w:r>
              <w:rPr>
                <w:b/>
              </w:rPr>
              <w:t xml:space="preserve"> / Title</w:t>
            </w:r>
          </w:p>
        </w:tc>
        <w:tc>
          <w:tcPr>
            <w:tcW w:w="2127" w:type="dxa"/>
          </w:tcPr>
          <w:p w14:paraId="7C9A2915" w14:textId="4522A176" w:rsidR="00E91A3C" w:rsidRPr="00E91A3C" w:rsidRDefault="00E91A3C">
            <w:pPr>
              <w:rPr>
                <w:b/>
              </w:rPr>
            </w:pPr>
            <w:r w:rsidRPr="00E91A3C">
              <w:rPr>
                <w:b/>
              </w:rPr>
              <w:t>Remarks</w:t>
            </w:r>
          </w:p>
        </w:tc>
        <w:tc>
          <w:tcPr>
            <w:tcW w:w="1070" w:type="dxa"/>
          </w:tcPr>
          <w:p w14:paraId="4126F33B" w14:textId="5C990614" w:rsidR="00E91A3C" w:rsidRPr="00E91A3C" w:rsidRDefault="00E91A3C">
            <w:pPr>
              <w:rPr>
                <w:b/>
              </w:rPr>
            </w:pPr>
            <w:r w:rsidRPr="00E91A3C">
              <w:rPr>
                <w:b/>
              </w:rPr>
              <w:t>Status</w:t>
            </w:r>
          </w:p>
        </w:tc>
      </w:tr>
      <w:tr w:rsidR="00E91A3C" w14:paraId="1A386658" w14:textId="77777777" w:rsidTr="007D3BB8">
        <w:trPr>
          <w:jc w:val="right"/>
        </w:trPr>
        <w:tc>
          <w:tcPr>
            <w:tcW w:w="1134" w:type="dxa"/>
          </w:tcPr>
          <w:p w14:paraId="770F29E3" w14:textId="759BBA70" w:rsidR="00E91A3C" w:rsidRDefault="00E91A3C">
            <w:r>
              <w:t>Form</w:t>
            </w:r>
          </w:p>
        </w:tc>
        <w:tc>
          <w:tcPr>
            <w:tcW w:w="1354" w:type="dxa"/>
          </w:tcPr>
          <w:p w14:paraId="1BC6D85C" w14:textId="724C514C" w:rsidR="00E91A3C" w:rsidRDefault="00E91A3C">
            <w:r>
              <w:t>#12</w:t>
            </w:r>
          </w:p>
        </w:tc>
        <w:tc>
          <w:tcPr>
            <w:tcW w:w="1559" w:type="dxa"/>
          </w:tcPr>
          <w:p w14:paraId="366714AB" w14:textId="74D7BF20" w:rsidR="00E91A3C" w:rsidRDefault="00E91A3C">
            <w:r>
              <w:t>#26</w:t>
            </w:r>
          </w:p>
        </w:tc>
        <w:tc>
          <w:tcPr>
            <w:tcW w:w="2048" w:type="dxa"/>
          </w:tcPr>
          <w:p w14:paraId="2B90B665" w14:textId="47DB6AB8" w:rsidR="00E91A3C" w:rsidRDefault="00CB5D77">
            <w:r>
              <w:t>Contact Us Form</w:t>
            </w:r>
          </w:p>
        </w:tc>
        <w:tc>
          <w:tcPr>
            <w:tcW w:w="2127" w:type="dxa"/>
          </w:tcPr>
          <w:p w14:paraId="6D7A8A10" w14:textId="3934D101" w:rsidR="00E91A3C" w:rsidRDefault="00CB5D77">
            <w:r>
              <w:t>Remarks while creating form in NextGen – Limitations or any other Exceptions</w:t>
            </w:r>
          </w:p>
        </w:tc>
        <w:tc>
          <w:tcPr>
            <w:tcW w:w="1070" w:type="dxa"/>
          </w:tcPr>
          <w:p w14:paraId="110F7CEE" w14:textId="77777777" w:rsidR="00E91A3C" w:rsidRDefault="00E91A3C"/>
        </w:tc>
      </w:tr>
    </w:tbl>
    <w:p w14:paraId="3BBEA960" w14:textId="77777777" w:rsidR="00CB5D77" w:rsidRDefault="00CB5D77"/>
    <w:p w14:paraId="5816A2BE" w14:textId="602CE336" w:rsidR="009F1769" w:rsidRDefault="009F1769">
      <w:r w:rsidRPr="00576795">
        <w:rPr>
          <w:b/>
        </w:rPr>
        <w:t xml:space="preserve">Note: </w:t>
      </w:r>
      <w:r>
        <w:t>As part of the Migration as soon as all the elements that identified and created – post validation of the elements – we will disable to logins to the classic for the account users in order to avoid new element creations under classic.</w:t>
      </w:r>
    </w:p>
    <w:p w14:paraId="5C456338" w14:textId="77777777" w:rsidR="009F1769" w:rsidRDefault="009F1769"/>
    <w:p w14:paraId="4802ACFC" w14:textId="77777777" w:rsidR="001B5CB9" w:rsidRDefault="001B5CB9"/>
    <w:p w14:paraId="70B9A894" w14:textId="6308A04F" w:rsidR="00CB5D77" w:rsidRPr="00CB5D77" w:rsidRDefault="00CB5D77" w:rsidP="00CB5D77">
      <w:pPr>
        <w:jc w:val="both"/>
        <w:rPr>
          <w:b/>
          <w:sz w:val="28"/>
          <w:szCs w:val="28"/>
        </w:rPr>
      </w:pPr>
      <w:r>
        <w:rPr>
          <w:b/>
          <w:sz w:val="28"/>
          <w:szCs w:val="28"/>
        </w:rPr>
        <w:t>Step4</w:t>
      </w:r>
      <w:r w:rsidRPr="00F82824">
        <w:rPr>
          <w:b/>
          <w:sz w:val="28"/>
          <w:szCs w:val="28"/>
        </w:rPr>
        <w:t>:</w:t>
      </w:r>
    </w:p>
    <w:p w14:paraId="1D8526E9" w14:textId="0D2AB1B6" w:rsidR="00CB5D77" w:rsidRDefault="00CB5D77" w:rsidP="00CB5D77">
      <w:r>
        <w:t xml:space="preserve">Based on the above </w:t>
      </w:r>
      <w:r w:rsidR="00F52A5D">
        <w:t xml:space="preserve">report </w:t>
      </w:r>
      <w:r>
        <w:t xml:space="preserve">status on each elements </w:t>
      </w:r>
    </w:p>
    <w:p w14:paraId="3E278C46" w14:textId="77777777" w:rsidR="00CB5D77" w:rsidRDefault="00CB5D77" w:rsidP="00CB5D77"/>
    <w:p w14:paraId="00ECC959" w14:textId="7023B94A" w:rsidR="001C357B" w:rsidRDefault="00CB5D77" w:rsidP="00CB5D77">
      <w:r w:rsidRPr="00CB5D77">
        <w:rPr>
          <w:b/>
        </w:rPr>
        <w:t>Forms -</w:t>
      </w:r>
      <w:r>
        <w:t xml:space="preserve">  Enable Forms Connector for the Account in Classic</w:t>
      </w:r>
      <w:r w:rsidR="00A046E1">
        <w:t xml:space="preserve"> for Forms</w:t>
      </w:r>
      <w:r>
        <w:t>.</w:t>
      </w:r>
    </w:p>
    <w:p w14:paraId="16F51D59" w14:textId="77777777" w:rsidR="001C357B" w:rsidRDefault="001C357B" w:rsidP="00CB5D77"/>
    <w:p w14:paraId="4EB4E95E" w14:textId="66084846" w:rsidR="00CB5D77" w:rsidRDefault="00CB5D77" w:rsidP="00A17C42">
      <w:pPr>
        <w:jc w:val="both"/>
      </w:pPr>
      <w:r w:rsidRPr="00CB5D77">
        <w:rPr>
          <w:b/>
        </w:rPr>
        <w:t xml:space="preserve">Automation - </w:t>
      </w:r>
      <w:r>
        <w:rPr>
          <w:b/>
        </w:rPr>
        <w:t xml:space="preserve"> </w:t>
      </w:r>
      <w:r w:rsidR="00A17C42">
        <w:t xml:space="preserve">for any Automation series that does not have </w:t>
      </w:r>
      <w:r>
        <w:t xml:space="preserve">any contacts in the queue </w:t>
      </w:r>
      <w:r w:rsidR="00A17C42">
        <w:t xml:space="preserve"> then we will create the automation workflow Under nextGen and delete in classic. Else we will wait till the serires completes to mograte the automation workflow.</w:t>
      </w:r>
    </w:p>
    <w:p w14:paraId="3C9CCA43" w14:textId="77777777" w:rsidR="00A17C42" w:rsidRDefault="00A17C42" w:rsidP="00CB5D77"/>
    <w:p w14:paraId="602931EE" w14:textId="6FD2470F" w:rsidR="00A17C42" w:rsidRDefault="00A17C42" w:rsidP="00CB5D77">
      <w:r>
        <w:t>Any new marketing automation workflows will be created dircetly under NextGen.</w:t>
      </w:r>
    </w:p>
    <w:p w14:paraId="66C9A0C2" w14:textId="77777777" w:rsidR="00A17C42" w:rsidRDefault="00A17C42" w:rsidP="00CB5D77"/>
    <w:p w14:paraId="4B964EA3" w14:textId="187D941A" w:rsidR="00592E7E" w:rsidRPr="00A30DBE" w:rsidRDefault="00576795">
      <w:r w:rsidRPr="00576795">
        <w:rPr>
          <w:b/>
        </w:rPr>
        <w:t xml:space="preserve">Note: </w:t>
      </w:r>
      <w:r>
        <w:t>We will disable the creation capabilities for new series creations under classic.</w:t>
      </w:r>
    </w:p>
    <w:sectPr w:rsidR="00592E7E" w:rsidRPr="00A30DBE" w:rsidSect="00AA3DD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604C1"/>
    <w:multiLevelType w:val="hybridMultilevel"/>
    <w:tmpl w:val="93081B38"/>
    <w:lvl w:ilvl="0" w:tplc="15E2C6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FE24806"/>
    <w:multiLevelType w:val="hybridMultilevel"/>
    <w:tmpl w:val="11A68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E7E"/>
    <w:rsid w:val="000D21F6"/>
    <w:rsid w:val="000E2DC2"/>
    <w:rsid w:val="000F0724"/>
    <w:rsid w:val="000F0E63"/>
    <w:rsid w:val="000F470B"/>
    <w:rsid w:val="00133C0A"/>
    <w:rsid w:val="001A357A"/>
    <w:rsid w:val="001B5CB9"/>
    <w:rsid w:val="001C357B"/>
    <w:rsid w:val="00213B6C"/>
    <w:rsid w:val="00290A14"/>
    <w:rsid w:val="0029126B"/>
    <w:rsid w:val="00296895"/>
    <w:rsid w:val="002A6EE6"/>
    <w:rsid w:val="002C380D"/>
    <w:rsid w:val="002E0F71"/>
    <w:rsid w:val="002F6FCE"/>
    <w:rsid w:val="00311EC8"/>
    <w:rsid w:val="00344AEE"/>
    <w:rsid w:val="0034619B"/>
    <w:rsid w:val="00385575"/>
    <w:rsid w:val="003A5A08"/>
    <w:rsid w:val="003D44CF"/>
    <w:rsid w:val="003D6D80"/>
    <w:rsid w:val="00417D0F"/>
    <w:rsid w:val="00493850"/>
    <w:rsid w:val="004A562C"/>
    <w:rsid w:val="004D291C"/>
    <w:rsid w:val="004F2A01"/>
    <w:rsid w:val="004F3C84"/>
    <w:rsid w:val="00576795"/>
    <w:rsid w:val="00592E7E"/>
    <w:rsid w:val="005B70D7"/>
    <w:rsid w:val="005F0F04"/>
    <w:rsid w:val="00607819"/>
    <w:rsid w:val="00641E6D"/>
    <w:rsid w:val="0064632C"/>
    <w:rsid w:val="00662B59"/>
    <w:rsid w:val="00662BF2"/>
    <w:rsid w:val="00671C50"/>
    <w:rsid w:val="00684DED"/>
    <w:rsid w:val="00687493"/>
    <w:rsid w:val="00695E25"/>
    <w:rsid w:val="006A7683"/>
    <w:rsid w:val="006D175A"/>
    <w:rsid w:val="007330F3"/>
    <w:rsid w:val="00743A2B"/>
    <w:rsid w:val="0076480F"/>
    <w:rsid w:val="00766E95"/>
    <w:rsid w:val="00770679"/>
    <w:rsid w:val="007D3BB8"/>
    <w:rsid w:val="0083341D"/>
    <w:rsid w:val="00842DC5"/>
    <w:rsid w:val="00871244"/>
    <w:rsid w:val="00875882"/>
    <w:rsid w:val="008D6C49"/>
    <w:rsid w:val="00903BF8"/>
    <w:rsid w:val="00926C1E"/>
    <w:rsid w:val="00966852"/>
    <w:rsid w:val="00975CA0"/>
    <w:rsid w:val="009C1D22"/>
    <w:rsid w:val="009F1769"/>
    <w:rsid w:val="009F2331"/>
    <w:rsid w:val="00A046E1"/>
    <w:rsid w:val="00A16AD4"/>
    <w:rsid w:val="00A17C42"/>
    <w:rsid w:val="00A247EB"/>
    <w:rsid w:val="00A30DBE"/>
    <w:rsid w:val="00A4093A"/>
    <w:rsid w:val="00A46003"/>
    <w:rsid w:val="00A55187"/>
    <w:rsid w:val="00AA3DDD"/>
    <w:rsid w:val="00AA593F"/>
    <w:rsid w:val="00AB20EA"/>
    <w:rsid w:val="00B23B3C"/>
    <w:rsid w:val="00B415A1"/>
    <w:rsid w:val="00B810B2"/>
    <w:rsid w:val="00BD62D4"/>
    <w:rsid w:val="00C05AF2"/>
    <w:rsid w:val="00C2761B"/>
    <w:rsid w:val="00CB5D77"/>
    <w:rsid w:val="00DB159A"/>
    <w:rsid w:val="00DD79F9"/>
    <w:rsid w:val="00E144BE"/>
    <w:rsid w:val="00E449CB"/>
    <w:rsid w:val="00E85BB7"/>
    <w:rsid w:val="00E91A3C"/>
    <w:rsid w:val="00EE0073"/>
    <w:rsid w:val="00F128A8"/>
    <w:rsid w:val="00F4129C"/>
    <w:rsid w:val="00F52A5D"/>
    <w:rsid w:val="00F60096"/>
    <w:rsid w:val="00F82824"/>
    <w:rsid w:val="00F8674C"/>
    <w:rsid w:val="00FD3C1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92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8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A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2FE13-00AB-7441-9BB1-6FF672A1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4418</Characters>
  <Application>Microsoft Macintosh Word</Application>
  <DocSecurity>0</DocSecurity>
  <Lines>36</Lines>
  <Paragraphs>10</Paragraphs>
  <ScaleCrop>false</ScaleCrop>
  <Company>Landmark IT</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Elduri Pratap</dc:creator>
  <cp:keywords/>
  <dc:description/>
  <cp:lastModifiedBy>Elduri Pratap</cp:lastModifiedBy>
  <cp:revision>2</cp:revision>
  <dcterms:created xsi:type="dcterms:W3CDTF">2014-11-30T05:45:00Z</dcterms:created>
  <dcterms:modified xsi:type="dcterms:W3CDTF">2014-11-30T05:45:00Z</dcterms:modified>
</cp:coreProperties>
</file>