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Work Sans" w:cs="Work Sans" w:eastAsia="Work Sans" w:hAnsi="Work Sans"/>
          <w:sz w:val="50"/>
          <w:szCs w:val="50"/>
        </w:rPr>
      </w:pPr>
      <w:r w:rsidDel="00000000" w:rsidR="00000000" w:rsidRPr="00000000">
        <w:rPr>
          <w:rFonts w:ascii="Work Sans" w:cs="Work Sans" w:eastAsia="Work Sans" w:hAnsi="Work Sans"/>
          <w:sz w:val="50"/>
          <w:szCs w:val="50"/>
          <w:rtl w:val="0"/>
        </w:rPr>
        <w:t xml:space="preserve">Aplicație de gestiune a locurilor de parcare în cadrul unui mall</w:t>
      </w:r>
    </w:p>
    <w:p w:rsidR="00000000" w:rsidDel="00000000" w:rsidP="00000000" w:rsidRDefault="00000000" w:rsidRPr="00000000" w14:paraId="00000002">
      <w:pPr>
        <w:jc w:val="center"/>
        <w:rPr>
          <w:rFonts w:ascii="Work Sans" w:cs="Work Sans" w:eastAsia="Work Sans" w:hAnsi="Work Sans"/>
          <w:sz w:val="50"/>
          <w:szCs w:val="50"/>
        </w:rPr>
      </w:pPr>
      <w:r w:rsidDel="00000000" w:rsidR="00000000" w:rsidRPr="00000000">
        <w:rPr>
          <w:rtl w:val="0"/>
        </w:rPr>
      </w:r>
    </w:p>
    <w:p w:rsidR="00000000" w:rsidDel="00000000" w:rsidP="00000000" w:rsidRDefault="00000000" w:rsidRPr="00000000" w14:paraId="00000003">
      <w:pPr>
        <w:numPr>
          <w:ilvl w:val="0"/>
          <w:numId w:val="2"/>
        </w:numPr>
        <w:ind w:left="1440" w:hanging="360"/>
        <w:rPr>
          <w:rFonts w:ascii="Work Sans" w:cs="Work Sans" w:eastAsia="Work Sans" w:hAnsi="Work Sans"/>
          <w:b w:val="1"/>
          <w:sz w:val="28"/>
          <w:szCs w:val="28"/>
          <w:u w:val="none"/>
        </w:rPr>
      </w:pPr>
      <w:r w:rsidDel="00000000" w:rsidR="00000000" w:rsidRPr="00000000">
        <w:rPr>
          <w:rFonts w:ascii="Work Sans" w:cs="Work Sans" w:eastAsia="Work Sans" w:hAnsi="Work Sans"/>
          <w:b w:val="1"/>
          <w:sz w:val="28"/>
          <w:szCs w:val="28"/>
          <w:rtl w:val="0"/>
        </w:rPr>
        <w:t xml:space="preserve">Cazuri de utilizare</w:t>
      </w:r>
    </w:p>
    <w:p w:rsidR="00000000" w:rsidDel="00000000" w:rsidP="00000000" w:rsidRDefault="00000000" w:rsidRPr="00000000" w14:paraId="00000004">
      <w:pPr>
        <w:numPr>
          <w:ilvl w:val="1"/>
          <w:numId w:val="1"/>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Reținerea unui loc de parcare în avans</w:t>
      </w:r>
    </w:p>
    <w:p w:rsidR="00000000" w:rsidDel="00000000" w:rsidP="00000000" w:rsidRDefault="00000000" w:rsidRPr="00000000" w14:paraId="00000005">
      <w:pPr>
        <w:numPr>
          <w:ilvl w:val="1"/>
          <w:numId w:val="1"/>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Parcare cu abonament ?</w:t>
      </w:r>
    </w:p>
    <w:p w:rsidR="00000000" w:rsidDel="00000000" w:rsidP="00000000" w:rsidRDefault="00000000" w:rsidRPr="00000000" w14:paraId="00000006">
      <w:pPr>
        <w:numPr>
          <w:ilvl w:val="1"/>
          <w:numId w:val="1"/>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Configurarea unei parcări</w:t>
      </w:r>
    </w:p>
    <w:p w:rsidR="00000000" w:rsidDel="00000000" w:rsidP="00000000" w:rsidRDefault="00000000" w:rsidRPr="00000000" w14:paraId="00000007">
      <w:pPr>
        <w:numPr>
          <w:ilvl w:val="1"/>
          <w:numId w:val="1"/>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Gestionare contului de utilizator</w:t>
      </w:r>
    </w:p>
    <w:p w:rsidR="00000000" w:rsidDel="00000000" w:rsidP="00000000" w:rsidRDefault="00000000" w:rsidRPr="00000000" w14:paraId="00000008">
      <w:pPr>
        <w:ind w:left="144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09">
      <w:pPr>
        <w:ind w:left="0" w:firstLine="0"/>
        <w:rPr>
          <w:rFonts w:ascii="Work Sans" w:cs="Work Sans" w:eastAsia="Work Sans" w:hAnsi="Work Sans"/>
          <w:b w:val="1"/>
          <w:sz w:val="28"/>
          <w:szCs w:val="28"/>
        </w:rPr>
      </w:pPr>
      <w:r w:rsidDel="00000000" w:rsidR="00000000" w:rsidRPr="00000000">
        <w:rPr>
          <w:rFonts w:ascii="Work Sans" w:cs="Work Sans" w:eastAsia="Work Sans" w:hAnsi="Work Sans"/>
          <w:sz w:val="24"/>
          <w:szCs w:val="24"/>
          <w:rtl w:val="0"/>
        </w:rPr>
        <w:tab/>
      </w:r>
      <w:r w:rsidDel="00000000" w:rsidR="00000000" w:rsidRPr="00000000">
        <w:rPr>
          <w:rFonts w:ascii="Work Sans" w:cs="Work Sans" w:eastAsia="Work Sans" w:hAnsi="Work Sans"/>
          <w:b w:val="1"/>
          <w:sz w:val="28"/>
          <w:szCs w:val="28"/>
          <w:rtl w:val="0"/>
        </w:rPr>
        <w:t xml:space="preserve">Flow-ul general pentru un utilizator</w:t>
      </w:r>
    </w:p>
    <w:p w:rsidR="00000000" w:rsidDel="00000000" w:rsidP="00000000" w:rsidRDefault="00000000" w:rsidRPr="00000000" w14:paraId="0000000A">
      <w:pPr>
        <w:numPr>
          <w:ilvl w:val="0"/>
          <w:numId w:val="3"/>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Reținerea unui loc de parcare în avans</w:t>
      </w:r>
    </w:p>
    <w:p w:rsidR="00000000" w:rsidDel="00000000" w:rsidP="00000000" w:rsidRDefault="00000000" w:rsidRPr="00000000" w14:paraId="0000000B">
      <w:pPr>
        <w:numPr>
          <w:ilvl w:val="1"/>
          <w:numId w:val="3"/>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Utilizatorul se loghează în aplicație</w:t>
      </w:r>
    </w:p>
    <w:p w:rsidR="00000000" w:rsidDel="00000000" w:rsidP="00000000" w:rsidRDefault="00000000" w:rsidRPr="00000000" w14:paraId="0000000C">
      <w:pPr>
        <w:numPr>
          <w:ilvl w:val="1"/>
          <w:numId w:val="3"/>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Acesta selectează parcarea </w:t>
      </w:r>
    </w:p>
    <w:p w:rsidR="00000000" w:rsidDel="00000000" w:rsidP="00000000" w:rsidRDefault="00000000" w:rsidRPr="00000000" w14:paraId="0000000D">
      <w:pPr>
        <w:numPr>
          <w:ilvl w:val="1"/>
          <w:numId w:val="3"/>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Sistemul va răspunde cu un ecran în care se va completa ora sosirii respectiv cea a plecării</w:t>
      </w:r>
    </w:p>
    <w:p w:rsidR="00000000" w:rsidDel="00000000" w:rsidP="00000000" w:rsidRDefault="00000000" w:rsidRPr="00000000" w14:paraId="0000000E">
      <w:pPr>
        <w:numPr>
          <w:ilvl w:val="2"/>
          <w:numId w:val="3"/>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În cazul în care ora plecării nu este completată atunci sistemul va concluziona ca utilizatorul va petrece o perioadă nedeterminată în cadrul parcării ceea ce va face plata în avans imposibilă</w:t>
      </w:r>
    </w:p>
    <w:p w:rsidR="00000000" w:rsidDel="00000000" w:rsidP="00000000" w:rsidRDefault="00000000" w:rsidRPr="00000000" w14:paraId="0000000F">
      <w:pPr>
        <w:numPr>
          <w:ilvl w:val="2"/>
          <w:numId w:val="3"/>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Sistemul se va asigura că acest loc de parcare nu va fi luat în considerare pentru clienții următori</w:t>
      </w:r>
    </w:p>
    <w:p w:rsidR="00000000" w:rsidDel="00000000" w:rsidP="00000000" w:rsidRDefault="00000000" w:rsidRPr="00000000" w14:paraId="00000010">
      <w:pPr>
        <w:numPr>
          <w:ilvl w:val="1"/>
          <w:numId w:val="3"/>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După selectarea celor 2 ore, sistemul le va oferi utilizatorilor posibilitatea de a folosi diferite filtre precum: alegerea unui loc specific, alegerea celui mai apropiat loc de parcare disponibil etc. O alta opțiune de care beneficiază utilizatorii este aceea de a plăti în avans folosindu-se de cardul de credit sau de wallet.</w:t>
      </w:r>
    </w:p>
    <w:p w:rsidR="00000000" w:rsidDel="00000000" w:rsidP="00000000" w:rsidRDefault="00000000" w:rsidRPr="00000000" w14:paraId="00000011">
      <w:pPr>
        <w:numPr>
          <w:ilvl w:val="1"/>
          <w:numId w:val="3"/>
        </w:numPr>
        <w:ind w:left="144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Sistemul marchează locul de parcare astfel încât acesta să nu mai fie luat în considerare pentru clienții următori.</w:t>
      </w:r>
    </w:p>
    <w:p w:rsidR="00000000" w:rsidDel="00000000" w:rsidP="00000000" w:rsidRDefault="00000000" w:rsidRPr="00000000" w14:paraId="00000012">
      <w:pPr>
        <w:ind w:left="72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13">
      <w:pPr>
        <w:ind w:left="72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ab/>
        <w:t xml:space="preserve">Posibile erori:</w:t>
      </w:r>
    </w:p>
    <w:p w:rsidR="00000000" w:rsidDel="00000000" w:rsidP="00000000" w:rsidRDefault="00000000" w:rsidRPr="00000000" w14:paraId="00000014">
      <w:pPr>
        <w:ind w:left="144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Utilizatorul depășește timpul pentru care a închiriat locul de parcare</w:t>
      </w:r>
    </w:p>
    <w:p w:rsidR="00000000" w:rsidDel="00000000" w:rsidP="00000000" w:rsidRDefault="00000000" w:rsidRPr="00000000" w14:paraId="00000015">
      <w:pPr>
        <w:numPr>
          <w:ilvl w:val="1"/>
          <w:numId w:val="5"/>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Sistemul nu are nicio modalitate prin care să determine această încălcare a înțelegerii. </w:t>
      </w:r>
    </w:p>
    <w:p w:rsidR="00000000" w:rsidDel="00000000" w:rsidP="00000000" w:rsidRDefault="00000000" w:rsidRPr="00000000" w14:paraId="00000016">
      <w:pPr>
        <w:numPr>
          <w:ilvl w:val="1"/>
          <w:numId w:val="5"/>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Aplicația va conține posibilitatea de a raporta un utilizator și le va permite acestora să ia legătura cu alți utilizatorii fie printr-un număr de telefon, fie prin trimiterea unui mesaj.</w:t>
      </w:r>
    </w:p>
    <w:p w:rsidR="00000000" w:rsidDel="00000000" w:rsidP="00000000" w:rsidRDefault="00000000" w:rsidRPr="00000000" w14:paraId="00000017">
      <w:pPr>
        <w:numPr>
          <w:ilvl w:val="1"/>
          <w:numId w:val="5"/>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Pentru a evita astfel de situații sistemul le va permite utilizatorilor să elibereze un loc de parcare la plecare. Acest feature este util mai ales în situațiile în care utilizatorii pleacă mai repede din parcare.</w:t>
      </w:r>
    </w:p>
    <w:p w:rsidR="00000000" w:rsidDel="00000000" w:rsidP="00000000" w:rsidRDefault="00000000" w:rsidRPr="00000000" w14:paraId="00000018">
      <w:pPr>
        <w:ind w:left="144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Un utilizator își rezervă un loc de parcare și nu ajunge să-l ocupe</w:t>
      </w:r>
    </w:p>
    <w:p w:rsidR="00000000" w:rsidDel="00000000" w:rsidP="00000000" w:rsidRDefault="00000000" w:rsidRPr="00000000" w14:paraId="00000019">
      <w:pPr>
        <w:numPr>
          <w:ilvl w:val="1"/>
          <w:numId w:val="5"/>
        </w:numPr>
        <w:ind w:left="216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O astfel de situație va fi gestionată de către sistem în felul următor. Se va ține cont de ora sosirii, utilizatorul va avea la dispoziție 15 minute pentru a ajunge la locul selectat. La expirarea acestui interval locul se va elibera și va putea fi folosit de alți clienți.</w:t>
      </w:r>
    </w:p>
    <w:p w:rsidR="00000000" w:rsidDel="00000000" w:rsidP="00000000" w:rsidRDefault="00000000" w:rsidRPr="00000000" w14:paraId="0000001A">
      <w:pPr>
        <w:numPr>
          <w:ilvl w:val="0"/>
          <w:numId w:val="5"/>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Parcare cu abonament (pentru cei care lucrează în cadrul mall-ului)</w:t>
      </w:r>
    </w:p>
    <w:p w:rsidR="00000000" w:rsidDel="00000000" w:rsidP="00000000" w:rsidRDefault="00000000" w:rsidRPr="00000000" w14:paraId="0000001B">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Utilizatorul se loghează</w:t>
      </w:r>
    </w:p>
    <w:p w:rsidR="00000000" w:rsidDel="00000000" w:rsidP="00000000" w:rsidRDefault="00000000" w:rsidRPr="00000000" w14:paraId="0000001C">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Utilizatorul selectează opțiunea de creare abonament după care selectează parcarea</w:t>
      </w:r>
    </w:p>
    <w:p w:rsidR="00000000" w:rsidDel="00000000" w:rsidP="00000000" w:rsidRDefault="00000000" w:rsidRPr="00000000" w14:paraId="0000001D">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Sistemul răspunde cu o serie de filtre pentru alegerea locului și a perioade abonamentului. În funcție de configurările făcute de către administrator abonamentele vor fi pe perioade diferite</w:t>
      </w:r>
    </w:p>
    <w:p w:rsidR="00000000" w:rsidDel="00000000" w:rsidP="00000000" w:rsidRDefault="00000000" w:rsidRPr="00000000" w14:paraId="0000001E">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Utilizatorul va selecta modalitatea de plată, care va fi configurată tot de către administrator. Plata se va face lunar, săptămânal, etc. De asemenea, acesta se poate face în mod automat sau sistemul îi va solicita utilizatorului să-și efectueze plata. </w:t>
      </w:r>
    </w:p>
    <w:p w:rsidR="00000000" w:rsidDel="00000000" w:rsidP="00000000" w:rsidRDefault="00000000" w:rsidRPr="00000000" w14:paraId="0000001F">
      <w:pPr>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ab/>
        <w:tab/>
      </w:r>
    </w:p>
    <w:p w:rsidR="00000000" w:rsidDel="00000000" w:rsidP="00000000" w:rsidRDefault="00000000" w:rsidRPr="00000000" w14:paraId="00000020">
      <w:pPr>
        <w:ind w:left="144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Posibile erori:</w:t>
      </w:r>
    </w:p>
    <w:p w:rsidR="00000000" w:rsidDel="00000000" w:rsidP="00000000" w:rsidRDefault="00000000" w:rsidRPr="00000000" w14:paraId="00000021">
      <w:pPr>
        <w:numPr>
          <w:ilvl w:val="1"/>
          <w:numId w:val="6"/>
        </w:numPr>
        <w:ind w:left="216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Anularea unui abonament</w:t>
      </w:r>
    </w:p>
    <w:p w:rsidR="00000000" w:rsidDel="00000000" w:rsidP="00000000" w:rsidRDefault="00000000" w:rsidRPr="00000000" w14:paraId="00000022">
      <w:pPr>
        <w:numPr>
          <w:ilvl w:val="2"/>
          <w:numId w:val="6"/>
        </w:numPr>
        <w:ind w:left="288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Sistemul le va permite utilizatorilor să-și anuleze abonamentele </w:t>
      </w:r>
    </w:p>
    <w:p w:rsidR="00000000" w:rsidDel="00000000" w:rsidP="00000000" w:rsidRDefault="00000000" w:rsidRPr="00000000" w14:paraId="00000023">
      <w:pPr>
        <w:numPr>
          <w:ilvl w:val="1"/>
          <w:numId w:val="6"/>
        </w:numPr>
        <w:ind w:left="216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Plata nu se poate efectua automat din cauza lipsei de fonduri din wallet</w:t>
      </w:r>
    </w:p>
    <w:p w:rsidR="00000000" w:rsidDel="00000000" w:rsidP="00000000" w:rsidRDefault="00000000" w:rsidRPr="00000000" w14:paraId="00000024">
      <w:pPr>
        <w:numPr>
          <w:ilvl w:val="2"/>
          <w:numId w:val="6"/>
        </w:numPr>
        <w:ind w:left="288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Utilizatorii vor fi notificați astfel încât fondurile să fie încărcate </w:t>
      </w:r>
    </w:p>
    <w:p w:rsidR="00000000" w:rsidDel="00000000" w:rsidP="00000000" w:rsidRDefault="00000000" w:rsidRPr="00000000" w14:paraId="00000025">
      <w:pPr>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ab/>
      </w:r>
    </w:p>
    <w:p w:rsidR="00000000" w:rsidDel="00000000" w:rsidP="00000000" w:rsidRDefault="00000000" w:rsidRPr="00000000" w14:paraId="00000026">
      <w:pPr>
        <w:numPr>
          <w:ilvl w:val="0"/>
          <w:numId w:val="5"/>
        </w:numPr>
        <w:ind w:left="720" w:hanging="36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 xml:space="preserve">Gestionarea contului de utilizator</w:t>
      </w:r>
    </w:p>
    <w:p w:rsidR="00000000" w:rsidDel="00000000" w:rsidP="00000000" w:rsidRDefault="00000000" w:rsidRPr="00000000" w14:paraId="00000027">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Aplicația le va permite utilizatorilor să-și creeze conturi</w:t>
      </w:r>
    </w:p>
    <w:p w:rsidR="00000000" w:rsidDel="00000000" w:rsidP="00000000" w:rsidRDefault="00000000" w:rsidRPr="00000000" w14:paraId="00000028">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Conturile vor conține informații publice precum nume, email, poză precum și numere de înmatriculare ale mașinilor (o astfel de informație este necesară pentru a putea raporta utilizatorii malițioși).</w:t>
      </w:r>
    </w:p>
    <w:p w:rsidR="00000000" w:rsidDel="00000000" w:rsidP="00000000" w:rsidRDefault="00000000" w:rsidRPr="00000000" w14:paraId="00000029">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Există o secțiune de abonamente în care utilizatorii pot vedea abonamentele active</w:t>
      </w:r>
    </w:p>
    <w:p w:rsidR="00000000" w:rsidDel="00000000" w:rsidP="00000000" w:rsidRDefault="00000000" w:rsidRPr="00000000" w14:paraId="0000002A">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Sistemul le oferă un wallet în care aceștia își pot încărca fonduri</w:t>
      </w:r>
    </w:p>
    <w:p w:rsidR="00000000" w:rsidDel="00000000" w:rsidP="00000000" w:rsidRDefault="00000000" w:rsidRPr="00000000" w14:paraId="0000002B">
      <w:pPr>
        <w:numPr>
          <w:ilvl w:val="1"/>
          <w:numId w:val="5"/>
        </w:numPr>
        <w:ind w:left="144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Informațiile legate de cărțile de credit sunt ținute private dar, pot fi schimbate de către utilizatori</w:t>
      </w:r>
    </w:p>
    <w:p w:rsidR="00000000" w:rsidDel="00000000" w:rsidP="00000000" w:rsidRDefault="00000000" w:rsidRPr="00000000" w14:paraId="0000002C">
      <w:pPr>
        <w:ind w:left="1440" w:firstLine="0"/>
        <w:rPr>
          <w:rFonts w:ascii="Work Sans" w:cs="Work Sans" w:eastAsia="Work Sans" w:hAnsi="Work Sans"/>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Configurarea parcărilor</w:t>
      </w:r>
    </w:p>
    <w:p w:rsidR="00000000" w:rsidDel="00000000" w:rsidP="00000000" w:rsidRDefault="00000000" w:rsidRPr="00000000" w14:paraId="0000002E">
      <w:pPr>
        <w:ind w:left="0" w:firstLine="0"/>
        <w:rPr>
          <w:rFonts w:ascii="Work Sans" w:cs="Work Sans" w:eastAsia="Work Sans" w:hAnsi="Work Sans"/>
          <w:sz w:val="24"/>
          <w:szCs w:val="24"/>
        </w:rPr>
      </w:pPr>
      <w:r w:rsidDel="00000000" w:rsidR="00000000" w:rsidRPr="00000000">
        <w:rPr>
          <w:rFonts w:ascii="Work Sans" w:cs="Work Sans" w:eastAsia="Work Sans" w:hAnsi="Work Sans"/>
          <w:sz w:val="24"/>
          <w:szCs w:val="24"/>
          <w:rtl w:val="0"/>
        </w:rPr>
        <w:tab/>
        <w:t xml:space="preserve">Administratorii au posibilitatea de a configura aspecte legate de parcări astfel:</w:t>
      </w:r>
    </w:p>
    <w:p w:rsidR="00000000" w:rsidDel="00000000" w:rsidP="00000000" w:rsidRDefault="00000000" w:rsidRPr="00000000" w14:paraId="0000002F">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Numărul de etaje</w:t>
      </w:r>
    </w:p>
    <w:p w:rsidR="00000000" w:rsidDel="00000000" w:rsidP="00000000" w:rsidRDefault="00000000" w:rsidRPr="00000000" w14:paraId="00000030">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Numărul de locuri pe fiecare etaj</w:t>
      </w:r>
    </w:p>
    <w:p w:rsidR="00000000" w:rsidDel="00000000" w:rsidP="00000000" w:rsidRDefault="00000000" w:rsidRPr="00000000" w14:paraId="00000031">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Numerotarea locurilor</w:t>
      </w:r>
    </w:p>
    <w:p w:rsidR="00000000" w:rsidDel="00000000" w:rsidP="00000000" w:rsidRDefault="00000000" w:rsidRPr="00000000" w14:paraId="00000032">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Marcarea locurilor cu abonament</w:t>
      </w:r>
    </w:p>
    <w:p w:rsidR="00000000" w:rsidDel="00000000" w:rsidP="00000000" w:rsidRDefault="00000000" w:rsidRPr="00000000" w14:paraId="00000033">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Marcarea locurilor pentru persoane cu handicap</w:t>
      </w:r>
    </w:p>
    <w:p w:rsidR="00000000" w:rsidDel="00000000" w:rsidP="00000000" w:rsidRDefault="00000000" w:rsidRPr="00000000" w14:paraId="00000034">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Durata abonamentelor</w:t>
      </w:r>
    </w:p>
    <w:p w:rsidR="00000000" w:rsidDel="00000000" w:rsidP="00000000" w:rsidRDefault="00000000" w:rsidRPr="00000000" w14:paraId="00000035">
      <w:pPr>
        <w:numPr>
          <w:ilvl w:val="0"/>
          <w:numId w:val="4"/>
        </w:numPr>
        <w:ind w:left="720" w:hanging="360"/>
        <w:rPr>
          <w:rFonts w:ascii="Work Sans" w:cs="Work Sans" w:eastAsia="Work Sans" w:hAnsi="Work Sans"/>
          <w:sz w:val="24"/>
          <w:szCs w:val="24"/>
          <w:u w:val="none"/>
        </w:rPr>
      </w:pPr>
      <w:r w:rsidDel="00000000" w:rsidR="00000000" w:rsidRPr="00000000">
        <w:rPr>
          <w:rFonts w:ascii="Work Sans" w:cs="Work Sans" w:eastAsia="Work Sans" w:hAnsi="Work Sans"/>
          <w:sz w:val="24"/>
          <w:szCs w:val="24"/>
          <w:rtl w:val="0"/>
        </w:rPr>
        <w:t xml:space="preserve">Modalitatea de plată a abonamentelor</w:t>
      </w:r>
    </w:p>
    <w:p w:rsidR="00000000" w:rsidDel="00000000" w:rsidP="00000000" w:rsidRDefault="00000000" w:rsidRPr="00000000" w14:paraId="00000036">
      <w:pPr>
        <w:ind w:left="720" w:firstLine="0"/>
        <w:rPr>
          <w:rFonts w:ascii="Work Sans" w:cs="Work Sans" w:eastAsia="Work Sans" w:hAnsi="Work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