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Ministerul Educației și Cercetării al Republicii Moldova</w:t>
      </w:r>
    </w:p>
    <w:p w:rsidR="00000000" w:rsidDel="00000000" w:rsidP="00000000" w:rsidRDefault="00000000" w:rsidRPr="00000000" w14:paraId="00000002">
      <w:pPr>
        <w:ind w:left="28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Universitatea Tehnică a Moldovei</w:t>
      </w:r>
    </w:p>
    <w:p w:rsidR="00000000" w:rsidDel="00000000" w:rsidP="00000000" w:rsidRDefault="00000000" w:rsidRPr="00000000" w14:paraId="00000003">
      <w:pPr>
        <w:ind w:left="283" w:right="138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Facultatea Calculatoare, Informatică și Microelectronică</w:t>
      </w:r>
    </w:p>
    <w:p w:rsidR="00000000" w:rsidDel="00000000" w:rsidP="00000000" w:rsidRDefault="00000000" w:rsidRPr="00000000" w14:paraId="00000004">
      <w:pPr>
        <w:ind w:left="28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8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3" w:right="2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83" w:firstLine="0"/>
        <w:jc w:val="center"/>
        <w:rPr>
          <w:b w:val="1"/>
          <w:bCs w:val="1"/>
          <w:sz w:val="144"/>
          <w:szCs w:val="144"/>
        </w:rPr>
      </w:pPr>
      <w:r w:rsidDel="00000000" w:rsidR="00000000" w:rsidRPr="00000000">
        <w:rPr>
          <w:b w:val="1"/>
          <w:bCs w:val="1"/>
          <w:sz w:val="144"/>
          <w:szCs w:val="144"/>
          <w:rtl w:val="0"/>
        </w:rPr>
        <w:t xml:space="preserve">Raport</w:t>
      </w:r>
    </w:p>
    <w:p w:rsidR="00000000" w:rsidDel="00000000" w:rsidP="00000000" w:rsidRDefault="00000000" w:rsidRPr="00000000" w14:paraId="0000000C">
      <w:pPr>
        <w:ind w:left="283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la </w:t>
      </w:r>
    </w:p>
    <w:p w:rsidR="00000000" w:rsidDel="00000000" w:rsidP="00000000" w:rsidRDefault="00000000" w:rsidRPr="00000000" w14:paraId="0000000D">
      <w:pPr>
        <w:ind w:left="28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Lucrarea de laborator Nr.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3" w:firstLine="0"/>
        <w:jc w:val="center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Disciplina: Tehnici de programare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3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3" w:firstLine="0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Tema: </w:t>
      </w:r>
      <w:r w:rsidDel="00000000" w:rsidR="00000000" w:rsidRPr="00000000">
        <w:rPr>
          <w:sz w:val="36"/>
          <w:szCs w:val="36"/>
          <w:rtl w:val="0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Familiarizarea cu mediul pwn.college și executarea provocărilor introductive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12">
      <w:pPr>
        <w:ind w:left="283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3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" w:right="-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efectuat : </w:t>
        <w:tab/>
        <w:tab/>
        <w:tab/>
        <w:tab/>
        <w:tab/>
        <w:t xml:space="preserve">                                      st. gr.SI –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266  Breahna Radu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" w:firstLine="0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    A verificat : </w:t>
        <w:tab/>
        <w:tab/>
        <w:tab/>
        <w:tab/>
        <w:t xml:space="preserve">                                       asistent universitar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Gonceari Cristian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8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Chișinău – 2026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SARCINA LUCRĂRII</w:t>
      </w:r>
    </w:p>
    <w:p w:rsidR="00000000" w:rsidDel="00000000" w:rsidP="00000000" w:rsidRDefault="00000000" w:rsidRPr="00000000" w14:paraId="0000002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1.Scopul lucrării este familiarizarea cu platforma educațională pwn.college, cu mediul de lucru al challenge-urilor și cu metodele de interacțiune cu un sistem Linux. În cadrul lucrării sunt studiate terminalul, spațiul Visual Studio Code, desktop-ul Linux, conectarea prin SSH, mecanismul de restartare a challenge-urilor, obținerea ajutorului și elementele de bază ale mediului de provocări.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Modulul introductiv „Using the Dojo” este conceput pentru a explica modul de utilizare a platformei și include atât resurse video/prezentări, cât și provocări practice. Platforma oferă acces la terminal, VS Code, un desktop Linux și, opțional, conexiune SSH.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066473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473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2.Înainte de efectuarea provocărilor, platforma prezintă materiale despre pwn.college și despre securitatea cibernetică. În pagina introductivă sunt indicate următoarele resurse: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is pwn.college?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is Cybersecurity?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Proving Absences of Cybersecurity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Proving the (In)Security of Hacking Team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Cybersecurity Ethics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Getting Started / Interacting with the Dojo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Aceste materiale au rolul de a explica scopul platformei, noțiunile generale de securitate cibernetică și modul responsabil de utilizare a instrumentelor de hacking.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04523" cy="224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523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Partea practică — Interacting with the Dojo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Using the Terminal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pornește challenge-ul și se deschide terminalul Linux din browser. După pornire, platforma afișează un flag. Acesta trebuie copiat în câmpul Flag și trimis pentru validare.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Rezultat așteptat: obținerea și trimiterea cu succes a flag-ului.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Using the VSCode Workspace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sdt>
        <w:sdtPr>
          <w:id w:val="1587416419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sz w:val="22"/>
              <w:szCs w:val="22"/>
              <w:rtl w:val="0"/>
            </w:rPr>
            <w:t xml:space="preserve">Se pornește challenge-ul, apoi din selectorul de workspace se alege Code. În VS Code se deschide un terminal nou folosind Terminal → New Terminal sau combinația Ctrl+Shift+`.</w:t>
          </w:r>
        </w:sdtContent>
      </w:sdt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Rezultat așteptat: platforma detectează terminalul VS Code și oferă flag-ul.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Using the GUI Desktop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schimbă workspace-ul din Code în Desktop. Se deschide terminalul din desktop-ul Linux.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Rezultat așteptat: obținerea flag-ului după deschiderea terminalului în desktop.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Pasting into the Desktop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pornește challenge-ul și se deschide terminalul din desktop. Challenge-ul prezintă instrucțiuni pentru utilizarea funcției de paste și pentru introducerea tokenului oferit de platformă.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Rezultat așteptat: finalizarea challenge-ului prin respectarea instrucțiunilor din terminal.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 Connecting over SSH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Challenge-ul este opțional. Pentru conectare este necesară asocierea unei chei SSH publice cu contul pwn.college. O cheie poate fi generată local cu ssh-keygen, iar conectarea se face cu ssh -i.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Exemplu de comandă: ssh -i key hacker@dojo.pwn.college.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3.6 Restarting Challenges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Dacă un challenge este deteriorat în urma încercărilor, acesta poate fi restartat folosind butonul Start. Challenge-ul introductiv demonstrează acest mecanism printr-o încercare care distruge mediul.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Rezultat așteptat: înțelegerea diferenței dintre mediul curent și o instanță nouă a challenge-ului.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3.7 Getting Help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Platforma oferă mai multe metode de obținere a ajutorului: analizarea problemei, căutarea online, comunitatea Discord și SENSAI. Challenge-ul opțional prezintă utilizarea SENSAI.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0298" cy="358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298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Partea practică — The Challenge Environment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Această secțiune presupune cunoștințe de bază despre linia de comandă Linux. Platforma recomandă parcurgerea Linux Luminarium înaintea acestor provocări dacă utilizatorul nu este familiarizat cu comenzile Linux.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Challenge Programs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Fișierele necesare challenge-ului se află în directorul /challenge. Spre deosebire de provocările anterioare, programul trebuie executat manual.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5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Comenzi utilizate / recomandate: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ls /challenge</w:t>
        <w:br w:type="textWrapping"/>
        <w:t xml:space="preserve">/challenge/solve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Rezultat: </w:t>
      </w:r>
      <w:r w:rsidDel="00000000" w:rsidR="00000000" w:rsidRPr="00000000">
        <w:rPr>
          <w:sz w:val="22"/>
          <w:szCs w:val="22"/>
          <w:rtl w:val="0"/>
        </w:rPr>
        <w:t xml:space="preserve">Executarea /challenge/solve afișează flag-ul, care se copiază în câmpul de trimitere.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The Flag File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În acest challenge, flag-ul este stocat în fișierul /flag. Utilizatorul hacker nu are inițial drept de citire asupra fișierului. Programul /challenge/solve modifică temporar permisiunile astfel încât fișierul să poată fi citit.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5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Comenzi utilizate / recomandate: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ls -l /flag</w:t>
        <w:br w:type="textWrapping"/>
        <w:t xml:space="preserve">/challenge/solve</w:t>
        <w:br w:type="textWrapping"/>
        <w:t xml:space="preserve">cat /flag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Rezultat: </w:t>
      </w:r>
      <w:r w:rsidDel="00000000" w:rsidR="00000000" w:rsidRPr="00000000">
        <w:rPr>
          <w:sz w:val="22"/>
          <w:szCs w:val="22"/>
          <w:rtl w:val="0"/>
        </w:rPr>
        <w:t xml:space="preserve">Conținutul obținut cu cat /flag reprezintă soluția challenge-ului.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Using Privileged Mode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Challenge-ul demonstrează modul privilegiat. În modul Privileged utilizatorul primește acces administrativ prin sudo. Totuși, flag-ul din acest mod este un practice flag și nu poate fi folosit pentru punctaj. Challenge-ul cere citirea fișierului /challenge/secret în modul privilegiat, apoi relansarea în modul normal și introducerea secretului.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5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Comenzi utilizate / recomandate: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sudo cat /challenge/secret</w:t>
        <w:br w:type="textWrapping"/>
        <w:t xml:space="preserve">/challenge/solve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Rezultat: </w:t>
      </w:r>
      <w:r w:rsidDel="00000000" w:rsidR="00000000" w:rsidRPr="00000000">
        <w:rPr>
          <w:sz w:val="22"/>
          <w:szCs w:val="22"/>
          <w:rtl w:val="0"/>
        </w:rPr>
        <w:t xml:space="preserve">Secretul citit în modul privilegiat trebuie furnizat programului în instanța normală.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 Persistent Home Directories — One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Directorul home al utilizatorului este persistent între challenge-uri. Acest lucru permite păstrarea fișierelor, notițelor și soluțiilor. Challenge-ul cere crearea unui fișier în directorul home, conform instrucțiunilor afișate de /challenge/solve.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5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Comenzi utilizate / recomandate: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pwd</w:t>
        <w:br w:type="textWrapping"/>
        <w:t xml:space="preserve">ls -la</w:t>
        <w:br w:type="textWrapping"/>
        <w:t xml:space="preserve">/challenge/solve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Rezultat: </w:t>
      </w:r>
      <w:r w:rsidDel="00000000" w:rsidR="00000000" w:rsidRPr="00000000">
        <w:rPr>
          <w:sz w:val="22"/>
          <w:szCs w:val="22"/>
          <w:rtl w:val="0"/>
        </w:rPr>
        <w:t xml:space="preserve">Se verifică faptul că fișierul creat rămâne disponibil.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4.5 Persistent Home Directories — Two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doilea challenge folosește fișierul creat în provocarea precedentă. Se lansează /challenge/solve și se urmează instrucțiunile afișate.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5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Comenzi utilizate / recomandate: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ls -la</w:t>
        <w:br w:type="textWrapping"/>
        <w:t xml:space="preserve">/challenge/solve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Rezultat: </w:t>
      </w:r>
      <w:r w:rsidDel="00000000" w:rsidR="00000000" w:rsidRPr="00000000">
        <w:rPr>
          <w:sz w:val="22"/>
          <w:szCs w:val="22"/>
          <w:rtl w:val="0"/>
        </w:rPr>
        <w:t xml:space="preserve">Rezultatul demonstrează că directorul home și fișierele salvate în el persistă între challenge-uri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80748" cy="23717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748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CONCLUZII</w:t>
      </w:r>
    </w:p>
    <w:p w:rsidR="00000000" w:rsidDel="00000000" w:rsidP="00000000" w:rsidRDefault="00000000" w:rsidRPr="00000000" w14:paraId="0000006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În urma efectuării lucrării au fost studiate elementele de bază ale platformei pwn.college și modul de interacțiune cu mediul său de lucru. Au fost analizate terminalul Linux, workspace-ul VS Code, desktop-ul Linux și conexiunea SSH, precum și mecanismele de restartare și de obținere a ajutorului.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Partea „The Challenge Environment” a evidențiat modul de lucru cu programele din /challenge, accesarea fișierului /flag, diferența dintre modul normal și modul privilegiat și persistența directorului home între challenge-uri. Aceste exerciții formează baza necesară pentru parcurgerea ulterioară a modulelor de securitate cibernetică și Linux.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76" w:lineRule="auto"/>
        <w:ind w:firstLine="5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Pentru versiunea finală a raportului trebuie anexate capturi de ecran din contul propriu pwn.college pentru provocările efectiv rezolvate, inclusiv confirmările de validare a flag-urilor.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jc w:val="left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jc w:val="center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jc w:val="center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BIBLIOGRAFIE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1.pwn.college, modulul „Using the Dojo” — resurse și provocări introductive.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2.pwn.college, secțiunea „The Challenge Environment” — Challenge Programs, The Flag File, Using Privileged Mode și Persistent Home Directories.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3.pwn.college, Linux Luminarium — materiale introductive pentru linia de comandă Linux.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4. chat.gpt - formularea concluziilor si formatarea lucrarii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even"/>
      <w:pgSz w:h="15840" w:w="12240" w:orient="portrait"/>
      <w:pgMar w:bottom="1134" w:top="1134" w:left="1134" w:right="56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5DF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1543E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60FE0"/>
    <w:rPr>
      <w:color w:val="954f72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60FE0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 w:val="1"/>
    <w:rsid w:val="00B2231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231F"/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B2231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qZH6/2gP+/WnIldN3vkdlDt1g==">CgMxLjAaEwoBMBIOCgwIB0IIEgZDYXVkZXg4AHIhMTFYRHVBY213OHJ5cGVUb2tEOFdDd2FrV1VxYVRpaFBO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</cp:coreProperties>
</file>