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BA" w:rsidRPr="009349CB" w:rsidRDefault="004E66BA" w:rsidP="004E66BA">
      <w:pPr>
        <w:pStyle w:val="Standard"/>
        <w:spacing w:line="360" w:lineRule="auto"/>
        <w:jc w:val="center"/>
        <w:rPr>
          <w:sz w:val="28"/>
          <w:szCs w:val="28"/>
          <w:lang w:val="uk-UA"/>
        </w:rPr>
      </w:pPr>
      <w:r w:rsidRPr="009349CB">
        <w:rPr>
          <w:sz w:val="28"/>
          <w:szCs w:val="28"/>
          <w:lang w:val="uk-UA"/>
        </w:rPr>
        <w:t>Міністерство освіти та науки України</w:t>
      </w:r>
    </w:p>
    <w:p w:rsidR="004E66BA" w:rsidRPr="009349CB" w:rsidRDefault="004E66BA" w:rsidP="004E66BA">
      <w:pPr>
        <w:pStyle w:val="Standard"/>
        <w:spacing w:line="360" w:lineRule="auto"/>
        <w:jc w:val="center"/>
        <w:rPr>
          <w:sz w:val="28"/>
          <w:szCs w:val="28"/>
          <w:lang w:val="uk-UA"/>
        </w:rPr>
      </w:pPr>
      <w:r w:rsidRPr="009349CB">
        <w:rPr>
          <w:sz w:val="28"/>
          <w:szCs w:val="28"/>
          <w:lang w:val="uk-UA"/>
        </w:rPr>
        <w:t>Національний університет «Одеська політехніка»</w:t>
      </w: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r>
        <w:rPr>
          <w:sz w:val="28"/>
          <w:szCs w:val="28"/>
          <w:lang w:val="uk-UA"/>
        </w:rPr>
        <w:t>Самостійна</w:t>
      </w:r>
      <w:r w:rsidRPr="009349CB">
        <w:rPr>
          <w:sz w:val="28"/>
          <w:szCs w:val="28"/>
          <w:lang w:val="uk-UA"/>
        </w:rPr>
        <w:t xml:space="preserve"> робота 1</w:t>
      </w:r>
    </w:p>
    <w:p w:rsidR="004E66BA" w:rsidRPr="009349CB" w:rsidRDefault="004E66BA" w:rsidP="004E66BA">
      <w:pPr>
        <w:pStyle w:val="Standard"/>
        <w:spacing w:line="360" w:lineRule="auto"/>
        <w:jc w:val="center"/>
        <w:rPr>
          <w:sz w:val="28"/>
          <w:szCs w:val="28"/>
          <w:lang w:val="uk-UA"/>
        </w:rPr>
      </w:pPr>
      <w:r w:rsidRPr="009349CB">
        <w:rPr>
          <w:sz w:val="28"/>
          <w:szCs w:val="28"/>
          <w:lang w:val="uk-UA"/>
        </w:rPr>
        <w:t>з дисципліни «Філософія та методологія наукових досліджень»</w:t>
      </w: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Pr="009349CB" w:rsidRDefault="004E66BA" w:rsidP="004E66BA">
      <w:pPr>
        <w:pStyle w:val="Standard"/>
        <w:spacing w:line="360" w:lineRule="auto"/>
        <w:jc w:val="center"/>
        <w:rPr>
          <w:sz w:val="28"/>
          <w:szCs w:val="28"/>
          <w:lang w:val="uk-UA"/>
        </w:rPr>
      </w:pPr>
    </w:p>
    <w:p w:rsidR="004E66BA" w:rsidRDefault="004E66BA" w:rsidP="004E66BA">
      <w:pPr>
        <w:pStyle w:val="Standard"/>
        <w:spacing w:line="360" w:lineRule="auto"/>
        <w:jc w:val="center"/>
        <w:rPr>
          <w:rFonts w:asciiTheme="minorHAnsi" w:eastAsia="TimesNewRomanPSMT.02" w:hAnsiTheme="minorHAnsi" w:cs="TimesNewRomanPSMT.02"/>
          <w:sz w:val="28"/>
          <w:szCs w:val="28"/>
          <w:lang w:val="uk-UA"/>
        </w:rPr>
      </w:pPr>
    </w:p>
    <w:p w:rsidR="004E66BA" w:rsidRDefault="004E66BA" w:rsidP="004E66BA">
      <w:pPr>
        <w:pStyle w:val="Standard"/>
        <w:spacing w:line="360" w:lineRule="auto"/>
        <w:rPr>
          <w:rFonts w:asciiTheme="minorHAnsi" w:eastAsia="TimesNewRomanPSMT.02" w:hAnsiTheme="minorHAnsi" w:cs="TimesNewRomanPSMT.02"/>
          <w:sz w:val="28"/>
          <w:szCs w:val="28"/>
          <w:lang w:val="uk-UA"/>
        </w:rPr>
      </w:pPr>
    </w:p>
    <w:p w:rsidR="004E66BA" w:rsidRPr="009349CB" w:rsidRDefault="004E66BA" w:rsidP="004E66BA">
      <w:pPr>
        <w:pStyle w:val="Standard"/>
        <w:spacing w:line="360" w:lineRule="auto"/>
        <w:jc w:val="center"/>
        <w:rPr>
          <w:rFonts w:asciiTheme="minorHAnsi" w:eastAsia="TimesNewRomanPSMT.02" w:hAnsiTheme="minorHAnsi" w:cs="TimesNewRomanPSMT.02"/>
          <w:sz w:val="28"/>
          <w:szCs w:val="28"/>
          <w:lang w:val="uk-UA"/>
        </w:rPr>
      </w:pPr>
    </w:p>
    <w:p w:rsidR="004E66BA" w:rsidRPr="009349CB" w:rsidRDefault="004E66BA" w:rsidP="004E66BA">
      <w:pPr>
        <w:pStyle w:val="Standard"/>
        <w:spacing w:line="360" w:lineRule="auto"/>
        <w:jc w:val="right"/>
        <w:rPr>
          <w:sz w:val="28"/>
          <w:szCs w:val="28"/>
          <w:lang w:val="ru-UA"/>
        </w:rPr>
      </w:pPr>
      <w:r w:rsidRPr="009349CB">
        <w:rPr>
          <w:sz w:val="28"/>
          <w:szCs w:val="28"/>
          <w:lang w:val="uk-UA"/>
        </w:rPr>
        <w:t xml:space="preserve">Виконав </w:t>
      </w:r>
      <w:r w:rsidRPr="009349CB">
        <w:rPr>
          <w:sz w:val="28"/>
          <w:szCs w:val="28"/>
          <w:lang w:val="ru-UA"/>
        </w:rPr>
        <w:t>асп</w:t>
      </w:r>
      <w:r w:rsidRPr="009349CB">
        <w:rPr>
          <w:sz w:val="28"/>
          <w:szCs w:val="28"/>
          <w:lang w:val="uk-UA"/>
        </w:rPr>
        <w:t xml:space="preserve">. гр. </w:t>
      </w:r>
      <w:r w:rsidRPr="009349CB">
        <w:rPr>
          <w:sz w:val="28"/>
          <w:szCs w:val="28"/>
          <w:lang w:val="ru-UA"/>
        </w:rPr>
        <w:t>125/23</w:t>
      </w:r>
    </w:p>
    <w:p w:rsidR="004E66BA" w:rsidRPr="009349CB" w:rsidRDefault="004E66BA" w:rsidP="004E66BA">
      <w:pPr>
        <w:pStyle w:val="Standard"/>
        <w:spacing w:line="360" w:lineRule="auto"/>
        <w:jc w:val="right"/>
        <w:rPr>
          <w:sz w:val="28"/>
          <w:szCs w:val="28"/>
          <w:lang w:val="uk-UA"/>
        </w:rPr>
      </w:pPr>
      <w:r w:rsidRPr="009349CB">
        <w:rPr>
          <w:sz w:val="28"/>
          <w:szCs w:val="28"/>
          <w:lang w:val="uk-UA"/>
        </w:rPr>
        <w:t>Радуш В.В</w:t>
      </w:r>
    </w:p>
    <w:p w:rsidR="004E66BA" w:rsidRPr="009349CB" w:rsidRDefault="004E66BA" w:rsidP="004E66BA">
      <w:pPr>
        <w:pStyle w:val="Standard"/>
        <w:spacing w:line="360" w:lineRule="auto"/>
        <w:jc w:val="right"/>
        <w:rPr>
          <w:sz w:val="28"/>
          <w:szCs w:val="28"/>
          <w:lang w:val="uk-UA"/>
        </w:rPr>
      </w:pPr>
      <w:r w:rsidRPr="009349CB">
        <w:rPr>
          <w:sz w:val="28"/>
          <w:szCs w:val="28"/>
          <w:lang w:val="uk-UA"/>
        </w:rPr>
        <w:t>Перевірив:</w:t>
      </w:r>
    </w:p>
    <w:p w:rsidR="004E66BA" w:rsidRPr="009349CB" w:rsidRDefault="004E66BA" w:rsidP="004E66BA">
      <w:pPr>
        <w:pStyle w:val="Standard"/>
        <w:spacing w:line="360" w:lineRule="auto"/>
        <w:jc w:val="right"/>
        <w:rPr>
          <w:sz w:val="28"/>
          <w:szCs w:val="28"/>
          <w:lang w:val="uk-UA"/>
        </w:rPr>
      </w:pPr>
      <w:r w:rsidRPr="009349CB">
        <w:rPr>
          <w:sz w:val="28"/>
          <w:szCs w:val="28"/>
          <w:lang w:val="ru-UA"/>
        </w:rPr>
        <w:t>проф. Афан</w:t>
      </w:r>
      <w:r w:rsidRPr="009349CB">
        <w:rPr>
          <w:sz w:val="28"/>
          <w:szCs w:val="28"/>
          <w:lang w:val="uk-UA"/>
        </w:rPr>
        <w:t>а</w:t>
      </w:r>
      <w:r w:rsidRPr="009349CB">
        <w:rPr>
          <w:sz w:val="28"/>
          <w:szCs w:val="28"/>
          <w:lang w:val="ru-UA"/>
        </w:rPr>
        <w:t>сь</w:t>
      </w:r>
      <w:proofErr w:type="spellStart"/>
      <w:r w:rsidRPr="009349CB">
        <w:rPr>
          <w:sz w:val="28"/>
          <w:szCs w:val="28"/>
          <w:lang w:val="uk-UA"/>
        </w:rPr>
        <w:t>єв</w:t>
      </w:r>
      <w:proofErr w:type="spellEnd"/>
      <w:r w:rsidRPr="009349CB">
        <w:rPr>
          <w:sz w:val="28"/>
          <w:szCs w:val="28"/>
          <w:lang w:val="uk-UA"/>
        </w:rPr>
        <w:t xml:space="preserve"> О.І</w:t>
      </w:r>
    </w:p>
    <w:p w:rsidR="004E66BA" w:rsidRPr="009349CB" w:rsidRDefault="004E66BA" w:rsidP="004E66BA">
      <w:pPr>
        <w:pStyle w:val="Standard"/>
        <w:spacing w:line="360" w:lineRule="auto"/>
        <w:jc w:val="right"/>
        <w:rPr>
          <w:sz w:val="28"/>
          <w:szCs w:val="28"/>
          <w:lang w:val="uk-UA"/>
        </w:rPr>
      </w:pPr>
    </w:p>
    <w:p w:rsidR="004E66BA" w:rsidRDefault="004E66BA" w:rsidP="004E66BA">
      <w:pPr>
        <w:pStyle w:val="Standard"/>
        <w:spacing w:line="360" w:lineRule="auto"/>
        <w:rPr>
          <w:sz w:val="28"/>
          <w:szCs w:val="28"/>
          <w:lang w:val="uk-UA"/>
        </w:rPr>
      </w:pPr>
    </w:p>
    <w:p w:rsidR="004E66BA" w:rsidRDefault="004E66BA" w:rsidP="004E66BA">
      <w:pPr>
        <w:pStyle w:val="Standard"/>
        <w:spacing w:line="360" w:lineRule="auto"/>
        <w:rPr>
          <w:sz w:val="28"/>
          <w:szCs w:val="28"/>
          <w:lang w:val="uk-UA"/>
        </w:rPr>
      </w:pPr>
    </w:p>
    <w:p w:rsidR="004E66BA" w:rsidRPr="009349CB" w:rsidRDefault="004E66BA" w:rsidP="004E66BA">
      <w:pPr>
        <w:pStyle w:val="Standard"/>
        <w:spacing w:line="360" w:lineRule="auto"/>
        <w:rPr>
          <w:sz w:val="28"/>
          <w:szCs w:val="28"/>
          <w:lang w:val="uk-UA"/>
        </w:rPr>
      </w:pPr>
    </w:p>
    <w:p w:rsidR="004E66BA" w:rsidRPr="009349CB" w:rsidRDefault="004E66BA" w:rsidP="004E66BA">
      <w:pPr>
        <w:pStyle w:val="Standard"/>
        <w:spacing w:line="360" w:lineRule="auto"/>
        <w:jc w:val="center"/>
        <w:rPr>
          <w:sz w:val="28"/>
          <w:szCs w:val="28"/>
          <w:lang w:val="ru-RU"/>
        </w:rPr>
      </w:pPr>
    </w:p>
    <w:p w:rsidR="004E66BA" w:rsidRPr="009349CB" w:rsidRDefault="004E66BA" w:rsidP="004E66BA">
      <w:pPr>
        <w:pStyle w:val="Standard"/>
        <w:spacing w:line="360" w:lineRule="auto"/>
        <w:jc w:val="center"/>
        <w:rPr>
          <w:sz w:val="28"/>
          <w:szCs w:val="28"/>
          <w:lang w:val="uk-UA"/>
        </w:rPr>
      </w:pPr>
    </w:p>
    <w:p w:rsidR="00301EC9" w:rsidRPr="008D1A6A" w:rsidRDefault="004E66BA" w:rsidP="004E66BA">
      <w:pPr>
        <w:pStyle w:val="Standard"/>
        <w:spacing w:line="360" w:lineRule="auto"/>
        <w:jc w:val="center"/>
        <w:rPr>
          <w:sz w:val="28"/>
          <w:szCs w:val="28"/>
          <w:lang w:val="uk-UA"/>
        </w:rPr>
      </w:pPr>
      <w:r w:rsidRPr="009349CB">
        <w:rPr>
          <w:sz w:val="28"/>
          <w:szCs w:val="28"/>
          <w:lang w:val="uk-UA"/>
        </w:rPr>
        <w:t>Одеса, 2024</w:t>
      </w:r>
    </w:p>
    <w:p w:rsidR="00301EC9" w:rsidRPr="008D1A6A" w:rsidRDefault="00301EC9" w:rsidP="00301EC9">
      <w:pPr>
        <w:pStyle w:val="Standard"/>
        <w:jc w:val="right"/>
        <w:rPr>
          <w:sz w:val="28"/>
          <w:szCs w:val="28"/>
          <w:lang w:val="uk-UA"/>
        </w:rPr>
      </w:pPr>
    </w:p>
    <w:p w:rsidR="00F17559" w:rsidRPr="00B51272" w:rsidRDefault="004E66BA" w:rsidP="004E66BA">
      <w:pPr>
        <w:spacing w:after="0" w:line="360" w:lineRule="auto"/>
        <w:ind w:firstLine="709"/>
        <w:jc w:val="both"/>
        <w:rPr>
          <w:rFonts w:ascii="Times New Roman" w:eastAsia="Calibri" w:hAnsi="Times New Roman" w:cs="Times New Roman"/>
          <w:b/>
          <w:color w:val="000000" w:themeColor="text1"/>
          <w:sz w:val="28"/>
          <w:szCs w:val="28"/>
          <w:lang w:val="uk-UA" w:eastAsia="ru-RU"/>
        </w:rPr>
      </w:pPr>
      <w:r w:rsidRPr="00B51272">
        <w:rPr>
          <w:rFonts w:ascii="Times New Roman" w:eastAsia="Calibri" w:hAnsi="Times New Roman" w:cs="Times New Roman"/>
          <w:b/>
          <w:color w:val="000000" w:themeColor="text1"/>
          <w:sz w:val="28"/>
          <w:szCs w:val="28"/>
          <w:lang w:val="uk-UA" w:eastAsia="ru-RU"/>
        </w:rPr>
        <w:t>1.</w:t>
      </w:r>
      <w:r w:rsidR="00B235BB">
        <w:rPr>
          <w:rFonts w:ascii="Times New Roman" w:eastAsia="Calibri" w:hAnsi="Times New Roman" w:cs="Times New Roman"/>
          <w:b/>
          <w:color w:val="000000" w:themeColor="text1"/>
          <w:sz w:val="28"/>
          <w:szCs w:val="28"/>
          <w:lang w:val="uk-UA" w:eastAsia="ru-RU"/>
        </w:rPr>
        <w:t xml:space="preserve"> </w:t>
      </w:r>
      <w:r w:rsidRPr="00B51272">
        <w:rPr>
          <w:rFonts w:ascii="Times New Roman" w:eastAsia="Calibri" w:hAnsi="Times New Roman" w:cs="Times New Roman"/>
          <w:b/>
          <w:color w:val="000000" w:themeColor="text1"/>
          <w:sz w:val="28"/>
          <w:szCs w:val="28"/>
          <w:lang w:val="uk-UA" w:eastAsia="ru-RU"/>
        </w:rPr>
        <w:t>Форми взаємозв'язку науки з ідеологією і політикою. Проблема ідеологізованої науки.</w:t>
      </w:r>
    </w:p>
    <w:p w:rsidR="00F17559" w:rsidRPr="00B51272" w:rsidRDefault="00B51272" w:rsidP="00B51272">
      <w:pPr>
        <w:spacing w:after="0" w:line="360" w:lineRule="auto"/>
        <w:jc w:val="both"/>
        <w:rPr>
          <w:rFonts w:ascii="Times New Roman" w:hAnsi="Times New Roman" w:cs="Times New Roman"/>
          <w:color w:val="333333"/>
          <w:sz w:val="28"/>
          <w:szCs w:val="28"/>
          <w:shd w:val="clear" w:color="auto" w:fill="FFFFFF"/>
          <w:lang w:val="uk-UA"/>
        </w:rPr>
      </w:pPr>
      <w:r w:rsidRPr="00B51272">
        <w:rPr>
          <w:rFonts w:ascii="Times New Roman" w:hAnsi="Times New Roman" w:cs="Times New Roman"/>
          <w:color w:val="000000" w:themeColor="text1"/>
          <w:sz w:val="28"/>
          <w:szCs w:val="28"/>
          <w:lang w:val="uk-UA"/>
        </w:rPr>
        <w:tab/>
      </w:r>
      <w:r w:rsidRPr="00B51272">
        <w:rPr>
          <w:rFonts w:ascii="Times New Roman" w:hAnsi="Times New Roman" w:cs="Times New Roman"/>
          <w:color w:val="333333"/>
          <w:sz w:val="28"/>
          <w:szCs w:val="28"/>
          <w:shd w:val="clear" w:color="auto" w:fill="FFFFFF"/>
          <w:lang w:val="uk-UA"/>
        </w:rPr>
        <w:t>Ідеологія — це посередник (медіатор) між політичними інтересами і політичною діяльністю. Ідеологія дозволяє згрупувати соціальні інтереси, перетворити їх на чітку програму дій. Як правило, ці дії мають системний характер, охоплюють усі сфери суспільного життя (культурну, політичну, економічну, соціальну). Тому ідеологія зачіпає всю палітру суспільних проблем. Вона формує ставлення до влади, механізмів її функціонування, до проблем власності, виробництва, розподілу, до взаємостосунків між людьми.</w:t>
      </w:r>
    </w:p>
    <w:p w:rsidR="00B51272" w:rsidRPr="00807F41" w:rsidRDefault="00514284" w:rsidP="00807F41">
      <w:pPr>
        <w:spacing w:after="0" w:line="360" w:lineRule="auto"/>
        <w:ind w:firstLine="709"/>
        <w:jc w:val="both"/>
        <w:rPr>
          <w:rFonts w:ascii="Times New Roman" w:hAnsi="Times New Roman" w:cs="Times New Roman"/>
          <w:bCs/>
          <w:color w:val="222222"/>
          <w:sz w:val="28"/>
          <w:szCs w:val="28"/>
          <w:shd w:val="clear" w:color="auto" w:fill="FFFFFF"/>
          <w:lang w:val="uk-UA"/>
        </w:rPr>
      </w:pPr>
      <w:r>
        <w:rPr>
          <w:rFonts w:ascii="Times New Roman" w:hAnsi="Times New Roman" w:cs="Times New Roman"/>
          <w:bCs/>
          <w:color w:val="222222"/>
          <w:sz w:val="28"/>
          <w:szCs w:val="28"/>
          <w:shd w:val="clear" w:color="auto" w:fill="FFFFFF"/>
          <w:lang w:val="uk-UA"/>
        </w:rPr>
        <w:t>Полі</w:t>
      </w:r>
      <w:r w:rsidR="00B51272" w:rsidRPr="00B51272">
        <w:rPr>
          <w:rFonts w:ascii="Times New Roman" w:hAnsi="Times New Roman" w:cs="Times New Roman"/>
          <w:bCs/>
          <w:color w:val="222222"/>
          <w:sz w:val="28"/>
          <w:szCs w:val="28"/>
          <w:shd w:val="clear" w:color="auto" w:fill="FFFFFF"/>
          <w:lang w:val="uk-UA"/>
        </w:rPr>
        <w:t>тика</w:t>
      </w:r>
      <w:r w:rsidR="00B51272" w:rsidRPr="00B51272">
        <w:rPr>
          <w:rFonts w:ascii="Times New Roman" w:hAnsi="Times New Roman" w:cs="Times New Roman"/>
          <w:color w:val="222222"/>
          <w:sz w:val="28"/>
          <w:szCs w:val="28"/>
          <w:shd w:val="clear" w:color="auto" w:fill="FFFFFF"/>
          <w:lang w:val="uk-UA"/>
        </w:rPr>
        <w:t> ― одна зі сфер людської діяльності, спрямована на реалізацією цілей та інтересів задля регулювання різнорівневих взаємин між суспільними групами, державами й народами.</w:t>
      </w:r>
    </w:p>
    <w:p w:rsidR="00B235BB" w:rsidRDefault="00B235BB" w:rsidP="00B51272">
      <w:pPr>
        <w:spacing w:after="0" w:line="360" w:lineRule="auto"/>
        <w:ind w:firstLine="709"/>
        <w:jc w:val="both"/>
        <w:rPr>
          <w:rFonts w:ascii="Times New Roman" w:hAnsi="Times New Roman" w:cs="Times New Roman"/>
          <w:color w:val="000000" w:themeColor="text1"/>
          <w:sz w:val="28"/>
          <w:szCs w:val="28"/>
          <w:lang w:val="uk-UA"/>
        </w:rPr>
      </w:pPr>
      <w:r w:rsidRPr="00B235BB">
        <w:rPr>
          <w:rFonts w:ascii="Times New Roman" w:hAnsi="Times New Roman" w:cs="Times New Roman"/>
          <w:color w:val="000000" w:themeColor="text1"/>
          <w:sz w:val="28"/>
          <w:szCs w:val="28"/>
          <w:lang w:val="uk-UA"/>
        </w:rPr>
        <w:t>Наука - це сфера людської діяльності, спрямована на вироблення нових знань про природу, суспільство і мислення. Як специфічна сфера людської діяльності, вона є результатом суспільного розподілу праці, відокремлення розумової праці від фізичної, перетворення пізнавальної діяльності в особливу галузь занять певної групи людей. Необхідність наукового підходу до всіх видів людської діяльності змушує науку розвиватися швидшими темпами, ніж будь-яку іншу галузь діяльності.</w:t>
      </w:r>
    </w:p>
    <w:p w:rsidR="00B235BB" w:rsidRDefault="00B235BB" w:rsidP="00B235BB">
      <w:pPr>
        <w:spacing w:after="0" w:line="360" w:lineRule="auto"/>
        <w:ind w:firstLine="709"/>
        <w:jc w:val="both"/>
        <w:rPr>
          <w:rFonts w:ascii="Times New Roman" w:hAnsi="Times New Roman" w:cs="Times New Roman"/>
          <w:color w:val="000000" w:themeColor="text1"/>
          <w:sz w:val="28"/>
          <w:szCs w:val="28"/>
          <w:lang w:val="uk-UA"/>
        </w:rPr>
      </w:pPr>
      <w:r w:rsidRPr="00B235BB">
        <w:rPr>
          <w:rFonts w:ascii="Times New Roman" w:hAnsi="Times New Roman" w:cs="Times New Roman"/>
          <w:color w:val="000000" w:themeColor="text1"/>
          <w:sz w:val="28"/>
          <w:szCs w:val="28"/>
          <w:lang w:val="uk-UA"/>
        </w:rPr>
        <w:t>Наукова ідеологія</w:t>
      </w:r>
      <w:r w:rsidR="00E26476">
        <w:rPr>
          <w:rFonts w:ascii="Times New Roman" w:hAnsi="Times New Roman" w:cs="Times New Roman"/>
          <w:color w:val="000000" w:themeColor="text1"/>
          <w:sz w:val="28"/>
          <w:szCs w:val="28"/>
          <w:lang w:val="uk-UA"/>
        </w:rPr>
        <w:t xml:space="preserve"> або </w:t>
      </w:r>
      <w:r w:rsidR="00E26476">
        <w:rPr>
          <w:rFonts w:ascii="Times New Roman" w:eastAsia="Calibri" w:hAnsi="Times New Roman" w:cs="Times New Roman"/>
          <w:color w:val="000000" w:themeColor="text1"/>
          <w:sz w:val="28"/>
          <w:szCs w:val="28"/>
          <w:lang w:val="uk-UA" w:eastAsia="ru-RU"/>
        </w:rPr>
        <w:t>ідеологізована</w:t>
      </w:r>
      <w:r w:rsidR="00E26476" w:rsidRPr="00B51272">
        <w:rPr>
          <w:rFonts w:ascii="Times New Roman" w:eastAsia="Calibri" w:hAnsi="Times New Roman" w:cs="Times New Roman"/>
          <w:b/>
          <w:color w:val="000000" w:themeColor="text1"/>
          <w:sz w:val="28"/>
          <w:szCs w:val="28"/>
          <w:lang w:val="uk-UA" w:eastAsia="ru-RU"/>
        </w:rPr>
        <w:t xml:space="preserve"> </w:t>
      </w:r>
      <w:r w:rsidR="00E26476">
        <w:rPr>
          <w:rFonts w:ascii="Times New Roman" w:hAnsi="Times New Roman" w:cs="Times New Roman"/>
          <w:color w:val="000000" w:themeColor="text1"/>
          <w:sz w:val="28"/>
          <w:szCs w:val="28"/>
          <w:lang w:val="uk-UA"/>
        </w:rPr>
        <w:t>наука</w:t>
      </w:r>
      <w:r w:rsidRPr="00B235BB">
        <w:rPr>
          <w:rFonts w:ascii="Times New Roman" w:hAnsi="Times New Roman" w:cs="Times New Roman"/>
          <w:color w:val="000000" w:themeColor="text1"/>
          <w:sz w:val="28"/>
          <w:szCs w:val="28"/>
          <w:lang w:val="uk-UA"/>
        </w:rPr>
        <w:t xml:space="preserve"> неможлива за </w:t>
      </w:r>
      <w:r>
        <w:rPr>
          <w:rFonts w:ascii="Times New Roman" w:hAnsi="Times New Roman" w:cs="Times New Roman"/>
          <w:color w:val="000000" w:themeColor="text1"/>
          <w:sz w:val="28"/>
          <w:szCs w:val="28"/>
          <w:lang w:val="uk-UA"/>
        </w:rPr>
        <w:t xml:space="preserve">визначенням. Ідеологія завжди є </w:t>
      </w:r>
      <w:r w:rsidRPr="00B235BB">
        <w:rPr>
          <w:rFonts w:ascii="Times New Roman" w:hAnsi="Times New Roman" w:cs="Times New Roman"/>
          <w:color w:val="000000" w:themeColor="text1"/>
          <w:sz w:val="28"/>
          <w:szCs w:val="28"/>
          <w:lang w:val="uk-UA"/>
        </w:rPr>
        <w:t>вираженням того чи іншого інтересу, а</w:t>
      </w:r>
      <w:r>
        <w:rPr>
          <w:rFonts w:ascii="Times New Roman" w:hAnsi="Times New Roman" w:cs="Times New Roman"/>
          <w:color w:val="000000" w:themeColor="text1"/>
          <w:sz w:val="28"/>
          <w:szCs w:val="28"/>
          <w:lang w:val="uk-UA"/>
        </w:rPr>
        <w:t xml:space="preserve"> наука має бути незацікавленою, </w:t>
      </w:r>
      <w:r w:rsidRPr="00B235BB">
        <w:rPr>
          <w:rFonts w:ascii="Times New Roman" w:hAnsi="Times New Roman" w:cs="Times New Roman"/>
          <w:color w:val="000000" w:themeColor="text1"/>
          <w:sz w:val="28"/>
          <w:szCs w:val="28"/>
          <w:lang w:val="uk-UA"/>
        </w:rPr>
        <w:t>неупередженою, об'єктивною. Якщо наука не є об'єктивною, це вже не наука.</w:t>
      </w:r>
      <w:r>
        <w:rPr>
          <w:rFonts w:ascii="Times New Roman" w:hAnsi="Times New Roman" w:cs="Times New Roman"/>
          <w:color w:val="000000" w:themeColor="text1"/>
          <w:sz w:val="28"/>
          <w:szCs w:val="28"/>
          <w:lang w:val="uk-UA"/>
        </w:rPr>
        <w:t xml:space="preserve"> </w:t>
      </w:r>
      <w:r w:rsidRPr="00B235BB">
        <w:rPr>
          <w:rFonts w:ascii="Times New Roman" w:hAnsi="Times New Roman" w:cs="Times New Roman"/>
          <w:color w:val="000000" w:themeColor="text1"/>
          <w:sz w:val="28"/>
          <w:szCs w:val="28"/>
          <w:lang w:val="uk-UA"/>
        </w:rPr>
        <w:t>Навіть якщо ідеологія переслідує найдобріші цілі,</w:t>
      </w:r>
      <w:r>
        <w:rPr>
          <w:rFonts w:ascii="Times New Roman" w:hAnsi="Times New Roman" w:cs="Times New Roman"/>
          <w:color w:val="000000" w:themeColor="text1"/>
          <w:sz w:val="28"/>
          <w:szCs w:val="28"/>
          <w:lang w:val="uk-UA"/>
        </w:rPr>
        <w:t xml:space="preserve"> вона повинна </w:t>
      </w:r>
      <w:r w:rsidRPr="00B235BB">
        <w:rPr>
          <w:rFonts w:ascii="Times New Roman" w:hAnsi="Times New Roman" w:cs="Times New Roman"/>
          <w:color w:val="000000" w:themeColor="text1"/>
          <w:sz w:val="28"/>
          <w:szCs w:val="28"/>
          <w:lang w:val="uk-UA"/>
        </w:rPr>
        <w:t>контролюватись наукою, інакше не</w:t>
      </w:r>
      <w:r>
        <w:rPr>
          <w:rFonts w:ascii="Times New Roman" w:hAnsi="Times New Roman" w:cs="Times New Roman"/>
          <w:color w:val="000000" w:themeColor="text1"/>
          <w:sz w:val="28"/>
          <w:szCs w:val="28"/>
          <w:lang w:val="uk-UA"/>
        </w:rPr>
        <w:t xml:space="preserve">минучі неадекватні, зацікавлені </w:t>
      </w:r>
      <w:r w:rsidRPr="00B235BB">
        <w:rPr>
          <w:rFonts w:ascii="Times New Roman" w:hAnsi="Times New Roman" w:cs="Times New Roman"/>
          <w:color w:val="000000" w:themeColor="text1"/>
          <w:sz w:val="28"/>
          <w:szCs w:val="28"/>
          <w:lang w:val="uk-UA"/>
        </w:rPr>
        <w:t>інтерпретації, які часом схожі на фальсифікації.</w:t>
      </w:r>
    </w:p>
    <w:p w:rsidR="00A84D79" w:rsidRDefault="00A84D79" w:rsidP="00B235BB">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Тобто фактично, через відсутність будь-яких сфер перетину, форм взаємодії науки та ідеології практично не може існувати.</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sidRPr="00A84D79">
        <w:rPr>
          <w:rFonts w:ascii="Times New Roman" w:hAnsi="Times New Roman" w:cs="Times New Roman"/>
          <w:color w:val="000000" w:themeColor="text1"/>
          <w:sz w:val="28"/>
          <w:szCs w:val="28"/>
          <w:lang w:val="uk-UA"/>
        </w:rPr>
        <w:lastRenderedPageBreak/>
        <w:t>Взаємозв'язок науки та політики має багатовимірний характер, оскільки обидві сфери впливають одна на одну на різних рівнях. Ось осн</w:t>
      </w:r>
      <w:r>
        <w:rPr>
          <w:rFonts w:ascii="Times New Roman" w:hAnsi="Times New Roman" w:cs="Times New Roman"/>
          <w:color w:val="000000" w:themeColor="text1"/>
          <w:sz w:val="28"/>
          <w:szCs w:val="28"/>
          <w:lang w:val="uk-UA"/>
        </w:rPr>
        <w:t>овні форми цього взаємозв'язку:</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1. </w:t>
      </w:r>
      <w:r w:rsidRPr="00A84D79">
        <w:rPr>
          <w:rFonts w:ascii="Times New Roman" w:hAnsi="Times New Roman" w:cs="Times New Roman"/>
          <w:color w:val="000000" w:themeColor="text1"/>
          <w:sz w:val="28"/>
          <w:szCs w:val="28"/>
          <w:lang w:val="uk-UA"/>
        </w:rPr>
        <w:t xml:space="preserve">Фінансування науки з боку держави: Політичні рішення часто визначають, які наукові </w:t>
      </w:r>
      <w:proofErr w:type="spellStart"/>
      <w:r w:rsidRPr="00A84D79">
        <w:rPr>
          <w:rFonts w:ascii="Times New Roman" w:hAnsi="Times New Roman" w:cs="Times New Roman"/>
          <w:color w:val="000000" w:themeColor="text1"/>
          <w:sz w:val="28"/>
          <w:szCs w:val="28"/>
          <w:lang w:val="uk-UA"/>
        </w:rPr>
        <w:t>проєкти</w:t>
      </w:r>
      <w:proofErr w:type="spellEnd"/>
      <w:r w:rsidRPr="00A84D79">
        <w:rPr>
          <w:rFonts w:ascii="Times New Roman" w:hAnsi="Times New Roman" w:cs="Times New Roman"/>
          <w:color w:val="000000" w:themeColor="text1"/>
          <w:sz w:val="28"/>
          <w:szCs w:val="28"/>
          <w:lang w:val="uk-UA"/>
        </w:rPr>
        <w:t xml:space="preserve"> отримують фінансування. Це може бути як підтримка фундаментальних досліджень, так і інвестування в прикладні технології, що сприяють розвитку економіки. Наприклад, уряди можуть фінансувати дослідження в галузі оборонних т</w:t>
      </w:r>
      <w:r>
        <w:rPr>
          <w:rFonts w:ascii="Times New Roman" w:hAnsi="Times New Roman" w:cs="Times New Roman"/>
          <w:color w:val="000000" w:themeColor="text1"/>
          <w:sz w:val="28"/>
          <w:szCs w:val="28"/>
          <w:lang w:val="uk-UA"/>
        </w:rPr>
        <w:t>ехнологій, медицини чи космосу.</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2. </w:t>
      </w:r>
      <w:r w:rsidRPr="00A84D79">
        <w:rPr>
          <w:rFonts w:ascii="Times New Roman" w:hAnsi="Times New Roman" w:cs="Times New Roman"/>
          <w:color w:val="000000" w:themeColor="text1"/>
          <w:sz w:val="28"/>
          <w:szCs w:val="28"/>
          <w:lang w:val="uk-UA"/>
        </w:rPr>
        <w:t>Регулювання наукової діяльності: Держава за допомогою політичних інструментів встановлює правові рамки для наукової діяльності, що стосуються питань безпеки, етики та охорони навколишнього середовища. Наприклад, генетичні дослідження або дослідження в галузі штучного інтелекту ча</w:t>
      </w:r>
      <w:r>
        <w:rPr>
          <w:rFonts w:ascii="Times New Roman" w:hAnsi="Times New Roman" w:cs="Times New Roman"/>
          <w:color w:val="000000" w:themeColor="text1"/>
          <w:sz w:val="28"/>
          <w:szCs w:val="28"/>
          <w:lang w:val="uk-UA"/>
        </w:rPr>
        <w:t>сто регулюються законодавством.</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3. </w:t>
      </w:r>
      <w:r w:rsidRPr="00A84D79">
        <w:rPr>
          <w:rFonts w:ascii="Times New Roman" w:hAnsi="Times New Roman" w:cs="Times New Roman"/>
          <w:color w:val="000000" w:themeColor="text1"/>
          <w:sz w:val="28"/>
          <w:szCs w:val="28"/>
          <w:lang w:val="uk-UA"/>
        </w:rPr>
        <w:t>Використання наукових результатів у політичних рішеннях: Наука надає дані для ухвалення політичних рішень, особливо в таких сферах, як охорона здоров'я, енергетика, екологія та оборона. Наприклад, наукові дослідження зміни клімату допомагають урядам фо</w:t>
      </w:r>
      <w:r>
        <w:rPr>
          <w:rFonts w:ascii="Times New Roman" w:hAnsi="Times New Roman" w:cs="Times New Roman"/>
          <w:color w:val="000000" w:themeColor="text1"/>
          <w:sz w:val="28"/>
          <w:szCs w:val="28"/>
          <w:lang w:val="uk-UA"/>
        </w:rPr>
        <w:t>рмувати політику щодо екології.</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4. </w:t>
      </w:r>
      <w:r w:rsidRPr="00A84D79">
        <w:rPr>
          <w:rFonts w:ascii="Times New Roman" w:hAnsi="Times New Roman" w:cs="Times New Roman"/>
          <w:color w:val="000000" w:themeColor="text1"/>
          <w:sz w:val="28"/>
          <w:szCs w:val="28"/>
          <w:lang w:val="uk-UA"/>
        </w:rPr>
        <w:t>Наука як інструмент пропаганди або політичного впливу: В окремих випадках наукові дані можуть використовуватися для підтримки певних політичних позицій. Це може призводити до маніпуляцій науковими фактами для досягнення політичних цілей. Наприклад, у різних країнах наукові дані можуть використовувати для обґрунтування політичних рішень щодо е</w:t>
      </w:r>
      <w:r>
        <w:rPr>
          <w:rFonts w:ascii="Times New Roman" w:hAnsi="Times New Roman" w:cs="Times New Roman"/>
          <w:color w:val="000000" w:themeColor="text1"/>
          <w:sz w:val="28"/>
          <w:szCs w:val="28"/>
          <w:lang w:val="uk-UA"/>
        </w:rPr>
        <w:t>нергетики чи соціальних реформ.</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5. </w:t>
      </w:r>
      <w:r w:rsidRPr="00A84D79">
        <w:rPr>
          <w:rFonts w:ascii="Times New Roman" w:hAnsi="Times New Roman" w:cs="Times New Roman"/>
          <w:color w:val="000000" w:themeColor="text1"/>
          <w:sz w:val="28"/>
          <w:szCs w:val="28"/>
          <w:lang w:val="uk-UA"/>
        </w:rPr>
        <w:t>Політика впливає на наукову свободу: В умовах авторитарних режимів наука може бути обмежена або піддана цензурі, особливо якщо її результати суперечать політичній ідеології. У таких випадках політика може перешкоджати розвитку певних наукових галузей.</w:t>
      </w:r>
    </w:p>
    <w:p w:rsidR="00A84D79" w:rsidRP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p>
    <w:p w:rsidR="00A84D79" w:rsidRDefault="00A84D79" w:rsidP="00A84D79">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 xml:space="preserve">6. </w:t>
      </w:r>
      <w:bookmarkStart w:id="0" w:name="_GoBack"/>
      <w:bookmarkEnd w:id="0"/>
      <w:r w:rsidRPr="00A84D79">
        <w:rPr>
          <w:rFonts w:ascii="Times New Roman" w:hAnsi="Times New Roman" w:cs="Times New Roman"/>
          <w:color w:val="000000" w:themeColor="text1"/>
          <w:sz w:val="28"/>
          <w:szCs w:val="28"/>
          <w:lang w:val="uk-UA"/>
        </w:rPr>
        <w:t>Наукові консультанти та експерти в політиці: Політики часто звертаються до науковців для консультацій щодо складних питань, які потребують спеціалізованих знань. Наприклад, під час пандемій науковці можуть відігравати важливу роль у формуванні державної стратегії охорони здоров'я.</w:t>
      </w:r>
    </w:p>
    <w:p w:rsidR="00807F41" w:rsidRDefault="00807F41" w:rsidP="00B235BB">
      <w:pPr>
        <w:spacing w:after="0" w:line="360" w:lineRule="auto"/>
        <w:ind w:firstLine="709"/>
        <w:jc w:val="both"/>
        <w:rPr>
          <w:rFonts w:ascii="Times New Roman" w:hAnsi="Times New Roman" w:cs="Times New Roman"/>
          <w:color w:val="000000" w:themeColor="text1"/>
          <w:sz w:val="28"/>
          <w:szCs w:val="28"/>
          <w:lang w:val="uk-UA"/>
        </w:rPr>
      </w:pPr>
    </w:p>
    <w:p w:rsidR="00807F41" w:rsidRDefault="00807F41" w:rsidP="00B235BB">
      <w:pPr>
        <w:spacing w:after="0" w:line="360" w:lineRule="auto"/>
        <w:ind w:firstLine="709"/>
        <w:jc w:val="both"/>
        <w:rPr>
          <w:rFonts w:ascii="Times New Roman" w:eastAsia="Calibri" w:hAnsi="Times New Roman" w:cs="Times New Roman"/>
          <w:b/>
          <w:sz w:val="28"/>
          <w:szCs w:val="28"/>
          <w:lang w:val="uk-UA" w:eastAsia="ru-RU"/>
        </w:rPr>
      </w:pPr>
      <w:r w:rsidRPr="00807F41">
        <w:rPr>
          <w:rFonts w:ascii="Times New Roman" w:hAnsi="Times New Roman" w:cs="Times New Roman"/>
          <w:b/>
          <w:color w:val="000000" w:themeColor="text1"/>
          <w:sz w:val="28"/>
          <w:szCs w:val="28"/>
          <w:lang w:val="uk-UA"/>
        </w:rPr>
        <w:t xml:space="preserve">2. </w:t>
      </w:r>
      <w:r w:rsidRPr="00807F41">
        <w:rPr>
          <w:rFonts w:ascii="Times New Roman" w:eastAsia="Calibri" w:hAnsi="Times New Roman" w:cs="Times New Roman"/>
          <w:b/>
          <w:sz w:val="28"/>
          <w:szCs w:val="28"/>
          <w:lang w:val="uk-UA" w:eastAsia="ru-RU"/>
        </w:rPr>
        <w:t>Наука й економіка. Наука і влада. Наука і церква.</w:t>
      </w:r>
    </w:p>
    <w:p w:rsidR="00E26476" w:rsidRPr="00E26476" w:rsidRDefault="00E26476" w:rsidP="00B235BB">
      <w:pPr>
        <w:spacing w:after="0" w:line="360" w:lineRule="auto"/>
        <w:ind w:firstLine="709"/>
        <w:jc w:val="both"/>
        <w:rPr>
          <w:rFonts w:ascii="Times New Roman" w:eastAsia="Calibri" w:hAnsi="Times New Roman" w:cs="Times New Roman"/>
          <w:sz w:val="28"/>
          <w:szCs w:val="28"/>
          <w:lang w:val="uk-UA" w:eastAsia="ru-RU"/>
        </w:rPr>
      </w:pPr>
      <w:r>
        <w:rPr>
          <w:rFonts w:ascii="Times New Roman" w:eastAsia="Calibri" w:hAnsi="Times New Roman" w:cs="Times New Roman"/>
          <w:sz w:val="28"/>
          <w:szCs w:val="28"/>
          <w:lang w:val="uk-UA" w:eastAsia="ru-RU"/>
        </w:rPr>
        <w:t>Зв’язок науки і економіки є доволі тісним, так як фундаментальні принципи економіки описані за допомогою різноманітних математичних моделей, якими оперує економічна теорія, що в свою чергу і є наукою.</w:t>
      </w:r>
    </w:p>
    <w:p w:rsidR="00807F41" w:rsidRDefault="00807F41" w:rsidP="00807F41">
      <w:pPr>
        <w:spacing w:after="0" w:line="360" w:lineRule="auto"/>
        <w:ind w:firstLine="709"/>
        <w:jc w:val="both"/>
        <w:rPr>
          <w:rFonts w:ascii="Times New Roman" w:hAnsi="Times New Roman" w:cs="Times New Roman"/>
          <w:color w:val="000000" w:themeColor="text1"/>
          <w:sz w:val="28"/>
          <w:szCs w:val="28"/>
          <w:lang w:val="uk-UA"/>
        </w:rPr>
      </w:pPr>
      <w:r w:rsidRPr="00B235BB">
        <w:rPr>
          <w:rFonts w:ascii="Times New Roman" w:hAnsi="Times New Roman" w:cs="Times New Roman"/>
          <w:color w:val="000000" w:themeColor="text1"/>
          <w:sz w:val="28"/>
          <w:szCs w:val="28"/>
          <w:lang w:val="uk-UA"/>
        </w:rPr>
        <w:t>Державно-політичний</w:t>
      </w:r>
      <w:r>
        <w:rPr>
          <w:rFonts w:ascii="Times New Roman" w:hAnsi="Times New Roman" w:cs="Times New Roman"/>
          <w:color w:val="000000" w:themeColor="text1"/>
          <w:sz w:val="28"/>
          <w:szCs w:val="28"/>
          <w:lang w:val="uk-UA"/>
        </w:rPr>
        <w:t xml:space="preserve"> вплив на науку здійснюється за </w:t>
      </w:r>
      <w:r w:rsidRPr="00B235BB">
        <w:rPr>
          <w:rFonts w:ascii="Times New Roman" w:hAnsi="Times New Roman" w:cs="Times New Roman"/>
          <w:color w:val="000000" w:themeColor="text1"/>
          <w:sz w:val="28"/>
          <w:szCs w:val="28"/>
          <w:lang w:val="uk-UA"/>
        </w:rPr>
        <w:t>різними напрямами, але насамперед це так званий державний інтерес. Він з</w:t>
      </w:r>
      <w:r>
        <w:rPr>
          <w:rFonts w:ascii="Times New Roman" w:hAnsi="Times New Roman" w:cs="Times New Roman"/>
          <w:color w:val="000000" w:themeColor="text1"/>
          <w:sz w:val="28"/>
          <w:szCs w:val="28"/>
          <w:lang w:val="uk-UA"/>
        </w:rPr>
        <w:t xml:space="preserve"> </w:t>
      </w:r>
      <w:r w:rsidRPr="00B235BB">
        <w:rPr>
          <w:rFonts w:ascii="Times New Roman" w:hAnsi="Times New Roman" w:cs="Times New Roman"/>
          <w:color w:val="000000" w:themeColor="text1"/>
          <w:sz w:val="28"/>
          <w:szCs w:val="28"/>
          <w:lang w:val="uk-UA"/>
        </w:rPr>
        <w:t>одного боку, має право на існування, виход</w:t>
      </w:r>
      <w:r>
        <w:rPr>
          <w:rFonts w:ascii="Times New Roman" w:hAnsi="Times New Roman" w:cs="Times New Roman"/>
          <w:color w:val="000000" w:themeColor="text1"/>
          <w:sz w:val="28"/>
          <w:szCs w:val="28"/>
          <w:lang w:val="uk-UA"/>
        </w:rPr>
        <w:t xml:space="preserve">ячи з наявності країн із різною </w:t>
      </w:r>
      <w:r w:rsidRPr="00B235BB">
        <w:rPr>
          <w:rFonts w:ascii="Times New Roman" w:hAnsi="Times New Roman" w:cs="Times New Roman"/>
          <w:color w:val="000000" w:themeColor="text1"/>
          <w:sz w:val="28"/>
          <w:szCs w:val="28"/>
          <w:lang w:val="uk-UA"/>
        </w:rPr>
        <w:t>організацією, цілями, інтересами. Але, з іншого боку, державний інтерес може</w:t>
      </w:r>
      <w:r>
        <w:rPr>
          <w:rFonts w:ascii="Times New Roman" w:hAnsi="Times New Roman" w:cs="Times New Roman"/>
          <w:color w:val="000000" w:themeColor="text1"/>
          <w:sz w:val="28"/>
          <w:szCs w:val="28"/>
          <w:lang w:val="uk-UA"/>
        </w:rPr>
        <w:t xml:space="preserve"> </w:t>
      </w:r>
      <w:r w:rsidRPr="00B235BB">
        <w:rPr>
          <w:rFonts w:ascii="Times New Roman" w:hAnsi="Times New Roman" w:cs="Times New Roman"/>
          <w:color w:val="000000" w:themeColor="text1"/>
          <w:sz w:val="28"/>
          <w:szCs w:val="28"/>
          <w:lang w:val="uk-UA"/>
        </w:rPr>
        <w:t>виявитися таким, що суперечить загальнолюдським нормам або просто прийти</w:t>
      </w:r>
      <w:r>
        <w:rPr>
          <w:rFonts w:ascii="Times New Roman" w:hAnsi="Times New Roman" w:cs="Times New Roman"/>
          <w:color w:val="000000" w:themeColor="text1"/>
          <w:sz w:val="28"/>
          <w:szCs w:val="28"/>
          <w:lang w:val="uk-UA"/>
        </w:rPr>
        <w:t xml:space="preserve"> </w:t>
      </w:r>
      <w:r w:rsidRPr="00B235BB">
        <w:rPr>
          <w:rFonts w:ascii="Times New Roman" w:hAnsi="Times New Roman" w:cs="Times New Roman"/>
          <w:color w:val="000000" w:themeColor="text1"/>
          <w:sz w:val="28"/>
          <w:szCs w:val="28"/>
          <w:lang w:val="uk-UA"/>
        </w:rPr>
        <w:t>в конфлікт із загальними цілями, ідеалами та нормами науки.</w:t>
      </w:r>
    </w:p>
    <w:p w:rsidR="00807F41" w:rsidRPr="00807F41" w:rsidRDefault="00E26476" w:rsidP="00E26476">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Що є стосується науки і церкви, то в</w:t>
      </w:r>
      <w:r w:rsidR="00807F41" w:rsidRPr="00807F41">
        <w:rPr>
          <w:rFonts w:ascii="Times New Roman" w:hAnsi="Times New Roman" w:cs="Times New Roman"/>
          <w:color w:val="000000" w:themeColor="text1"/>
          <w:sz w:val="28"/>
          <w:szCs w:val="28"/>
          <w:lang w:val="uk-UA"/>
        </w:rPr>
        <w:t xml:space="preserve">ідомі богослови, використовуючи </w:t>
      </w:r>
      <w:r>
        <w:rPr>
          <w:rFonts w:ascii="Times New Roman" w:hAnsi="Times New Roman" w:cs="Times New Roman"/>
          <w:color w:val="000000" w:themeColor="text1"/>
          <w:sz w:val="28"/>
          <w:szCs w:val="28"/>
          <w:lang w:val="uk-UA"/>
        </w:rPr>
        <w:t xml:space="preserve">науку, доводили існування Бога. </w:t>
      </w:r>
      <w:r w:rsidR="00807F41" w:rsidRPr="00807F41">
        <w:rPr>
          <w:rFonts w:ascii="Times New Roman" w:hAnsi="Times New Roman" w:cs="Times New Roman"/>
          <w:color w:val="000000" w:themeColor="text1"/>
          <w:sz w:val="28"/>
          <w:szCs w:val="28"/>
          <w:lang w:val="uk-UA"/>
        </w:rPr>
        <w:t>Великий учитель Західної Церкви блаженний</w:t>
      </w:r>
      <w:r>
        <w:rPr>
          <w:rFonts w:ascii="Times New Roman" w:hAnsi="Times New Roman" w:cs="Times New Roman"/>
          <w:color w:val="000000" w:themeColor="text1"/>
          <w:sz w:val="28"/>
          <w:szCs w:val="28"/>
          <w:lang w:val="uk-UA"/>
        </w:rPr>
        <w:t xml:space="preserve"> Августин (Аврелій) (354 – 430) </w:t>
      </w:r>
      <w:r w:rsidR="00807F41" w:rsidRPr="00807F41">
        <w:rPr>
          <w:rFonts w:ascii="Times New Roman" w:hAnsi="Times New Roman" w:cs="Times New Roman"/>
          <w:color w:val="000000" w:themeColor="text1"/>
          <w:sz w:val="28"/>
          <w:szCs w:val="28"/>
          <w:lang w:val="uk-UA"/>
        </w:rPr>
        <w:t xml:space="preserve">справедливо повчав: “Вірую, щоб зрозуміти і </w:t>
      </w:r>
      <w:r>
        <w:rPr>
          <w:rFonts w:ascii="Times New Roman" w:hAnsi="Times New Roman" w:cs="Times New Roman"/>
          <w:color w:val="000000" w:themeColor="text1"/>
          <w:sz w:val="28"/>
          <w:szCs w:val="28"/>
          <w:lang w:val="uk-UA"/>
        </w:rPr>
        <w:t>пізнати, а розумію, щоб вірити”, а святий Ф</w:t>
      </w:r>
      <w:r w:rsidR="00807F41" w:rsidRPr="00807F41">
        <w:rPr>
          <w:rFonts w:ascii="Times New Roman" w:hAnsi="Times New Roman" w:cs="Times New Roman"/>
          <w:color w:val="000000" w:themeColor="text1"/>
          <w:sz w:val="28"/>
          <w:szCs w:val="28"/>
          <w:lang w:val="uk-UA"/>
        </w:rPr>
        <w:t xml:space="preserve">ома Аквінський </w:t>
      </w:r>
      <w:r>
        <w:rPr>
          <w:rFonts w:ascii="Times New Roman" w:hAnsi="Times New Roman" w:cs="Times New Roman"/>
          <w:color w:val="000000" w:themeColor="text1"/>
          <w:sz w:val="28"/>
          <w:szCs w:val="28"/>
          <w:lang w:val="uk-UA"/>
        </w:rPr>
        <w:t xml:space="preserve">(1224 – 1274) обґрунтував п'ять </w:t>
      </w:r>
      <w:r w:rsidR="00807F41" w:rsidRPr="00807F41">
        <w:rPr>
          <w:rFonts w:ascii="Times New Roman" w:hAnsi="Times New Roman" w:cs="Times New Roman"/>
          <w:color w:val="000000" w:themeColor="text1"/>
          <w:sz w:val="28"/>
          <w:szCs w:val="28"/>
          <w:lang w:val="uk-UA"/>
        </w:rPr>
        <w:t>головних доказів існування Бога, які полягають у тому що:</w:t>
      </w:r>
    </w:p>
    <w:p w:rsidR="00807F41" w:rsidRPr="00807F41" w:rsidRDefault="00807F41" w:rsidP="00807F41">
      <w:pPr>
        <w:spacing w:after="0" w:line="360" w:lineRule="auto"/>
        <w:ind w:firstLine="709"/>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1) хтось спричинює рух у тому, що рухається, бо ніщо не має саме в собі</w:t>
      </w:r>
    </w:p>
    <w:p w:rsidR="00807F41" w:rsidRPr="00807F41" w:rsidRDefault="00807F41" w:rsidP="00E26476">
      <w:pPr>
        <w:spacing w:after="0" w:line="360" w:lineRule="auto"/>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причини руху;</w:t>
      </w:r>
    </w:p>
    <w:p w:rsidR="00807F41" w:rsidRPr="00807F41" w:rsidRDefault="00807F41" w:rsidP="00807F41">
      <w:pPr>
        <w:spacing w:after="0" w:line="360" w:lineRule="auto"/>
        <w:ind w:firstLine="709"/>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2) лад і порядок у Всесвіті свідчить про Творця, бо все має свою причину;</w:t>
      </w:r>
    </w:p>
    <w:p w:rsidR="00807F41" w:rsidRPr="00807F41" w:rsidRDefault="00807F41" w:rsidP="00807F41">
      <w:pPr>
        <w:spacing w:after="0" w:line="360" w:lineRule="auto"/>
        <w:ind w:firstLine="709"/>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3) існування можливих, необов'язкових речей свідчить про Творця;</w:t>
      </w:r>
    </w:p>
    <w:p w:rsidR="00807F41" w:rsidRPr="00807F41" w:rsidRDefault="00807F41" w:rsidP="00807F41">
      <w:pPr>
        <w:spacing w:after="0" w:line="360" w:lineRule="auto"/>
        <w:ind w:firstLine="709"/>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4) обмеженість досконалостей творінь свідчить про повну досконалість</w:t>
      </w:r>
    </w:p>
    <w:p w:rsidR="00807F41" w:rsidRPr="00807F41" w:rsidRDefault="00807F41" w:rsidP="00E26476">
      <w:pPr>
        <w:spacing w:after="0" w:line="360" w:lineRule="auto"/>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Творця;</w:t>
      </w:r>
    </w:p>
    <w:p w:rsidR="00807F41" w:rsidRPr="00807F41" w:rsidRDefault="00807F41" w:rsidP="00807F41">
      <w:pPr>
        <w:spacing w:after="0" w:line="360" w:lineRule="auto"/>
        <w:ind w:firstLine="709"/>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5) усе у світі має свою ціль і прямує до неї, що свідчить про існування</w:t>
      </w:r>
    </w:p>
    <w:p w:rsidR="00807F41" w:rsidRDefault="00807F41" w:rsidP="00E26476">
      <w:pPr>
        <w:spacing w:after="0" w:line="360" w:lineRule="auto"/>
        <w:jc w:val="both"/>
        <w:rPr>
          <w:rFonts w:ascii="Times New Roman" w:hAnsi="Times New Roman" w:cs="Times New Roman"/>
          <w:color w:val="000000" w:themeColor="text1"/>
          <w:sz w:val="28"/>
          <w:szCs w:val="28"/>
          <w:lang w:val="uk-UA"/>
        </w:rPr>
      </w:pPr>
      <w:r w:rsidRPr="00807F41">
        <w:rPr>
          <w:rFonts w:ascii="Times New Roman" w:hAnsi="Times New Roman" w:cs="Times New Roman"/>
          <w:color w:val="000000" w:themeColor="text1"/>
          <w:sz w:val="28"/>
          <w:szCs w:val="28"/>
          <w:lang w:val="uk-UA"/>
        </w:rPr>
        <w:t>Верховного Упорядника</w:t>
      </w:r>
    </w:p>
    <w:p w:rsidR="00E26476" w:rsidRPr="00E26476" w:rsidRDefault="00E26476" w:rsidP="00E26476">
      <w:pPr>
        <w:spacing w:after="0" w:line="360" w:lineRule="auto"/>
        <w:ind w:firstLine="720"/>
        <w:jc w:val="both"/>
        <w:rPr>
          <w:rFonts w:ascii="Times New Roman" w:hAnsi="Times New Roman" w:cs="Times New Roman"/>
          <w:color w:val="000000" w:themeColor="text1"/>
          <w:sz w:val="28"/>
          <w:szCs w:val="28"/>
          <w:lang w:val="uk-UA"/>
        </w:rPr>
      </w:pPr>
      <w:r w:rsidRPr="00E26476">
        <w:rPr>
          <w:rFonts w:ascii="Times New Roman" w:hAnsi="Times New Roman" w:cs="Times New Roman"/>
          <w:sz w:val="28"/>
          <w:szCs w:val="28"/>
          <w:lang w:val="uk-UA"/>
        </w:rPr>
        <w:lastRenderedPageBreak/>
        <w:t>Р</w:t>
      </w:r>
      <w:proofErr w:type="spellStart"/>
      <w:r w:rsidRPr="00E26476">
        <w:rPr>
          <w:rFonts w:ascii="Times New Roman" w:hAnsi="Times New Roman" w:cs="Times New Roman"/>
          <w:sz w:val="28"/>
          <w:szCs w:val="28"/>
        </w:rPr>
        <w:t>елігія</w:t>
      </w:r>
      <w:proofErr w:type="spellEnd"/>
      <w:r w:rsidRPr="00E26476">
        <w:rPr>
          <w:rFonts w:ascii="Times New Roman" w:hAnsi="Times New Roman" w:cs="Times New Roman"/>
          <w:sz w:val="28"/>
          <w:szCs w:val="28"/>
        </w:rPr>
        <w:t xml:space="preserve"> і </w:t>
      </w:r>
      <w:proofErr w:type="spellStart"/>
      <w:r w:rsidRPr="00E26476">
        <w:rPr>
          <w:rFonts w:ascii="Times New Roman" w:hAnsi="Times New Roman" w:cs="Times New Roman"/>
          <w:sz w:val="28"/>
          <w:szCs w:val="28"/>
        </w:rPr>
        <w:t>наука</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як</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два</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способи</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пізнання</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світу</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допомагають</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формувати</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інтегрований</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світогляд</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студентської</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молоді</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вказують</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на</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існування</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надприродного</w:t>
      </w:r>
      <w:proofErr w:type="spellEnd"/>
      <w:r w:rsidRPr="00E26476">
        <w:rPr>
          <w:rFonts w:ascii="Times New Roman" w:hAnsi="Times New Roman" w:cs="Times New Roman"/>
          <w:sz w:val="28"/>
          <w:szCs w:val="28"/>
        </w:rPr>
        <w:t xml:space="preserve"> і </w:t>
      </w:r>
      <w:proofErr w:type="spellStart"/>
      <w:r w:rsidRPr="00E26476">
        <w:rPr>
          <w:rFonts w:ascii="Times New Roman" w:hAnsi="Times New Roman" w:cs="Times New Roman"/>
          <w:sz w:val="28"/>
          <w:szCs w:val="28"/>
        </w:rPr>
        <w:t>матеріального</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світу</w:t>
      </w:r>
      <w:proofErr w:type="spellEnd"/>
      <w:r w:rsidRPr="00E26476">
        <w:rPr>
          <w:rFonts w:ascii="Times New Roman" w:hAnsi="Times New Roman" w:cs="Times New Roman"/>
          <w:sz w:val="28"/>
          <w:szCs w:val="28"/>
        </w:rPr>
        <w:t xml:space="preserve">, а </w:t>
      </w:r>
      <w:proofErr w:type="spellStart"/>
      <w:r w:rsidRPr="00E26476">
        <w:rPr>
          <w:rFonts w:ascii="Times New Roman" w:hAnsi="Times New Roman" w:cs="Times New Roman"/>
          <w:sz w:val="28"/>
          <w:szCs w:val="28"/>
        </w:rPr>
        <w:t>також</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спільними</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зусиллями</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закликають</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людей</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жити</w:t>
      </w:r>
      <w:proofErr w:type="spellEnd"/>
      <w:r w:rsidRPr="00E26476">
        <w:rPr>
          <w:rFonts w:ascii="Times New Roman" w:hAnsi="Times New Roman" w:cs="Times New Roman"/>
          <w:sz w:val="28"/>
          <w:szCs w:val="28"/>
        </w:rPr>
        <w:t xml:space="preserve"> в </w:t>
      </w:r>
      <w:proofErr w:type="spellStart"/>
      <w:r w:rsidRPr="00E26476">
        <w:rPr>
          <w:rFonts w:ascii="Times New Roman" w:hAnsi="Times New Roman" w:cs="Times New Roman"/>
          <w:sz w:val="28"/>
          <w:szCs w:val="28"/>
        </w:rPr>
        <w:t>мирі</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єдності</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взаємоповазі</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та</w:t>
      </w:r>
      <w:proofErr w:type="spellEnd"/>
      <w:r w:rsidRPr="00E26476">
        <w:rPr>
          <w:rFonts w:ascii="Times New Roman" w:hAnsi="Times New Roman" w:cs="Times New Roman"/>
          <w:sz w:val="28"/>
          <w:szCs w:val="28"/>
        </w:rPr>
        <w:t xml:space="preserve"> </w:t>
      </w:r>
      <w:proofErr w:type="spellStart"/>
      <w:r w:rsidRPr="00E26476">
        <w:rPr>
          <w:rFonts w:ascii="Times New Roman" w:hAnsi="Times New Roman" w:cs="Times New Roman"/>
          <w:sz w:val="28"/>
          <w:szCs w:val="28"/>
        </w:rPr>
        <w:t>толерантності</w:t>
      </w:r>
      <w:proofErr w:type="spellEnd"/>
    </w:p>
    <w:p w:rsidR="00807F41" w:rsidRPr="00807F41" w:rsidRDefault="00807F41" w:rsidP="00B235BB">
      <w:pPr>
        <w:spacing w:after="0" w:line="360" w:lineRule="auto"/>
        <w:ind w:firstLine="709"/>
        <w:jc w:val="both"/>
        <w:rPr>
          <w:rFonts w:ascii="Times New Roman" w:hAnsi="Times New Roman" w:cs="Times New Roman"/>
          <w:b/>
          <w:color w:val="000000" w:themeColor="text1"/>
          <w:sz w:val="28"/>
          <w:szCs w:val="28"/>
          <w:lang w:val="uk-UA"/>
        </w:rPr>
      </w:pPr>
    </w:p>
    <w:p w:rsidR="00F17559" w:rsidRPr="00684B75" w:rsidRDefault="00F17559">
      <w:pPr>
        <w:rPr>
          <w:color w:val="000000" w:themeColor="text1"/>
          <w:lang w:val="uk-UA"/>
        </w:rPr>
      </w:pPr>
    </w:p>
    <w:p w:rsidR="00F17559" w:rsidRPr="00684B75" w:rsidRDefault="00F17559">
      <w:pPr>
        <w:rPr>
          <w:color w:val="000000" w:themeColor="text1"/>
          <w:lang w:val="uk-UA"/>
        </w:rPr>
      </w:pPr>
    </w:p>
    <w:sectPr w:rsidR="00F17559" w:rsidRPr="00684B7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TimesNewRomanPSMT.02">
    <w:altName w:val="Times New Roman"/>
    <w:charset w:val="00"/>
    <w:family w:val="auto"/>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89D"/>
    <w:multiLevelType w:val="hybridMultilevel"/>
    <w:tmpl w:val="732CF15A"/>
    <w:lvl w:ilvl="0" w:tplc="8B8058FC">
      <w:start w:val="1"/>
      <w:numFmt w:val="decimal"/>
      <w:lvlText w:val="%1."/>
      <w:lvlJc w:val="left"/>
      <w:pPr>
        <w:tabs>
          <w:tab w:val="num" w:pos="720"/>
        </w:tabs>
        <w:ind w:left="720" w:hanging="360"/>
      </w:pPr>
      <w:rPr>
        <w:rFonts w:cs="Times New Roman"/>
        <w:b w:val="0"/>
        <w:i w:val="0"/>
        <w:sz w:val="24"/>
        <w:szCs w:val="24"/>
      </w:rPr>
    </w:lvl>
    <w:lvl w:ilvl="1" w:tplc="8A1CF9B0">
      <w:start w:val="1"/>
      <w:numFmt w:val="decimal"/>
      <w:lvlText w:val="%2."/>
      <w:lvlJc w:val="left"/>
      <w:pPr>
        <w:tabs>
          <w:tab w:val="num" w:pos="1440"/>
        </w:tabs>
        <w:ind w:left="1440" w:hanging="360"/>
      </w:pPr>
      <w:rPr>
        <w:rFonts w:cs="Times New Roman"/>
        <w:b w:val="0"/>
        <w:i w:val="0"/>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20F463D6"/>
    <w:multiLevelType w:val="hybridMultilevel"/>
    <w:tmpl w:val="F74491C6"/>
    <w:lvl w:ilvl="0" w:tplc="BC2C8D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3E8275B"/>
    <w:multiLevelType w:val="hybridMultilevel"/>
    <w:tmpl w:val="30686A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8534D44"/>
    <w:multiLevelType w:val="hybridMultilevel"/>
    <w:tmpl w:val="868E6F0E"/>
    <w:lvl w:ilvl="0" w:tplc="DD5222BA">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1D767E8"/>
    <w:multiLevelType w:val="hybridMultilevel"/>
    <w:tmpl w:val="D6D2F444"/>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1E551DE"/>
    <w:multiLevelType w:val="hybridMultilevel"/>
    <w:tmpl w:val="EDCE967A"/>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A8A524A"/>
    <w:multiLevelType w:val="hybridMultilevel"/>
    <w:tmpl w:val="2D020FBA"/>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B9"/>
    <w:rsid w:val="00191B12"/>
    <w:rsid w:val="00301EC9"/>
    <w:rsid w:val="004424D7"/>
    <w:rsid w:val="004E66BA"/>
    <w:rsid w:val="00514284"/>
    <w:rsid w:val="00684B75"/>
    <w:rsid w:val="00807F41"/>
    <w:rsid w:val="00A84D79"/>
    <w:rsid w:val="00A92D0C"/>
    <w:rsid w:val="00B235BB"/>
    <w:rsid w:val="00B51272"/>
    <w:rsid w:val="00D46B9D"/>
    <w:rsid w:val="00DD2CB6"/>
    <w:rsid w:val="00E26476"/>
    <w:rsid w:val="00E95FB9"/>
    <w:rsid w:val="00F1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414A"/>
  <w15:chartTrackingRefBased/>
  <w15:docId w15:val="{523B99D0-FB38-4850-82D7-7DD1709F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559"/>
    <w:pPr>
      <w:ind w:left="720"/>
      <w:contextualSpacing/>
    </w:pPr>
  </w:style>
  <w:style w:type="table" w:styleId="a4">
    <w:name w:val="Table Grid"/>
    <w:basedOn w:val="a1"/>
    <w:uiPriority w:val="39"/>
    <w:rsid w:val="00F17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01EC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a5">
    <w:name w:val="Hyperlink"/>
    <w:basedOn w:val="a0"/>
    <w:uiPriority w:val="99"/>
    <w:semiHidden/>
    <w:unhideWhenUsed/>
    <w:rsid w:val="00B51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31909">
      <w:bodyDiv w:val="1"/>
      <w:marLeft w:val="0"/>
      <w:marRight w:val="0"/>
      <w:marTop w:val="0"/>
      <w:marBottom w:val="0"/>
      <w:divBdr>
        <w:top w:val="none" w:sz="0" w:space="0" w:color="auto"/>
        <w:left w:val="none" w:sz="0" w:space="0" w:color="auto"/>
        <w:bottom w:val="none" w:sz="0" w:space="0" w:color="auto"/>
        <w:right w:val="none" w:sz="0" w:space="0" w:color="auto"/>
      </w:divBdr>
    </w:div>
    <w:div w:id="1603495143">
      <w:bodyDiv w:val="1"/>
      <w:marLeft w:val="0"/>
      <w:marRight w:val="0"/>
      <w:marTop w:val="0"/>
      <w:marBottom w:val="0"/>
      <w:divBdr>
        <w:top w:val="none" w:sz="0" w:space="0" w:color="auto"/>
        <w:left w:val="none" w:sz="0" w:space="0" w:color="auto"/>
        <w:bottom w:val="none" w:sz="0" w:space="0" w:color="auto"/>
        <w:right w:val="none" w:sz="0" w:space="0" w:color="auto"/>
      </w:divBdr>
    </w:div>
    <w:div w:id="1815609876">
      <w:bodyDiv w:val="1"/>
      <w:marLeft w:val="0"/>
      <w:marRight w:val="0"/>
      <w:marTop w:val="0"/>
      <w:marBottom w:val="0"/>
      <w:divBdr>
        <w:top w:val="none" w:sz="0" w:space="0" w:color="auto"/>
        <w:left w:val="none" w:sz="0" w:space="0" w:color="auto"/>
        <w:bottom w:val="none" w:sz="0" w:space="0" w:color="auto"/>
        <w:right w:val="none" w:sz="0" w:space="0" w:color="auto"/>
      </w:divBdr>
    </w:div>
    <w:div w:id="187892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858</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7</cp:revision>
  <dcterms:created xsi:type="dcterms:W3CDTF">2024-09-26T20:03:00Z</dcterms:created>
  <dcterms:modified xsi:type="dcterms:W3CDTF">2024-09-26T21:53:00Z</dcterms:modified>
</cp:coreProperties>
</file>