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l-PL"/>
        </w:rPr>
      </w:pPr>
      <w:r>
        <w:rPr>
          <w:lang w:val="pl-PL"/>
        </w:rPr>
        <w:t>Michał Przysucha</w:t>
      </w:r>
    </w:p>
    <w:p>
      <w:pPr>
        <w:pStyle w:val="Normal"/>
        <w:rPr>
          <w:lang w:val="pl-PL"/>
        </w:rPr>
      </w:pPr>
      <w:r>
        <w:rPr>
          <w:lang w:val="pl-PL"/>
        </w:rPr>
        <w:t>Kacper Radzikowski</w:t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  <w:t>WMH – projekt</w:t>
      </w:r>
    </w:p>
    <w:p>
      <w:pPr>
        <w:pStyle w:val="Normal"/>
        <w:jc w:val="center"/>
        <w:rPr>
          <w:lang w:val="pl-PL"/>
        </w:rPr>
      </w:pPr>
      <w:r>
        <w:rPr>
          <w:lang w:val="pl-PL"/>
        </w:rPr>
        <w:t>PB2. Zastosowanie sieci neuronowej w zadaniu aproksymacyjnym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Wstępne ustalenia: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1. Język programowania: Python</w:t>
      </w:r>
    </w:p>
    <w:p>
      <w:pPr>
        <w:pStyle w:val="Normal"/>
        <w:jc w:val="left"/>
        <w:rPr/>
      </w:pPr>
      <w:r>
        <w:rPr>
          <w:lang w:val="pl-PL"/>
        </w:rPr>
        <w:t>2. Dane uczące i testujące: wygenerowane z nietrywialnej funkcji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ℝ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ℝ</m:t>
        </m:r>
      </m:oMath>
    </w:p>
    <w:p>
      <w:pPr>
        <w:pStyle w:val="Normal"/>
        <w:jc w:val="left"/>
        <w:rPr>
          <w:lang w:val="pl-PL"/>
        </w:rPr>
      </w:pPr>
      <w:r>
        <w:rPr>
          <w:lang w:val="pl-PL"/>
        </w:rPr>
        <w:t>3. Etapy: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- implementacja sieci w różnych strukturach (liczba warstw ukrytych oraz liczba neuronów w warstwie)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- uczenie sieci, w tym zbadanie procesu uczenia się sieci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- określenie optymalnej struktury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rPr/>
      </w:pPr>
      <w:r>
        <w:rPr/>
        <w:t>Oznaczenia: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>- liczba wartsw w sieci neuronowej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>- indeks warstw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liczba węzłów w l-tej warstwie sieci neuronowej, w szczególności: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/>
        <w:t xml:space="preserve">- liczba węzłów w 0-wej warstwie (warstwie wejściowej) sieci neuronowej (liczba cech danych trenujących – w naszym zadaniu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/>
        <w:t>- liczba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>- indeks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wartość na wyjściu l-tej warstwy (po funkcji aktywacji) dla i-tej danej trenującej. W rzeczywistości implementacja będzie opierać się na macierzach, zatem skorzystamy z notacji jak niżej: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macierz wyjść l-tej warstwy dla wszystkich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wartość na wyjściu wielomianiu w l-tej warstwie sieci neuronowej (przed funkcją aktywacji) dla i-tej danej trenującej. Tu również implementacja będzie używać macierzy, zatem skorzystamy z poniższej notacji: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macierz wyjść wielomianiu w l-tej warstwie sieci neuronowej (przed funkcją aktywacji) dla wszystkich danych trenujących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/>
        <w:t>- funkcja aktywacji w l-tej warstwie (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g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</m:e>
        </m:d>
      </m:oMath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odpowiednio: wagi i wyraz wolny (bias) w l-tej warstwie sieci neuronowej (współczynniki wielomianu wykorzystane do policzenia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)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/>
        <w:t>- wartość na wejściu sieci neuronowej dla i-tej danej trenującej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/>
        <w:t>- wartość na wejściu sieci neuronowej (macierz wejść wszystkich danych trenujących lub testowych)</w:t>
      </w:r>
    </w:p>
    <w:p>
      <w:pPr>
        <w:pStyle w:val="Normal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y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</m:d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/>
        <w:t>- wyjście L-tej warstwy (wyjściowej) sieci neuronowej (predykcja) dla i-tej danej trenującej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 </w:t>
      </w:r>
      <w:r>
        <w:rPr>
          <w:lang w:val="pl-PL"/>
        </w:rPr>
        <w:t>- wartość na wyjściu L-tej warstwy (wyjściowej) sieci neuronowej (predykcja), jest to macierz wyjść wszystkich danych trenujących.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Wymiary macierzy i wektorów: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,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- liczba wierszy jest taka sama jak liczba węzłów w l-tej warstwie (wymiar wektora wyjściowego z l-tej warstwy dla pojedynczej danej trenującej), liczba kolumn jest taka sama jak liczba danych trenujących. </w:t>
      </w:r>
    </w:p>
    <w:p>
      <w:pPr>
        <w:pStyle w:val="Normal"/>
        <w:jc w:val="left"/>
        <w:rPr/>
      </w:pPr>
      <w:r>
        <w:rPr>
          <w:lang w:val="pl-PL"/>
        </w:rPr>
        <w:t>Implementacja: obie zmienne będą zatem macierzami o wymiarach: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  <w:r>
        <w:rPr>
          <w:lang w:val="pl-PL"/>
        </w:rPr>
        <w:t>- macierz współczynników, liczba wierszy jest taka sama jak liczba węzłów w l-tej warstwie (wymiar wektora wyjściowego z l-tej warstwy dla pojedynczej danej trenującej), liczba kolumn jest taka sama jak liczba węzłów w (l-1)-tej warstwie (wymiar wektora wyjściowego z (l-1)-tej warstwy / wejściowego do l-tej warstwy).</w:t>
      </w:r>
    </w:p>
    <w:p>
      <w:pPr>
        <w:pStyle w:val="Normal"/>
        <w:jc w:val="left"/>
        <w:rPr/>
      </w:pPr>
      <w:r>
        <w:rPr>
          <w:lang w:val="pl-PL"/>
        </w:rPr>
        <w:t xml:space="preserve">Implementacja: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W</m:t>
        </m:r>
      </m:oMath>
      <w:r>
        <w:rPr>
          <w:lang w:val="pl-PL"/>
        </w:rPr>
        <w:t>będzie słownikiem / tablicą asocjacyjną, gdzie kluczem będzie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lang w:val="pl-PL"/>
        </w:rPr>
        <w:t xml:space="preserve">(numer warstwy sieci neuronowej), a wartością macierz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W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l-PL"/>
        </w:rPr>
        <w:t>- wektor wyrazów wolnych, liczba wierszy jest taka sama jak liczba węzłów w l-tej warstwie (wymiar wektora wyjściowego z l-tej warstwy)</w:t>
      </w:r>
    </w:p>
    <w:p>
      <w:pPr>
        <w:pStyle w:val="Normal"/>
        <w:jc w:val="left"/>
        <w:rPr/>
      </w:pPr>
      <w:r>
        <w:rPr>
          <w:lang w:val="pl-PL"/>
        </w:rPr>
        <w:t xml:space="preserve">Implementacja: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</m:oMath>
      <w:r>
        <w:rPr>
          <w:lang w:val="pl-PL"/>
        </w:rPr>
        <w:t>będzie słownikiem / tablicą asocjacyjną, gdzie kluczem będzie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lang w:val="pl-PL"/>
        </w:rPr>
        <w:t xml:space="preserve">(numer warstwy sieci neuronowej), a wartością wektor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</m:oMath>
      <w:r>
        <w:rPr>
          <w:lang w:val="pl-PL"/>
        </w:rPr>
        <w:t xml:space="preserve">- w niniejszym zadaniu pojedynczy przykład danej trenującej jest wektorem dwuwymiarowym (dwuelementowym), natomiast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lang w:val="pl-PL"/>
        </w:rPr>
        <w:t xml:space="preserve"> będzie macierzą, gdzie wiersze to cechy zmiennej wejściowej, a kolumny to kolejne przykłady danych trenujących, czyli będzie to macierz o wymiarach: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Y</m:t>
            </m:r>
          </m:e>
        </m:acc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lang w:val="pl-PL"/>
        </w:rPr>
        <w:t xml:space="preserve">- macierz o 1 wierszu (dla pojedynczej danej wejściowej, wyjście sieci neuronowej w naszym zadaniu to liczba rzeczywista) oraz o </w:t>
      </w:r>
      <w:r>
        <w:rPr>
          <w:lang w:val="pl-PL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</m:oMath>
      <w:r>
        <w:rPr>
          <w:lang w:val="pl-PL"/>
        </w:rPr>
        <w:t xml:space="preserve"> kolumnach, czyli: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 xml:space="preserve">- wyjście wielomianu w l-tej warstwie (przed funkcją aktywacji) dla wszystkich danych trenujących, liczba wierszy jest taka sama jak liczba węzłów w l-tej warstwie (wymiar wektora wyjściowego z l-tej warstwy dla pojedynczej danej trenującej lub testującej), a liczba kolumn jest taka sama jak liczba danych trenujących lub testujących: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 xml:space="preserve">- wyjście funkcji aktywacji w l-tej warstwie, liczba wierszy jest taka sama jak liczba węzłów w l-tej warstwie, a liczba kolumn odpowiada liczbie danych trenujących lub testujących: </w:t>
      </w:r>
      <w:r>
        <w:rPr>
          <w:lang w:val="pl-PL"/>
        </w:rPr>
      </w:r>
      <m:oMath xmlns:m="http://schemas.openxmlformats.org/officeDocument/2006/math"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lang w:val="pl-PL"/>
        </w:rPr>
        <w:t>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Przykład: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3420" cy="21977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W powyższej sieci neuronowej mamy 3 warstwy ukryte oraz warstę wyjściową, zatem L = 4 (warstwy wejściowej nie liczymy). W poszczególnych warstwach mamy: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eqAr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3</m:t>
            </m:r>
          </m:e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</m:e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</m:t>
            </m:r>
          </m:e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e>
        </m:eqArr>
      </m:oMath>
    </w:p>
    <w:p>
      <w:pPr>
        <w:pStyle w:val="Normal"/>
        <w:jc w:val="left"/>
        <w:rPr/>
      </w:pPr>
      <w:r>
        <w:rPr>
          <w:lang w:val="pl-PL"/>
        </w:rPr>
        <w:t xml:space="preserve">Zmienna wejściowa jest dwuwymiarowa (dwuelementowy wektor), zatem </w:t>
      </w:r>
      <w:r>
        <w:rPr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n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</m:oMath>
      <w:r>
        <w:rPr>
          <w:lang w:val="pl-PL"/>
        </w:rPr>
        <w:t>.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>Wymiary macierzy ze współczynnikami: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eqArr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2</m:t>
                </m:r>
              </m:e>
            </m:d>
          </m:e>
        </m:eqArr>
      </m:oMath>
    </w:p>
    <w:p>
      <w:pPr>
        <w:pStyle w:val="Normal"/>
        <w:jc w:val="left"/>
        <w:rPr>
          <w:lang w:val="pl-PL"/>
        </w:rPr>
      </w:pPr>
      <w:r>
        <w:rPr>
          <w:lang w:val="pl-PL"/>
        </w:rPr>
        <w:t>Wymiary wektorów z wyrazami wolnymi:</w:t>
      </w:r>
    </w:p>
    <w:p>
      <w:pPr>
        <w:pStyle w:val="Normal"/>
        <w:jc w:val="left"/>
        <w:rPr/>
      </w:pPr>
      <w:r>
        <w:rPr/>
      </w:r>
      <m:oMath xmlns:m="http://schemas.openxmlformats.org/officeDocument/2006/math">
        <m:eqArr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3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  <m:e>
            <m:sSup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: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eqArr>
      </m:oMath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</w:r>
      <w:r>
        <w:br w:type="page"/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  <w:t xml:space="preserve">Implementacja – </w:t>
      </w:r>
      <w:r>
        <w:rPr>
          <w:lang w:val="pl-PL"/>
        </w:rPr>
        <w:t>przykład dla sieci 4-warstwowej (warstwy zaprezentowane zostały horyzontalnie).</w:t>
      </w:r>
    </w:p>
    <w:p>
      <w:pPr>
        <w:pStyle w:val="Normal"/>
        <w:jc w:val="left"/>
        <w:rPr>
          <w:lang w:val="pl-PL"/>
        </w:rPr>
      </w:pPr>
      <w:r>
        <w:rPr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drawing>
          <wp:anchor behindDoc="0" distT="0" distB="0" distL="0" distR="0" simplePos="0" locked="0" layoutInCell="1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2250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2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lang w:val="pl-PL"/>
        </w:rPr>
        <w:t>Aktualizacja parametrów po każdej iteracji następuje za pomocą gradientów policzonych w etapie propagacji wstecznej. W tym celu zostały wprowadzony zmienne z przedrostkie</w:t>
      </w:r>
      <w:r>
        <w:rPr>
          <w:sz w:val="21"/>
          <w:lang w:val="pl-PL"/>
        </w:rPr>
        <w:t>m</w:t>
      </w:r>
      <w:r>
        <w:rPr>
          <w:sz w:val="21"/>
          <w:lang w:val="pl-PL"/>
        </w:rPr>
        <w:t xml:space="preserve"> d. Są to wektory i macierze, których wymiary są takie same jak ich odpowiedników bez przedrostka. Np.: </w:t>
      </w:r>
      <w:r>
        <w:rPr>
          <w:sz w:val="21"/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dZ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m</m:t>
            </m:r>
          </m:e>
        </m:d>
      </m:oMath>
      <w:r>
        <w:rPr>
          <w:sz w:val="21"/>
          <w:lang w:val="pl-PL"/>
        </w:rPr>
        <w:t xml:space="preserve"> (wymiary macierzy </w:t>
      </w:r>
      <w:r>
        <w:rPr>
          <w:sz w:val="21"/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dZ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sz w:val="21"/>
          <w:lang w:val="pl-PL"/>
        </w:rPr>
        <w:t xml:space="preserve"> są takie same jak macierzy </w:t>
      </w:r>
      <w:r>
        <w:rPr>
          <w:sz w:val="21"/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Z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sz w:val="21"/>
          <w:lang w:val="pl-PL"/>
        </w:rPr>
        <w:t xml:space="preserve">), lub </w:t>
      </w:r>
      <w:r>
        <w:rPr>
          <w:sz w:val="21"/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db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  <m:r>
          <w:rPr>
            <w:rFonts w:ascii="Cambria Math" w:hAnsi="Cambria Math"/>
          </w:rPr>
          <m:t xml:space="preserve">: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sz w:val="21"/>
          <w:lang w:val="pl-PL"/>
        </w:rPr>
        <w:t xml:space="preserve"> (wymiary wektora </w:t>
      </w:r>
      <w:r>
        <w:rPr>
          <w:sz w:val="21"/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db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sz w:val="21"/>
          <w:lang w:val="pl-PL"/>
        </w:rPr>
        <w:t xml:space="preserve"> są takie same jak wektora </w:t>
      </w:r>
      <w:r>
        <w:rPr>
          <w:sz w:val="21"/>
          <w:lang w:val="pl-PL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db</m:t>
            </m:r>
          </m:e>
          <m:sup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</m:d>
          </m:sup>
        </m:sSup>
      </m:oMath>
      <w:r>
        <w:rPr>
          <w:sz w:val="21"/>
          <w:lang w:val="pl-PL"/>
        </w:rPr>
        <w:t>).</w:t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>
          <w:sz w:val="21"/>
          <w:lang w:val="pl-PL"/>
        </w:rPr>
      </w:pPr>
      <w:r>
        <w:rPr>
          <w:sz w:val="21"/>
          <w:lang w:val="pl-PL"/>
        </w:rPr>
      </w:r>
    </w:p>
    <w:p>
      <w:pPr>
        <w:pStyle w:val="Normal"/>
        <w:jc w:val="left"/>
        <w:rPr/>
      </w:pPr>
      <w:hyperlink r:id="rId4">
        <w:r>
          <w:rPr>
            <w:rStyle w:val="InternetLink"/>
          </w:rPr>
          <w:t>http://cs229.stanford.edu/notes/cs229-notes-backprop.pdf</w:t>
        </w:r>
      </w:hyperlink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8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cs229.stanford.edu/notes/cs229-notes-backprop.pdf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171</TotalTime>
  <Application>LibreOffice/5.4.0.3$Linux_X86_64 LibreOffice_project/40m0$Build-3</Application>
  <Pages>5</Pages>
  <Words>646</Words>
  <Characters>4033</Characters>
  <CharactersWithSpaces>4644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2017-10-28T11:35:32Z</dcterms:created>
  <dc:creator/>
  <dc:description/>
  <dc:language>en-US</dc:language>
  <cp:lastModifiedBy/>
  <dcterms:modified xsi:type="dcterms:W3CDTF">2017-12-03T14:37:54Z</dcterms:modified>
  <cp:revision>17</cp:revision>
  <dc:subject/>
  <dc:title/>
</cp:coreProperties>
</file>