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C81E1E" w:rsidRDefault="00C81E1E"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C81E1E" w:rsidRDefault="00C81E1E"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proofErr w:type="gramStart"/>
            <w:r w:rsidRPr="616EDA02">
              <w:rPr>
                <w:rFonts w:ascii="Times New Roman"/>
                <w:sz w:val="20"/>
                <w:szCs w:val="20"/>
              </w:rPr>
              <w:t>)</w:t>
            </w:r>
            <w:proofErr w:type="gramEnd"/>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C81E1E">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C81E1E">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C81E1E">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C81E1E">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C81E1E">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C81E1E">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C81E1E">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C81E1E">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C81E1E">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C81E1E">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C81E1E">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C81E1E">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C81E1E">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C81E1E">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C81E1E">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C81E1E">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C81E1E">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3154A84B" w14:textId="4DC44901" w:rsidR="00833689"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1238701" w:history="1">
        <w:r w:rsidR="00833689" w:rsidRPr="00D80595">
          <w:rPr>
            <w:rStyle w:val="Hyperlink"/>
            <w:noProof/>
          </w:rPr>
          <w:t>Figure 1. Sample image with caption. (Use sentence case; end with a period.)</w:t>
        </w:r>
        <w:r w:rsidR="00833689">
          <w:rPr>
            <w:noProof/>
            <w:webHidden/>
          </w:rPr>
          <w:tab/>
        </w:r>
        <w:r w:rsidR="00833689">
          <w:rPr>
            <w:noProof/>
            <w:webHidden/>
          </w:rPr>
          <w:fldChar w:fldCharType="begin"/>
        </w:r>
        <w:r w:rsidR="00833689">
          <w:rPr>
            <w:noProof/>
            <w:webHidden/>
          </w:rPr>
          <w:instrText xml:space="preserve"> PAGEREF _Toc11238701 \h </w:instrText>
        </w:r>
        <w:r w:rsidR="00833689">
          <w:rPr>
            <w:noProof/>
            <w:webHidden/>
          </w:rPr>
        </w:r>
        <w:r w:rsidR="00833689">
          <w:rPr>
            <w:noProof/>
            <w:webHidden/>
          </w:rPr>
          <w:fldChar w:fldCharType="separate"/>
        </w:r>
        <w:r w:rsidR="00833689">
          <w:rPr>
            <w:noProof/>
            <w:webHidden/>
          </w:rPr>
          <w:t>2</w:t>
        </w:r>
        <w:r w:rsidR="00833689">
          <w:rPr>
            <w:noProof/>
            <w:webHidden/>
          </w:rPr>
          <w:fldChar w:fldCharType="end"/>
        </w:r>
      </w:hyperlink>
    </w:p>
    <w:p w14:paraId="5864FEE4" w14:textId="4F2DF674"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7C19EE5A" w14:textId="60762894" w:rsidR="00833689"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1238702" w:history="1">
        <w:r w:rsidR="00833689" w:rsidRPr="00A817B2">
          <w:rPr>
            <w:rStyle w:val="Hyperlink"/>
            <w:noProof/>
          </w:rPr>
          <w:t>Table 1. Sample Table Caption (Capitalize Each Word, and Do Not End with a Period)</w:t>
        </w:r>
        <w:r w:rsidR="00833689">
          <w:rPr>
            <w:noProof/>
            <w:webHidden/>
          </w:rPr>
          <w:tab/>
        </w:r>
        <w:r w:rsidR="00833689">
          <w:rPr>
            <w:noProof/>
            <w:webHidden/>
          </w:rPr>
          <w:fldChar w:fldCharType="begin"/>
        </w:r>
        <w:r w:rsidR="00833689">
          <w:rPr>
            <w:noProof/>
            <w:webHidden/>
          </w:rPr>
          <w:instrText xml:space="preserve"> PAGEREF _Toc11238702 \h </w:instrText>
        </w:r>
        <w:r w:rsidR="00833689">
          <w:rPr>
            <w:noProof/>
            <w:webHidden/>
          </w:rPr>
        </w:r>
        <w:r w:rsidR="00833689">
          <w:rPr>
            <w:noProof/>
            <w:webHidden/>
          </w:rPr>
          <w:fldChar w:fldCharType="separate"/>
        </w:r>
        <w:r w:rsidR="00833689">
          <w:rPr>
            <w:noProof/>
            <w:webHidden/>
          </w:rPr>
          <w:t>2</w:t>
        </w:r>
        <w:r w:rsidR="00833689">
          <w:rPr>
            <w:noProof/>
            <w:webHidden/>
          </w:rPr>
          <w:fldChar w:fldCharType="end"/>
        </w:r>
      </w:hyperlink>
    </w:p>
    <w:p w14:paraId="6E55160A" w14:textId="14221F5D"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1238701"/>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77777777" w:rsidR="004A07C4" w:rsidRPr="00CE4E49" w:rsidRDefault="004A07C4" w:rsidP="00C9723C">
      <w:pPr>
        <w:pStyle w:val="TableTitle"/>
      </w:pPr>
      <w:bookmarkStart w:id="12" w:name="_Ref1134934"/>
      <w:bookmarkStart w:id="13" w:name="_Toc11238702"/>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323AC">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4" w:name="_Toc1370380"/>
      <w:r>
        <w:lastRenderedPageBreak/>
        <w:t>Sample Level 1 Heading</w:t>
      </w:r>
      <w:bookmarkEnd w:id="14"/>
    </w:p>
    <w:p w14:paraId="0EE90954" w14:textId="77777777" w:rsidR="00FD6C1B" w:rsidRPr="00555306" w:rsidRDefault="00C9723C" w:rsidP="00C9723C">
      <w:pPr>
        <w:pStyle w:val="Heading2"/>
      </w:pPr>
      <w:bookmarkStart w:id="15" w:name="_Toc1370381"/>
      <w:r>
        <w:t>Sample Level 2 H</w:t>
      </w:r>
      <w:r w:rsidR="00FD6C1B">
        <w:t>eading</w:t>
      </w:r>
      <w:bookmarkEnd w:id="15"/>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6" w:name="_Toc1370382"/>
      <w:r>
        <w:t>Sample Level 3 H</w:t>
      </w:r>
      <w:r w:rsidR="00FD6C1B">
        <w:t>eading</w:t>
      </w:r>
      <w:bookmarkEnd w:id="16"/>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7" w:name="_Toc1370383"/>
      <w:r>
        <w:lastRenderedPageBreak/>
        <w:t>Background and Introduction</w:t>
      </w:r>
      <w:bookmarkEnd w:id="17"/>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54900824" w:rsidR="00AA00FB" w:rsidRPr="00AA00FB" w:rsidRDefault="006F1E88" w:rsidP="00AB6A28">
      <w:r>
        <w:t xml:space="preserve">Asthma is a </w:t>
      </w:r>
      <w:r w:rsidR="00B71F54">
        <w:t xml:space="preserve">complex </w:t>
      </w:r>
      <w:r>
        <w:t xml:space="preserve">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B71F54">
        <w:instrText xml:space="preserve"> ADDIN EN.CITE &lt;EndNote&gt;&lt;Cite&gt;&lt;Author&gt;National Heart Lung and Blood Institute&lt;/Author&gt;&lt;Year&gt;2007&lt;/Year&gt;&lt;RecNum&gt;108&lt;/RecNum&gt;&lt;DisplayText&gt;(National Heart Lung and Blood Institute, 2007)&lt;/DisplayText&gt;&lt;record&gt;&lt;rec-number&gt;108&lt;/rec-number&gt;&lt;foreign-keys&gt;&lt;key app="EN" db-id="sepddp20s9p0fsetespvfzwjv0d9tat2092f" timestamp="1553104556"&gt;108&lt;/key&gt;&lt;/foreign-keys&gt;&lt;ref-type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6D00C2">
        <w:instrText xml:space="preserve"> ADDIN EN.CITE &lt;EndNote&gt;&lt;Cite&gt;&lt;Author&gt;Soriano&lt;/Author&gt;&lt;Year&gt;2017&lt;/Year&gt;&lt;RecNum&gt;425&lt;/RecNum&gt;&lt;DisplayText&gt;(Soriano et al., 2017)&lt;/DisplayText&gt;&lt;record&gt;&lt;rec-number&gt;425&lt;/rec-number&gt;&lt;foreign-keys&gt;&lt;key app="EN" db-id="sepddp20s9p0fsetespvfzwjv0d9tat2092f" timestamp="1560197587"&gt;425&lt;/key&gt;&lt;/foreign-keys&gt;&lt;ref-type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5CAFA5BF" w14:textId="757473D9" w:rsidR="00735583" w:rsidRDefault="00735583" w:rsidP="008E29F5">
      <w:pPr>
        <w:pStyle w:val="BodyText"/>
      </w:pPr>
    </w:p>
    <w:p w14:paraId="54B6317F" w14:textId="2F9019F3" w:rsidR="00AA00FB" w:rsidRDefault="00AA00FB" w:rsidP="00AA00FB">
      <w:pPr>
        <w:pStyle w:val="Heading3"/>
      </w:pPr>
      <w:r>
        <w:t>Causation of asthma</w:t>
      </w:r>
    </w:p>
    <w:p w14:paraId="0D4FA8B9" w14:textId="77777777" w:rsidR="00AA00FB" w:rsidRPr="00AA00FB" w:rsidRDefault="00AA00FB" w:rsidP="00AA00FB">
      <w:r>
        <w:t>Text here ….</w:t>
      </w:r>
    </w:p>
    <w:p w14:paraId="46404B1B" w14:textId="03662942" w:rsidR="00AA00FB" w:rsidRDefault="00AA00FB" w:rsidP="00AA00FB"/>
    <w:p w14:paraId="01496DB2" w14:textId="3BEA348C" w:rsidR="00AA00FB" w:rsidRDefault="00AA00FB" w:rsidP="00AA00FB">
      <w:pPr>
        <w:pStyle w:val="Heading3"/>
      </w:pPr>
      <w:r>
        <w:t>New evidence of traffic related air pollution induced asthma</w:t>
      </w:r>
    </w:p>
    <w:p w14:paraId="22EEB554" w14:textId="7D102C02" w:rsidR="00812999" w:rsidRPr="00812999" w:rsidRDefault="00812999" w:rsidP="00812999">
      <w:pPr>
        <w:pStyle w:val="Heading4"/>
      </w:pPr>
      <w:r>
        <w:t>What is traffic related air pollution?</w:t>
      </w:r>
    </w:p>
    <w:p w14:paraId="689D61E8" w14:textId="77777777" w:rsidR="00AA00FB" w:rsidRPr="00AA00FB" w:rsidRDefault="00AA00FB" w:rsidP="00AA00FB">
      <w:r>
        <w:t>Text here ….</w:t>
      </w:r>
    </w:p>
    <w:p w14:paraId="7699DBF2" w14:textId="7AAD8429" w:rsidR="00AA00FB" w:rsidRDefault="00AA00FB" w:rsidP="00AA00FB">
      <w:pPr>
        <w:pStyle w:val="Heading4"/>
      </w:pPr>
      <w:r>
        <w:t>Biological plausibility</w:t>
      </w:r>
    </w:p>
    <w:p w14:paraId="53CEDD31" w14:textId="77777777" w:rsidR="00AA00FB" w:rsidRPr="00AA00FB" w:rsidRDefault="00AA00FB" w:rsidP="00AA00FB">
      <w:r>
        <w:t>Text here ….</w:t>
      </w:r>
    </w:p>
    <w:p w14:paraId="6DB41712" w14:textId="3B33680A" w:rsidR="00AA00FB" w:rsidRDefault="00AA00FB" w:rsidP="00AA00FB">
      <w:pPr>
        <w:pStyle w:val="Heading4"/>
      </w:pPr>
      <w:r>
        <w:t>Significance of association</w:t>
      </w:r>
    </w:p>
    <w:p w14:paraId="580341E7" w14:textId="77777777" w:rsidR="006F1E88" w:rsidRPr="00AA00FB" w:rsidRDefault="006F1E88" w:rsidP="006F1E88">
      <w:r>
        <w:t>Text here ….</w:t>
      </w:r>
    </w:p>
    <w:p w14:paraId="3E2B0EAA" w14:textId="7CD82198" w:rsidR="006F1E88" w:rsidRDefault="006F1E88" w:rsidP="006F1E88"/>
    <w:p w14:paraId="0A8DBD62" w14:textId="1270D134" w:rsidR="006F1E88" w:rsidRDefault="006F1E88" w:rsidP="006F1E88">
      <w:pPr>
        <w:pStyle w:val="Heading3"/>
      </w:pPr>
      <w:r>
        <w:t>State of evidence of similar burden studies</w:t>
      </w:r>
    </w:p>
    <w:p w14:paraId="21E425C5" w14:textId="77777777" w:rsidR="006F1E88" w:rsidRPr="00AA00FB" w:rsidRDefault="006F1E88" w:rsidP="006F1E88">
      <w:r>
        <w:t>Text here ….</w:t>
      </w:r>
    </w:p>
    <w:p w14:paraId="0D1673FD" w14:textId="77777777" w:rsidR="006F1E88" w:rsidRPr="006F1E88" w:rsidRDefault="006F1E88" w:rsidP="006F1E88"/>
    <w:p w14:paraId="6247D708" w14:textId="77777777" w:rsidR="00AA00FB" w:rsidRPr="00AA00FB" w:rsidRDefault="00AA00FB" w:rsidP="00AA00FB"/>
    <w:p w14:paraId="06958696" w14:textId="77777777" w:rsidR="00872EF8" w:rsidRDefault="00872EF8" w:rsidP="008E29F5">
      <w:pPr>
        <w:pStyle w:val="Heading1"/>
      </w:pPr>
      <w:bookmarkStart w:id="18" w:name="_Toc1370384"/>
      <w:r>
        <w:t>Problem</w:t>
      </w:r>
      <w:bookmarkEnd w:id="18"/>
      <w:r w:rsidR="00306112">
        <w:t xml:space="preserve"> </w:t>
      </w:r>
    </w:p>
    <w:p w14:paraId="3158EAA8" w14:textId="218AC62C" w:rsidR="008E29F5" w:rsidRDefault="008E29F5" w:rsidP="008E29F5">
      <w:pPr>
        <w:pStyle w:val="BodyText"/>
      </w:pPr>
      <w:r>
        <w:t xml:space="preserve">Use </w:t>
      </w:r>
      <w:r w:rsidRPr="00D47991">
        <w:rPr>
          <w:b/>
        </w:rPr>
        <w:t>Body Text</w:t>
      </w:r>
      <w:r>
        <w:t xml:space="preserve"> style.</w:t>
      </w:r>
    </w:p>
    <w:p w14:paraId="63E14945" w14:textId="77777777" w:rsidR="006F1E88" w:rsidRDefault="006F1E88" w:rsidP="008E29F5">
      <w:pPr>
        <w:pStyle w:val="BodyText"/>
      </w:pPr>
    </w:p>
    <w:p w14:paraId="432E3C63" w14:textId="77777777" w:rsidR="00AA00FB" w:rsidRDefault="00AA00FB" w:rsidP="00AA00FB">
      <w:pPr>
        <w:pStyle w:val="Heading3"/>
      </w:pPr>
    </w:p>
    <w:p w14:paraId="3A32B53F" w14:textId="77777777" w:rsidR="00735583" w:rsidRDefault="00735583" w:rsidP="008E29F5">
      <w:pPr>
        <w:pStyle w:val="BodyText"/>
      </w:pPr>
    </w:p>
    <w:p w14:paraId="3B2EF16B" w14:textId="77777777" w:rsidR="00D57DF2" w:rsidRDefault="00D57DF2" w:rsidP="00286BAC">
      <w:pPr>
        <w:pStyle w:val="Heading1"/>
      </w:pPr>
      <w:bookmarkStart w:id="19" w:name="_Toc1370385"/>
      <w:r>
        <w:t>Approach</w:t>
      </w:r>
      <w:bookmarkEnd w:id="19"/>
    </w:p>
    <w:p w14:paraId="12F06D2A" w14:textId="21BA94FA" w:rsidR="008E29F5" w:rsidRDefault="008E29F5" w:rsidP="008E29F5">
      <w:pPr>
        <w:pStyle w:val="BodyText"/>
      </w:pPr>
      <w:r>
        <w:t xml:space="preserve">Use </w:t>
      </w:r>
      <w:r w:rsidRPr="00D47991">
        <w:rPr>
          <w:b/>
        </w:rPr>
        <w:t>Body Text</w:t>
      </w:r>
      <w:r>
        <w:t xml:space="preserve"> style.</w:t>
      </w:r>
    </w:p>
    <w:p w14:paraId="0DF20D18" w14:textId="77777777" w:rsidR="006F1E88" w:rsidRDefault="006F1E88" w:rsidP="008E29F5">
      <w:pPr>
        <w:pStyle w:val="BodyText"/>
      </w:pPr>
    </w:p>
    <w:p w14:paraId="27DD2EF7" w14:textId="77777777" w:rsidR="00735583" w:rsidRDefault="00735583" w:rsidP="008E29F5">
      <w:pPr>
        <w:pStyle w:val="BodyText"/>
      </w:pPr>
    </w:p>
    <w:p w14:paraId="2C98AF30" w14:textId="77777777" w:rsidR="00D57DF2" w:rsidRDefault="00D57DF2" w:rsidP="00286BAC">
      <w:pPr>
        <w:pStyle w:val="Heading1"/>
      </w:pPr>
      <w:bookmarkStart w:id="20" w:name="_Toc1370386"/>
      <w:r>
        <w:t>Methodology</w:t>
      </w:r>
      <w:bookmarkEnd w:id="20"/>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lastRenderedPageBreak/>
        <w:t>Study area and time period</w:t>
      </w:r>
    </w:p>
    <w:p w14:paraId="6CA36DE9" w14:textId="60021F3D" w:rsidR="00735583" w:rsidRDefault="008D63D8" w:rsidP="007F6C31">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7F6C31" w:rsidRPr="00F51A91">
        <w:rPr>
          <w:highlight w:val="green"/>
        </w:rPr>
        <w:t>Figure of census hierarchy</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higher level hierarchies unlike other </w:t>
      </w:r>
      <w:r w:rsidR="00E86779">
        <w:t xml:space="preserve">geographic entities, </w:t>
      </w:r>
      <w:commentRangeStart w:id="21"/>
      <w:r w:rsidR="00E86779">
        <w:t>for example zip codes may cross county lines</w:t>
      </w:r>
      <w:commentRangeEnd w:id="21"/>
      <w:r w:rsidR="00E86779">
        <w:rPr>
          <w:rStyle w:val="CommentReference"/>
        </w:rPr>
        <w:commentReference w:id="21"/>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2"/>
      <w:r w:rsidR="00E86779">
        <w:t>the latter hierarchy</w:t>
      </w:r>
      <w:commentRangeEnd w:id="22"/>
      <w:r w:rsidR="00E86779">
        <w:rPr>
          <w:rStyle w:val="CommentReference"/>
        </w:rPr>
        <w:commentReference w:id="22"/>
      </w:r>
      <w:r w:rsidR="00655D21">
        <w:t xml:space="preserve"> for our main analysis and </w:t>
      </w:r>
      <w:commentRangeStart w:id="23"/>
      <w:r w:rsidR="00655D21">
        <w:t>“Places” when summarizing our data at the city level</w:t>
      </w:r>
      <w:commentRangeEnd w:id="23"/>
      <w:r w:rsidR="00655D21">
        <w:rPr>
          <w:rStyle w:val="CommentReference"/>
        </w:rPr>
        <w:commentReference w:id="23"/>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uilding at the Rellis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70874B09" w:rsidR="004F73C9" w:rsidRDefault="0014558A" w:rsidP="004B7855">
      <w:r>
        <w:t xml:space="preserve">We obtained decennial census data for the years 2000 and 2010  for each census block from the National Historical Geographic Information System database </w:t>
      </w:r>
      <w:r>
        <w:fldChar w:fldCharType="begin"/>
      </w:r>
      <w:r>
        <w:instrText xml:space="preserve"> ADDIN EN.CITE &lt;EndNote&gt;&lt;Cite&gt;&lt;Author&gt;Manson&lt;/Author&gt;&lt;Year&gt;2018&lt;/Year&gt;&lt;RecNum&gt;415&lt;/RecNum&gt;&lt;DisplayText&gt;(Manson et al., 2018)&lt;/DisplayText&gt;&lt;record&gt;&lt;rec-number&gt;415&lt;/rec-number&gt;&lt;foreign-keys&gt;&lt;key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4B7855">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43AEF9AF" w:rsidR="00735583" w:rsidRDefault="00735583" w:rsidP="00265B7B">
      <w:pPr>
        <w:pStyle w:val="Heading3"/>
      </w:pPr>
      <w:bookmarkStart w:id="24" w:name="_GoBack"/>
      <w:r>
        <w:t>Air pollution</w:t>
      </w:r>
      <w:r w:rsidR="004F73C9">
        <w:t xml:space="preserve"> exposure</w:t>
      </w:r>
      <w:r>
        <w:t xml:space="preserve"> </w:t>
      </w:r>
    </w:p>
    <w:p w14:paraId="2AAD8139" w14:textId="2DE0D3E4" w:rsidR="00812999" w:rsidRDefault="00812999" w:rsidP="00812999">
      <w:pPr>
        <w:pStyle w:val="Heading4"/>
      </w:pPr>
      <w:r>
        <w:t>How is exposure to traffic related air pollution assessed?</w:t>
      </w:r>
    </w:p>
    <w:p w14:paraId="62296641" w14:textId="50407CF3" w:rsidR="00812999" w:rsidRPr="00801443" w:rsidRDefault="00C81E1E" w:rsidP="00801443">
      <w:r>
        <w:t>Epidemiological studies assess exposure to traffic related air pollution using</w:t>
      </w:r>
      <w:r w:rsidR="0046560A">
        <w:t xml:space="preserve"> surrogates. The</w:t>
      </w:r>
      <w:r>
        <w:t xml:space="preserve"> two main </w:t>
      </w:r>
      <w:r w:rsidR="0046560A">
        <w:t>surrogates used are</w:t>
      </w:r>
      <w:r>
        <w:t xml:space="preserve">: (1) </w:t>
      </w:r>
      <w:r w:rsidR="0046560A">
        <w:t>Direct measurement of traffic</w:t>
      </w:r>
      <w:r>
        <w:t xml:space="preserve"> and (2) </w:t>
      </w:r>
      <w:r w:rsidR="0046560A">
        <w:t>Measurement of traffic related pollutants</w:t>
      </w:r>
      <w:r>
        <w:t xml:space="preserve">. </w:t>
      </w:r>
      <w:r w:rsidR="00801443">
        <w:t>D</w:t>
      </w:r>
      <w:r w:rsidR="0046560A">
        <w:t>irect measurement of traffic</w:t>
      </w:r>
      <w:r w:rsidR="00722F12">
        <w:t xml:space="preserve"> method </w:t>
      </w:r>
      <w:r w:rsidR="0046560A">
        <w:t xml:space="preserve">exposure is assigned </w:t>
      </w:r>
      <w:r w:rsidR="00F94EC5">
        <w:t xml:space="preserve">within buffer zones using </w:t>
      </w:r>
      <w:r w:rsidR="0046560A">
        <w:t xml:space="preserve">several </w:t>
      </w:r>
      <w:r w:rsidR="00F94EC5">
        <w:t>parameters</w:t>
      </w:r>
      <w:r w:rsidR="0046560A">
        <w:t xml:space="preserve"> including distance to traffic, traffic volume, vehicle type</w:t>
      </w:r>
      <w:r w:rsidR="00F94EC5">
        <w:t xml:space="preserve"> and or other parameter.</w:t>
      </w:r>
      <w:r w:rsidR="00801443">
        <w:t xml:space="preserve"> Commonly measured traffic pollutants include NO</w:t>
      </w:r>
      <w:r w:rsidR="00801443">
        <w:rPr>
          <w:vertAlign w:val="subscript"/>
        </w:rPr>
        <w:t>x</w:t>
      </w:r>
      <w:r w:rsidR="00801443">
        <w:t xml:space="preserve">, CO, PM, BC, and Ozone. In our study we measured traffic related pollutants as a means of exposure using land use regression </w:t>
      </w:r>
      <w:r w:rsidR="00801443">
        <w:t>(LUR)</w:t>
      </w:r>
      <w:r w:rsidR="00801443">
        <w:t xml:space="preserve"> modeling. </w:t>
      </w:r>
    </w:p>
    <w:p w14:paraId="0A41E757" w14:textId="03E4EA22" w:rsidR="00833689" w:rsidRDefault="00833689" w:rsidP="00833689">
      <w:pPr>
        <w:pStyle w:val="Heading4"/>
      </w:pPr>
    </w:p>
    <w:p w14:paraId="2D7FC12A" w14:textId="3D1ACBDE" w:rsidR="00D47DB4" w:rsidRDefault="003848BB" w:rsidP="00833689">
      <w:pPr>
        <w:pStyle w:val="Heading4"/>
      </w:pPr>
      <w:r>
        <w:t>LUR modeling</w:t>
      </w:r>
    </w:p>
    <w:p w14:paraId="7D429F1E" w14:textId="5FFF0D4A" w:rsidR="00833689" w:rsidRDefault="00833689" w:rsidP="00801443">
      <w:r>
        <w:t xml:space="preserve">Land-use regression modelling (LUR) is a commonly used empirical-statistical method in air pollution epidemiology. The method has become widely used for estimating within-urban variability in air pollution, typically associated with traffic </w:t>
      </w:r>
      <w:r>
        <w:lastRenderedPageBreak/>
        <w:t xml:space="preserve">emissions </w:t>
      </w:r>
      <w:r>
        <w:fldChar w:fldCharType="begin"/>
      </w:r>
      <w:r w:rsidR="001E262E">
        <w:instrText xml:space="preserve"> ADDIN EN.CITE &lt;EndNote&gt;&lt;Cite&gt;&lt;Author&gt;Bechle&lt;/Author&gt;&lt;Year&gt;2015&lt;/Year&gt;&lt;RecNum&gt;2&lt;/RecNum&gt;&lt;DisplayText&gt;(H. R. Anderson et al., 2013; 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1E262E">
        <w:rPr>
          <w:noProof/>
        </w:rPr>
        <w:t>(H. R. Anderson et al., 2013; Bechle et al., 2015)</w:t>
      </w:r>
      <w:r>
        <w:fldChar w:fldCharType="end"/>
      </w:r>
      <w:r>
        <w:t xml:space="preserve">. </w:t>
      </w:r>
      <w:r w:rsidR="00801443">
        <w:t>This</w:t>
      </w:r>
      <w:r>
        <w:t xml:space="preserv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rsidR="001E262E">
        <w:instrText xml:space="preserve"> ADDIN EN.CITE &lt;EndNote&gt;&lt;Cite&gt;&lt;Author&gt;Khreis&lt;/Author&gt;&lt;Year&gt;2017&lt;/Year&gt;&lt;RecNum&gt;426&lt;/RecNum&gt;&lt;DisplayText&gt;(Khreis &amp;amp;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&amp; Nieuwenhuijsen, 2017)</w:t>
      </w:r>
      <w:r>
        <w:fldChar w:fldCharType="end"/>
      </w:r>
      <w:r>
        <w:t xml:space="preserve">. The general pros and cons of LUR models, in comparison to other exposure models, have been previously described in </w:t>
      </w:r>
      <w:r>
        <w:fldChar w:fldCharType="begin"/>
      </w:r>
      <w:r w:rsidR="001E262E">
        <w:instrText xml:space="preserve"> ADDIN EN.CITE &lt;EndNote&gt;&lt;Cite AuthorYear="1"&gt;&lt;Author&gt;Khreis&lt;/Author&gt;&lt;Year&gt;2017&lt;/Year&gt;&lt;RecNum&gt;426&lt;/RecNum&gt;&lt;DisplayText&gt;Khreis and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and Nieuwenhuijsen (2017)</w:t>
      </w:r>
      <w:r>
        <w:fldChar w:fldCharType="end"/>
      </w:r>
      <w:r>
        <w:t xml:space="preserve"> and are summarized in [</w:t>
      </w:r>
      <w:r w:rsidRPr="00833689">
        <w:rPr>
          <w:highlight w:val="green"/>
        </w:rPr>
        <w:t>Table</w:t>
      </w:r>
      <w:r>
        <w:t>].</w:t>
      </w:r>
    </w:p>
    <w:bookmarkEnd w:id="24"/>
    <w:p w14:paraId="5E5419FD" w14:textId="77777777" w:rsidR="00833689" w:rsidRPr="00833689" w:rsidRDefault="00833689" w:rsidP="00833689"/>
    <w:p w14:paraId="225431B5" w14:textId="6816F9C0" w:rsidR="004F73C9" w:rsidRDefault="004F73C9" w:rsidP="00833689">
      <w:pPr>
        <w:pStyle w:val="Heading4"/>
      </w:pPr>
      <w:r>
        <w:t>NO</w:t>
      </w:r>
      <w:r w:rsidRPr="004F73C9">
        <w:rPr>
          <w:vertAlign w:val="subscript"/>
        </w:rPr>
        <w:t>2</w:t>
      </w:r>
      <w:r>
        <w:t xml:space="preserve"> </w:t>
      </w:r>
      <w:r w:rsidR="00833689">
        <w:t>exposure</w:t>
      </w:r>
    </w:p>
    <w:p w14:paraId="5369D601" w14:textId="77777777" w:rsidR="00394179" w:rsidRDefault="00801443" w:rsidP="00394179">
      <w:r>
        <w:t>Exposure</w:t>
      </w:r>
      <w:r w:rsidR="001E262E">
        <w:t xml:space="preserve"> to NO</w:t>
      </w:r>
      <w:r w:rsidR="001E262E" w:rsidRPr="001E262E">
        <w:rPr>
          <w:vertAlign w:val="subscript"/>
        </w:rPr>
        <w:t>2</w:t>
      </w:r>
      <w:r w:rsidR="001E262E">
        <w:t xml:space="preserve"> was used as the main analysis in our study since it </w:t>
      </w:r>
      <w:r w:rsidR="001E262E" w:rsidRPr="00833689">
        <w:t>is a good predictor for traffi</w:t>
      </w:r>
      <w:r w:rsidR="00394179">
        <w:t xml:space="preserve">c related air pollution </w:t>
      </w:r>
      <w:commentRangeStart w:id="25"/>
      <w:r w:rsidR="00394179">
        <w:t>sources</w:t>
      </w:r>
      <w:commentRangeEnd w:id="25"/>
      <w:r w:rsidR="00394179">
        <w:rPr>
          <w:rStyle w:val="CommentReference"/>
        </w:rPr>
        <w:commentReference w:id="25"/>
      </w:r>
      <w:r w:rsidR="00394179">
        <w:t>.</w:t>
      </w:r>
      <w:r w:rsidR="001E262E" w:rsidRPr="00833689">
        <w:t xml:space="preserve"> </w:t>
      </w:r>
    </w:p>
    <w:p w14:paraId="02FDE6EF" w14:textId="77777777" w:rsidR="00394179" w:rsidRDefault="00394179" w:rsidP="00394179"/>
    <w:p w14:paraId="62363A22" w14:textId="09A7BCAD" w:rsidR="001E262E" w:rsidRPr="001E262E" w:rsidRDefault="00394179" w:rsidP="00394179">
      <w:r>
        <w:t>S</w:t>
      </w:r>
      <w:r w:rsidR="001E262E" w:rsidRPr="00833689">
        <w:t>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PFJlY051bT4zOTwvUmVjTnVtPjxEaXNwbGF5VGV4dD4oSC4gQW5kZXJzb24gZXQgYWwuLCAyMDEx
OyBILiBSLiBBbmRlcnNvbiBldCBhbC4sIDIwMTM7IEtocmVpcywgS2VsbHksIGV0IGFsLiwgMjAx
Nyk8L0Rpc3BsYXlUZXh0PjxyZWNvcmQ+PHJlYy1udW1iZXI+Mzk8L3JlYy1udW1iZXI+PGZvcmVp
Z24ta2V5cz48a2V5IGFwcD0iRU4iIGRiLWlkPSJzZXBkZHAyMHM5cDBmc2V0ZXNwdmZ6d2p2MGQ5
dGF0MjA5MmYiIHRpbWVzdGFtcD0iMTU1MzEwNDU1MCI+Mzk8L2tleT48L2ZvcmVpZ24ta2V5cz48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1E262E">
        <w:instrText xml:space="preserve"> ADDIN EN.CITE </w:instrText>
      </w:r>
      <w:r w:rsidR="001E262E">
        <w:fldChar w:fldCharType="begin">
          <w:fldData xml:space="preserve">PEVuZE5vdGU+PENpdGU+PEF1dGhvcj5BbmRlcnNvbjwvQXV0aG9yPjxZZWFyPjIwMTE8L1llYXI+
PFJlY051bT4zOTwvUmVjTnVtPjxEaXNwbGF5VGV4dD4oSC4gQW5kZXJzb24gZXQgYWwuLCAyMDEx
OyBILiBSLiBBbmRlcnNvbiBldCBhbC4sIDIwMTM7IEtocmVpcywgS2VsbHksIGV0IGFsLiwgMjAx
Nyk8L0Rpc3BsYXlUZXh0PjxyZWNvcmQ+PHJlYy1udW1iZXI+Mzk8L3JlYy1udW1iZXI+PGZvcmVp
Z24ta2V5cz48a2V5IGFwcD0iRU4iIGRiLWlkPSJzZXBkZHAyMHM5cDBmc2V0ZXNwdmZ6d2p2MGQ5
dGF0MjA5MmYiIHRpbWVzdGFtcD0iMTU1MzEwNDU1MCI+Mzk8L2tleT48L2ZvcmVpZ24ta2V5cz48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1E262E">
        <w:instrText xml:space="preserve"> ADDIN EN.CITE.DATA </w:instrText>
      </w:r>
      <w:r w:rsidR="001E262E">
        <w:fldChar w:fldCharType="end"/>
      </w:r>
      <w:r w:rsidR="001E262E">
        <w:fldChar w:fldCharType="separate"/>
      </w:r>
      <w:r w:rsidR="001E262E">
        <w:rPr>
          <w:noProof/>
        </w:rPr>
        <w:t>(H. Anderson et al., 2011; H. R. Anderson et al., 2013; Khreis, Kelly, et al., 2017)</w:t>
      </w:r>
      <w:r w:rsidR="001E262E">
        <w:fldChar w:fldCharType="end"/>
      </w:r>
      <w:r w:rsidR="001E262E">
        <w:t>.</w:t>
      </w:r>
      <w:r w:rsidR="00833689" w:rsidRPr="00833689">
        <w:t xml:space="preserve"> </w:t>
      </w:r>
      <w:r w:rsidR="001E262E">
        <w:t>To measure NO</w:t>
      </w:r>
      <w:r w:rsidR="001E262E" w:rsidRPr="001E262E">
        <w:rPr>
          <w:vertAlign w:val="subscript"/>
        </w:rPr>
        <w:t>2</w:t>
      </w:r>
      <w:r w:rsidR="001E262E">
        <w:t xml:space="preserve"> exposure </w:t>
      </w:r>
      <w:r w:rsidR="00833689" w:rsidRPr="00833689">
        <w:t xml:space="preserve">we adopt the US-wide LUR model developed by </w:t>
      </w:r>
      <w:r w:rsidR="00833689">
        <w:fldChar w:fldCharType="begin"/>
      </w:r>
      <w:r w:rsidR="00833689">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833689">
        <w:fldChar w:fldCharType="separate"/>
      </w:r>
      <w:r w:rsidR="00833689">
        <w:rPr>
          <w:noProof/>
        </w:rPr>
        <w:t>Bechle et al. (2015)</w:t>
      </w:r>
      <w:r w:rsidR="00833689">
        <w:fldChar w:fldCharType="end"/>
      </w:r>
      <w:r w:rsidR="001E262E">
        <w:t xml:space="preserve"> </w:t>
      </w:r>
      <w:r w:rsidR="00833689" w:rsidRPr="00833689">
        <w:t>to estimate the annual 2000 and 2010 NO2 concentrations at the centro</w:t>
      </w:r>
      <w:r w:rsidR="001E262E">
        <w:t xml:space="preserve">id location of the census block for the contiguous U.S.. The model incorporated satellite, Environmental Protection Agency (EPA) air quality monitor readings and multiple geographical information systems (GIS) covariates including impervious surfaces, tree canopies, population count, major road length, minor road length, total road length, elevation, distance to coast and </w:t>
      </w:r>
      <w:commentRangeStart w:id="26"/>
      <w:r w:rsidR="001E262E">
        <w:t>DOMINO NO</w:t>
      </w:r>
      <w:r w:rsidR="001E262E" w:rsidRPr="00923D33">
        <w:rPr>
          <w:vertAlign w:val="subscript"/>
        </w:rPr>
        <w:t>2</w:t>
      </w:r>
      <w:commentRangeEnd w:id="26"/>
      <w:r w:rsidR="001E262E">
        <w:rPr>
          <w:rStyle w:val="CommentReference"/>
        </w:rPr>
        <w:commentReference w:id="26"/>
      </w:r>
      <w:r w:rsidR="001E262E">
        <w:t xml:space="preserve">. </w:t>
      </w:r>
    </w:p>
    <w:p w14:paraId="2EA3D291" w14:textId="3F25E012" w:rsidR="001E262E" w:rsidRDefault="001E262E" w:rsidP="001E262E"/>
    <w:p w14:paraId="2B11F9CB" w14:textId="114FC763" w:rsidR="00265B7B" w:rsidRDefault="00265B7B" w:rsidP="001E262E">
      <w:r w:rsidRPr="00265B7B">
        <w:t>The validation of the spatial model was satisfactory achieving an R2 = (0.50-0.81) in hold-out cross-validation</w:t>
      </w:r>
      <w:r w:rsidR="003848BB">
        <w:t>.</w:t>
      </w:r>
    </w:p>
    <w:p w14:paraId="1E55D2A1" w14:textId="546267CF" w:rsidR="003848BB" w:rsidRDefault="003848BB" w:rsidP="001E262E">
      <w:r w:rsidRPr="003848BB">
        <w:t>The spatial model had an excellent spatial resolution typical for urban-scale LURs (</w:t>
      </w:r>
      <w:r w:rsidRPr="003848BB">
        <w:rPr>
          <w:rFonts w:ascii="Cambria Math" w:hAnsi="Cambria Math" w:cs="Cambria Math"/>
        </w:rPr>
        <w:t>∼</w:t>
      </w:r>
      <w:r w:rsidRPr="003848BB">
        <w:t>100 m scale) and covered 100% of US Census blocks.</w:t>
      </w:r>
    </w:p>
    <w:p w14:paraId="60E76B5D" w14:textId="77777777" w:rsidR="001E262E" w:rsidRDefault="001E262E" w:rsidP="001E262E"/>
    <w:p w14:paraId="21AA064C" w14:textId="0AA77E89" w:rsidR="00923D33" w:rsidRDefault="00923D33" w:rsidP="001E262E">
      <w:r>
        <w:t>Spatial resolution (coverage and granularity)</w:t>
      </w:r>
    </w:p>
    <w:p w14:paraId="7E8B1F93" w14:textId="4B135436" w:rsidR="00923D33" w:rsidRDefault="00923D33" w:rsidP="00923D33">
      <w:pPr>
        <w:pStyle w:val="ListBullet"/>
      </w:pPr>
      <w:r>
        <w:t>Temporal resolution</w:t>
      </w:r>
    </w:p>
    <w:p w14:paraId="2AC307DD" w14:textId="5B00DBC0" w:rsidR="00923D33" w:rsidRDefault="00923D33" w:rsidP="00923D33">
      <w:pPr>
        <w:pStyle w:val="ListBullet"/>
      </w:pPr>
      <w:r>
        <w:t>Data sources</w:t>
      </w:r>
    </w:p>
    <w:p w14:paraId="4AFB291E" w14:textId="01F7E01F" w:rsidR="00923D33" w:rsidRDefault="00923D33" w:rsidP="00923D33">
      <w:pPr>
        <w:pStyle w:val="ListBullet"/>
      </w:pPr>
      <w:r>
        <w:t>Modeling</w:t>
      </w:r>
    </w:p>
    <w:p w14:paraId="657D4382" w14:textId="13110D0B" w:rsidR="00923D33" w:rsidRDefault="00923D33" w:rsidP="00923D33">
      <w:pPr>
        <w:pStyle w:val="ListBullet"/>
      </w:pPr>
      <w:r>
        <w:t>Accuracy of the model</w:t>
      </w:r>
    </w:p>
    <w:p w14:paraId="102E07FC" w14:textId="09745713" w:rsidR="00923D33" w:rsidRDefault="00923D33" w:rsidP="00923D33">
      <w:pPr>
        <w:pStyle w:val="ListBullet"/>
      </w:pPr>
      <w:r>
        <w:t>Comparison with other LUR models</w:t>
      </w:r>
    </w:p>
    <w:p w14:paraId="4F3D29ED" w14:textId="3A046924" w:rsidR="00923D33" w:rsidRDefault="00923D33" w:rsidP="00923D33">
      <w:pPr>
        <w:pStyle w:val="ListBullet"/>
      </w:pPr>
      <w:r>
        <w:t>Drawbacks with the LUR model (after all pollutants)</w:t>
      </w:r>
    </w:p>
    <w:p w14:paraId="08E61309" w14:textId="77777777" w:rsidR="00923D33" w:rsidRPr="00923D33" w:rsidRDefault="00923D33" w:rsidP="00923D33">
      <w:pPr>
        <w:pStyle w:val="ListBullet"/>
        <w:numPr>
          <w:ilvl w:val="0"/>
          <w:numId w:val="0"/>
        </w:numPr>
        <w:ind w:left="360"/>
      </w:pPr>
    </w:p>
    <w:p w14:paraId="1B54F55D" w14:textId="2218E032" w:rsidR="00D47DB4" w:rsidRDefault="00D47DB4" w:rsidP="001E262E">
      <w:r>
        <w:t>The NO</w:t>
      </w:r>
      <w:r w:rsidRPr="00D47DB4">
        <w:rPr>
          <w:vertAlign w:val="subscript"/>
        </w:rPr>
        <w:t>2</w:t>
      </w:r>
      <w:r>
        <w:t xml:space="preserve"> LUR models were obtained from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t>. NO</w:t>
      </w:r>
      <w:r w:rsidRPr="00D47DB4">
        <w:rPr>
          <w:vertAlign w:val="subscript"/>
        </w:rPr>
        <w:t>2</w:t>
      </w:r>
      <w:r>
        <w:rPr>
          <w:vertAlign w:val="subscript"/>
        </w:rPr>
        <w:t xml:space="preserve"> </w:t>
      </w:r>
      <w:r>
        <w:t>concentrations were modeled using satellite data</w:t>
      </w:r>
      <w:proofErr w:type="gramStart"/>
      <w:r>
        <w:t>,</w:t>
      </w:r>
      <w:r w:rsidR="00923D33">
        <w:t>.</w:t>
      </w:r>
      <w:proofErr w:type="gramEnd"/>
    </w:p>
    <w:p w14:paraId="47CF0FE0" w14:textId="01100DC7" w:rsidR="00923D33" w:rsidRDefault="00923D33" w:rsidP="00D47DB4"/>
    <w:p w14:paraId="5FED2C1C" w14:textId="77777777" w:rsidR="00923D33" w:rsidRPr="00923D33" w:rsidRDefault="00923D33" w:rsidP="00D47DB4"/>
    <w:p w14:paraId="68F3FBD4" w14:textId="72E32E42" w:rsidR="004F73C9" w:rsidRDefault="004F73C9" w:rsidP="00D47DB4">
      <w:pPr>
        <w:pStyle w:val="Heading4"/>
      </w:pPr>
      <w:r>
        <w:t>PM</w:t>
      </w:r>
      <w:r w:rsidRPr="004F73C9">
        <w:rPr>
          <w:vertAlign w:val="subscript"/>
        </w:rPr>
        <w:t>2.5</w:t>
      </w:r>
      <w:r>
        <w:t xml:space="preserve"> </w:t>
      </w:r>
      <w:r w:rsidR="00D47DB4">
        <w:t>model</w:t>
      </w:r>
    </w:p>
    <w:p w14:paraId="14531F05" w14:textId="77777777" w:rsidR="00D47DB4" w:rsidRDefault="00D47DB4" w:rsidP="00D47DB4">
      <w:pPr>
        <w:pStyle w:val="Heading4"/>
      </w:pPr>
    </w:p>
    <w:p w14:paraId="770755AD" w14:textId="5DE0CE31" w:rsidR="004F73C9" w:rsidRDefault="004F73C9" w:rsidP="00D47DB4">
      <w:pPr>
        <w:pStyle w:val="Heading4"/>
      </w:pPr>
      <w:r>
        <w:t>PM</w:t>
      </w:r>
      <w:r w:rsidRPr="004F73C9">
        <w:rPr>
          <w:vertAlign w:val="subscript"/>
        </w:rPr>
        <w:t>10</w:t>
      </w:r>
      <w:r>
        <w:t xml:space="preserve"> </w:t>
      </w:r>
      <w:r w:rsidR="00D47DB4">
        <w:t>model</w:t>
      </w:r>
    </w:p>
    <w:p w14:paraId="687E092F" w14:textId="77777777" w:rsidR="004F73C9" w:rsidRPr="004F73C9" w:rsidRDefault="004F73C9" w:rsidP="004F73C9"/>
    <w:p w14:paraId="4D60B942" w14:textId="5908F25B" w:rsidR="00735583" w:rsidRDefault="00735583" w:rsidP="00735583">
      <w:pPr>
        <w:pStyle w:val="Heading3"/>
      </w:pPr>
      <w:r>
        <w:t>Asthma incidence rate data</w:t>
      </w:r>
    </w:p>
    <w:p w14:paraId="474676EF" w14:textId="276BD820" w:rsidR="00735583" w:rsidRDefault="00735583" w:rsidP="00735583">
      <w:r>
        <w:t>Text here ….</w:t>
      </w:r>
    </w:p>
    <w:p w14:paraId="6F4EFFDD" w14:textId="1E291C6B"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lastRenderedPageBreak/>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7" w:name="_Toc1370387"/>
      <w:r>
        <w:t>Results</w:t>
      </w:r>
      <w:bookmarkEnd w:id="27"/>
      <w:r>
        <w:t xml:space="preserve"> </w:t>
      </w:r>
    </w:p>
    <w:p w14:paraId="53F521E3" w14:textId="77777777" w:rsidR="008E29F5" w:rsidRDefault="008E29F5" w:rsidP="008E29F5">
      <w:pPr>
        <w:pStyle w:val="BodyText"/>
      </w:pPr>
      <w:r>
        <w:t xml:space="preserve">Use </w:t>
      </w:r>
      <w:r w:rsidRPr="00D47991">
        <w:rPr>
          <w:b/>
        </w:rPr>
        <w:t>Body Text</w:t>
      </w:r>
      <w:r>
        <w:t xml:space="preserve"> style.</w:t>
      </w:r>
    </w:p>
    <w:p w14:paraId="7E21E56A" w14:textId="77777777" w:rsidR="00D57DF2" w:rsidRDefault="00D57DF2" w:rsidP="00286BAC">
      <w:pPr>
        <w:pStyle w:val="Heading1"/>
      </w:pPr>
      <w:bookmarkStart w:id="28" w:name="_Toc1370388"/>
      <w:r>
        <w:t>Conclusions and Recommendations</w:t>
      </w:r>
      <w:bookmarkEnd w:id="28"/>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29"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29"/>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0" w:name="_Toc1370390"/>
      <w:r>
        <w:t xml:space="preserve">Technology Transfer Outputs, Outcomes, </w:t>
      </w:r>
      <w:r w:rsidR="00657B51">
        <w:t xml:space="preserve">and </w:t>
      </w:r>
      <w:r>
        <w:t>Impacts</w:t>
      </w:r>
      <w:bookmarkEnd w:id="30"/>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lastRenderedPageBreak/>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1" w:name="_Toc1370391"/>
      <w:r w:rsidRPr="00D47991">
        <w:t xml:space="preserve">Education </w:t>
      </w:r>
      <w:r w:rsidR="00107C60">
        <w:t xml:space="preserve">and Workforce Development </w:t>
      </w:r>
      <w:r w:rsidRPr="00D47991">
        <w:t>Outputs, Outcomes, and Impacts</w:t>
      </w:r>
      <w:bookmarkEnd w:id="31"/>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77777777" w:rsidR="00B71F54" w:rsidRDefault="00B71F54" w:rsidP="00D47991">
      <w:pPr>
        <w:pStyle w:val="ListBullet"/>
      </w:pPr>
    </w:p>
    <w:p w14:paraId="6B37D6F3" w14:textId="77777777" w:rsidR="001E262E" w:rsidRPr="001E262E" w:rsidRDefault="00B71F54" w:rsidP="001E262E">
      <w:pPr>
        <w:pStyle w:val="EndNoteBibliography"/>
        <w:ind w:left="720" w:hanging="720"/>
      </w:pPr>
      <w:r>
        <w:fldChar w:fldCharType="begin"/>
      </w:r>
      <w:r>
        <w:instrText xml:space="preserve"> ADDIN EN.REFLIST </w:instrText>
      </w:r>
      <w:r>
        <w:fldChar w:fldCharType="separate"/>
      </w:r>
      <w:r w:rsidR="001E262E" w:rsidRPr="001E262E">
        <w:t xml:space="preserve">Anderson, H., Favarato, G., &amp; Atkinson, R.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1E262E" w:rsidRPr="001E262E">
        <w:rPr>
          <w:i/>
        </w:rPr>
        <w:t>Am J Respir Crit Care Med, 188</w:t>
      </w:r>
      <w:r w:rsidR="001E262E" w:rsidRPr="001E262E">
        <w:t xml:space="preserve">, 309-318. </w:t>
      </w:r>
    </w:p>
    <w:p w14:paraId="3F93FB1E" w14:textId="77777777" w:rsidR="001E262E" w:rsidRPr="001E262E" w:rsidRDefault="001E262E" w:rsidP="001E262E">
      <w:pPr>
        <w:pStyle w:val="EndNoteBibliography"/>
        <w:ind w:left="720" w:hanging="720"/>
      </w:pPr>
      <w:r w:rsidRPr="001E262E">
        <w:t xml:space="preserve">Anderson, H. R., Favarato, G., &amp; Atkinson, R. W. (2013). Long-term exposure to air pollution and the incidence of asthma: meta-analysis of cohort studies. </w:t>
      </w:r>
      <w:r w:rsidRPr="001E262E">
        <w:rPr>
          <w:i/>
        </w:rPr>
        <w:t>Air Quality, Atmosphere &amp; Health, 6</w:t>
      </w:r>
      <w:r w:rsidRPr="001E262E">
        <w:t xml:space="preserve">(1), 47-56. </w:t>
      </w:r>
    </w:p>
    <w:p w14:paraId="6EE4BE49" w14:textId="77777777" w:rsidR="001E262E" w:rsidRPr="001E262E" w:rsidRDefault="001E262E" w:rsidP="001E262E">
      <w:pPr>
        <w:pStyle w:val="EndNoteBibliography"/>
        <w:ind w:left="720" w:hanging="720"/>
      </w:pPr>
      <w:r w:rsidRPr="001E262E">
        <w:t xml:space="preserve">Bechle, M. J., Millet, D. B., &amp; Marshall, J. D. (2015). National spatiotemporal exposure surface for NO2: monthly scaling of a satellite-derived land-use regression, 2000–2010. </w:t>
      </w:r>
      <w:r w:rsidRPr="001E262E">
        <w:rPr>
          <w:i/>
        </w:rPr>
        <w:t>Environmental science &amp; technology, 49</w:t>
      </w:r>
      <w:r w:rsidRPr="001E262E">
        <w:t xml:space="preserve">(20), 12297-12305. </w:t>
      </w:r>
    </w:p>
    <w:p w14:paraId="5515C6FE" w14:textId="77777777" w:rsidR="001E262E" w:rsidRPr="001E262E" w:rsidRDefault="001E262E" w:rsidP="001E262E">
      <w:pPr>
        <w:pStyle w:val="EndNoteBibliography"/>
        <w:ind w:left="720" w:hanging="720"/>
      </w:pPr>
      <w:r w:rsidRPr="001E262E">
        <w:t xml:space="preserve">Clark, L. P., Millet, D. B., &amp; Marshall, J. D. (2017). Changes in transportation-related air pollution exposures by race-ethnicity and socioeconomic status: Outdoor nitrogen dioxide in the United States in 2000 and 2010. </w:t>
      </w:r>
      <w:r w:rsidRPr="001E262E">
        <w:rPr>
          <w:i/>
        </w:rPr>
        <w:t>Environmental health perspectives, 125</w:t>
      </w:r>
      <w:r w:rsidRPr="001E262E">
        <w:t>(9), 1--10. doi:10.1289/EHP959</w:t>
      </w:r>
    </w:p>
    <w:p w14:paraId="56419D9E" w14:textId="77777777" w:rsidR="001E262E" w:rsidRPr="001E262E" w:rsidRDefault="001E262E" w:rsidP="001E262E">
      <w:pPr>
        <w:pStyle w:val="EndNoteBibliography"/>
        <w:ind w:left="720" w:hanging="720"/>
      </w:pPr>
      <w:r w:rsidRPr="001E262E">
        <w:t xml:space="preserve">Khreis, H., Kelly, C., Tate, J., Parslow, R., Lucas, K., &amp; Nieuwenhuijsen, M. (2017). Exposure to traffic-related air pollution and risk of development of childhood asthma: a systematic review and meta-analysis. </w:t>
      </w:r>
      <w:r w:rsidRPr="001E262E">
        <w:rPr>
          <w:i/>
        </w:rPr>
        <w:t>Environment international, 100</w:t>
      </w:r>
      <w:r w:rsidRPr="001E262E">
        <w:t xml:space="preserve">, 1-31. </w:t>
      </w:r>
    </w:p>
    <w:p w14:paraId="7FA3CD92" w14:textId="77777777" w:rsidR="001E262E" w:rsidRPr="001E262E" w:rsidRDefault="001E262E" w:rsidP="001E262E">
      <w:pPr>
        <w:pStyle w:val="EndNoteBibliography"/>
        <w:ind w:left="720" w:hanging="720"/>
      </w:pPr>
      <w:r w:rsidRPr="001E262E">
        <w:t xml:space="preserve">Khreis, H., &amp; Nieuwenhuijsen, M. (2017). Traffic-related air pollution and childhood asthma: recent advances and remaining gaps in the exposure assessment methods. </w:t>
      </w:r>
      <w:r w:rsidRPr="001E262E">
        <w:rPr>
          <w:i/>
        </w:rPr>
        <w:t>International journal of environmental research and public health, 14</w:t>
      </w:r>
      <w:r w:rsidRPr="001E262E">
        <w:t xml:space="preserve">(3), 312. </w:t>
      </w:r>
    </w:p>
    <w:p w14:paraId="7006375A" w14:textId="77777777" w:rsidR="001E262E" w:rsidRPr="001E262E" w:rsidRDefault="001E262E" w:rsidP="001E262E">
      <w:pPr>
        <w:pStyle w:val="EndNoteBibliography"/>
        <w:ind w:left="720" w:hanging="720"/>
      </w:pPr>
      <w:r w:rsidRPr="001E262E">
        <w:t xml:space="preserve">Manson, S., Schroeder, J., Van Riper, D., &amp; Ruggles, S. (2018). </w:t>
      </w:r>
      <w:r w:rsidRPr="001E262E">
        <w:rPr>
          <w:i/>
        </w:rPr>
        <w:t>IPUMS National Historical Geographic Information System: Version 13.0 [Database]. Minneapolis: University of Minnesota.</w:t>
      </w:r>
      <w:r w:rsidRPr="001E262E">
        <w:t xml:space="preserve"> </w:t>
      </w:r>
    </w:p>
    <w:p w14:paraId="76A14513" w14:textId="77777777" w:rsidR="001E262E" w:rsidRPr="001E262E" w:rsidRDefault="001E262E" w:rsidP="001E262E">
      <w:pPr>
        <w:pStyle w:val="EndNoteBibliography"/>
        <w:ind w:left="720" w:hanging="720"/>
      </w:pPr>
      <w:r w:rsidRPr="001E262E">
        <w:t xml:space="preserve">National Heart Lung and Blood Institute. (2007). National Asthma Education and Prevention Program. Expert panel report 3: guidelines for the diagnosis and management of asthma: full report 2007. </w:t>
      </w:r>
    </w:p>
    <w:p w14:paraId="17752304" w14:textId="77777777" w:rsidR="001E262E" w:rsidRPr="001E262E" w:rsidRDefault="001E262E" w:rsidP="001E262E">
      <w:pPr>
        <w:pStyle w:val="EndNoteBibliography"/>
        <w:ind w:left="720" w:hanging="720"/>
      </w:pPr>
      <w:r w:rsidRPr="001E262E">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1E262E">
        <w:rPr>
          <w:i/>
        </w:rPr>
        <w:t>The Lancet Respiratory Medicine, 5</w:t>
      </w:r>
      <w:r w:rsidRPr="001E262E">
        <w:t xml:space="preserve">(9), 691-706. </w:t>
      </w:r>
    </w:p>
    <w:p w14:paraId="6359C00A" w14:textId="40EF80A6" w:rsidR="008E29F5" w:rsidRPr="00D47991" w:rsidRDefault="00B71F54" w:rsidP="001E262E">
      <w:pPr>
        <w:pStyle w:val="ListBullet"/>
      </w:pPr>
      <w:r>
        <w:fldChar w:fldCharType="end"/>
      </w:r>
    </w:p>
    <w:sectPr w:rsidR="008E29F5" w:rsidRPr="00D47991"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Alotaibi, Raed" w:date="2019-06-12T12:32:00Z" w:initials="AR">
    <w:p w14:paraId="14D54301" w14:textId="77777777" w:rsidR="00C81E1E" w:rsidRDefault="00C81E1E">
      <w:pPr>
        <w:pStyle w:val="CommentText"/>
      </w:pPr>
      <w:r>
        <w:rPr>
          <w:rStyle w:val="CommentReference"/>
        </w:rPr>
        <w:annotationRef/>
      </w:r>
      <w:r>
        <w:t>Needs rewording.</w:t>
      </w:r>
    </w:p>
    <w:p w14:paraId="6D58B083" w14:textId="787397B2" w:rsidR="00C81E1E" w:rsidRDefault="00C81E1E">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2" w:author="Alotaibi, Raed" w:date="2019-06-12T12:39:00Z" w:initials="AR">
    <w:p w14:paraId="3F2418EE" w14:textId="4F1B6015" w:rsidR="00C81E1E" w:rsidRDefault="00C81E1E">
      <w:pPr>
        <w:pStyle w:val="CommentText"/>
      </w:pPr>
      <w:r>
        <w:rPr>
          <w:rStyle w:val="CommentReference"/>
        </w:rPr>
        <w:annotationRef/>
      </w:r>
      <w:r>
        <w:t>Search for the official name of the hierarchy</w:t>
      </w:r>
    </w:p>
  </w:comment>
  <w:comment w:id="23" w:author="Alotaibi, Raed" w:date="2019-06-12T12:43:00Z" w:initials="AR">
    <w:p w14:paraId="37905764" w14:textId="0A915917" w:rsidR="00C81E1E" w:rsidRDefault="00C81E1E">
      <w:pPr>
        <w:pStyle w:val="CommentText"/>
      </w:pPr>
      <w:r>
        <w:rPr>
          <w:rStyle w:val="CommentReference"/>
        </w:rPr>
        <w:annotationRef/>
      </w:r>
      <w:r>
        <w:t>Needs rewording</w:t>
      </w:r>
    </w:p>
  </w:comment>
  <w:comment w:id="25" w:author="Alotaibi, Raed" w:date="2019-06-14T12:52:00Z" w:initials="AR">
    <w:p w14:paraId="41AB5E36" w14:textId="4DC661C1" w:rsidR="00394179" w:rsidRDefault="00394179">
      <w:pPr>
        <w:pStyle w:val="CommentText"/>
      </w:pPr>
      <w:r>
        <w:rPr>
          <w:rStyle w:val="CommentReference"/>
        </w:rPr>
        <w:annotationRef/>
      </w:r>
      <w:r>
        <w:t>Mention the % of NO2 from traffic sources vs other pollutants</w:t>
      </w:r>
    </w:p>
  </w:comment>
  <w:comment w:id="26" w:author="Alotaibi, Raed" w:date="2019-06-12T13:38:00Z" w:initials="AR">
    <w:p w14:paraId="09299238" w14:textId="62D54170" w:rsidR="00C81E1E" w:rsidRDefault="00C81E1E">
      <w:pPr>
        <w:pStyle w:val="CommentText"/>
      </w:pPr>
      <w:r>
        <w:rPr>
          <w:rStyle w:val="CommentReference"/>
        </w:rPr>
        <w:annotationRef/>
      </w:r>
      <w:r>
        <w:t>What is this? Probably we should just remove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58B083" w15:done="0"/>
  <w15:commentEx w15:paraId="3F2418EE" w15:done="0"/>
  <w15:commentEx w15:paraId="37905764" w15:done="0"/>
  <w15:commentEx w15:paraId="41AB5E36" w15:done="0"/>
  <w15:commentEx w15:paraId="0929923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8D3FBB" w14:textId="77777777" w:rsidR="006B3CD2" w:rsidRDefault="006B3CD2" w:rsidP="00762786">
      <w:r>
        <w:separator/>
      </w:r>
    </w:p>
  </w:endnote>
  <w:endnote w:type="continuationSeparator" w:id="0">
    <w:p w14:paraId="10C8BD9C" w14:textId="77777777" w:rsidR="006B3CD2" w:rsidRDefault="006B3CD2"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77529"/>
      <w:docPartObj>
        <w:docPartGallery w:val="Page Numbers (Bottom of Page)"/>
        <w:docPartUnique/>
      </w:docPartObj>
    </w:sdtPr>
    <w:sdtEndPr>
      <w:rPr>
        <w:color w:val="7F7F7F" w:themeColor="background1" w:themeShade="7F"/>
        <w:spacing w:val="60"/>
      </w:rPr>
    </w:sdtEndPr>
    <w:sdtContent>
      <w:p w14:paraId="7F175314" w14:textId="3A3F5CB4" w:rsidR="00C81E1E" w:rsidRDefault="00C81E1E"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024681">
          <w:rPr>
            <w:noProof/>
          </w:rPr>
          <w:t>8</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A0C8" w14:textId="77777777" w:rsidR="00C81E1E" w:rsidRDefault="00C81E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B148DF" w14:textId="77777777" w:rsidR="006B3CD2" w:rsidRDefault="006B3CD2" w:rsidP="00762786">
      <w:r>
        <w:separator/>
      </w:r>
    </w:p>
  </w:footnote>
  <w:footnote w:type="continuationSeparator" w:id="0">
    <w:p w14:paraId="04DD25F0" w14:textId="77777777" w:rsidR="006B3CD2" w:rsidRDefault="006B3CD2"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443EC" w14:textId="77777777" w:rsidR="00C81E1E" w:rsidRDefault="00C81E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2656" w14:textId="77777777" w:rsidR="00C81E1E" w:rsidRDefault="00C81E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wNzA0MDc0sjQ0NjVT0lEKTi0uzszPAykwNKsFABYHszg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39&lt;/item&gt;&lt;item&gt;108&lt;/item&gt;&lt;item&gt;134&lt;/item&gt;&lt;item&gt;173&lt;/item&gt;&lt;item&gt;415&lt;/item&gt;&lt;item&gt;425&lt;/item&gt;&lt;item&gt;426&lt;/item&gt;&lt;/record-ids&gt;&lt;/item&gt;&lt;/Libraries&gt;"/>
  </w:docVars>
  <w:rsids>
    <w:rsidRoot w:val="006323AC"/>
    <w:rsid w:val="00000D11"/>
    <w:rsid w:val="00003EAE"/>
    <w:rsid w:val="00015212"/>
    <w:rsid w:val="00016116"/>
    <w:rsid w:val="00024681"/>
    <w:rsid w:val="000269CA"/>
    <w:rsid w:val="00043C74"/>
    <w:rsid w:val="00051F88"/>
    <w:rsid w:val="000554F0"/>
    <w:rsid w:val="000649D4"/>
    <w:rsid w:val="00083949"/>
    <w:rsid w:val="0009292B"/>
    <w:rsid w:val="00096330"/>
    <w:rsid w:val="000A117D"/>
    <w:rsid w:val="000B5451"/>
    <w:rsid w:val="000C0D5B"/>
    <w:rsid w:val="000C64D1"/>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43FC"/>
    <w:rsid w:val="00194568"/>
    <w:rsid w:val="0019672F"/>
    <w:rsid w:val="00197F16"/>
    <w:rsid w:val="001B0C3F"/>
    <w:rsid w:val="001B6F96"/>
    <w:rsid w:val="001C17A3"/>
    <w:rsid w:val="001C1949"/>
    <w:rsid w:val="001C4B15"/>
    <w:rsid w:val="001E262E"/>
    <w:rsid w:val="002022B9"/>
    <w:rsid w:val="00202B3F"/>
    <w:rsid w:val="002164F3"/>
    <w:rsid w:val="00251721"/>
    <w:rsid w:val="002605DC"/>
    <w:rsid w:val="00265B7B"/>
    <w:rsid w:val="00273750"/>
    <w:rsid w:val="00280315"/>
    <w:rsid w:val="00286BAC"/>
    <w:rsid w:val="002A4C01"/>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70F62"/>
    <w:rsid w:val="00376A2D"/>
    <w:rsid w:val="003848BB"/>
    <w:rsid w:val="00384A05"/>
    <w:rsid w:val="00392EC0"/>
    <w:rsid w:val="00394179"/>
    <w:rsid w:val="003A5121"/>
    <w:rsid w:val="003A577F"/>
    <w:rsid w:val="003A5903"/>
    <w:rsid w:val="003B6920"/>
    <w:rsid w:val="003B7F59"/>
    <w:rsid w:val="003C4B3F"/>
    <w:rsid w:val="003D15E1"/>
    <w:rsid w:val="003D3307"/>
    <w:rsid w:val="003E065B"/>
    <w:rsid w:val="0040095C"/>
    <w:rsid w:val="00406A03"/>
    <w:rsid w:val="0041083F"/>
    <w:rsid w:val="00416978"/>
    <w:rsid w:val="00420582"/>
    <w:rsid w:val="00431D54"/>
    <w:rsid w:val="004356D5"/>
    <w:rsid w:val="00445F56"/>
    <w:rsid w:val="004561CC"/>
    <w:rsid w:val="0046369F"/>
    <w:rsid w:val="0046560A"/>
    <w:rsid w:val="00480F05"/>
    <w:rsid w:val="004A07C4"/>
    <w:rsid w:val="004B7855"/>
    <w:rsid w:val="004C0E4C"/>
    <w:rsid w:val="004C7CA2"/>
    <w:rsid w:val="004D2B4E"/>
    <w:rsid w:val="004E0572"/>
    <w:rsid w:val="004E2277"/>
    <w:rsid w:val="004F3D1F"/>
    <w:rsid w:val="004F6D36"/>
    <w:rsid w:val="004F73C9"/>
    <w:rsid w:val="00522778"/>
    <w:rsid w:val="005357F1"/>
    <w:rsid w:val="00535A45"/>
    <w:rsid w:val="00537C66"/>
    <w:rsid w:val="00541654"/>
    <w:rsid w:val="005542DE"/>
    <w:rsid w:val="00555498"/>
    <w:rsid w:val="005679BB"/>
    <w:rsid w:val="00573B69"/>
    <w:rsid w:val="00576700"/>
    <w:rsid w:val="0058218F"/>
    <w:rsid w:val="00594AE9"/>
    <w:rsid w:val="005B72FF"/>
    <w:rsid w:val="005C36E7"/>
    <w:rsid w:val="005C5155"/>
    <w:rsid w:val="005C5E66"/>
    <w:rsid w:val="005C7521"/>
    <w:rsid w:val="005D1EBA"/>
    <w:rsid w:val="005D6DD5"/>
    <w:rsid w:val="005E643B"/>
    <w:rsid w:val="005E661D"/>
    <w:rsid w:val="00600A52"/>
    <w:rsid w:val="006208E5"/>
    <w:rsid w:val="006323AC"/>
    <w:rsid w:val="006328E7"/>
    <w:rsid w:val="00635AB4"/>
    <w:rsid w:val="00655D21"/>
    <w:rsid w:val="00657B51"/>
    <w:rsid w:val="00661A8A"/>
    <w:rsid w:val="0067468E"/>
    <w:rsid w:val="00674B9B"/>
    <w:rsid w:val="00674FBB"/>
    <w:rsid w:val="00690488"/>
    <w:rsid w:val="00692BF7"/>
    <w:rsid w:val="006B3CD2"/>
    <w:rsid w:val="006B571A"/>
    <w:rsid w:val="006D00C2"/>
    <w:rsid w:val="006D0641"/>
    <w:rsid w:val="006E4573"/>
    <w:rsid w:val="006F1E88"/>
    <w:rsid w:val="006F4447"/>
    <w:rsid w:val="006F690D"/>
    <w:rsid w:val="00705A78"/>
    <w:rsid w:val="007067F4"/>
    <w:rsid w:val="00716093"/>
    <w:rsid w:val="00722F12"/>
    <w:rsid w:val="00735583"/>
    <w:rsid w:val="007527B7"/>
    <w:rsid w:val="00762786"/>
    <w:rsid w:val="00764198"/>
    <w:rsid w:val="00774B27"/>
    <w:rsid w:val="00775114"/>
    <w:rsid w:val="007974FF"/>
    <w:rsid w:val="007A6644"/>
    <w:rsid w:val="007A74C4"/>
    <w:rsid w:val="007A7C02"/>
    <w:rsid w:val="007B0628"/>
    <w:rsid w:val="007B468A"/>
    <w:rsid w:val="007C1D7C"/>
    <w:rsid w:val="007D2BED"/>
    <w:rsid w:val="007E12E0"/>
    <w:rsid w:val="007E5CDE"/>
    <w:rsid w:val="007F40DC"/>
    <w:rsid w:val="007F6C31"/>
    <w:rsid w:val="00801443"/>
    <w:rsid w:val="008074FF"/>
    <w:rsid w:val="0081062F"/>
    <w:rsid w:val="00812999"/>
    <w:rsid w:val="00815AC2"/>
    <w:rsid w:val="00816C31"/>
    <w:rsid w:val="008229DC"/>
    <w:rsid w:val="00833689"/>
    <w:rsid w:val="00844A9D"/>
    <w:rsid w:val="00866489"/>
    <w:rsid w:val="00872EF8"/>
    <w:rsid w:val="00875F2D"/>
    <w:rsid w:val="008861C9"/>
    <w:rsid w:val="008A6A06"/>
    <w:rsid w:val="008C3239"/>
    <w:rsid w:val="008C574A"/>
    <w:rsid w:val="008D63D8"/>
    <w:rsid w:val="008E29F5"/>
    <w:rsid w:val="008E6DBE"/>
    <w:rsid w:val="008F0B93"/>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C05A0"/>
    <w:rsid w:val="009E7709"/>
    <w:rsid w:val="00A00D56"/>
    <w:rsid w:val="00A0547D"/>
    <w:rsid w:val="00A27869"/>
    <w:rsid w:val="00A335A2"/>
    <w:rsid w:val="00A36B43"/>
    <w:rsid w:val="00A37204"/>
    <w:rsid w:val="00A5639A"/>
    <w:rsid w:val="00A72D76"/>
    <w:rsid w:val="00A74928"/>
    <w:rsid w:val="00A92CDA"/>
    <w:rsid w:val="00A94325"/>
    <w:rsid w:val="00AA00FB"/>
    <w:rsid w:val="00AA03A4"/>
    <w:rsid w:val="00AA5E33"/>
    <w:rsid w:val="00AB6A28"/>
    <w:rsid w:val="00AC0EE8"/>
    <w:rsid w:val="00AC1B69"/>
    <w:rsid w:val="00AD5748"/>
    <w:rsid w:val="00AD7151"/>
    <w:rsid w:val="00AE6AEB"/>
    <w:rsid w:val="00AF0D05"/>
    <w:rsid w:val="00AF4560"/>
    <w:rsid w:val="00B06D1C"/>
    <w:rsid w:val="00B072B5"/>
    <w:rsid w:val="00B20FE2"/>
    <w:rsid w:val="00B25F46"/>
    <w:rsid w:val="00B3718E"/>
    <w:rsid w:val="00B44F70"/>
    <w:rsid w:val="00B6121A"/>
    <w:rsid w:val="00B632FF"/>
    <w:rsid w:val="00B67CC9"/>
    <w:rsid w:val="00B71F54"/>
    <w:rsid w:val="00B72BED"/>
    <w:rsid w:val="00B94DFC"/>
    <w:rsid w:val="00B977AC"/>
    <w:rsid w:val="00BA0DC5"/>
    <w:rsid w:val="00BB0692"/>
    <w:rsid w:val="00BE42D3"/>
    <w:rsid w:val="00C02AF9"/>
    <w:rsid w:val="00C1059D"/>
    <w:rsid w:val="00C12A06"/>
    <w:rsid w:val="00C13D02"/>
    <w:rsid w:val="00C22A4B"/>
    <w:rsid w:val="00C33DB7"/>
    <w:rsid w:val="00C439EB"/>
    <w:rsid w:val="00C465BE"/>
    <w:rsid w:val="00C55E19"/>
    <w:rsid w:val="00C81E1E"/>
    <w:rsid w:val="00C94EA2"/>
    <w:rsid w:val="00C9723C"/>
    <w:rsid w:val="00C97DB8"/>
    <w:rsid w:val="00CB3A49"/>
    <w:rsid w:val="00CC4C8C"/>
    <w:rsid w:val="00CC669D"/>
    <w:rsid w:val="00CD1E1D"/>
    <w:rsid w:val="00CF269C"/>
    <w:rsid w:val="00CF78E1"/>
    <w:rsid w:val="00D02EA8"/>
    <w:rsid w:val="00D27FAD"/>
    <w:rsid w:val="00D4307B"/>
    <w:rsid w:val="00D47991"/>
    <w:rsid w:val="00D47DB4"/>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3937"/>
    <w:rsid w:val="00DF4FDE"/>
    <w:rsid w:val="00E031FC"/>
    <w:rsid w:val="00E06944"/>
    <w:rsid w:val="00E1049D"/>
    <w:rsid w:val="00E11FE9"/>
    <w:rsid w:val="00E15E82"/>
    <w:rsid w:val="00E25E79"/>
    <w:rsid w:val="00E320E8"/>
    <w:rsid w:val="00E47076"/>
    <w:rsid w:val="00E52942"/>
    <w:rsid w:val="00E53D5A"/>
    <w:rsid w:val="00E541AD"/>
    <w:rsid w:val="00E80D59"/>
    <w:rsid w:val="00E8581B"/>
    <w:rsid w:val="00E86779"/>
    <w:rsid w:val="00E87C3B"/>
    <w:rsid w:val="00E9650B"/>
    <w:rsid w:val="00EB07C6"/>
    <w:rsid w:val="00EB339A"/>
    <w:rsid w:val="00EE490E"/>
    <w:rsid w:val="00EE751D"/>
    <w:rsid w:val="00EF3A3D"/>
    <w:rsid w:val="00EF5FCD"/>
    <w:rsid w:val="00EF659D"/>
    <w:rsid w:val="00EF74D4"/>
    <w:rsid w:val="00F0579F"/>
    <w:rsid w:val="00F112D1"/>
    <w:rsid w:val="00F11FB7"/>
    <w:rsid w:val="00F14EC1"/>
    <w:rsid w:val="00F35D57"/>
    <w:rsid w:val="00F415C0"/>
    <w:rsid w:val="00F51A91"/>
    <w:rsid w:val="00F725EB"/>
    <w:rsid w:val="00F93596"/>
    <w:rsid w:val="00F94EC5"/>
    <w:rsid w:val="00FA0509"/>
    <w:rsid w:val="00FA1F27"/>
    <w:rsid w:val="00FA5066"/>
    <w:rsid w:val="00FA6B64"/>
    <w:rsid w:val="00FB2EF6"/>
    <w:rsid w:val="00FB6D47"/>
    <w:rsid w:val="00FC0867"/>
    <w:rsid w:val="00FC4EF4"/>
    <w:rsid w:val="00FD1BF6"/>
    <w:rsid w:val="00FD604B"/>
    <w:rsid w:val="00FD6C1B"/>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E88"/>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semiHidden/>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94799-BCFE-4FED-82FC-66567F790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1823</TotalTime>
  <Pages>14</Pages>
  <Words>4840</Words>
  <Characters>27590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32366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Alotaibi, Raed</cp:lastModifiedBy>
  <cp:revision>9</cp:revision>
  <cp:lastPrinted>2018-02-12T21:22:00Z</cp:lastPrinted>
  <dcterms:created xsi:type="dcterms:W3CDTF">2019-06-10T19:10:00Z</dcterms:created>
  <dcterms:modified xsi:type="dcterms:W3CDTF">2019-06-14T18:04:00Z</dcterms:modified>
</cp:coreProperties>
</file>