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able-of-contents"/>
      <w:r>
        <w:t xml:space="preserve">Table of Contents</w:t>
      </w:r>
      <w:bookmarkEnd w:id="20"/>
    </w:p>
    <w:p>
      <w:pPr>
        <w:pStyle w:val="Heading1"/>
      </w:pPr>
      <w:bookmarkStart w:id="21" w:name="nas-ai"/>
      <w:r>
        <w:t xml:space="preserve">NAS-AI</w:t>
      </w:r>
      <w:bookmarkEnd w:id="21"/>
    </w:p>
    <w:p>
      <w:pPr>
        <w:pStyle w:val="FirstParagraph"/>
      </w:pPr>
      <w:r>
        <w:rPr>
          <w:b/>
        </w:rPr>
        <w:t xml:space="preserve">Offline AI Knowledge Retrieval System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Technical Architecture,</w:t>
      </w:r>
      <w:r>
        <w:rPr>
          <w:i/>
        </w:rPr>
        <w:t xml:space="preserve"> </w:t>
      </w:r>
      <w:r>
        <w:rPr>
          <w:i/>
        </w:rPr>
        <w:t xml:space="preserve">Methodology &amp; Operations Manual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Phase 3+ / Ingestion Hardening + NiceGUI &amp; Analytics — June 2026 (v6)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Mac M1 Pro + TerraMaster NAS (TNAS-RN)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model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 (default) — replaced meta-llama-3.1-8b-instruct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text-embedding-bge-large-en-v1.5 (1024 dims, ~512-token / ~2,500-char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Active Collections</w:t>
            </w:r>
          </w:p>
        </w:tc>
        <w:tc>
          <w:p>
            <w:pPr>
              <w:pStyle w:val="Compact"/>
              <w:jc w:val="left"/>
            </w:pPr>
            <w:r>
              <w:t xml:space="preserve">xml_test, bbg_fields, kb_docs, recon_assist_file, obsidian, pdf_test, docx_test, image_test, astro_test, astro_catalog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Tailscale IP</w:t>
            </w:r>
          </w:p>
        </w:tc>
        <w:tc>
          <w:p>
            <w:pPr>
              <w:pStyle w:val="Compact"/>
              <w:jc w:val="left"/>
            </w:pPr>
            <w:r>
              <w:t xml:space="preserve">100.123.16.57 (NAS)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rPr>
          <w:i/>
        </w:rPr>
        <w:t xml:space="preserve">Change log (v6): NiceGUI front-end migration (coexists with Streamlit;</w:t>
      </w:r>
      <w:r>
        <w:rPr>
          <w:i/>
        </w:rPr>
        <w:t xml:space="preserve"> </w:t>
      </w:r>
      <w:r>
        <w:rPr>
          <w:i/>
        </w:rPr>
        <w:t xml:space="preserve">reliable inline images via direct DOM control); guarded local</w:t>
      </w:r>
      <w:r>
        <w:rPr>
          <w:i/>
        </w:rPr>
        <w:t xml:space="preserve"> </w:t>
      </w:r>
      <w:r>
        <w:rPr>
          <w:i/>
        </w:rPr>
        <w:t xml:space="preserve">text-to-SQL analytics engine for metadata/aggregate questions + SQL</w:t>
      </w:r>
      <w:r>
        <w:rPr>
          <w:i/>
        </w:rPr>
        <w:t xml:space="preserve"> </w:t>
      </w:r>
      <w:r>
        <w:rPr>
          <w:i/>
        </w:rPr>
        <w:t xml:space="preserve">Inspector tab + router analytics intent; Chat now implemented with an</w:t>
      </w:r>
      <w:r>
        <w:rPr>
          <w:i/>
        </w:rPr>
        <w:t xml:space="preserve"> </w:t>
      </w:r>
      <w:r>
        <w:rPr>
          <w:i/>
        </w:rPr>
        <w:t xml:space="preserve">LLM contextualizer (follow-up detection + standalone-query rewrite</w:t>
      </w:r>
      <w:r>
        <w:rPr>
          <w:i/>
        </w:rPr>
        <w:t xml:space="preserve"> </w:t>
      </w:r>
      <w:r>
        <w:rPr>
          <w:i/>
        </w:rPr>
        <w:t xml:space="preserve">replacing bracket injection) and a fixed faithfulness guard;</w:t>
      </w:r>
      <w:r>
        <w:rPr>
          <w:i/>
        </w:rPr>
        <w:t xml:space="preserve"> </w:t>
      </w:r>
      <w:r>
        <w:rPr>
          <w:i/>
        </w:rPr>
        <w:t xml:space="preserve">discovery/list results rendered as a table instead of raw JSON;</w:t>
      </w:r>
      <w:r>
        <w:rPr>
          <w:i/>
        </w:rPr>
        <w:t xml:space="preserve"> </w:t>
      </w:r>
      <w:r>
        <w:rPr>
          <w:i/>
        </w:rPr>
        <w:t xml:space="preserve">collection lists now include configured-but-not-yet-ingested collections.</w:t>
      </w:r>
      <w:r>
        <w:rPr>
          <w:i/>
        </w:rPr>
        <w:t xml:space="preserve"> </w:t>
      </w:r>
      <w:r>
        <w:rPr>
          <w:i/>
        </w:rPr>
        <w:t xml:space="preserve">All UI prompts/logic kept domain-agnostic (no hardcoding).</w:t>
      </w:r>
    </w:p>
    <w:p>
      <w:pPr>
        <w:pStyle w:val="BodyText"/>
      </w:pPr>
      <w:r>
        <w:rPr>
          <w:i/>
        </w:rPr>
        <w:t xml:space="preserve">Change log (v5): embedding-truncation fix via token-aware chunking; LLM</w:t>
      </w:r>
      <w:r>
        <w:rPr>
          <w:i/>
        </w:rPr>
        <w:t xml:space="preserve"> </w:t>
      </w:r>
      <w:r>
        <w:rPr>
          <w:i/>
        </w:rPr>
        <w:t xml:space="preserve">schema inference with structured output, generic tags role, cross-role</w:t>
      </w:r>
      <w:r>
        <w:rPr>
          <w:i/>
        </w:rPr>
        <w:t xml:space="preserve"> </w:t>
      </w:r>
      <w:r>
        <w:rPr>
          <w:i/>
        </w:rPr>
        <w:t xml:space="preserve">dedup, signal-based column pruning and prose-promotion; content-priority</w:t>
      </w:r>
      <w:r>
        <w:rPr>
          <w:i/>
        </w:rPr>
        <w:t xml:space="preserve"> </w:t>
      </w:r>
      <w:r>
        <w:rPr>
          <w:i/>
        </w:rPr>
        <w:t xml:space="preserve">table-type detection; non-lossy NLP text; concept-vector grouping tiers</w:t>
      </w:r>
      <w:r>
        <w:rPr>
          <w:i/>
        </w:rPr>
        <w:t xml:space="preserve"> </w:t>
      </w:r>
      <w:r>
        <w:rPr>
          <w:i/>
        </w:rPr>
        <w:t xml:space="preserve">+ LLM topic/cluster labels; cross-link precision (min length 8,</w:t>
      </w:r>
      <w:r>
        <w:rPr>
          <w:i/>
        </w:rPr>
        <w:t xml:space="preserve"> </w:t>
      </w:r>
      <w:r>
        <w:rPr>
          <w:i/>
        </w:rPr>
        <w:t xml:space="preserve">meaningful-context gate) and one-hop wikilink traversal; default model</w:t>
      </w:r>
      <w:r>
        <w:rPr>
          <w:i/>
        </w:rPr>
        <w:t xml:space="preserve"> </w:t>
      </w:r>
      <w:r>
        <w:rPr>
          <w:i/>
        </w:rPr>
        <w:t xml:space="preserve">switched to qwen-14b.</w:t>
      </w:r>
    </w:p>
    <w:p>
      <w:pPr>
        <w:pStyle w:val="Heading1"/>
      </w:pPr>
      <w:bookmarkStart w:id="22" w:name="system-overview"/>
      <w:r>
        <w:t xml:space="preserve">1. System Overview</w:t>
      </w:r>
      <w:bookmarkEnd w:id="22"/>
    </w:p>
    <w:p>
      <w:pPr>
        <w:pStyle w:val="FirstParagraph"/>
      </w:pPr>
      <w:r>
        <w:t xml:space="preserve">NAS-AI is a fully offline, local AI knowledge retrieval system. It</w:t>
      </w:r>
      <w:r>
        <w:t xml:space="preserve"> </w:t>
      </w:r>
      <w:r>
        <w:t xml:space="preserve">answers natural language questions about ingested documents — FIX</w:t>
      </w:r>
      <w:r>
        <w:t xml:space="preserve"> </w:t>
      </w:r>
      <w:r>
        <w:t xml:space="preserve">protocol dictionaries, Bloomberg field definitions, KB articles, RECON</w:t>
      </w:r>
      <w:r>
        <w:t xml:space="preserve"> </w:t>
      </w:r>
      <w:r>
        <w:t xml:space="preserve">file mappings, Obsidian notes, PDFs, images, DOCX files, and</w:t>
      </w:r>
      <w:r>
        <w:t xml:space="preserve"> </w:t>
      </w:r>
      <w:r>
        <w:t xml:space="preserve">astrophotography metadata — without any connection to external AI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</w:rPr>
        <w:t xml:space="preserve">Standing constraint: NAS-AI is fully local. No data leaves the local</w:t>
      </w:r>
      <w:r>
        <w:rPr>
          <w:b/>
        </w:rPr>
        <w:t xml:space="preserve"> </w:t>
      </w:r>
      <w:r>
        <w:rPr>
          <w:b/>
        </w:rPr>
        <w:t xml:space="preserve">network. No external AI or cloud model connections, ever.</w:t>
      </w:r>
    </w:p>
    <w:p>
      <w:pPr>
        <w:pStyle w:val="Heading2"/>
      </w:pPr>
      <w:bookmarkStart w:id="23" w:name="infrastructure-components"/>
      <w:r>
        <w:t xml:space="preserve">1.1 Infrastructure Components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M1 Pro</w:t>
            </w:r>
          </w:p>
        </w:tc>
        <w:tc>
          <w:p>
            <w:pPr>
              <w:pStyle w:val="Compact"/>
              <w:jc w:val="left"/>
            </w:pPr>
            <w:r>
              <w:t xml:space="preserve">Runs LM Studio (qwen2.5-14b + BGE embeddings), Streamlit UI, Python ingestion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TerraMaster NAS (TNAS-RN)</w:t>
            </w:r>
          </w:p>
        </w:tc>
        <w:tc>
          <w:p>
            <w:pPr>
              <w:pStyle w:val="Compact"/>
              <w:jc w:val="left"/>
            </w:pPr>
            <w:r>
              <w:t xml:space="preserve">Runs ai-pgvector container (PostgreSQL + pgvector), pgAdmin, Tailscale, Portainer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p>
            <w:pPr>
              <w:pStyle w:val="Compact"/>
              <w:jc w:val="left"/>
            </w:pPr>
            <w:r>
              <w:t xml:space="preserve">Serves local embeddings (text-embedding-bge-large-en-v1.5, 1024 dims) and LLM (qwen2.5-14b-instruct-1m). Honors response_format json_schema for structured output.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  <w:tc>
          <w:p>
            <w:pPr>
              <w:pStyle w:val="Compact"/>
              <w:jc w:val="left"/>
            </w:pPr>
            <w:r>
              <w:t xml:space="preserve">Primary store for all chunks, embeddings, cross-links, concept vectors. Port 5433, db=nasai.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Tailscale</w:t>
            </w:r>
          </w:p>
        </w:tc>
        <w:tc>
          <w:p>
            <w:pPr>
              <w:pStyle w:val="Compact"/>
              <w:jc w:val="left"/>
            </w:pPr>
            <w:r>
              <w:t xml:space="preserve">Remote access to NAS via IP 100.123.16.57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Web UI for ingestion, querying, validation, cross-link review, collection management</w:t>
            </w:r>
          </w:p>
        </w:tc>
      </w:tr>
    </w:tbl>
    <w:p>
      <w:pPr>
        <w:pStyle w:val="Heading2"/>
      </w:pPr>
      <w:bookmarkStart w:id="24" w:name="design-principles"/>
      <w:r>
        <w:t xml:space="preserve">1.2 Design Principles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Fully offline — no data leaves the local network, no external AI</w:t>
      </w:r>
      <w:r>
        <w:t xml:space="preserve"> </w:t>
      </w:r>
      <w:r>
        <w:t xml:space="preserve">or cloud connections</w:t>
      </w:r>
    </w:p>
    <w:p>
      <w:pPr>
        <w:numPr>
          <w:ilvl w:val="0"/>
          <w:numId w:val="1001"/>
        </w:numPr>
        <w:pStyle w:val="Compact"/>
      </w:pPr>
      <w:r>
        <w:t xml:space="preserve">Domain-agnostic — new collections add rows, not tables or code</w:t>
      </w:r>
    </w:p>
    <w:p>
      <w:pPr>
        <w:numPr>
          <w:ilvl w:val="0"/>
          <w:numId w:val="1001"/>
        </w:numPr>
        <w:pStyle w:val="Compact"/>
      </w:pPr>
      <w:r>
        <w:t xml:space="preserve">No hardcoding — domain logic lives in config or the database, not</w:t>
      </w:r>
      <w:r>
        <w:t xml:space="preserve"> </w:t>
      </w:r>
      <w:r>
        <w:t xml:space="preserve">in Python; column roles are inferred from content, not column names</w:t>
      </w:r>
    </w:p>
    <w:p>
      <w:pPr>
        <w:numPr>
          <w:ilvl w:val="0"/>
          <w:numId w:val="1001"/>
        </w:numPr>
        <w:pStyle w:val="Compact"/>
      </w:pPr>
      <w:r>
        <w:t xml:space="preserve">LLM-driven — natural language routing and schema classification</w:t>
      </w:r>
      <w:r>
        <w:t xml:space="preserve"> </w:t>
      </w:r>
      <w:r>
        <w:t xml:space="preserve">handled by the local LLM (qwen-14b), not regex patterns; structured</w:t>
      </w:r>
      <w:r>
        <w:t xml:space="preserve"> </w:t>
      </w:r>
      <w:r>
        <w:t xml:space="preserve">output guarantees valid JSON</w:t>
      </w:r>
    </w:p>
    <w:p>
      <w:pPr>
        <w:numPr>
          <w:ilvl w:val="0"/>
          <w:numId w:val="1001"/>
        </w:numPr>
        <w:pStyle w:val="Compact"/>
      </w:pPr>
      <w:r>
        <w:t xml:space="preserve">Four-stage retrieval pipeline — intent classification, retrieval,</w:t>
      </w:r>
      <w:r>
        <w:t xml:space="preserve"> </w:t>
      </w:r>
      <w:r>
        <w:t xml:space="preserve">reranking, synthesis are separate concerns</w:t>
      </w:r>
    </w:p>
    <w:p>
      <w:pPr>
        <w:numPr>
          <w:ilvl w:val="0"/>
          <w:numId w:val="1001"/>
        </w:numPr>
        <w:pStyle w:val="Compact"/>
      </w:pPr>
      <w:r>
        <w:t xml:space="preserve">Token-aware ingestion — no chunk exceeds the embedding window, so</w:t>
      </w:r>
      <w:r>
        <w:t xml:space="preserve"> </w:t>
      </w:r>
      <w:r>
        <w:t xml:space="preserve">no content is silently dropped at embed time</w:t>
      </w:r>
    </w:p>
    <w:p>
      <w:pPr>
        <w:numPr>
          <w:ilvl w:val="0"/>
          <w:numId w:val="1001"/>
        </w:numPr>
        <w:pStyle w:val="Compact"/>
      </w:pPr>
      <w:r>
        <w:t xml:space="preserve">Shared payload schema — all serializers produce category,</w:t>
      </w:r>
      <w:r>
        <w:t xml:space="preserve"> </w:t>
      </w:r>
      <w:r>
        <w:t xml:space="preserve">folder_path, primary_name_field, type_field enabling</w:t>
      </w:r>
      <w:r>
        <w:t xml:space="preserve"> </w:t>
      </w:r>
      <w:r>
        <w:t xml:space="preserve">cross-collection linking</w:t>
      </w:r>
    </w:p>
    <w:p>
      <w:pPr>
        <w:numPr>
          <w:ilvl w:val="0"/>
          <w:numId w:val="1001"/>
        </w:numPr>
        <w:pStyle w:val="Compact"/>
      </w:pPr>
      <w:r>
        <w:t xml:space="preserve">Every change covered by smoke tests before and after</w:t>
      </w:r>
    </w:p>
    <w:p>
      <w:pPr>
        <w:pStyle w:val="Heading1"/>
      </w:pPr>
      <w:bookmarkStart w:id="25" w:name="Xda937b509a0f03915d1ef4e5972dfbca5e4d794"/>
      <w:r>
        <w:t xml:space="preserve">2. Retrieval Methodology: The Four-Stage Pipeline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p>
            <w:pPr>
              <w:pStyle w:val="Compact"/>
              <w:jc w:val="left"/>
            </w:pPr>
            <w:r>
              <w:t xml:space="preserve">LLM Intent Classification — qwen-14b classifies intent AND extracts role/target for discovery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p>
            <w:pPr>
              <w:pStyle w:val="Compact"/>
              <w:jc w:val="left"/>
            </w:pPr>
            <w:r>
              <w:t xml:space="preserve">Hybrid Retrieval (RRF) — PostgreSQL BM25 + pgvector + trigram → top-25 via Reciprocal Rank 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p>
            <w:pPr>
              <w:pStyle w:val="Compact"/>
              <w:jc w:val="left"/>
            </w:pPr>
            <w:r>
              <w:t xml:space="preserve">Semantic Reranking (BGE) — BAAI/bge-reranker-large cross-encoder → top-5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p>
            <w:pPr>
              <w:pStyle w:val="Compact"/>
              <w:jc w:val="left"/>
            </w:pPr>
            <w:r>
              <w:t xml:space="preserve">Answer Synthesis — structured formatter (answer.py) renders labeled key-value pairs</w:t>
            </w:r>
          </w:p>
        </w:tc>
      </w:tr>
    </w:tbl>
    <w:p>
      <w:pPr>
        <w:pStyle w:val="Heading2"/>
      </w:pPr>
      <w:bookmarkStart w:id="26" w:name="stage-0-llm-intent-classification"/>
      <w:r>
        <w:t xml:space="preserve">2.1 Stage 0: LLM Intent Classification</w:t>
      </w:r>
      <w:bookmarkEnd w:id="26"/>
    </w:p>
    <w:p>
      <w:pPr>
        <w:pStyle w:val="FirstParagraph"/>
      </w:pPr>
      <w:r>
        <w:t xml:space="preserve">qwen-14b classifies intent mode AND extracts role and target for</w:t>
      </w:r>
      <w:r>
        <w:t xml:space="preserve"> </w:t>
      </w:r>
      <w:r>
        <w:t xml:space="preserve">structured discovery routing. Replaced field_maps.json keyword matching</w:t>
      </w:r>
      <w:r>
        <w:t xml:space="preserve"> </w:t>
      </w:r>
      <w:r>
        <w:t xml:space="preserve">and query_terms.json intent_routing (both retired).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Single record or procedural. Singular</w:t>
            </w:r>
            <w:r>
              <w:t xml:space="preserve"> </w:t>
            </w:r>
            <w:r>
              <w:t xml:space="preserve">‘</w:t>
            </w:r>
            <w:r>
              <w:t xml:space="preserve">tag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field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Stage 1 RRF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discovery_list</w:t>
            </w:r>
          </w:p>
        </w:tc>
        <w:tc>
          <w:p>
            <w:pPr>
              <w:pStyle w:val="Compact"/>
              <w:jc w:val="left"/>
            </w:pPr>
            <w:r>
              <w:t xml:space="preserve">Plural subject,</w:t>
            </w:r>
            <w:r>
              <w:t xml:space="preserve"> </w:t>
            </w: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show me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list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Discovery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discovery_count</w:t>
            </w:r>
          </w:p>
        </w:tc>
        <w:tc>
          <w:p>
            <w:pPr>
              <w:pStyle w:val="Compact"/>
              <w:jc w:val="left"/>
            </w:pPr>
            <w:r>
              <w:t xml:space="preserve">Counting query:</w:t>
            </w:r>
            <w:r>
              <w:t xml:space="preserve"> </w:t>
            </w:r>
            <w:r>
              <w:t xml:space="preserve">‘</w:t>
            </w:r>
            <w:r>
              <w:t xml:space="preserve">how many fields…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Discovery /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Comparing two items</w:t>
            </w:r>
          </w:p>
        </w:tc>
        <w:tc>
          <w:p>
            <w:pPr>
              <w:pStyle w:val="Compact"/>
              <w:jc w:val="left"/>
            </w:pPr>
            <w:r>
              <w:t xml:space="preserve">Comparison pipeline</w:t>
            </w:r>
          </w:p>
        </w:tc>
      </w:tr>
    </w:tbl>
    <w:p>
      <w:pPr>
        <w:pStyle w:val="BodyText"/>
      </w:pPr>
      <w:r>
        <w:rPr>
          <w:i/>
        </w:rPr>
        <w:t xml:space="preserve">Discovery_count / discovery_list questions are first offered to the</w:t>
      </w:r>
      <w:r>
        <w:rPr>
          <w:i/>
        </w:rPr>
        <w:t xml:space="preserve"> </w:t>
      </w:r>
      <w:r>
        <w:rPr>
          <w:i/>
        </w:rPr>
        <w:t xml:space="preserve">analytics engine (§2.6): genuine metadata/aggregate questions (</w:t>
      </w:r>
      <w:r>
        <w:rPr>
          <w:i/>
        </w:rPr>
        <w:t xml:space="preserve">“</w:t>
      </w:r>
      <w:r>
        <w:rPr>
          <w:i/>
        </w:rPr>
        <w:t xml:space="preserve">how many</w:t>
      </w:r>
      <w:r>
        <w:rPr>
          <w:i/>
        </w:rPr>
        <w:t xml:space="preserve"> </w:t>
      </w:r>
      <w:r>
        <w:rPr>
          <w:i/>
        </w:rPr>
        <w:t xml:space="preserve">files</w:t>
      </w:r>
      <w:r>
        <w:rPr>
          <w:i/>
        </w:rPr>
        <w:t xml:space="preserve">”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how many fits files</w:t>
      </w:r>
      <w:r>
        <w:rPr>
          <w:i/>
        </w:rPr>
        <w:t xml:space="preserve">”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tickets closed in December</w:t>
      </w:r>
      <w:r>
        <w:rPr>
          <w:i/>
        </w:rPr>
        <w:t xml:space="preserve">”</w:t>
      </w:r>
      <w:r>
        <w:rPr>
          <w:i/>
        </w:rPr>
        <w:t xml:space="preserve">) are answered</w:t>
      </w:r>
      <w:r>
        <w:rPr>
          <w:i/>
        </w:rPr>
        <w:t xml:space="preserve"> </w:t>
      </w:r>
      <w:r>
        <w:rPr>
          <w:i/>
        </w:rPr>
        <w:t xml:space="preserve">by guarded text-to-SQL; content-based discovery falls through to the RRF</w:t>
      </w:r>
      <w:r>
        <w:rPr>
          <w:i/>
        </w:rPr>
        <w:t xml:space="preserve"> </w:t>
      </w:r>
      <w:r>
        <w:rPr>
          <w:i/>
        </w:rPr>
        <w:t xml:space="preserve">discovery path.</w:t>
      </w:r>
    </w:p>
    <w:p>
      <w:pPr>
        <w:pStyle w:val="Heading2"/>
      </w:pPr>
      <w:bookmarkStart w:id="27" w:name="stage-1-hybrid-retrieval-via-rrf"/>
      <w:r>
        <w:t xml:space="preserve">2.2 Stage 1: Hybrid Retrieval via RRF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(keyword)</w:t>
            </w:r>
          </w:p>
        </w:tc>
        <w:tc>
          <w:p>
            <w:pPr>
              <w:pStyle w:val="Compact"/>
              <w:jc w:val="left"/>
            </w:pPr>
            <w:r>
              <w:t xml:space="preserve">PostgreSQL tsvector + ts_rank_cd</w:t>
            </w:r>
          </w:p>
        </w:tc>
        <w:tc>
          <w:p>
            <w:pPr>
              <w:pStyle w:val="Compact"/>
              <w:jc w:val="left"/>
            </w:pPr>
            <w:r>
              <w:t xml:space="preserve">Exact token matching + synonym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(semantic)</w:t>
            </w:r>
          </w:p>
        </w:tc>
        <w:tc>
          <w:p>
            <w:pPr>
              <w:pStyle w:val="Compact"/>
              <w:jc w:val="left"/>
            </w:pPr>
            <w:r>
              <w:t xml:space="preserve">pgvector HNSW cosine, BGE 1024-dim</w:t>
            </w:r>
          </w:p>
        </w:tc>
        <w:tc>
          <w:p>
            <w:pPr>
              <w:pStyle w:val="Compact"/>
              <w:jc w:val="left"/>
            </w:pPr>
            <w:r>
              <w:t xml:space="preserve">Concept similarity without exact token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 (fuzzy)</w:t>
            </w:r>
          </w:p>
        </w:tc>
        <w:tc>
          <w:p>
            <w:pPr>
              <w:pStyle w:val="Compact"/>
              <w:jc w:val="left"/>
            </w:pPr>
            <w:r>
              <w:t xml:space="preserve">pg_trgm GIN on primary_name</w:t>
            </w:r>
          </w:p>
        </w:tc>
        <w:tc>
          <w:p>
            <w:pPr>
              <w:pStyle w:val="Compact"/>
              <w:jc w:val="left"/>
            </w:pPr>
            <w:r>
              <w:t xml:space="preserve">Character-level name similarity</w:t>
            </w:r>
          </w:p>
        </w:tc>
      </w:tr>
    </w:tbl>
    <w:p>
      <w:pPr>
        <w:pStyle w:val="Heading2"/>
      </w:pPr>
      <w:bookmarkStart w:id="28" w:name="stage-2-bge-cross-encoder-reranking"/>
      <w:r>
        <w:t xml:space="preserve">2.3 Stage 2: BGE Cross-Encoder Reranking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reranker</w:t>
            </w:r>
          </w:p>
        </w:tc>
        <w:tc>
          <w:p>
            <w:pPr>
              <w:pStyle w:val="Compact"/>
              <w:jc w:val="left"/>
            </w:pPr>
            <w:r>
              <w:t xml:space="preserve">BAAI/bge-reranker-large (1.3GB)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p>
            <w:pPr>
              <w:pStyle w:val="Compact"/>
              <w:jc w:val="left"/>
            </w:pPr>
            <w:r>
              <w:t xml:space="preserve">entity_row, procedural, reference, mixed — NOT structured (FIX/BBG/RECON)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Top-25 from Stage 1 → Top-5 to Stage 3</w:t>
            </w:r>
          </w:p>
        </w:tc>
      </w:tr>
    </w:tbl>
    <w:p>
      <w:pPr>
        <w:pStyle w:val="Heading2"/>
      </w:pPr>
      <w:bookmarkStart w:id="29" w:name="stage-3-answer-synthesis"/>
      <w:r>
        <w:t xml:space="preserve">2.4 Stage 3: Answer Synthesis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(FIX/BBG/RECON)</w:t>
            </w:r>
          </w:p>
        </w:tc>
        <w:tc>
          <w:p>
            <w:pPr>
              <w:pStyle w:val="Compact"/>
              <w:jc w:val="left"/>
            </w:pPr>
            <w:r>
              <w:t xml:space="preserve">Labeled key-value pairs using original schema field names (description_fields)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entity_row (KB)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title + description + resolution steps (resolution guaranteed in the description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chunked doc (PDF, DOCX, Obsidian)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section heading + content text + inline images with expandable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image filename + caption / OCR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target + RA/Dec + camera + exposure + metadata</w:t>
            </w:r>
          </w:p>
        </w:tc>
      </w:tr>
    </w:tbl>
    <w:p>
      <w:pPr>
        <w:pStyle w:val="Heading2"/>
      </w:pPr>
      <w:bookmarkStart w:id="30" w:name="cross-collection-enrichment-phase-3.5"/>
      <w:r>
        <w:t xml:space="preserve">2.5 Cross-Collection Enrichment (Phase 3.5)</w:t>
      </w:r>
      <w:bookmarkEnd w:id="30"/>
    </w:p>
    <w:p>
      <w:pPr>
        <w:pStyle w:val="FirstParagraph"/>
      </w:pPr>
      <w:r>
        <w:t xml:space="preserve">When a query returns a result, NAS-AI enriches the answer with related</w:t>
      </w:r>
      <w:r>
        <w:t xml:space="preserve"> </w:t>
      </w:r>
      <w:r>
        <w:t xml:space="preserve">content from other collections using three mechanisms: confirmed exact</w:t>
      </w:r>
      <w:r>
        <w:t xml:space="preserve"> </w:t>
      </w:r>
      <w:r>
        <w:t xml:space="preserve">cross-links, one-hop wikilink traversal from those links, and</w:t>
      </w:r>
      <w:r>
        <w:t xml:space="preserve"> </w:t>
      </w:r>
      <w:r>
        <w:t xml:space="preserve">concept-vector similarity.</w:t>
      </w:r>
    </w:p>
    <w:p>
      <w:pPr>
        <w:pStyle w:val="Heading3"/>
      </w:pPr>
      <w:bookmarkStart w:id="31" w:name="exact-cross-links"/>
      <w:r>
        <w:t xml:space="preserve">2.5.1 Exact Cross-Links</w:t>
      </w:r>
      <w:bookmarkEnd w:id="31"/>
    </w:p>
    <w:p>
      <w:pPr>
        <w:pStyle w:val="FirstParagraph"/>
      </w:pPr>
      <w:r>
        <w:t xml:space="preserve">Pre-built confirmed relationships in the cross_links table, built via</w:t>
      </w:r>
      <w:r>
        <w:t xml:space="preserve"> </w:t>
      </w:r>
      <w:r>
        <w:t xml:space="preserve">exact-identifier, trigram name-similarity, and mention matching with</w:t>
      </w:r>
      <w:r>
        <w:t xml:space="preserve"> </w:t>
      </w:r>
      <w:r>
        <w:t xml:space="preserve">confidence-tiered storage (≥0.9 auto-confirmed; 0.3–0.9 pending review;</w:t>
      </w:r>
      <w:r>
        <w:t xml:space="preserve"> </w:t>
      </w:r>
      <w:r>
        <w:t xml:space="preserve">&lt;0.3 skipped).</w:t>
      </w:r>
    </w:p>
    <w:p>
      <w:pPr>
        <w:pStyle w:val="Heading3"/>
      </w:pPr>
      <w:bookmarkStart w:id="32" w:name="wikilink-one-hop-traversal-cl-04-new"/>
      <w:r>
        <w:t xml:space="preserve">2.5.2 Wikilink One-Hop Traversal (CL-04, NEW)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From each confirmed first-hop cross-link target, the router follows</w:t>
      </w:r>
      <w:r>
        <w:t xml:space="preserve"> </w:t>
      </w:r>
      <w:r>
        <w:t xml:space="preserve">one additional hop of confirmed links in the cross_links table.</w:t>
      </w:r>
    </w:p>
    <w:p>
      <w:pPr>
        <w:numPr>
          <w:ilvl w:val="0"/>
          <w:numId w:val="1002"/>
        </w:numPr>
        <w:pStyle w:val="Compact"/>
      </w:pPr>
      <w:r>
        <w:t xml:space="preserve">Enables short chains such as gsact.txt → 4.2 → 4.3.1 across linked</w:t>
      </w:r>
      <w:r>
        <w:t xml:space="preserve"> </w:t>
      </w:r>
      <w:r>
        <w:t xml:space="preserve">notes.</w:t>
      </w:r>
    </w:p>
    <w:p>
      <w:pPr>
        <w:numPr>
          <w:ilvl w:val="0"/>
          <w:numId w:val="1002"/>
        </w:numPr>
        <w:pStyle w:val="Compact"/>
      </w:pPr>
      <w:r>
        <w:t xml:space="preserve">Second-hop sections are deduped, never loop back to the source, are</w:t>
      </w:r>
      <w:r>
        <w:t xml:space="preserve"> </w:t>
      </w:r>
      <w:r>
        <w:t xml:space="preserve">tagged match_type=wikilink_hop, and have confidence dampened ×0.9.</w:t>
      </w:r>
    </w:p>
    <w:p>
      <w:pPr>
        <w:numPr>
          <w:ilvl w:val="0"/>
          <w:numId w:val="1002"/>
        </w:numPr>
        <w:pStyle w:val="Compact"/>
      </w:pPr>
      <w:r>
        <w:t xml:space="preserve">Payoff scales with how many confirmed wikilinks exist (populated by</w:t>
      </w:r>
      <w:r>
        <w:t xml:space="preserve"> </w:t>
      </w:r>
      <w:r>
        <w:t xml:space="preserve">the related-titles linker / planned NER pass).</w:t>
      </w:r>
    </w:p>
    <w:p>
      <w:pPr>
        <w:pStyle w:val="Heading3"/>
      </w:pPr>
      <w:bookmarkStart w:id="33" w:name="concept-vector-similarity"/>
      <w:r>
        <w:t xml:space="preserve">2.5.3 Concept Vector Similarity</w:t>
      </w:r>
      <w:bookmarkEnd w:id="33"/>
    </w:p>
    <w:p>
      <w:pPr>
        <w:pStyle w:val="FirstParagraph"/>
      </w:pPr>
      <w:r>
        <w:t xml:space="preserve">Semantic cross-collection discovery using HDBSCAN clustering over BGE</w:t>
      </w:r>
      <w:r>
        <w:t xml:space="preserve"> </w:t>
      </w:r>
      <w:r>
        <w:t xml:space="preserve">embeddings. The matched answer chunk’s cluster centroid is compared</w:t>
      </w:r>
      <w:r>
        <w:t xml:space="preserve"> </w:t>
      </w:r>
      <w:r>
        <w:t xml:space="preserve">against all other collections’ centroids; related clusters surface as</w:t>
      </w:r>
      <w:r>
        <w:t xml:space="preserve"> </w:t>
      </w:r>
      <w:r>
        <w:t xml:space="preserve">expandable</w:t>
      </w:r>
      <w:r>
        <w:t xml:space="preserve"> </w:t>
      </w:r>
      <w:r>
        <w:t xml:space="preserve">“</w:t>
      </w:r>
      <w:r>
        <w:t xml:space="preserve">Related Topics</w:t>
      </w:r>
      <w:r>
        <w:t xml:space="preserve">”</w:t>
      </w:r>
      <w:r>
        <w:t xml:space="preserve"> </w:t>
      </w:r>
      <w:r>
        <w:t xml:space="preserve">sections. See §5 for how clusters are</w:t>
      </w:r>
      <w:r>
        <w:t xml:space="preserve"> </w:t>
      </w:r>
      <w:r>
        <w:t xml:space="preserve">grouped and labeled.</w:t>
      </w:r>
    </w:p>
    <w:p>
      <w:pPr>
        <w:pStyle w:val="Heading3"/>
      </w:pPr>
      <w:bookmarkStart w:id="34" w:name="ask-tab-controls"/>
      <w:r>
        <w:t xml:space="preserve">2.5.4 Ask Tab Controls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Show exact cross-links — surfaces confirmed exact/name</w:t>
      </w:r>
      <w:r>
        <w:t xml:space="preserve"> </w:t>
      </w:r>
      <w:r>
        <w:t xml:space="preserve">relationships (and their one-hop wikilink targets).</w:t>
      </w:r>
    </w:p>
    <w:p>
      <w:pPr>
        <w:numPr>
          <w:ilvl w:val="0"/>
          <w:numId w:val="1003"/>
        </w:numPr>
        <w:pStyle w:val="Compact"/>
      </w:pPr>
      <w:r>
        <w:t xml:space="preserve">Show related topics — surfaces concept-vector similarity matches.</w:t>
      </w:r>
    </w:p>
    <w:p>
      <w:pPr>
        <w:pStyle w:val="Heading2"/>
      </w:pPr>
      <w:bookmarkStart w:id="35" w:name="analytics-guarded-local-text-to-sql-new"/>
      <w:r>
        <w:t xml:space="preserve">2.6 Analytics: Guarded Local Text-to-SQL (NEW)</w:t>
      </w:r>
      <w:bookmarkEnd w:id="35"/>
    </w:p>
    <w:p>
      <w:pPr>
        <w:pStyle w:val="FirstParagraph"/>
      </w:pPr>
      <w:r>
        <w:t xml:space="preserve">Semantic retrieval answers</w:t>
      </w:r>
      <w:r>
        <w:t xml:space="preserve"> </w:t>
      </w:r>
      <w:r>
        <w:t xml:space="preserve">“</w:t>
      </w:r>
      <w:r>
        <w:t xml:space="preserve">what does X say</w:t>
      </w:r>
      <w:r>
        <w:t xml:space="preserve">”</w:t>
      </w:r>
      <w:r>
        <w:t xml:space="preserve"> </w:t>
      </w:r>
      <w:r>
        <w:t xml:space="preserve">but cannot answer</w:t>
      </w:r>
      <w:r>
        <w:t xml:space="preserve"> </w:t>
      </w:r>
      <w:r>
        <w:t xml:space="preserve">“</w:t>
      </w:r>
      <w:r>
        <w:t xml:space="preserve">how many / which / count where</w:t>
      </w:r>
      <w:r>
        <w:t xml:space="preserve">”</w:t>
      </w:r>
      <w:r>
        <w:t xml:space="preserve"> </w:t>
      </w:r>
      <w:r>
        <w:t xml:space="preserve">— those are aggregate/metadata</w:t>
      </w:r>
      <w:r>
        <w:t xml:space="preserve"> </w:t>
      </w:r>
      <w:r>
        <w:t xml:space="preserve">questions over the database itself. core/retrieval/analytics.py adds a</w:t>
      </w:r>
      <w:r>
        <w:t xml:space="preserve"> </w:t>
      </w:r>
      <w:r>
        <w:t xml:space="preserve">fully local text-to-SQL path for them, dispatched from the router when a</w:t>
      </w:r>
      <w:r>
        <w:t xml:space="preserve"> </w:t>
      </w:r>
      <w:r>
        <w:t xml:space="preserve">count/list intent is a genuine metadata question.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Live schema introspection</w:t>
      </w:r>
      <w:r>
        <w:t xml:space="preserve"> </w:t>
      </w:r>
      <w:r>
        <w:t xml:space="preserve">— tables + columns are read from</w:t>
      </w:r>
      <w:r>
        <w:t xml:space="preserve"> </w:t>
      </w:r>
      <w:r>
        <w:t xml:space="preserve">information_schema, and per-collection payload keys, doc/source</w:t>
      </w:r>
      <w:r>
        <w:t xml:space="preserve"> </w:t>
      </w:r>
      <w:r>
        <w:t xml:space="preserve">types and filetypes are sampled from the data, then handed to the</w:t>
      </w:r>
      <w:r>
        <w:t xml:space="preserve"> </w:t>
      </w:r>
      <w:r>
        <w:t xml:space="preserve">LLM. No column/entity names are hardcoded, so it adapts as</w:t>
      </w:r>
      <w:r>
        <w:t xml:space="preserve"> </w:t>
      </w:r>
      <w:r>
        <w:t xml:space="preserve">collections change.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Structured generation</w:t>
      </w:r>
      <w:r>
        <w:t xml:space="preserve"> </w:t>
      </w:r>
      <w:r>
        <w:t xml:space="preserve">— qwen returns</w:t>
      </w:r>
      <w:r>
        <w:t xml:space="preserve"> </w:t>
      </w:r>
      <w:r>
        <w:t xml:space="preserve">{is_analytics, sql, explanation} via response_format json_schema.</w:t>
      </w:r>
      <w:r>
        <w:t xml:space="preserve"> </w:t>
      </w:r>
      <w:r>
        <w:t xml:space="preserve">is_analytics=false (e.g. a single-record lookup or field-content</w:t>
      </w:r>
      <w:r>
        <w:t xml:space="preserve"> </w:t>
      </w:r>
      <w:r>
        <w:t xml:space="preserve">search) makes the router fall back to the normal path.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Guardrails</w:t>
      </w:r>
      <w:r>
        <w:t xml:space="preserve"> </w:t>
      </w:r>
      <w:r>
        <w:t xml:space="preserve">— generated SQL must be a single SELECT/WITH</w:t>
      </w:r>
      <w:r>
        <w:t xml:space="preserve"> </w:t>
      </w:r>
      <w:r>
        <w:t xml:space="preserve">statement against a fixed table whitelist (chunks, files,</w:t>
      </w:r>
      <w:r>
        <w:t xml:space="preserve"> </w:t>
      </w:r>
      <w:r>
        <w:t xml:space="preserve">collections, enum_values, concept_vectors, cross_links,</w:t>
      </w:r>
      <w:r>
        <w:t xml:space="preserve"> </w:t>
      </w:r>
      <w:r>
        <w:t xml:space="preserve">background_tasks); forbidden keywords/functions (INSERT/UPDATE/</w:t>
      </w:r>
      <w:r>
        <w:t xml:space="preserve"> </w:t>
      </w:r>
      <w:r>
        <w:t xml:space="preserve">DELETE/DDL, pg_sleep, COPY, dblink, …) are rejected; a LIMIT is</w:t>
      </w:r>
      <w:r>
        <w:t xml:space="preserve"> </w:t>
      </w:r>
      <w:r>
        <w:t xml:space="preserve">auto-added to non-aggregate queries.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Read-only execution</w:t>
      </w:r>
      <w:r>
        <w:t xml:space="preserve"> </w:t>
      </w:r>
      <w:r>
        <w:t xml:space="preserve">— runs in a READ ONLY transaction with a</w:t>
      </w:r>
      <w:r>
        <w:t xml:space="preserve"> </w:t>
      </w:r>
      <w:r>
        <w:t xml:space="preserve">statement timeout and a row cap, then rolls back (never commits).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Scoping</w:t>
      </w:r>
      <w:r>
        <w:t xml:space="preserve"> </w:t>
      </w:r>
      <w:r>
        <w:t xml:space="preserve">— defaults to the selected collection unless the</w:t>
      </w:r>
      <w:r>
        <w:t xml:space="preserve"> </w:t>
      </w:r>
      <w:r>
        <w:t xml:space="preserve">question says</w:t>
      </w:r>
      <w:r>
        <w:t xml:space="preserve"> </w:t>
      </w:r>
      <w:r>
        <w:t xml:space="preserve">“</w:t>
      </w:r>
      <w:r>
        <w:t xml:space="preserve">all collections / in total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Surfaced</w:t>
      </w:r>
      <w:r>
        <w:t xml:space="preserve"> </w:t>
      </w:r>
      <w:r>
        <w:t xml:space="preserve">in Ask/Chat (router-dispatched) and in the SQL</w:t>
      </w:r>
      <w:r>
        <w:t xml:space="preserve"> </w:t>
      </w:r>
      <w:r>
        <w:t xml:space="preserve">Inspector tab (NL→editable SQL→run, plus a raw read-only SQL box).</w:t>
      </w:r>
    </w:p>
    <w:p>
      <w:pPr>
        <w:pStyle w:val="Heading2"/>
      </w:pPr>
      <w:bookmarkStart w:id="36" w:name="chat-multi-turn-contextualization-new"/>
      <w:r>
        <w:t xml:space="preserve">2.7 Chat: Multi-Turn Contextualization (NEW)</w:t>
      </w:r>
      <w:bookmarkEnd w:id="36"/>
    </w:p>
    <w:p>
      <w:pPr>
        <w:pStyle w:val="FirstParagraph"/>
      </w:pPr>
      <w:r>
        <w:t xml:space="preserve">The Chat tab (core/chat_engine.py) adds conversational, multi-turn</w:t>
      </w:r>
      <w:r>
        <w:t xml:space="preserve"> </w:t>
      </w:r>
      <w:r>
        <w:t xml:space="preserve">retrieval over the same pipeline. Each turn: classify chat-vs-retrieval</w:t>
      </w:r>
      <w:r>
        <w:t xml:space="preserve"> </w:t>
      </w:r>
      <w:r>
        <w:t xml:space="preserve">intent → contextualize → route to 1–3 collections → retrieve in</w:t>
      </w:r>
      <w:r>
        <w:t xml:space="preserve"> </w:t>
      </w:r>
      <w:r>
        <w:t xml:space="preserve">parallel → synthesize a grounded answer with optional related sections.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LLM contextualizer</w:t>
      </w:r>
      <w:r>
        <w:t xml:space="preserve"> </w:t>
      </w:r>
      <w:r>
        <w:t xml:space="preserve">(replaces bracket injection) —</w:t>
      </w:r>
      <w:r>
        <w:t xml:space="preserve"> </w:t>
      </w:r>
      <w:r>
        <w:t xml:space="preserve">contextualize_query() returns {is_followup, standalone_query}. A</w:t>
      </w:r>
      <w:r>
        <w:t xml:space="preserve"> </w:t>
      </w:r>
      <w:r>
        <w:t xml:space="preserve">new/standalone question passes through UNCHANGED; a genuine follow-up</w:t>
      </w:r>
      <w:r>
        <w:t xml:space="preserve"> </w:t>
      </w:r>
      <w:r>
        <w:t xml:space="preserve">(</w:t>
      </w:r>
      <w:r>
        <w:t xml:space="preserve">“</w:t>
      </w:r>
      <w:r>
        <w:t xml:space="preserve">what about the other one?</w:t>
      </w:r>
      <w:r>
        <w:t xml:space="preserve">”</w:t>
      </w:r>
      <w:r>
        <w:t xml:space="preserve">) is rewritten into a self-contained</w:t>
      </w:r>
      <w:r>
        <w:t xml:space="preserve"> </w:t>
      </w:r>
      <w:r>
        <w:t xml:space="preserve">query by pulling only the missing subject from recent history. The</w:t>
      </w:r>
      <w:r>
        <w:t xml:space="preserve"> </w:t>
      </w:r>
      <w:r>
        <w:t xml:space="preserve">classifier defaults to standalone to avoid false-positive follow-ups,</w:t>
      </w:r>
      <w:r>
        <w:t xml:space="preserve"> </w:t>
      </w:r>
      <w:r>
        <w:t xml:space="preserve">and never dumps prior answer text into the query — which was the</w:t>
      </w:r>
      <w:r>
        <w:t xml:space="preserve"> </w:t>
      </w:r>
      <w:r>
        <w:t xml:space="preserve">root cause of</w:t>
      </w:r>
      <w:r>
        <w:t xml:space="preserve"> </w:t>
      </w:r>
      <w:r>
        <w:t xml:space="preserve">“</w:t>
      </w:r>
      <w:r>
        <w:t xml:space="preserve">senseless second answers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History gating</w:t>
      </w:r>
      <w:r>
        <w:t xml:space="preserve"> </w:t>
      </w:r>
      <w:r>
        <w:t xml:space="preserve">— prior turns are passed to collection routing</w:t>
      </w:r>
      <w:r>
        <w:t xml:space="preserve"> </w:t>
      </w:r>
      <w:r>
        <w:t xml:space="preserve">and answer generation ONLY when the turn is an actual follow-up, so a</w:t>
      </w:r>
      <w:r>
        <w:t xml:space="preserve"> </w:t>
      </w:r>
      <w:r>
        <w:t xml:space="preserve">previous topic can’t pollute a new question.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Grounded synthesis + faithfulness guard</w:t>
      </w:r>
      <w:r>
        <w:t xml:space="preserve"> </w:t>
      </w:r>
      <w:r>
        <w:t xml:space="preserve">— answers are built</w:t>
      </w:r>
      <w:r>
        <w:t xml:space="preserve"> </w:t>
      </w:r>
      <w:r>
        <w:t xml:space="preserve">from retrieved data verbatim; a key-term faithfulness check falls</w:t>
      </w:r>
      <w:r>
        <w:t xml:space="preserve"> </w:t>
      </w:r>
      <w:r>
        <w:t xml:space="preserve">back to the raw retrieved answer if the LLM drifts. (A v5-era</w:t>
      </w:r>
      <w:r>
        <w:t xml:space="preserve"> </w:t>
      </w:r>
      <w:r>
        <w:t xml:space="preserve">NameError that silently disabled this guard is fixed in v6.)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Fast rewrite model (optional)</w:t>
      </w:r>
      <w:r>
        <w:t xml:space="preserve"> </w:t>
      </w:r>
      <w:r>
        <w:t xml:space="preserve">— local_llm.rewrite_model /</w:t>
      </w:r>
      <w:r>
        <w:t xml:space="preserve"> </w:t>
      </w:r>
      <w:r>
        <w:t xml:space="preserve">fast_model points the rewrite step at a smaller model; defaults to</w:t>
      </w:r>
      <w:r>
        <w:t xml:space="preserve"> </w:t>
      </w:r>
      <w:r>
        <w:t xml:space="preserve">the main model.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Foundation for memory/learning (planned)</w:t>
      </w:r>
      <w:r>
        <w:t xml:space="preserve"> </w:t>
      </w:r>
      <w:r>
        <w:t xml:space="preserve">— the standalone</w:t>
      </w:r>
      <w:r>
        <w:t xml:space="preserve"> </w:t>
      </w:r>
      <w:r>
        <w:t xml:space="preserve">query + is_followup flag are the hooks persistent sessions, rolling</w:t>
      </w:r>
      <w:r>
        <w:t xml:space="preserve"> </w:t>
      </w:r>
      <w:r>
        <w:t xml:space="preserve">summaries and a 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will build on (§10.3).</w:t>
      </w:r>
    </w:p>
    <w:p>
      <w:pPr>
        <w:pStyle w:val="Heading1"/>
      </w:pPr>
      <w:bookmarkStart w:id="37" w:name="database-schema"/>
      <w:r>
        <w:t xml:space="preserve">3. Database Schema</w:t>
      </w:r>
      <w:bookmarkEnd w:id="37"/>
    </w:p>
    <w:p>
      <w:pPr>
        <w:pStyle w:val="FirstParagraph"/>
      </w:pPr>
      <w:r>
        <w:t xml:space="preserve">PostgreSQL with pgvector is the sole primary store. The schema is</w:t>
      </w:r>
      <w:r>
        <w:t xml:space="preserve"> </w:t>
      </w:r>
      <w:r>
        <w:t xml:space="preserve">generic — domain knowledge lives in the payload JSONB column and the</w:t>
      </w:r>
      <w:r>
        <w:t xml:space="preserve"> </w:t>
      </w:r>
      <w:r>
        <w:t xml:space="preserve">schema JSON stored in PostgreSQL.</w:t>
      </w:r>
    </w:p>
    <w:p>
      <w:pPr>
        <w:pStyle w:val="Heading2"/>
      </w:pPr>
      <w:bookmarkStart w:id="38" w:name="core-tables"/>
      <w:r>
        <w:t xml:space="preserve">3.1 Core Tables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p>
            <w:pPr>
              <w:pStyle w:val="Compact"/>
              <w:jc w:val="left"/>
            </w:pPr>
            <w:r>
              <w:t xml:space="preserve">All ingested content — identifier, primary_name, description, nlp_text, embedding,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enum_values</w:t>
            </w:r>
          </w:p>
        </w:tc>
        <w:tc>
          <w:p>
            <w:pPr>
              <w:pStyle w:val="Compact"/>
              <w:jc w:val="left"/>
            </w:pPr>
            <w:r>
              <w:t xml:space="preserve">Normalized enum values from structured records (FIX allowed values)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Ingestion state per file — path, hash, mtime, chunks_created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p>
            <w:pPr>
              <w:pStyle w:val="Compact"/>
              <w:jc w:val="left"/>
            </w:pPr>
            <w:r>
              <w:t xml:space="preserve">Schema role mappings per collection/source_file (replaces disk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cross_links</w:t>
            </w:r>
          </w:p>
        </w:tc>
        <w:tc>
          <w:p>
            <w:pPr>
              <w:pStyle w:val="Compact"/>
              <w:jc w:val="left"/>
            </w:pPr>
            <w:r>
              <w:t xml:space="preserve">Confirmed and pending cross-collection relationships with confidence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concept_vectors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centroids + anchor chunks per collection/group for semantic routing</w:t>
            </w:r>
          </w:p>
        </w:tc>
      </w:tr>
    </w:tbl>
    <w:p>
      <w:pPr>
        <w:pStyle w:val="Heading2"/>
      </w:pPr>
      <w:bookmarkStart w:id="39" w:name="key-columns-in-chunks"/>
      <w:r>
        <w:t xml:space="preserve">3.2 Key Columns in chunks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collection_name</w:t>
            </w:r>
          </w:p>
        </w:tc>
        <w:tc>
          <w:p>
            <w:pPr>
              <w:pStyle w:val="Compact"/>
              <w:jc w:val="left"/>
            </w:pPr>
            <w:r>
              <w:t xml:space="preserve">Which collection this chunk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Primary key value. For chunked entity rows, all chunks of one record SHARE the identifier (storage id is seq-based, so they don’t collide).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primary_name / *_field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/ type_field</w:t>
            </w:r>
          </w:p>
        </w:tc>
        <w:tc>
          <w:p>
            <w:pPr>
              <w:pStyle w:val="Compact"/>
              <w:jc w:val="left"/>
            </w:pPr>
            <w:r>
              <w:t xml:space="preserve">Type value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/ folder_path</w:t>
            </w:r>
          </w:p>
        </w:tc>
        <w:tc>
          <w:p>
            <w:pPr>
              <w:pStyle w:val="Compact"/>
              <w:jc w:val="left"/>
            </w:pPr>
            <w:r>
              <w:t xml:space="preserve">Top-level folder + full relative folder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kb_tags</w:t>
            </w:r>
          </w:p>
        </w:tc>
        <w:tc>
          <w:p>
            <w:pPr>
              <w:pStyle w:val="Compact"/>
              <w:jc w:val="left"/>
            </w:pPr>
            <w:r>
              <w:t xml:space="preserve">JSON list of tags surfaced from a tags-role column (e.g. KB kbtags). Drives concept grouping.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 / chunk_total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entity-row record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chunk_part / chunk_part_total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doc/PDF block-chunk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structured, entity_row, procedural, reference, mixed, image, astro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section_heading</w:t>
            </w:r>
          </w:p>
        </w:tc>
        <w:tc>
          <w:p>
            <w:pPr>
              <w:pStyle w:val="Compact"/>
              <w:jc w:val="left"/>
            </w:pPr>
            <w:r>
              <w:t xml:space="preserve">Heading for chunked docs (docx/pdf) — used as a concept grouping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nlp_text / nlp_text_tsv</w:t>
            </w:r>
          </w:p>
        </w:tc>
        <w:tc>
          <w:p>
            <w:pPr>
              <w:pStyle w:val="Compact"/>
              <w:jc w:val="left"/>
            </w:pPr>
            <w:r>
              <w:t xml:space="preserve">Full text for embedding + BM25. HTML-stripped, deduped, capped under the embed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1024-dim pgvector embedding from BGE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JSONB: all original fields plus the above</w:t>
            </w:r>
          </w:p>
        </w:tc>
      </w:tr>
    </w:tbl>
    <w:p>
      <w:pPr>
        <w:pStyle w:val="Heading2"/>
      </w:pPr>
      <w:bookmarkStart w:id="40" w:name="cross_links-table"/>
      <w:r>
        <w:t xml:space="preserve">3.3 cross_links Table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source/target_collection + identifier</w:t>
            </w:r>
          </w:p>
        </w:tc>
        <w:tc>
          <w:p>
            <w:pPr>
              <w:pStyle w:val="Compact"/>
              <w:jc w:val="left"/>
            </w:pPr>
            <w:r>
              <w:t xml:space="preserve">Source and target records (target may be identifier or source_file for doc collections)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match_type</w:t>
            </w:r>
          </w:p>
        </w:tc>
        <w:tc>
          <w:p>
            <w:pPr>
              <w:pStyle w:val="Compact"/>
              <w:jc w:val="left"/>
            </w:pPr>
            <w:r>
              <w:t xml:space="preserve">exact_identifier, name_similarity, mention; wikilink_hop is produced at query time (CL-04)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exact 1.0; similarity = trigram score; mention length-based 0.45/0.55/0.70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confirmed, pending_review, or rejected</w:t>
            </w:r>
          </w:p>
        </w:tc>
      </w:tr>
    </w:tbl>
    <w:p>
      <w:pPr>
        <w:pStyle w:val="Heading2"/>
      </w:pPr>
      <w:bookmarkStart w:id="41" w:name="concept_vectors-table"/>
      <w:r>
        <w:t xml:space="preserve">3.4 concept_vectors Table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/ group_field / group_value</w:t>
            </w:r>
          </w:p>
        </w:tc>
        <w:tc>
          <w:p>
            <w:pPr>
              <w:pStyle w:val="Compact"/>
              <w:jc w:val="left"/>
            </w:pPr>
            <w:r>
              <w:t xml:space="preserve">Grouping field (folder_path, section_heading, type, identifier_namespace, source_file, or kb_tags) + the group value (a folder, heading, tag, or LLM-generated topic 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number; LLM-relabeled clusters use a high running id (≥900000) to avoid collisions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centroid</w:t>
            </w:r>
          </w:p>
        </w:tc>
        <w:tc>
          <w:p>
            <w:pPr>
              <w:pStyle w:val="Compact"/>
              <w:jc w:val="left"/>
            </w:pPr>
            <w:r>
              <w:t xml:space="preserve">pgvector(1024) — average embedding of cluster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anchor_chunk_ids / anchor_texts</w:t>
            </w:r>
          </w:p>
        </w:tc>
        <w:tc>
          <w:p>
            <w:pPr>
              <w:pStyle w:val="Compact"/>
              <w:jc w:val="left"/>
            </w:pPr>
            <w:r>
              <w:t xml:space="preserve">Top-5 chunk IDs + text previews closest to the centroid</w:t>
            </w:r>
          </w:p>
        </w:tc>
      </w:tr>
    </w:tbl>
    <w:p>
      <w:pPr>
        <w:pStyle w:val="Heading1"/>
      </w:pPr>
      <w:bookmarkStart w:id="42" w:name="ingestion-pipeline"/>
      <w:r>
        <w:t xml:space="preserve">4. Ingestion Pipeline</w:t>
      </w:r>
      <w:bookmarkEnd w:id="42"/>
    </w:p>
    <w:p>
      <w:pPr>
        <w:pStyle w:val="Heading2"/>
      </w:pPr>
      <w:bookmarkStart w:id="43" w:name="pipeline-stages"/>
      <w:r>
        <w:t xml:space="preserve">4.1 Pipeline Stages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File discovery</w:t>
            </w:r>
          </w:p>
        </w:tc>
        <w:tc>
          <w:p>
            <w:pPr>
              <w:pStyle w:val="Compact"/>
              <w:jc w:val="left"/>
            </w:pPr>
            <w:r>
              <w:t xml:space="preserve">Scan collection path for allowed_filetypes (recursive)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Change detection</w:t>
            </w:r>
          </w:p>
        </w:tc>
        <w:tc>
          <w:p>
            <w:pPr>
              <w:pStyle w:val="Compact"/>
              <w:jc w:val="left"/>
            </w:pPr>
            <w:r>
              <w:t xml:space="preserve">Compare SHA256 hash against files table — skip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Parsing</w:t>
            </w:r>
          </w:p>
        </w:tc>
        <w:tc>
          <w:p>
            <w:pPr>
              <w:pStyle w:val="Compact"/>
              <w:jc w:val="left"/>
            </w:pPr>
            <w:r>
              <w:t xml:space="preserve">Convert raw file to content blocks; parser selected by filetype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Field filtering</w:t>
            </w:r>
          </w:p>
        </w:tc>
        <w:tc>
          <w:p>
            <w:pPr>
              <w:pStyle w:val="Compact"/>
              <w:jc w:val="left"/>
            </w:pPr>
            <w:r>
              <w:t xml:space="preserve">Apply collection-level field filters (e.g. KBinactive=TRUE → exclude). Runs BEFORE schema inference and serialization.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Schema mapping</w:t>
            </w:r>
          </w:p>
        </w:tc>
        <w:tc>
          <w:p>
            <w:pPr>
              <w:pStyle w:val="Compact"/>
              <w:jc w:val="left"/>
            </w:pPr>
            <w:r>
              <w:t xml:space="preserve">Load saved schema from PostgreSQL, else auto-infer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Serialization</w:t>
            </w:r>
          </w:p>
        </w:tc>
        <w:tc>
          <w:p>
            <w:pPr>
              <w:pStyle w:val="Compact"/>
              <w:jc w:val="left"/>
            </w:pPr>
            <w:r>
              <w:t xml:space="preserve">Build chunk dicts; shared payload enrichment; token-aware chunking (§4.3); non-lossy text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Embedding</w:t>
            </w:r>
          </w:p>
        </w:tc>
        <w:tc>
          <w:p>
            <w:pPr>
              <w:pStyle w:val="Compact"/>
              <w:jc w:val="left"/>
            </w:pPr>
            <w:r>
              <w:t xml:space="preserve">LM Studio embeddings API → 1024-dim BGE vectors (batched). Every chunk fits the window, so nothing is truncated.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PostgreSQL write</w:t>
            </w:r>
          </w:p>
        </w:tc>
        <w:tc>
          <w:p>
            <w:pPr>
              <w:pStyle w:val="Compact"/>
              <w:jc w:val="left"/>
            </w:pPr>
            <w:r>
              <w:t xml:space="preserve">pg_client.py upserts chunks, enum_values, updates files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Concept vectors</w:t>
            </w:r>
          </w:p>
        </w:tc>
        <w:tc>
          <w:p>
            <w:pPr>
              <w:pStyle w:val="Compact"/>
              <w:jc w:val="left"/>
            </w:pPr>
            <w:r>
              <w:t xml:space="preserve">build_concept_vectors() clears stale rows, regroups, clusters, and labels (§5)</w:t>
            </w:r>
          </w:p>
        </w:tc>
      </w:tr>
    </w:tbl>
    <w:p>
      <w:pPr>
        <w:pStyle w:val="Heading2"/>
      </w:pPr>
      <w:bookmarkStart w:id="44" w:name="schema-inference-updated"/>
      <w:r>
        <w:t xml:space="preserve">4.2 Schema Inference (Updated)</w:t>
      </w:r>
      <w:bookmarkEnd w:id="44"/>
    </w:p>
    <w:p>
      <w:pPr>
        <w:pStyle w:val="FirstParagraph"/>
      </w:pPr>
      <w:r>
        <w:t xml:space="preserve">Schema inference maps each source column to a role (identifier,</w:t>
      </w:r>
      <w:r>
        <w:t xml:space="preserve"> </w:t>
      </w:r>
      <w:r>
        <w:t xml:space="preserve">primary_name, aliases, description, type, tags, enum_value,</w:t>
      </w:r>
      <w:r>
        <w:t xml:space="preserve"> </w:t>
      </w:r>
      <w:r>
        <w:t xml:space="preserve">enum_name, reference_identifier, other). It is heuristic-first with</w:t>
      </w:r>
      <w:r>
        <w:t xml:space="preserve"> </w:t>
      </w:r>
      <w:r>
        <w:t xml:space="preserve">LLM escalation, and now file-agnostic — roles are decided by content,</w:t>
      </w:r>
      <w:r>
        <w:t xml:space="preserve"> </w:t>
      </w:r>
      <w:r>
        <w:t xml:space="preserve">not hardcoded column names.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Cache-first</w:t>
      </w:r>
      <w:r>
        <w:t xml:space="preserve">: a saved schema in the PostgreSQL schemas table is</w:t>
      </w:r>
      <w:r>
        <w:t xml:space="preserve"> </w:t>
      </w:r>
      <w:r>
        <w:t xml:space="preserve">reused (delete it to force re-inference).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Heuristic pass</w:t>
      </w:r>
      <w:r>
        <w:t xml:space="preserve"> </w:t>
      </w:r>
      <w:r>
        <w:t xml:space="preserve">(config/structured_roles.json keyword patterns)</w:t>
      </w:r>
      <w:r>
        <w:t xml:space="preserve"> </w:t>
      </w:r>
      <w:r>
        <w:t xml:space="preserve">runs first and is fast.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LLM escalation</w:t>
      </w:r>
      <w:r>
        <w:t xml:space="preserve"> </w:t>
      </w:r>
      <w:r>
        <w:t xml:space="preserve">(qwen-14b) runs when the heuristic misses</w:t>
      </w:r>
      <w:r>
        <w:t xml:space="preserve"> </w:t>
      </w:r>
      <w:r>
        <w:t xml:space="preserve">identifier/primary_name OR when the table is detected as</w:t>
      </w:r>
      <w:r>
        <w:t xml:space="preserve"> </w:t>
      </w:r>
      <w:r>
        <w:t xml:space="preserve">entity_row (article-style) — where tag detection and free-text</w:t>
      </w:r>
      <w:r>
        <w:t xml:space="preserve"> </w:t>
      </w:r>
      <w:r>
        <w:t xml:space="preserve">roles benefit from the LLM.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Structured output</w:t>
      </w:r>
      <w:r>
        <w:t xml:space="preserve">: the LLM call uses response_format</w:t>
      </w:r>
      <w:r>
        <w:t xml:space="preserve"> </w:t>
      </w:r>
      <w:r>
        <w:t xml:space="preserve">json_schema, guaranteeing valid JSON in the exact {role:</w:t>
      </w:r>
      <w:r>
        <w:t xml:space="preserve"> </w:t>
      </w:r>
      <w:r>
        <w:t xml:space="preserve">[columns]} shape (no more parse failures).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Generic tags role</w:t>
      </w:r>
      <w:r>
        <w:t xml:space="preserve">: a content-based</w:t>
      </w:r>
      <w:r>
        <w:t xml:space="preserve"> 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role lets the model</w:t>
      </w:r>
      <w:r>
        <w:t xml:space="preserve"> </w:t>
      </w:r>
      <w:r>
        <w:t xml:space="preserve">identify multi-value keyword columns (e.g. KB kbtags) in any file,</w:t>
      </w:r>
      <w:r>
        <w:t xml:space="preserve"> </w:t>
      </w:r>
      <w:r>
        <w:t xml:space="preserve">surfaced into the kb_tags payload field.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Cross-role de-duplication</w:t>
      </w:r>
      <w:r>
        <w:t xml:space="preserve">: structured output guarantees shape</w:t>
      </w:r>
      <w:r>
        <w:t xml:space="preserve"> </w:t>
      </w:r>
      <w:r>
        <w:t xml:space="preserve">but not one-column-one-role, so each column is assigned to exactly</w:t>
      </w:r>
      <w:r>
        <w:t xml:space="preserve"> </w:t>
      </w:r>
      <w:r>
        <w:t xml:space="preserve">one role by priority.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Signal-based column pruning</w:t>
      </w:r>
      <w:r>
        <w:t xml:space="preserve">: near-empty columns (e.g. blank</w:t>
      </w:r>
      <w:r>
        <w:t xml:space="preserve"> </w:t>
      </w:r>
      <w:r>
        <w:t xml:space="preserve">date-matrix columns) are dropped before the LLM call so</w:t>
      </w:r>
      <w:r>
        <w:t xml:space="preserve"> </w:t>
      </w:r>
      <w:r>
        <w:t xml:space="preserve">wide-but-real tables still get inference; pruned columns route to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Wide-file safety net</w:t>
      </w:r>
      <w:r>
        <w:t xml:space="preserve">: if a sheet is still very wide after</w:t>
      </w:r>
      <w:r>
        <w:t xml:space="preserve"> </w:t>
      </w:r>
      <w:r>
        <w:t xml:space="preserve">pruning, inference falls back to the heuristic instead of risking a</w:t>
      </w:r>
      <w:r>
        <w:t xml:space="preserve"> </w:t>
      </w:r>
      <w:r>
        <w:t xml:space="preserve">bad/oversized LLM call.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Prose-promotion</w:t>
      </w:r>
      <w:r>
        <w:t xml:space="preserve">: any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 </w:t>
      </w:r>
      <w:r>
        <w:t xml:space="preserve">column whose values are long</w:t>
      </w:r>
      <w:r>
        <w:t xml:space="preserve"> </w:t>
      </w:r>
      <w:r>
        <w:t xml:space="preserve">free-text is promoted into</w:t>
      </w:r>
      <w:r>
        <w:t xml:space="preserve"> </w:t>
      </w:r>
      <w:r>
        <w:t xml:space="preserve">‘</w:t>
      </w:r>
      <w:r>
        <w:t xml:space="preserve">description</w:t>
      </w:r>
      <w:r>
        <w:t xml:space="preserve">’</w:t>
      </w:r>
      <w:r>
        <w:t xml:space="preserve">, so substantive content</w:t>
      </w:r>
      <w:r>
        <w:t xml:space="preserve"> </w:t>
      </w:r>
      <w:r>
        <w:t xml:space="preserve">(e.g. a resolution column) lands in the role answers are built from</w:t>
      </w:r>
      <w:r>
        <w:t xml:space="preserve"> </w:t>
      </w:r>
      <w:r>
        <w:t xml:space="preserve">— regardless of heuristic/LLM quirks.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Manual override</w:t>
      </w:r>
      <w:r>
        <w:t xml:space="preserve"> </w:t>
      </w:r>
      <w:r>
        <w:t xml:space="preserve">remains available via the Validation/Schema tab</w:t>
      </w:r>
      <w:r>
        <w:t xml:space="preserve"> </w:t>
      </w:r>
      <w:r>
        <w:t xml:space="preserve">for edge cases.</w:t>
      </w:r>
    </w:p>
    <w:p>
      <w:pPr>
        <w:pStyle w:val="FirstParagraph"/>
      </w:pPr>
      <w:r>
        <w:rPr>
          <w:i/>
        </w:rPr>
        <w:t xml:space="preserve">Table-type detection (entity_row vs structured) is content-first: a</w:t>
      </w:r>
      <w:r>
        <w:rPr>
          <w:i/>
        </w:rPr>
        <w:t xml:space="preserve"> </w:t>
      </w:r>
      <w:r>
        <w:rPr>
          <w:i/>
        </w:rPr>
        <w:t xml:space="preserve">table whose rows carry long free-text (description median ≥ 500 or max ≥</w:t>
      </w:r>
      <w:r>
        <w:rPr>
          <w:i/>
        </w:rPr>
        <w:t xml:space="preserve"> </w:t>
      </w:r>
      <w:r>
        <w:rPr>
          <w:i/>
        </w:rPr>
        <w:t xml:space="preserve">1,500 chars) is entity_row, even when it also has a reference/enum</w:t>
      </w:r>
      <w:r>
        <w:rPr>
          <w:i/>
        </w:rPr>
        <w:t xml:space="preserve"> </w:t>
      </w:r>
      <w:r>
        <w:rPr>
          <w:i/>
        </w:rPr>
        <w:t xml:space="preserve">column — this check runs BEFORE the reference/enum rule. This is why</w:t>
      </w:r>
      <w:r>
        <w:rPr>
          <w:i/>
        </w:rPr>
        <w:t xml:space="preserve"> </w:t>
      </w:r>
      <w:r>
        <w:rPr>
          <w:i/>
        </w:rPr>
        <w:t xml:space="preserve">kb_docs (long resolutions) is entity_row while bbg_fields (one-line</w:t>
      </w:r>
      <w:r>
        <w:rPr>
          <w:i/>
        </w:rPr>
        <w:t xml:space="preserve"> </w:t>
      </w:r>
      <w:r>
        <w:rPr>
          <w:i/>
        </w:rPr>
        <w:t xml:space="preserve">field labels) is structured, though both are tables.</w:t>
      </w:r>
    </w:p>
    <w:p>
      <w:pPr>
        <w:pStyle w:val="Heading2"/>
      </w:pPr>
      <w:bookmarkStart w:id="45" w:name="chunking-the-embedding-window-new"/>
      <w:r>
        <w:t xml:space="preserve">4.3 Chunking &amp; the Embedding Window (NEW)</w:t>
      </w:r>
      <w:bookmarkEnd w:id="45"/>
    </w:p>
    <w:p>
      <w:pPr>
        <w:pStyle w:val="FirstParagraph"/>
      </w:pPr>
      <w:r>
        <w:t xml:space="preserve">The embedding model (bge-large) silently ignores input beyond ~2,500</w:t>
      </w:r>
      <w:r>
        <w:t xml:space="preserve"> </w:t>
      </w:r>
      <w:r>
        <w:t xml:space="preserve">chars (~512 tokens) — measured directly: a vector stops changing once</w:t>
      </w:r>
      <w:r>
        <w:t xml:space="preserve"> </w:t>
      </w:r>
      <w:r>
        <w:t xml:space="preserve">a long document’s prefix passes ~2,500 chars. Before this fix, roughly</w:t>
      </w:r>
      <w:r>
        <w:t xml:space="preserve"> </w:t>
      </w:r>
      <w:r>
        <w:t xml:space="preserve">one KB article in three exceeded the cap, the worst losing ~78% of its</w:t>
      </w:r>
      <w:r>
        <w:t xml:space="preserve"> </w:t>
      </w:r>
      <w:r>
        <w:t xml:space="preserve">text from the embedding. Ingestion now chunks long content so every</w:t>
      </w:r>
      <w:r>
        <w:t xml:space="preserve"> </w:t>
      </w:r>
      <w:r>
        <w:t xml:space="preserve">vector fits the window.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Shared splitter</w:t>
      </w:r>
      <w:r>
        <w:t xml:space="preserve"> </w:t>
      </w:r>
      <w:r>
        <w:t xml:space="preserve">(core/chunking.py): targets ~1,800 chars/chunk</w:t>
      </w:r>
      <w:r>
        <w:t xml:space="preserve"> </w:t>
      </w:r>
      <w:r>
        <w:t xml:space="preserve">with ~150-char overlap, breaking on paragraph then sentence</w:t>
      </w:r>
      <w:r>
        <w:t xml:space="preserve"> </w:t>
      </w:r>
      <w:r>
        <w:t xml:space="preserve">boundaries.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Entity rows (P0)</w:t>
      </w:r>
      <w:r>
        <w:t xml:space="preserve">: long records split into multiple chunks that</w:t>
      </w:r>
      <w:r>
        <w:t xml:space="preserve"> </w:t>
      </w:r>
      <w:r>
        <w:t xml:space="preserve">SHARE identifier/primary_name/source_file/link_keys/kb_tags;</w:t>
      </w:r>
      <w:r>
        <w:t xml:space="preserve"> </w:t>
      </w:r>
      <w:r>
        <w:t xml:space="preserve">each adds chunk_index/chunk_total and repeats the title so it</w:t>
      </w:r>
      <w:r>
        <w:t xml:space="preserve"> </w:t>
      </w:r>
      <w:r>
        <w:t xml:space="preserve">embeds self-contained.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Doc/PDF (P0b)</w:t>
      </w:r>
      <w:r>
        <w:t xml:space="preserve">: oversized block-chunks are capped via the same</w:t>
      </w:r>
      <w:r>
        <w:t xml:space="preserve"> </w:t>
      </w:r>
      <w:r>
        <w:t xml:space="preserve">splitter at the doc and pdf serializer outputs (covers txt, md, rtf,</w:t>
      </w:r>
      <w:r>
        <w:t xml:space="preserve"> </w:t>
      </w:r>
      <w:r>
        <w:t xml:space="preserve">docx, pdf).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Result</w:t>
      </w:r>
      <w:r>
        <w:t xml:space="preserve">: 0 chunks over the cap across all collections (kb_docs</w:t>
      </w:r>
      <w:r>
        <w:t xml:space="preserve"> </w:t>
      </w:r>
      <w:r>
        <w:t xml:space="preserve">33.7% truncated → 0%).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Not yet capped</w:t>
      </w:r>
      <w:r>
        <w:t xml:space="preserve">: structured tables and standalone images —</w:t>
      </w:r>
      <w:r>
        <w:t xml:space="preserve"> </w:t>
      </w:r>
      <w:r>
        <w:t xml:space="preserve">their rows/text are short by nature, so no truncation occurs today;</w:t>
      </w:r>
      <w:r>
        <w:t xml:space="preserve"> </w:t>
      </w:r>
      <w:r>
        <w:t xml:space="preserve">revisit if a huge single field ever appears.</w:t>
      </w:r>
    </w:p>
    <w:p>
      <w:pPr>
        <w:pStyle w:val="Heading2"/>
      </w:pPr>
      <w:bookmarkStart w:id="46" w:name="non-lossy-nlp-text-new"/>
      <w:r>
        <w:t xml:space="preserve">4.4 Non-Lossy NLP Text (NEW)</w:t>
      </w:r>
      <w:bookmarkEnd w:id="46"/>
    </w:p>
    <w:p>
      <w:pPr>
        <w:numPr>
          <w:ilvl w:val="0"/>
          <w:numId w:val="1008"/>
        </w:numPr>
        <w:pStyle w:val="Compact"/>
      </w:pPr>
      <w:r>
        <w:t xml:space="preserve">All field text is HTML-stripped (entities unescaped, tags removed)</w:t>
      </w:r>
      <w:r>
        <w:t xml:space="preserve"> </w:t>
      </w:r>
      <w:r>
        <w:t xml:space="preserve">and included rather than dropped on length or</w:t>
      </w:r>
      <w:r>
        <w:t xml:space="preserve"> </w:t>
      </w:r>
      <w:r>
        <w:t xml:space="preserve">‘</w:t>
      </w:r>
      <w:r>
        <w:t xml:space="preserve">&lt;</w:t>
      </w:r>
      <w:r>
        <w:t xml:space="preserve">’</w:t>
      </w:r>
      <w:r>
        <w:t xml:space="preserve"> </w:t>
      </w:r>
      <w:r>
        <w:t xml:space="preserve">— content is</w:t>
      </w:r>
      <w:r>
        <w:t xml:space="preserve"> </w:t>
      </w:r>
      <w:r>
        <w:t xml:space="preserve">preserved, and length is handled by chunking, not by discarding.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Redundant-field dedup</w:t>
      </w:r>
      <w:r>
        <w:t xml:space="preserve">: a value that is a near-duplicate of one</w:t>
      </w:r>
      <w:r>
        <w:t xml:space="preserve"> </w:t>
      </w:r>
      <w:r>
        <w:t xml:space="preserve">already included (e.g. a *Markdown column mirroring its plain-text</w:t>
      </w:r>
      <w:r>
        <w:t xml:space="preserve"> </w:t>
      </w:r>
      <w:r>
        <w:t xml:space="preserve">counterpart) is skipped, keeping the index lean.</w:t>
      </w:r>
    </w:p>
    <w:p>
      <w:pPr>
        <w:pStyle w:val="Heading2"/>
      </w:pPr>
      <w:bookmarkStart w:id="47" w:name="X70a4ac1283c9d2c5e811365a813e58171dfcdef"/>
      <w:r>
        <w:t xml:space="preserve">4.5 FIX Version Consolidation (Phase 1b — COMPLETE)</w:t>
      </w:r>
      <w:bookmarkEnd w:id="47"/>
    </w:p>
    <w:p>
      <w:pPr>
        <w:numPr>
          <w:ilvl w:val="0"/>
          <w:numId w:val="1009"/>
        </w:numPr>
        <w:pStyle w:val="Compact"/>
      </w:pPr>
      <w:r>
        <w:t xml:space="preserve">merge_rows_by_version() groups rows by Tag (fields) or (Tag,</w:t>
      </w:r>
      <w:r>
        <w:t xml:space="preserve"> </w:t>
      </w:r>
      <w:r>
        <w:t xml:space="preserve">Value) (enums) across version files at finalize.</w:t>
      </w:r>
    </w:p>
    <w:p>
      <w:pPr>
        <w:numPr>
          <w:ilvl w:val="0"/>
          <w:numId w:val="1009"/>
        </w:numPr>
        <w:pStyle w:val="Compact"/>
      </w:pPr>
      <w:r>
        <w:t xml:space="preserve">Latest-version-wins for canonical Name/Type/Description/SymbolicName</w:t>
      </w:r>
      <w:r>
        <w:t xml:space="preserve"> </w:t>
      </w:r>
      <w:r>
        <w:t xml:space="preserve">on conflicts; full _version_history retained.</w:t>
      </w:r>
    </w:p>
    <w:p>
      <w:pPr>
        <w:numPr>
          <w:ilvl w:val="0"/>
          <w:numId w:val="1009"/>
        </w:numPr>
        <w:pStyle w:val="Compact"/>
      </w:pPr>
      <w:r>
        <w:t xml:space="preserve">Verified: Tag 22 returns all 19 enum values (9 from FIX42 + 10 from</w:t>
      </w:r>
      <w:r>
        <w:t xml:space="preserve"> </w:t>
      </w:r>
      <w:r>
        <w:t xml:space="preserve">FIX44).</w:t>
      </w:r>
    </w:p>
    <w:p>
      <w:pPr>
        <w:pStyle w:val="Heading2"/>
      </w:pPr>
      <w:bookmarkStart w:id="48" w:name="supported-file-types"/>
      <w:r>
        <w:t xml:space="preserve">4.6 Supported File Types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p>
            <w:pPr>
              <w:pStyle w:val="Compact"/>
              <w:jc w:val="left"/>
            </w:pPr>
            <w:r>
              <w:t xml:space="preserve">FIX batch processing, cross-file link index, FIX version merge, CamelCase tokenization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.csv, .xlsx, .xls</w:t>
            </w:r>
          </w:p>
        </w:tc>
        <w:tc>
          <w:p>
            <w:pPr>
              <w:pStyle w:val="Compact"/>
              <w:jc w:val="left"/>
            </w:pPr>
            <w:r>
              <w:t xml:space="preserve">Content-based schema role mapping, tags detection, entity-row chunking, sheet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.txt, .md, .rtf, .docx</w:t>
            </w:r>
          </w:p>
        </w:tc>
        <w:tc>
          <w:p>
            <w:pPr>
              <w:pStyle w:val="Compact"/>
              <w:jc w:val="left"/>
            </w:pPr>
            <w:r>
              <w:t xml:space="preserve">Obsidian embed resolution, front matter, embedded-image OCR,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Auto readable vs scanned; pytesseract OCR per page;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.png, .jpg, .jpeg, .webp, .tif</w:t>
            </w:r>
          </w:p>
        </w:tc>
        <w:tc>
          <w:p>
            <w:pPr>
              <w:pStyle w:val="Compact"/>
              <w:jc w:val="left"/>
            </w:pPr>
            <w:r>
              <w:t xml:space="preserve">Auto doc_type detection, OCR via pytesseract (enable_ocr: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.fit, .fits, .fts, .xisf</w:t>
            </w:r>
          </w:p>
        </w:tc>
        <w:tc>
          <w:p>
            <w:pPr>
              <w:pStyle w:val="Compact"/>
              <w:jc w:val="left"/>
            </w:pPr>
            <w:r>
              <w:t xml:space="preserve">FITS header extraction (RA, Dec, OBJECT, camera, exposure); XISF geometry only</w:t>
            </w:r>
          </w:p>
        </w:tc>
      </w:tr>
    </w:tbl>
    <w:p>
      <w:pPr>
        <w:pStyle w:val="Heading1"/>
      </w:pPr>
      <w:bookmarkStart w:id="49" w:name="cross-collection-system-phase-3.5"/>
      <w:r>
        <w:t xml:space="preserve">5. Cross-Collection System (Phase 3.5)</w:t>
      </w:r>
      <w:bookmarkEnd w:id="49"/>
    </w:p>
    <w:p>
      <w:pPr>
        <w:pStyle w:val="Heading2"/>
      </w:pPr>
      <w:bookmarkStart w:id="50" w:name="architecture-overview"/>
      <w:r>
        <w:t xml:space="preserve">5.1 Architecture Overview</w:t>
      </w:r>
      <w:bookmarkEnd w:id="50"/>
    </w:p>
    <w:p>
      <w:pPr>
        <w:pStyle w:val="Heading3"/>
      </w:pPr>
      <w:bookmarkStart w:id="51" w:name="Xe9f3e35b6f540b61fc55d7111fa380d2098fe32"/>
      <w:r>
        <w:t xml:space="preserve">Layer 1: Exact Cross-Links (cross_links table)</w:t>
      </w:r>
      <w:bookmarkEnd w:id="51"/>
    </w:p>
    <w:p>
      <w:pPr>
        <w:pStyle w:val="FirstParagraph"/>
      </w:pPr>
      <w:r>
        <w:t xml:space="preserve">Built by core/cross_link_discoverer.py with three strategies: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Exact identifier match</w:t>
      </w:r>
      <w:r>
        <w:t xml:space="preserve"> </w:t>
      </w:r>
      <w:r>
        <w:t xml:space="preserve">— confidence 1.0 (skips plain short</w:t>
      </w:r>
      <w:r>
        <w:t xml:space="preserve"> </w:t>
      </w:r>
      <w:r>
        <w:t xml:space="preserve">numeric IDs to avoid false positives).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Name/primary_name trigram similarity</w:t>
      </w:r>
      <w:r>
        <w:t xml:space="preserve"> </w:t>
      </w:r>
      <w:r>
        <w:t xml:space="preserve">— confidence = trigram</w:t>
      </w:r>
      <w:r>
        <w:t xml:space="preserve"> </w:t>
      </w:r>
      <w:r>
        <w:t xml:space="preserve">score (&gt;0.3).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Mention matching</w:t>
      </w:r>
      <w:r>
        <w:t xml:space="preserve"> </w:t>
      </w:r>
      <w:r>
        <w:t xml:space="preserve">— source identifier/type appears in target</w:t>
      </w:r>
      <w:r>
        <w:t xml:space="preserve"> </w:t>
      </w:r>
      <w:r>
        <w:t xml:space="preserve">text. Precision hardened: minimum term length raised from 4 to 8</w:t>
      </w:r>
      <w:r>
        <w:t xml:space="preserve"> </w:t>
      </w:r>
      <w:r>
        <w:t xml:space="preserve">(CL-01), and a meaningful-context gate (CL-02) requires the term to</w:t>
      </w:r>
      <w:r>
        <w:t xml:space="preserve"> </w:t>
      </w:r>
      <w:r>
        <w:t xml:space="preserve">appear as a whole word with enough surrounding words — not a bare</w:t>
      </w:r>
      <w:r>
        <w:t xml:space="preserve"> </w:t>
      </w:r>
      <w:r>
        <w:t xml:space="preserve">list/reference entry. Confidence length-scaled 0.45/0.55/0.70;</w:t>
      </w:r>
      <w:r>
        <w:t xml:space="preserve"> </w:t>
      </w:r>
      <w:r>
        <w:t xml:space="preserve">filtered by generic_terms.</w:t>
      </w:r>
    </w:p>
    <w:p>
      <w:pPr>
        <w:pStyle w:val="FirstParagraph"/>
      </w:pPr>
      <w:r>
        <w:t xml:space="preserve">Manual review via Collections tab: Confirm / Reject / Reject+Ignore Term</w:t>
      </w:r>
      <w:r>
        <w:t xml:space="preserve"> </w:t>
      </w:r>
      <w:r>
        <w:t xml:space="preserve">(auto-adds to generic_terms).</w:t>
      </w:r>
    </w:p>
    <w:p>
      <w:pPr>
        <w:pStyle w:val="Heading3"/>
      </w:pPr>
      <w:bookmarkStart w:id="52" w:name="X47911b26cc27b803085145719f01f41977d61ed"/>
      <w:r>
        <w:t xml:space="preserve">Layer 2: Concept Vector Similarity (concept_vectors table)</w:t>
      </w:r>
      <w:bookmarkEnd w:id="52"/>
    </w:p>
    <w:p>
      <w:pPr>
        <w:pStyle w:val="FirstParagraph"/>
      </w:pPr>
      <w:r>
        <w:t xml:space="preserve">Built by core/concept_vector_builder.py. Grouping is data-driven and</w:t>
      </w:r>
      <w:r>
        <w:t xml:space="preserve"> </w:t>
      </w:r>
      <w:r>
        <w:t xml:space="preserve">tiered, then HDBSCAN clusters within each group, and generic labels are</w:t>
      </w:r>
      <w:r>
        <w:t xml:space="preserve"> </w:t>
      </w:r>
      <w:r>
        <w:t xml:space="preserve">upgraded via the LLM: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Grouping field (non-entity_row)</w:t>
      </w:r>
      <w:r>
        <w:t xml:space="preserve">: folder_path →</w:t>
      </w:r>
      <w:r>
        <w:t xml:space="preserve"> </w:t>
      </w:r>
      <w:r>
        <w:t xml:space="preserve">section_heading (docx/pdf, CV-01) → identifier_namespace → type →</w:t>
      </w:r>
      <w:r>
        <w:t xml:space="preserve"> </w:t>
      </w:r>
      <w:r>
        <w:t xml:space="preserve">category → source_file, chosen by what the data actually has.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Entity_row grouping (CV-02/03)</w:t>
      </w:r>
      <w:r>
        <w:t xml:space="preserve">: Tier 1 — score kb_tags by</w:t>
      </w:r>
      <w:r>
        <w:t xml:space="preserve"> </w:t>
      </w:r>
      <w:r>
        <w:t xml:space="preserve">inverse document frequency and pick the most distinctive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tag as the group value (no LLM). Tier 2 — for chunks with</w:t>
      </w:r>
      <w:r>
        <w:t xml:space="preserve"> </w:t>
      </w:r>
      <w:r>
        <w:t xml:space="preserve">no/generic tags, compute TF-IDF, take the top terms, and batch-call</w:t>
      </w:r>
      <w:r>
        <w:t xml:space="preserve"> </w:t>
      </w:r>
      <w:r>
        <w:t xml:space="preserve">the LLM for a shared topic label.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HDBSCAN clustering</w:t>
      </w:r>
      <w:r>
        <w:t xml:space="preserve"> </w:t>
      </w:r>
      <w:r>
        <w:t xml:space="preserve">with min_cluster_size adaptive to group</w:t>
      </w:r>
      <w:r>
        <w:t xml:space="preserve"> </w:t>
      </w:r>
      <w:r>
        <w:t xml:space="preserve">size; multi-label assignment via cosine ≥ 0.75.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CV-04</w:t>
      </w:r>
      <w:r>
        <w:t xml:space="preserve"> </w:t>
      </w:r>
      <w:r>
        <w:t xml:space="preserve">— after clustering, any group value that is still a</w:t>
      </w:r>
      <w:r>
        <w:t xml:space="preserve"> </w:t>
      </w:r>
      <w:r>
        <w:t xml:space="preserve">filename or generic value is relabeled by the LLM from the cluster’s</w:t>
      </w:r>
      <w:r>
        <w:t xml:space="preserve"> </w:t>
      </w:r>
      <w:r>
        <w:t xml:space="preserve">anchor texts, using a high running cluster_id so relabeled clusters</w:t>
      </w:r>
      <w:r>
        <w:t xml:space="preserve"> </w:t>
      </w:r>
      <w:r>
        <w:t xml:space="preserve">can’t collide.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Stale rows</w:t>
      </w:r>
      <w:r>
        <w:t xml:space="preserve"> </w:t>
      </w:r>
      <w:r>
        <w:t xml:space="preserve">for a collection are cleared before each rebuild, so</w:t>
      </w:r>
      <w:r>
        <w:t xml:space="preserve"> </w:t>
      </w:r>
      <w:r>
        <w:t xml:space="preserve">old grouping fields / pre-relabel filenames don’t linger.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Anchor chunks</w:t>
      </w:r>
      <w:r>
        <w:t xml:space="preserve">: top-5 most representative per cluster stored for</w:t>
      </w:r>
      <w:r>
        <w:t xml:space="preserve"> </w:t>
      </w:r>
      <w:r>
        <w:t xml:space="preserve">reference.</w:t>
      </w:r>
    </w:p>
    <w:p>
      <w:pPr>
        <w:pStyle w:val="Heading3"/>
      </w:pPr>
      <w:bookmarkStart w:id="53" w:name="Xe3585dfc44127acaa86de4209971bb1a2b0508e"/>
      <w:r>
        <w:t xml:space="preserve">Layer 3: NER-Based Entity Extraction (PLANNED)</w:t>
      </w:r>
      <w:bookmarkEnd w:id="53"/>
    </w:p>
    <w:p>
      <w:pPr>
        <w:pStyle w:val="FirstParagraph"/>
      </w:pPr>
      <w:r>
        <w:t xml:space="preserve">Future: LLM-based NER to extract domain entities (filenames, broker</w:t>
      </w:r>
      <w:r>
        <w:t xml:space="preserve"> </w:t>
      </w:r>
      <w:r>
        <w:t xml:space="preserve">names, job names) from text for precise obsidian→recon_assist_file</w:t>
      </w:r>
      <w:r>
        <w:t xml:space="preserve"> </w:t>
      </w:r>
      <w:r>
        <w:t xml:space="preserve">links (CL-03/CL-05). This is what the CL-04 traversal is waiting on to</w:t>
      </w:r>
      <w:r>
        <w:t xml:space="preserve"> </w:t>
      </w:r>
      <w:r>
        <w:t xml:space="preserve">show full effect.</w:t>
      </w:r>
    </w:p>
    <w:p>
      <w:pPr>
        <w:pStyle w:val="Heading2"/>
      </w:pPr>
      <w:bookmarkStart w:id="54" w:name="query-time-enrichment-flow"/>
      <w:r>
        <w:t xml:space="preserve">5.2 Query-Time Enrichment Flow</w:t>
      </w:r>
      <w:bookmarkEnd w:id="54"/>
    </w:p>
    <w:p>
      <w:pPr>
        <w:numPr>
          <w:ilvl w:val="0"/>
          <w:numId w:val="1012"/>
        </w:numPr>
        <w:pStyle w:val="Compact"/>
      </w:pPr>
      <w:r>
        <w:t xml:space="preserve">identifier_lookup and fallback paths both fetch confirmed exact</w:t>
      </w:r>
      <w:r>
        <w:t xml:space="preserve"> </w:t>
      </w:r>
      <w:r>
        <w:t xml:space="preserve">cross-links first.</w:t>
      </w:r>
    </w:p>
    <w:p>
      <w:pPr>
        <w:numPr>
          <w:ilvl w:val="0"/>
          <w:numId w:val="1012"/>
        </w:numPr>
        <w:pStyle w:val="Compact"/>
      </w:pPr>
      <w:r>
        <w:t xml:space="preserve">CL-04: follow one hop of confirmed wikilinks from each first-hop</w:t>
      </w:r>
      <w:r>
        <w:t xml:space="preserve"> </w:t>
      </w:r>
      <w:r>
        <w:t xml:space="preserve">target.</w:t>
      </w:r>
    </w:p>
    <w:p>
      <w:pPr>
        <w:numPr>
          <w:ilvl w:val="0"/>
          <w:numId w:val="1012"/>
        </w:numPr>
        <w:pStyle w:val="Compact"/>
      </w:pPr>
      <w:r>
        <w:t xml:space="preserve">Both paths: run find_concept_links() for semantic concept matches.</w:t>
      </w:r>
    </w:p>
    <w:p>
      <w:pPr>
        <w:numPr>
          <w:ilvl w:val="0"/>
          <w:numId w:val="1012"/>
        </w:numPr>
        <w:pStyle w:val="Compact"/>
      </w:pPr>
      <w:r>
        <w:t xml:space="preserve">Results merged, deduplicated, sorted by confidence/similarity,</w:t>
      </w:r>
      <w:r>
        <w:t xml:space="preserve"> </w:t>
      </w:r>
      <w:r>
        <w:t xml:space="preserve">rendered as expandable</w:t>
      </w:r>
      <w:r>
        <w:t xml:space="preserve"> </w:t>
      </w:r>
      <w:r>
        <w:t xml:space="preserve">“</w:t>
      </w:r>
      <w:r>
        <w:t xml:space="preserve">Related from other collections</w:t>
      </w:r>
      <w:r>
        <w:t xml:space="preserve">”</w:t>
      </w:r>
      <w:r>
        <w:t xml:space="preserve"> </w:t>
      </w:r>
      <w:r>
        <w:t xml:space="preserve">sections.</w:t>
      </w:r>
    </w:p>
    <w:p>
      <w:pPr>
        <w:pStyle w:val="Heading1"/>
      </w:pPr>
      <w:bookmarkStart w:id="55" w:name="collections"/>
      <w:r>
        <w:t xml:space="preserve">6. Collections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xml_test</w:t>
            </w:r>
          </w:p>
        </w:tc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1164</w:t>
            </w:r>
          </w:p>
        </w:tc>
        <w:tc>
          <w:p>
            <w:pPr>
              <w:pStyle w:val="Compact"/>
              <w:jc w:val="left"/>
            </w:pPr>
            <w:r>
              <w:t xml:space="preserve">FIX Protocol dictionary (4.2 + 4.4 merged)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bbg_fields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p>
            <w:pPr>
              <w:pStyle w:val="Compact"/>
              <w:jc w:val="left"/>
            </w:pPr>
            <w:r>
              <w:t xml:space="preserve">Bloomberg field definitions (test 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kb_docs</w:t>
            </w:r>
          </w:p>
        </w:tc>
        <w:tc>
          <w:p>
            <w:pPr>
              <w:pStyle w:val="Compact"/>
              <w:jc w:val="left"/>
            </w:pPr>
            <w:r>
              <w:t xml:space="preserve">tables/entity_row</w:t>
            </w:r>
          </w:p>
        </w:tc>
        <w:tc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p>
            <w:pPr>
              <w:pStyle w:val="Compact"/>
              <w:jc w:val="left"/>
            </w:pPr>
            <w:r>
              <w:t xml:space="preserve">HaloITSM KB. Chunked + kb_tags surfaced (was 178, one-per-article)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recon_assist_file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RECON Moore-PB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p>
            <w:pPr>
              <w:pStyle w:val="Compact"/>
              <w:jc w:val="left"/>
            </w:pPr>
            <w:r>
              <w:t xml:space="preserve">Markdown vault; oversized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pdf_test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PortfolioOne whitepaper + OCR sample;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image_test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images, OCR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docx_test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OmniVista whitepaper; section headings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astro_test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FITS + 1 XISF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astro_catalog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13,336</w:t>
            </w:r>
          </w:p>
        </w:tc>
        <w:tc>
          <w:p>
            <w:pPr>
              <w:pStyle w:val="Compact"/>
              <w:jc w:val="left"/>
            </w:pPr>
            <w:r>
              <w:t xml:space="preserve">OpenNGC + Messier merged</w:t>
            </w:r>
          </w:p>
        </w:tc>
      </w:tr>
    </w:tbl>
    <w:p>
      <w:pPr>
        <w:pStyle w:val="Heading1"/>
      </w:pPr>
      <w:bookmarkStart w:id="56" w:name="user-interface"/>
      <w:r>
        <w:t xml:space="preserve">7. User Interface</w:t>
      </w:r>
      <w:bookmarkEnd w:id="56"/>
    </w:p>
    <w:p>
      <w:pPr>
        <w:pStyle w:val="FirstParagraph"/>
      </w:pPr>
      <w:r>
        <w:t xml:space="preserve">The UI is migrating from Streamlit to</w:t>
      </w:r>
      <w:r>
        <w:t xml:space="preserve"> </w:t>
      </w:r>
      <w:r>
        <w:rPr>
          <w:b/>
        </w:rPr>
        <w:t xml:space="preserve">NiceGUI</w:t>
      </w:r>
      <w:r>
        <w:t xml:space="preserve"> </w:t>
      </w:r>
      <w:r>
        <w:t xml:space="preserve">(core/ui_app.py →</w:t>
      </w:r>
      <w:r>
        <w:t xml:space="preserve"> </w:t>
      </w:r>
      <w:r>
        <w:t xml:space="preserve">ui/app.py). Streamlit re-ran the whole script on every interaction and</w:t>
      </w:r>
      <w:r>
        <w:t xml:space="preserve"> </w:t>
      </w:r>
      <w:r>
        <w:t xml:space="preserve">issued N+1 DB calls over Tailscale, making it slow; NiceGUI controls the</w:t>
      </w:r>
      <w:r>
        <w:t xml:space="preserve"> </w:t>
      </w:r>
      <w:r>
        <w:t xml:space="preserve">DOM directly (which also fixes inline image rendering) and reuses the</w:t>
      </w:r>
      <w:r>
        <w:t xml:space="preserve"> </w:t>
      </w:r>
      <w:r>
        <w:t xml:space="preserve">same UI-agnostic data layer.</w:t>
      </w:r>
    </w:p>
    <w:p>
      <w:pPr>
        <w:pStyle w:val="Heading2"/>
      </w:pPr>
      <w:bookmarkStart w:id="57" w:name="nicegui-app-primary"/>
      <w:r>
        <w:t xml:space="preserve">7.1 NiceGUI App (primary)</w:t>
      </w:r>
      <w:bookmarkEnd w:id="57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python ui/app.py</w:t>
      </w:r>
      <w:r>
        <w:t xml:space="preserve"> </w:t>
      </w:r>
      <w:r>
        <w:t xml:space="preserve">from the nas-ai/claude directory, then open</w:t>
      </w:r>
      <w:r>
        <w:t xml:space="preserve"> </w:t>
      </w:r>
      <w:r>
        <w:t xml:space="preserve">http://localhost:8080 . Shares core/ logic via core/ui_data.py (a</w:t>
      </w:r>
      <w:r>
        <w:t xml:space="preserve"> </w:t>
      </w:r>
      <w:r>
        <w:t xml:space="preserve">framework-agnostic data layer used by both UIs and any future API).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Create/edit/delete collections; build cross-links + concept vectors; review pending cross-links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query; enrichment toggles; inline images; expandable related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Multi-turn conversational retrieval with LLM contextualization (§2.7)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Path check, scan-by-extension counts, run/force ingest with per-file results, live task status + 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ECharts cross-link graph; cross-link review; concept-vector cluster inspector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Inspector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Analytics: NL→editable SQL→run (§2.6) + raw read-only SQL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Query Debug (merged/reranked candidates + returned answer) + diagnostics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Inspect payloads by identifier, sample, or BM25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Browse collection 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Edit system.json: confidence threshold, embeddings, reranker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CSV merge/clean/join with key normalization + fuzzy matching</w:t>
            </w:r>
          </w:p>
        </w:tc>
      </w:tr>
    </w:tbl>
    <w:p>
      <w:pPr>
        <w:pStyle w:val="BodyText"/>
      </w:pPr>
      <w:r>
        <w:t xml:space="preserve">Notes: tabs live inside a sticky header so they stay visible while</w:t>
      </w:r>
      <w:r>
        <w:t xml:space="preserve"> </w:t>
      </w:r>
      <w:r>
        <w:t xml:space="preserve">scrolling; discovery/list answers render as a table (not raw JSON);</w:t>
      </w:r>
      <w:r>
        <w:t xml:space="preserve"> </w:t>
      </w:r>
      <w:r>
        <w:t xml:space="preserve">collection dropdowns include configured-but-not-yet-ingested collections</w:t>
      </w:r>
      <w:r>
        <w:t xml:space="preserve"> </w:t>
      </w:r>
      <w:r>
        <w:t xml:space="preserve">(union of collections.json + DB + stored data).</w:t>
      </w:r>
    </w:p>
    <w:p>
      <w:pPr>
        <w:pStyle w:val="Heading2"/>
      </w:pPr>
      <w:bookmarkStart w:id="58" w:name="streamlit-app-legacy-still-runnable"/>
      <w:r>
        <w:t xml:space="preserve">7.2 Streamlit App (legacy, still runnable)</w:t>
      </w:r>
      <w:bookmarkEnd w:id="58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streamlit run core/ui_app.py</w:t>
      </w:r>
      <w:r>
        <w:t xml:space="preserve">. Retains the full tab set</w:t>
      </w:r>
      <w:r>
        <w:t xml:space="preserve"> </w:t>
      </w:r>
      <w:r>
        <w:t xml:space="preserve">(Collections, Ingestion, Validation, Ask, Preview, SQL Inspector, System</w:t>
      </w:r>
      <w:r>
        <w:t xml:space="preserve"> </w:t>
      </w:r>
      <w:r>
        <w:t xml:space="preserve">Config, Data Prep). Kept until the NiceGUI tabs reach parity, then</w:t>
      </w:r>
      <w:r>
        <w:t xml:space="preserve"> </w:t>
      </w:r>
      <w:r>
        <w:t xml:space="preserve">retired.</w:t>
      </w:r>
    </w:p>
    <w:p>
      <w:pPr>
        <w:pStyle w:val="Heading1"/>
      </w:pPr>
      <w:bookmarkStart w:id="59" w:name="configuration-files"/>
      <w:r>
        <w:t xml:space="preserve">8. Configuration Files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config/system.json</w:t>
            </w:r>
          </w:p>
        </w:tc>
        <w:tc>
          <w:p>
            <w:pPr>
              <w:pStyle w:val="Compact"/>
              <w:jc w:val="left"/>
            </w:pPr>
            <w:r>
              <w:t xml:space="preserve">pgvector connection, embeddings URL/model, bge_reranker, retrieval_confidence_threshold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config/nlp_config.json</w:t>
            </w:r>
          </w:p>
        </w:tc>
        <w:tc>
          <w:p>
            <w:pPr>
              <w:pStyle w:val="Compact"/>
              <w:jc w:val="left"/>
            </w:pPr>
            <w:r>
              <w:t xml:space="preserve">base_url http://localhost:1234, model: qwen2.5-14b-instruct-1m, timeout; optional rewrite_model / fast_model for the chat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config/structured_roles.json</w:t>
            </w:r>
          </w:p>
        </w:tc>
        <w:tc>
          <w:p>
            <w:pPr>
              <w:pStyle w:val="Compact"/>
              <w:jc w:val="left"/>
            </w:pPr>
            <w:r>
              <w:t xml:space="preserve">Heuristic role→keyword patterns, including the generic</w:t>
            </w:r>
            <w:r>
              <w:t xml:space="preserve"> </w:t>
            </w:r>
            <w:r>
              <w:t xml:space="preserve">‘</w:t>
            </w:r>
            <w:r>
              <w:t xml:space="preserve">tags</w:t>
            </w:r>
            <w:r>
              <w:t xml:space="preserve">’</w:t>
            </w:r>
            <w:r>
              <w:t xml:space="preserve"> </w:t>
            </w:r>
            <w:r>
              <w:t xml:space="preserve">role (fallback to LLM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config/synonyms.json</w:t>
            </w:r>
          </w:p>
        </w:tc>
        <w:tc>
          <w:p>
            <w:pPr>
              <w:pStyle w:val="Compact"/>
              <w:jc w:val="left"/>
            </w:pPr>
            <w:r>
              <w:t xml:space="preserve">qty↔quantity, exec↔execution, px↔price, pb↔prime broker, 1mad↔one madison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config/doc_query_hints.json</w:t>
            </w:r>
          </w:p>
        </w:tc>
        <w:tc>
          <w:p>
            <w:pPr>
              <w:pStyle w:val="Compact"/>
              <w:jc w:val="left"/>
            </w:pPr>
            <w:r>
              <w:t xml:space="preserve">stopwords, relationship/enum query terms, generic_terms (cross-link noise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config/filetypes.json</w:t>
            </w:r>
          </w:p>
        </w:tc>
        <w:tc>
          <w:p>
            <w:pPr>
              <w:pStyle w:val="Compact"/>
              <w:jc w:val="left"/>
            </w:pPr>
            <w:r>
              <w:t xml:space="preserve">enable_ocr, asset_search_roots, batch_finalize; serializer per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config/collections.json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path, allowed_filetypes, field_filters, sheet_name</w:t>
            </w:r>
          </w:p>
        </w:tc>
      </w:tr>
    </w:tbl>
    <w:p>
      <w:pPr>
        <w:pStyle w:val="Heading1"/>
      </w:pPr>
      <w:bookmarkStart w:id="60" w:name="smoke-tests-verification"/>
      <w:r>
        <w:t xml:space="preserve">9. Smoke Tests &amp; Verification</w:t>
      </w:r>
      <w:bookmarkEnd w:id="60"/>
    </w:p>
    <w:p>
      <w:pPr>
        <w:pStyle w:val="FirstParagraph"/>
      </w:pPr>
      <w:r>
        <w:t xml:space="preserve">Smoke suites must pass before any commit. Ingestion changes are</w:t>
      </w:r>
      <w:r>
        <w:t xml:space="preserve"> </w:t>
      </w:r>
      <w:r>
        <w:t xml:space="preserve">additionally validated by the diagnostic scripts below (read-only unless</w:t>
      </w:r>
      <w:r>
        <w:t xml:space="preserve"> </w:t>
      </w:r>
      <w:r>
        <w:t xml:space="preserve">noted).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diag_truncation.py / diag_truncation_proof.py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chunk lengths; measured embed-window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diag_schema_guardrails.py</w:t>
            </w:r>
          </w:p>
        </w:tc>
        <w:tc>
          <w:p>
            <w:pPr>
              <w:pStyle w:val="Compact"/>
              <w:jc w:val="left"/>
            </w:pPr>
            <w:r>
              <w:t xml:space="preserve">LLM schema inference: dedup, pruning, wide-file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diag_verify_ingestion.py</w:t>
            </w:r>
          </w:p>
        </w:tc>
        <w:tc>
          <w:p>
            <w:pPr>
              <w:pStyle w:val="Compact"/>
              <w:jc w:val="left"/>
            </w:pPr>
            <w:r>
              <w:t xml:space="preserve">Post-ingest: truncation, kb_docs schema/tags role, kb_tags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diag_verify_concepts.py</w:t>
            </w:r>
          </w:p>
        </w:tc>
        <w:tc>
          <w:p>
            <w:pPr>
              <w:pStyle w:val="Compact"/>
              <w:jc w:val="left"/>
            </w:pPr>
            <w:r>
              <w:t xml:space="preserve">Rebuild + inspect concept vectors (CV-01..04); cross-link discovery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diag_analytics.py</w:t>
            </w:r>
          </w:p>
        </w:tc>
        <w:tc>
          <w:p>
            <w:pPr>
              <w:pStyle w:val="Compact"/>
              <w:jc w:val="left"/>
            </w:pPr>
            <w:r>
              <w:t xml:space="preserve">Text-to-SQL end-to-end: schema context, generation, guardrails, scalar/group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diag_chat_scenarios.py</w:t>
            </w:r>
          </w:p>
        </w:tc>
        <w:tc>
          <w:p>
            <w:pPr>
              <w:pStyle w:val="Compact"/>
              <w:jc w:val="left"/>
            </w:pPr>
            <w:r>
              <w:t xml:space="preserve">Chat follow-up vs new-question: shows standalone-query rewrite, routing, and answer per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smoke_fix / bbg / kb / recon / obsidian</w:t>
            </w:r>
          </w:p>
        </w:tc>
        <w:tc>
          <w:p>
            <w:pPr>
              <w:pStyle w:val="Compact"/>
              <w:jc w:val="left"/>
            </w:pPr>
            <w:r>
              <w:t xml:space="preserve">Domain ground-truth retrieval suites</w:t>
            </w:r>
          </w:p>
        </w:tc>
      </w:tr>
    </w:tbl>
    <w:p>
      <w:pPr>
        <w:pStyle w:val="Heading1"/>
      </w:pPr>
      <w:bookmarkStart w:id="61" w:name="roadmap"/>
      <w:r>
        <w:t xml:space="preserve">10. Roadmap</w:t>
      </w:r>
      <w:bookmarkEnd w:id="61"/>
    </w:p>
    <w:p>
      <w:pPr>
        <w:pStyle w:val="Heading2"/>
      </w:pPr>
      <w:bookmarkStart w:id="62" w:name="b-completed-nicegui-analytics-v6"/>
      <w:r>
        <w:t xml:space="preserve">10.1b Completed (NiceGUI &amp; Analytics — v6)</w:t>
      </w:r>
      <w:bookmarkEnd w:id="62"/>
    </w:p>
    <w:p>
      <w:pPr>
        <w:numPr>
          <w:ilvl w:val="0"/>
          <w:numId w:val="1013"/>
        </w:numPr>
        <w:pStyle w:val="Compact"/>
      </w:pPr>
      <w:r>
        <w:t xml:space="preserve">NiceGUI front-end (Collections, Ask, Chat, Ingestion, Knowledge</w:t>
      </w:r>
      <w:r>
        <w:t xml:space="preserve"> </w:t>
      </w:r>
      <w:r>
        <w:t xml:space="preserve">Graph, SQL Inspector, Debug) with shared core/ui_data.py layer and</w:t>
      </w:r>
      <w:r>
        <w:t xml:space="preserve"> </w:t>
      </w:r>
      <w:r>
        <w:t xml:space="preserve">reliable inline images</w:t>
      </w:r>
    </w:p>
    <w:p>
      <w:pPr>
        <w:numPr>
          <w:ilvl w:val="0"/>
          <w:numId w:val="1013"/>
        </w:numPr>
        <w:pStyle w:val="Compact"/>
      </w:pPr>
      <w:r>
        <w:t xml:space="preserve">Guarded local text-to-SQL analytics engine + SQL Inspector tab +</w:t>
      </w:r>
      <w:r>
        <w:t xml:space="preserve"> </w:t>
      </w:r>
      <w:r>
        <w:t xml:space="preserve">router analytics intent</w:t>
      </w:r>
    </w:p>
    <w:p>
      <w:pPr>
        <w:numPr>
          <w:ilvl w:val="0"/>
          <w:numId w:val="1013"/>
        </w:numPr>
        <w:pStyle w:val="Compact"/>
      </w:pPr>
      <w:r>
        <w:t xml:space="preserve">Chat tab with LLM contextualizer (follow-up detection + standalone</w:t>
      </w:r>
      <w:r>
        <w:t xml:space="preserve"> </w:t>
      </w:r>
      <w:r>
        <w:t xml:space="preserve">rewrite) and history gating; faithfulness-guard NameError fixed</w:t>
      </w:r>
    </w:p>
    <w:p>
      <w:pPr>
        <w:numPr>
          <w:ilvl w:val="0"/>
          <w:numId w:val="1013"/>
        </w:numPr>
        <w:pStyle w:val="Compact"/>
      </w:pPr>
      <w:r>
        <w:t xml:space="preserve">Discovery/list results rendered as a table; collection lists include</w:t>
      </w:r>
      <w:r>
        <w:t xml:space="preserve"> </w:t>
      </w:r>
      <w:r>
        <w:t xml:space="preserve">configured-but-not-yet-ingested collections</w:t>
      </w:r>
    </w:p>
    <w:p>
      <w:pPr>
        <w:numPr>
          <w:ilvl w:val="0"/>
          <w:numId w:val="1013"/>
        </w:numPr>
        <w:pStyle w:val="Compact"/>
      </w:pPr>
      <w:r>
        <w:t xml:space="preserve">Domain-specific examples removed from chat prompts (fully</w:t>
      </w:r>
      <w:r>
        <w:t xml:space="preserve"> </w:t>
      </w:r>
      <w:r>
        <w:t xml:space="preserve">file-agnostic)</w:t>
      </w:r>
    </w:p>
    <w:p>
      <w:pPr>
        <w:pStyle w:val="Heading2"/>
      </w:pPr>
      <w:bookmarkStart w:id="63" w:name="completed-ingestion-hardening-v5"/>
      <w:r>
        <w:t xml:space="preserve">10.1 Completed (Ingestion Hardening — v5)</w:t>
      </w:r>
      <w:bookmarkEnd w:id="63"/>
    </w:p>
    <w:p>
      <w:pPr>
        <w:numPr>
          <w:ilvl w:val="0"/>
          <w:numId w:val="1014"/>
        </w:numPr>
        <w:pStyle w:val="Compact"/>
      </w:pPr>
      <w:r>
        <w:t xml:space="preserve">Token-aware chunking for entity rows + doc/PDF oversized-chunk cap</w:t>
      </w:r>
      <w:r>
        <w:t xml:space="preserve"> </w:t>
      </w:r>
      <w:r>
        <w:t xml:space="preserve">(P0/P0b)</w:t>
      </w:r>
    </w:p>
    <w:p>
      <w:pPr>
        <w:numPr>
          <w:ilvl w:val="0"/>
          <w:numId w:val="1014"/>
        </w:numPr>
        <w:pStyle w:val="Compact"/>
      </w:pPr>
      <w:r>
        <w:t xml:space="preserve">LLM schema inference: structured output, generic tags role,</w:t>
      </w:r>
      <w:r>
        <w:t xml:space="preserve"> </w:t>
      </w:r>
      <w:r>
        <w:t xml:space="preserve">cross-role dedup, column pruning, prose-promotion, wide-file</w:t>
      </w:r>
      <w:r>
        <w:t xml:space="preserve"> </w:t>
      </w:r>
      <w:r>
        <w:t xml:space="preserve">fallback (P1)</w:t>
      </w:r>
    </w:p>
    <w:p>
      <w:pPr>
        <w:numPr>
          <w:ilvl w:val="0"/>
          <w:numId w:val="1014"/>
        </w:numPr>
        <w:pStyle w:val="Compact"/>
      </w:pPr>
      <w:r>
        <w:t xml:space="preserve">Non-lossy NLP text with redundant-field dedup (P2)</w:t>
      </w:r>
    </w:p>
    <w:p>
      <w:pPr>
        <w:numPr>
          <w:ilvl w:val="0"/>
          <w:numId w:val="1014"/>
        </w:numPr>
        <w:pStyle w:val="Compact"/>
      </w:pPr>
      <w:r>
        <w:t xml:space="preserve">kb_tags surfaced into payload; content-priority table-type</w:t>
      </w:r>
      <w:r>
        <w:t xml:space="preserve"> </w:t>
      </w:r>
      <w:r>
        <w:t xml:space="preserve">detection</w:t>
      </w:r>
    </w:p>
    <w:p>
      <w:pPr>
        <w:numPr>
          <w:ilvl w:val="0"/>
          <w:numId w:val="1014"/>
        </w:numPr>
        <w:pStyle w:val="Compact"/>
      </w:pPr>
      <w:r>
        <w:t xml:space="preserve">Concept vectors CV-01..04 (section_heading grouping, kb_tags IDF,</w:t>
      </w:r>
      <w:r>
        <w:t xml:space="preserve"> </w:t>
      </w:r>
      <w:r>
        <w:t xml:space="preserve">TF-IDF+LLM topics, LLM cluster relabel, stale-row clearing)</w:t>
      </w:r>
    </w:p>
    <w:p>
      <w:pPr>
        <w:numPr>
          <w:ilvl w:val="0"/>
          <w:numId w:val="1014"/>
        </w:numPr>
        <w:pStyle w:val="Compact"/>
      </w:pPr>
      <w:r>
        <w:t xml:space="preserve">Cross-link precision CL-01/CL-02; one-hop wikilink traversal CL-04</w:t>
      </w:r>
    </w:p>
    <w:p>
      <w:pPr>
        <w:numPr>
          <w:ilvl w:val="0"/>
          <w:numId w:val="1014"/>
        </w:numPr>
        <w:pStyle w:val="Compact"/>
      </w:pPr>
      <w:r>
        <w:t xml:space="preserve">Default LLM switched to qwen2.5-14b-instruct-1m</w:t>
      </w:r>
    </w:p>
    <w:p>
      <w:pPr>
        <w:pStyle w:val="Heading2"/>
      </w:pPr>
      <w:bookmarkStart w:id="64" w:name="pending-next"/>
      <w:r>
        <w:t xml:space="preserve">10.2 Pending / Next</w:t>
      </w:r>
      <w:bookmarkEnd w:id="64"/>
    </w:p>
    <w:p>
      <w:pPr>
        <w:numPr>
          <w:ilvl w:val="0"/>
          <w:numId w:val="1015"/>
        </w:numPr>
        <w:pStyle w:val="Compact"/>
      </w:pPr>
      <w:r>
        <w:t xml:space="preserve">Remaining NiceGUI tabs: Validation, Preview, System Config, Data</w:t>
      </w:r>
      <w:r>
        <w:t xml:space="preserve"> </w:t>
      </w:r>
      <w:r>
        <w:t xml:space="preserve">Prep — then retire Streamlit</w:t>
      </w:r>
    </w:p>
    <w:p>
      <w:pPr>
        <w:numPr>
          <w:ilvl w:val="0"/>
          <w:numId w:val="1015"/>
        </w:numPr>
        <w:pStyle w:val="Compact"/>
      </w:pPr>
      <w:r>
        <w:t xml:space="preserve">NER-based obsidian→recon links (CL-03 / CL-05) — unlocks full</w:t>
      </w:r>
      <w:r>
        <w:t xml:space="preserve"> </w:t>
      </w:r>
      <w:r>
        <w:t xml:space="preserve">CL-04 payoff</w:t>
      </w:r>
    </w:p>
    <w:p>
      <w:pPr>
        <w:numPr>
          <w:ilvl w:val="0"/>
          <w:numId w:val="1015"/>
        </w:numPr>
        <w:pStyle w:val="Compact"/>
      </w:pPr>
      <w:r>
        <w:t xml:space="preserve">Validation tab: show ALL source columns</w:t>
      </w:r>
    </w:p>
    <w:p>
      <w:pPr>
        <w:numPr>
          <w:ilvl w:val="0"/>
          <w:numId w:val="1015"/>
        </w:numPr>
        <w:pStyle w:val="Compact"/>
      </w:pPr>
      <w:r>
        <w:t xml:space="preserve">Background-thread cross-link trigger after ingest</w:t>
      </w:r>
    </w:p>
    <w:p>
      <w:pPr>
        <w:numPr>
          <w:ilvl w:val="0"/>
          <w:numId w:val="1015"/>
        </w:numPr>
        <w:pStyle w:val="Compact"/>
      </w:pPr>
      <w:r>
        <w:t xml:space="preserve">Full BBG dataset ingest (currently test subset)</w:t>
      </w:r>
    </w:p>
    <w:p>
      <w:pPr>
        <w:numPr>
          <w:ilvl w:val="0"/>
          <w:numId w:val="1015"/>
        </w:numPr>
        <w:pStyle w:val="Compact"/>
      </w:pPr>
      <w:r>
        <w:t xml:space="preserve">Date normalization for date-typed fields (lands with ticket</w:t>
      </w:r>
      <w:r>
        <w:t xml:space="preserve"> </w:t>
      </w:r>
      <w:r>
        <w:t xml:space="preserve">ingestion — enables analytics date-range counts)</w:t>
      </w:r>
    </w:p>
    <w:p>
      <w:pPr>
        <w:pStyle w:val="Heading2"/>
      </w:pPr>
      <w:bookmarkStart w:id="65" w:name="phase-4-mcp-chat-advanced"/>
      <w:r>
        <w:t xml:space="preserve">10.3 Phase 4+: MCP, Chat, Advanced</w:t>
      </w:r>
      <w:bookmarkEnd w:id="65"/>
    </w:p>
    <w:p>
      <w:pPr>
        <w:numPr>
          <w:ilvl w:val="0"/>
          <w:numId w:val="1016"/>
        </w:numPr>
        <w:pStyle w:val="Compact"/>
      </w:pPr>
      <w:r>
        <w:t xml:space="preserve">MCP as ingestion source (Halo / Confluence / Snowflake) and as query</w:t>
      </w:r>
      <w:r>
        <w:t xml:space="preserve"> </w:t>
      </w:r>
      <w:r>
        <w:t xml:space="preserve">interface</w:t>
      </w:r>
    </w:p>
    <w:p>
      <w:pPr>
        <w:numPr>
          <w:ilvl w:val="0"/>
          <w:numId w:val="1016"/>
        </w:numPr>
        <w:pStyle w:val="Compact"/>
      </w:pPr>
      <w:r>
        <w:t xml:space="preserve">Chat memory + learning layer: persistent sessions (raw + rewritten +</w:t>
      </w:r>
      <w:r>
        <w:t xml:space="preserve"> </w:t>
      </w:r>
      <w:r>
        <w:t xml:space="preserve">response), rolling summaries (keep last 3–5 turns raw), and a</w:t>
      </w:r>
      <w:r>
        <w:t xml:space="preserve"> </w:t>
      </w:r>
      <w:r>
        <w:t xml:space="preserve">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(cosine ≥ ~0.92) with 👎 suppression and</w:t>
      </w:r>
      <w:r>
        <w:t xml:space="preserve"> </w:t>
      </w:r>
      <w:r>
        <w:t xml:space="preserve">user-approved synonym learning — built on the §2.7 contextualizer</w:t>
      </w:r>
    </w:p>
    <w:p>
      <w:pPr>
        <w:numPr>
          <w:ilvl w:val="0"/>
          <w:numId w:val="1016"/>
        </w:numPr>
        <w:pStyle w:val="Compact"/>
      </w:pPr>
      <w:r>
        <w:t xml:space="preserve">Model routing (small for structured, larger for reasoning, vision</w:t>
      </w:r>
      <w:r>
        <w:t xml:space="preserve"> </w:t>
      </w:r>
      <w:r>
        <w:t xml:space="preserve">for images)</w:t>
      </w:r>
    </w:p>
    <w:p>
      <w:pPr>
        <w:numPr>
          <w:ilvl w:val="0"/>
          <w:numId w:val="1016"/>
        </w:numPr>
        <w:pStyle w:val="Compact"/>
      </w:pPr>
      <w:r>
        <w:t xml:space="preserve">Whisper transcription pipeline; astro catalog at scale with RA/Dec</w:t>
      </w:r>
      <w:r>
        <w:t xml:space="preserve"> </w:t>
      </w:r>
      <w:r>
        <w:t xml:space="preserve">cross-linking</w:t>
      </w:r>
    </w:p>
    <w:p>
      <w:pPr>
        <w:numPr>
          <w:ilvl w:val="0"/>
          <w:numId w:val="1016"/>
        </w:numPr>
        <w:pStyle w:val="Compact"/>
      </w:pPr>
      <w:r>
        <w:t xml:space="preserve">Deployment to Azure Virtual Desktop — fully local, no external AI,</w:t>
      </w:r>
      <w:r>
        <w:t xml:space="preserve"> </w:t>
      </w:r>
      <w:r>
        <w:t xml:space="preserve">ever</w:t>
      </w:r>
    </w:p>
    <w:p>
      <w:pPr>
        <w:pStyle w:val="Heading1"/>
      </w:pPr>
      <w:bookmarkStart w:id="66" w:name="key-learnings-debugging-notes"/>
      <w:r>
        <w:t xml:space="preserve">11. Key Learnings &amp; Debugging Notes</w:t>
      </w:r>
      <w:bookmarkEnd w:id="66"/>
    </w:p>
    <w:p>
      <w:pPr>
        <w:pStyle w:val="Heading2"/>
      </w:pPr>
      <w:bookmarkStart w:id="67" w:name="ingestion-embedding"/>
      <w:r>
        <w:t xml:space="preserve">11.1 Ingestion &amp; Embedding</w:t>
      </w:r>
      <w:bookmarkEnd w:id="67"/>
    </w:p>
    <w:p>
      <w:pPr>
        <w:numPr>
          <w:ilvl w:val="0"/>
          <w:numId w:val="1017"/>
        </w:numPr>
        <w:pStyle w:val="Compact"/>
      </w:pPr>
      <w:r>
        <w:t xml:space="preserve">The embedding model silently truncates past ~2,500 chars — long</w:t>
      </w:r>
      <w:r>
        <w:t xml:space="preserve"> </w:t>
      </w:r>
      <w:r>
        <w:t xml:space="preserve">content must be chunked or it’s invisible to retrieval. Measure the</w:t>
      </w:r>
      <w:r>
        <w:t xml:space="preserve"> </w:t>
      </w:r>
      <w:r>
        <w:t xml:space="preserve">cap directly; don’t trust token-usage reporting.</w:t>
      </w:r>
    </w:p>
    <w:p>
      <w:pPr>
        <w:numPr>
          <w:ilvl w:val="0"/>
          <w:numId w:val="1017"/>
        </w:numPr>
        <w:pStyle w:val="Compact"/>
      </w:pPr>
      <w:r>
        <w:t xml:space="preserve">What gets embedded is the ceiling on recall: a field mis-mapped to a</w:t>
      </w:r>
      <w:r>
        <w:t xml:space="preserve"> </w:t>
      </w:r>
      <w:r>
        <w:t xml:space="preserve">dropped role is lost. Non-lossy text + prose-promotion protect</w:t>
      </w:r>
      <w:r>
        <w:t xml:space="preserve"> </w:t>
      </w:r>
      <w:r>
        <w:t xml:space="preserve">against this.</w:t>
      </w:r>
    </w:p>
    <w:p>
      <w:pPr>
        <w:numPr>
          <w:ilvl w:val="0"/>
          <w:numId w:val="1017"/>
        </w:numPr>
        <w:pStyle w:val="Compact"/>
      </w:pPr>
      <w:r>
        <w:t xml:space="preserve">Entity-row chunks can share an identifier because the storage id is</w:t>
      </w:r>
      <w:r>
        <w:t xml:space="preserve"> </w:t>
      </w:r>
      <w:r>
        <w:t xml:space="preserve">sequence-based — no need for _chunk_N suffixes or a separate</w:t>
      </w:r>
      <w:r>
        <w:t xml:space="preserve"> </w:t>
      </w:r>
      <w:r>
        <w:t xml:space="preserve">article_id.</w:t>
      </w:r>
    </w:p>
    <w:p>
      <w:pPr>
        <w:pStyle w:val="Heading2"/>
      </w:pPr>
      <w:bookmarkStart w:id="68" w:name="schema-generation"/>
      <w:r>
        <w:t xml:space="preserve">11.2 Schema Generation</w:t>
      </w:r>
      <w:bookmarkEnd w:id="68"/>
    </w:p>
    <w:p>
      <w:pPr>
        <w:numPr>
          <w:ilvl w:val="0"/>
          <w:numId w:val="1018"/>
        </w:numPr>
        <w:pStyle w:val="Compact"/>
      </w:pPr>
      <w:r>
        <w:t xml:space="preserve">Structured output (response_format json_schema) guarantees JSON</w:t>
      </w:r>
      <w:r>
        <w:t xml:space="preserve"> </w:t>
      </w:r>
      <w:r>
        <w:t xml:space="preserve">shape but NOT one-column-one-role — always de-duplicate across</w:t>
      </w:r>
      <w:r>
        <w:t xml:space="preserve"> </w:t>
      </w:r>
      <w:r>
        <w:t xml:space="preserve">roles afterward.</w:t>
      </w:r>
    </w:p>
    <w:p>
      <w:pPr>
        <w:numPr>
          <w:ilvl w:val="0"/>
          <w:numId w:val="1018"/>
        </w:numPr>
        <w:pStyle w:val="Compact"/>
      </w:pPr>
      <w:r>
        <w:t xml:space="preserve">qwen-14b is reliable for schema classification with structured</w:t>
      </w:r>
      <w:r>
        <w:t xml:space="preserve"> </w:t>
      </w:r>
      <w:r>
        <w:t xml:space="preserve">output; llama-3.1-8b dropped columns and over-assigned roles.</w:t>
      </w:r>
    </w:p>
    <w:p>
      <w:pPr>
        <w:numPr>
          <w:ilvl w:val="0"/>
          <w:numId w:val="1018"/>
        </w:numPr>
        <w:pStyle w:val="Compact"/>
      </w:pPr>
      <w:r>
        <w:t xml:space="preserve">Prioritize by signal, not by column name: prune empty columns,</w:t>
      </w:r>
      <w:r>
        <w:t xml:space="preserve"> </w:t>
      </w:r>
      <w:r>
        <w:t xml:space="preserve">promote long-prose columns — keeps it file-agnostic.</w:t>
      </w:r>
    </w:p>
    <w:p>
      <w:pPr>
        <w:numPr>
          <w:ilvl w:val="0"/>
          <w:numId w:val="1018"/>
        </w:numPr>
        <w:pStyle w:val="Compact"/>
      </w:pPr>
      <w:r>
        <w:t xml:space="preserve">Table-type detection must check the long-description signal BEFORE</w:t>
      </w:r>
      <w:r>
        <w:t xml:space="preserve"> </w:t>
      </w:r>
      <w:r>
        <w:t xml:space="preserve">the reference/enum rule, or article tables with a creator-id column</w:t>
      </w:r>
      <w:r>
        <w:t xml:space="preserve"> </w:t>
      </w:r>
      <w:r>
        <w:t xml:space="preserve">get mis-routed to structured.</w:t>
      </w:r>
    </w:p>
    <w:p>
      <w:pPr>
        <w:pStyle w:val="Heading2"/>
      </w:pPr>
      <w:bookmarkStart w:id="69" w:name="cross-linking-concept-vectors"/>
      <w:r>
        <w:t xml:space="preserve">11.3 Cross-Linking &amp; Concept Vectors</w:t>
      </w:r>
      <w:bookmarkEnd w:id="69"/>
    </w:p>
    <w:p>
      <w:pPr>
        <w:numPr>
          <w:ilvl w:val="0"/>
          <w:numId w:val="1019"/>
        </w:numPr>
        <w:pStyle w:val="Compact"/>
      </w:pPr>
      <w:r>
        <w:t xml:space="preserve">Short/generic mention terms produce false positives — raise the</w:t>
      </w:r>
      <w:r>
        <w:t xml:space="preserve"> </w:t>
      </w:r>
      <w:r>
        <w:t xml:space="preserve">minimum length and require meaningful context.</w:t>
      </w:r>
    </w:p>
    <w:p>
      <w:pPr>
        <w:numPr>
          <w:ilvl w:val="0"/>
          <w:numId w:val="1019"/>
        </w:numPr>
        <w:pStyle w:val="Compact"/>
      </w:pPr>
      <w:r>
        <w:t xml:space="preserve">Concept vectors give far better precision than substring matching;</w:t>
      </w:r>
      <w:r>
        <w:t xml:space="preserve"> </w:t>
      </w:r>
      <w:r>
        <w:t xml:space="preserve">HDBSCAN finds topics without labels; multi-label assignment handles</w:t>
      </w:r>
      <w:r>
        <w:t xml:space="preserve"> </w:t>
      </w:r>
      <w:r>
        <w:t xml:space="preserve">hybrid chunks.</w:t>
      </w:r>
    </w:p>
    <w:p>
      <w:pPr>
        <w:numPr>
          <w:ilvl w:val="0"/>
          <w:numId w:val="1019"/>
        </w:numPr>
        <w:pStyle w:val="Compact"/>
      </w:pPr>
      <w:r>
        <w:t xml:space="preserve">Rebuilds must clear stale concept vectors first, or old group values</w:t>
      </w:r>
      <w:r>
        <w:t xml:space="preserve"> </w:t>
      </w:r>
      <w:r>
        <w:t xml:space="preserve">accumulate.</w:t>
      </w:r>
    </w:p>
    <w:p>
      <w:pPr>
        <w:numPr>
          <w:ilvl w:val="0"/>
          <w:numId w:val="1019"/>
        </w:numPr>
        <w:pStyle w:val="Compact"/>
      </w:pPr>
      <w:r>
        <w:t xml:space="preserve">LLM cluster/topic labels need collision-safe cluster ids when</w:t>
      </w:r>
      <w:r>
        <w:t xml:space="preserve"> </w:t>
      </w:r>
      <w:r>
        <w:t xml:space="preserve">multiple groups map to the same label.</w:t>
      </w:r>
    </w:p>
    <w:p>
      <w:pPr>
        <w:pStyle w:val="Heading2"/>
      </w:pPr>
      <w:bookmarkStart w:id="70" w:name="chat-analytics-v6"/>
      <w:r>
        <w:t xml:space="preserve">11.4 Chat &amp; Analytics (v6)</w:t>
      </w:r>
      <w:bookmarkEnd w:id="70"/>
    </w:p>
    <w:p>
      <w:pPr>
        <w:numPr>
          <w:ilvl w:val="0"/>
          <w:numId w:val="1020"/>
        </w:numPr>
        <w:pStyle w:val="Compact"/>
      </w:pPr>
      <w:r>
        <w:t xml:space="preserve">Injecting prior-turn text into the next query (bracket injection)</w:t>
      </w:r>
      <w:r>
        <w:t xml:space="preserve"> </w:t>
      </w:r>
      <w:r>
        <w:t xml:space="preserve">pollutes retrieval and produces</w:t>
      </w:r>
      <w:r>
        <w:t xml:space="preserve"> </w:t>
      </w:r>
      <w:r>
        <w:t xml:space="preserve">“</w:t>
      </w:r>
      <w:r>
        <w:t xml:space="preserve">senseless</w:t>
      </w:r>
      <w:r>
        <w:t xml:space="preserve">”</w:t>
      </w:r>
      <w:r>
        <w:t xml:space="preserve"> </w:t>
      </w:r>
      <w:r>
        <w:t xml:space="preserve">answers on new</w:t>
      </w:r>
      <w:r>
        <w:t xml:space="preserve"> </w:t>
      </w:r>
      <w:r>
        <w:t xml:space="preserve">questions. An LLM rewrite into a standalone query is far better —</w:t>
      </w:r>
      <w:r>
        <w:t xml:space="preserve"> </w:t>
      </w:r>
      <w:r>
        <w:t xml:space="preserve">but it must default to standalone, or it invents follow-ups and</w:t>
      </w:r>
      <w:r>
        <w:t xml:space="preserve"> </w:t>
      </w:r>
      <w:r>
        <w:t xml:space="preserve">attaches the wrong subject.</w:t>
      </w:r>
    </w:p>
    <w:p>
      <w:pPr>
        <w:numPr>
          <w:ilvl w:val="0"/>
          <w:numId w:val="1020"/>
        </w:numPr>
        <w:pStyle w:val="Compact"/>
      </w:pPr>
      <w:r>
        <w:t xml:space="preserve">Only feed conversation history to routing/generation on actual</w:t>
      </w:r>
      <w:r>
        <w:t xml:space="preserve"> </w:t>
      </w:r>
      <w:r>
        <w:t xml:space="preserve">follow-ups; otherwise a previous topic leaks into a fresh question.</w:t>
      </w:r>
    </w:p>
    <w:p>
      <w:pPr>
        <w:numPr>
          <w:ilvl w:val="0"/>
          <w:numId w:val="1020"/>
        </w:numPr>
        <w:pStyle w:val="Compact"/>
      </w:pPr>
      <w:r>
        <w:t xml:space="preserve">A debug print referencing undefined variables silently disabled the</w:t>
      </w:r>
      <w:r>
        <w:t xml:space="preserve"> </w:t>
      </w:r>
      <w:r>
        <w:t xml:space="preserve">faithfulness guard for months (it crashed into the except branch).</w:t>
      </w:r>
      <w:r>
        <w:t xml:space="preserve"> </w:t>
      </w:r>
      <w:r>
        <w:t xml:space="preserve">Gate debug prints behind the DEBUG flag and keep them out of</w:t>
      </w:r>
      <w:r>
        <w:t xml:space="preserve"> </w:t>
      </w:r>
      <w:r>
        <w:t xml:space="preserve">return-critical paths.</w:t>
      </w:r>
    </w:p>
    <w:p>
      <w:pPr>
        <w:numPr>
          <w:ilvl w:val="0"/>
          <w:numId w:val="1020"/>
        </w:numPr>
        <w:pStyle w:val="Compact"/>
      </w:pPr>
      <w:r>
        <w:t xml:space="preserve">Text-to-SQL is safe only behind hard guards: SELECT-only, single</w:t>
      </w:r>
      <w:r>
        <w:t xml:space="preserve"> </w:t>
      </w:r>
      <w:r>
        <w:t xml:space="preserve">statement, table whitelist, forbidden-keyword block, read-only</w:t>
      </w:r>
      <w:r>
        <w:t xml:space="preserve"> </w:t>
      </w:r>
      <w:r>
        <w:t xml:space="preserve">transaction with a timeout and row cap. Show the generated SQL so</w:t>
      </w:r>
      <w:r>
        <w:t xml:space="preserve"> </w:t>
      </w:r>
      <w:r>
        <w:t xml:space="preserve">interpretation is auditable.</w:t>
      </w:r>
    </w:p>
    <w:p>
      <w:pPr>
        <w:numPr>
          <w:ilvl w:val="0"/>
          <w:numId w:val="1020"/>
        </w:numPr>
        <w:pStyle w:val="Compact"/>
      </w:pPr>
      <w:r>
        <w:t xml:space="preserve">Aggregate queries double as a data-quality lens —</w:t>
      </w:r>
      <w:r>
        <w:t xml:space="preserve"> </w:t>
      </w:r>
      <w:r>
        <w:t xml:space="preserve">“</w:t>
      </w:r>
      <w:r>
        <w:t xml:space="preserve">count by type</w:t>
      </w:r>
      <w:r>
        <w:t xml:space="preserve">”</w:t>
      </w:r>
      <w:r>
        <w:t xml:space="preserve"> </w:t>
      </w:r>
      <w:r>
        <w:t xml:space="preserve">immediately surfaced typo’d/duplicate values (Holdngs vs Holdings)</w:t>
      </w:r>
      <w:r>
        <w:t xml:space="preserve"> </w:t>
      </w:r>
      <w:r>
        <w:t xml:space="preserve">and concatenated cells in the source data.</w:t>
      </w:r>
    </w:p>
    <w:p>
      <w:pPr>
        <w:pStyle w:val="Heading2"/>
      </w:pPr>
      <w:bookmarkStart w:id="71" w:name="psycopg2-gotchas"/>
      <w:r>
        <w:t xml:space="preserve">11.5 psycopg2 Gotchas</w:t>
      </w:r>
      <w:bookmarkEnd w:id="71"/>
    </w:p>
    <w:p>
      <w:pPr>
        <w:numPr>
          <w:ilvl w:val="0"/>
          <w:numId w:val="1021"/>
        </w:numPr>
        <w:pStyle w:val="Compact"/>
      </w:pPr>
      <w:r>
        <w:t xml:space="preserve">% in ILIKE</w:t>
      </w:r>
      <w:r>
        <w:t xml:space="preserve"> </w:t>
      </w:r>
      <w:r>
        <w:t xml:space="preserve">‘</w:t>
      </w:r>
      <w:r>
        <w:t xml:space="preserve">%term%</w:t>
      </w:r>
      <w:r>
        <w:t xml:space="preserve">’</w:t>
      </w:r>
      <w:r>
        <w:t xml:space="preserve"> </w:t>
      </w:r>
      <w:r>
        <w:t xml:space="preserve">→ IndexError; use %% in fetchall() calls.</w:t>
      </w:r>
    </w:p>
    <w:p>
      <w:pPr>
        <w:numPr>
          <w:ilvl w:val="0"/>
          <w:numId w:val="1021"/>
        </w:numPr>
        <w:pStyle w:val="Compact"/>
      </w:pPr>
      <w:r>
        <w:t xml:space="preserve">JSONB returned as Python lists/dicts — don’t json.loads() again.</w:t>
      </w:r>
    </w:p>
    <w:p>
      <w:pPr>
        <w:numPr>
          <w:ilvl w:val="0"/>
          <w:numId w:val="1021"/>
        </w:numPr>
        <w:pStyle w:val="Compact"/>
      </w:pPr>
      <w:r>
        <w:t xml:space="preserve">pgvector centroid stored as string — pass directly, don’t</w:t>
      </w:r>
      <w:r>
        <w:t xml:space="preserve"> </w:t>
      </w:r>
      <w:r>
        <w:t xml:space="preserve">round-trip through json.</w:t>
      </w:r>
    </w:p>
    <w:p>
      <w:pPr>
        <w:pStyle w:val="FirstParagraph"/>
      </w:pPr>
      <w:r>
        <w:rPr>
          <w:i/>
        </w:rPr>
        <w:t xml:space="preserve">NAS-AI Technical Manual • v6 • NiceGUI &amp; Analytics • June 2026 •</w:t>
      </w:r>
      <w:r>
        <w:rPr>
          <w:i/>
        </w:rPr>
        <w:t xml:space="preserve"> </w:t>
      </w:r>
      <w:r>
        <w:rPr>
          <w:i/>
        </w:rPr>
        <w:t xml:space="preserve">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2026-06-28T22:55:49Z</dcterms:created>
  <dcterms:modified xsi:type="dcterms:W3CDTF">2026-06-28T22:55:49Z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