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tbl>
      <w:tblPr>
        <w:tblStyle w:val="TableGrid"/>
        <w:tblW w:w="6388" w:type="pct"/>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2413"/>
        <w:gridCol w:w="3974"/>
      </w:tblGrid>
      <w:tr w:rsidR="00D405BF" w:rsidRPr="002131A1" w14:paraId="2543A8E4" w14:textId="77777777" w:rsidTr="00266D39">
        <w:trPr>
          <w:trHeight w:val="2259"/>
        </w:trPr>
        <w:tc>
          <w:tcPr>
            <w:tcW w:w="4111" w:type="dxa"/>
          </w:tcPr>
          <w:p w14:paraId="6EABB40F" w14:textId="77777777" w:rsidR="00D405BF" w:rsidRPr="002131A1" w:rsidRDefault="00D405BF" w:rsidP="00CD1185">
            <w:pPr>
              <w:spacing w:after="0"/>
              <w:ind w:firstLine="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4C279B7C" w14:textId="77777777" w:rsidR="00D405BF" w:rsidRPr="002131A1" w:rsidRDefault="00D405BF" w:rsidP="00CD1185">
            <w:pPr>
              <w:spacing w:after="0"/>
              <w:ind w:firstLine="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2684BD97" w14:textId="77777777" w:rsidR="00D405BF" w:rsidRPr="002131A1" w:rsidRDefault="00D405BF" w:rsidP="00CD1185">
            <w:pPr>
              <w:spacing w:after="0"/>
              <w:ind w:firstLine="0"/>
              <w:rPr>
                <w:rFonts w:asciiTheme="majorBidi" w:hAnsiTheme="majorBidi" w:cstheme="majorBidi"/>
                <w:b/>
                <w:bCs/>
                <w:sz w:val="26"/>
                <w:szCs w:val="26"/>
              </w:rPr>
            </w:pPr>
            <w:r>
              <w:rPr>
                <w:rFonts w:asciiTheme="majorBidi" w:hAnsiTheme="majorBidi" w:cstheme="majorBidi"/>
                <w:b/>
                <w:bCs/>
                <w:sz w:val="26"/>
                <w:szCs w:val="26"/>
              </w:rPr>
              <w:t>Faculty of Engineering</w:t>
            </w:r>
          </w:p>
          <w:p w14:paraId="64060839" w14:textId="64D08600" w:rsidR="00D405BF" w:rsidRPr="00CD1185" w:rsidRDefault="00D405BF" w:rsidP="00CD1185">
            <w:pPr>
              <w:spacing w:after="0"/>
              <w:ind w:firstLine="0"/>
              <w:rPr>
                <w:rFonts w:asciiTheme="majorBidi" w:hAnsiTheme="majorBidi" w:cstheme="majorBidi" w:hint="cs"/>
                <w:b/>
                <w:bCs/>
                <w:sz w:val="26"/>
                <w:szCs w:val="26"/>
                <w:lang w:bidi="ar-PS"/>
              </w:rPr>
            </w:pPr>
            <w:r>
              <w:rPr>
                <w:rFonts w:asciiTheme="majorBidi" w:hAnsiTheme="majorBidi" w:cstheme="majorBidi"/>
                <w:b/>
                <w:bCs/>
                <w:sz w:val="26"/>
                <w:szCs w:val="26"/>
              </w:rPr>
              <w:t>PhD in Computer Engineering</w:t>
            </w:r>
          </w:p>
        </w:tc>
        <w:tc>
          <w:tcPr>
            <w:tcW w:w="2410" w:type="dxa"/>
          </w:tcPr>
          <w:p w14:paraId="56764C8C" w14:textId="77777777" w:rsidR="00D405BF" w:rsidRPr="002131A1" w:rsidRDefault="00D405BF" w:rsidP="00CD1185">
            <w:pPr>
              <w:bidi/>
              <w:spacing w:after="160" w:line="259" w:lineRule="auto"/>
              <w:ind w:firstLine="0"/>
              <w:jc w:val="center"/>
            </w:pPr>
            <w:r>
              <w:rPr>
                <w:noProof/>
              </w:rPr>
              <w:drawing>
                <wp:inline distT="0" distB="0" distL="0" distR="0" wp14:anchorId="29C7B066" wp14:editId="7972E074">
                  <wp:extent cx="1007959" cy="1028700"/>
                  <wp:effectExtent l="0" t="0" r="1905" b="0"/>
                  <wp:docPr id="227" name="صورة 227"/>
                  <wp:cNvGraphicFramePr>
                    <a:graphicFrameLocks noChangeAspect="1"/>
                  </wp:cNvGraphicFramePr>
                  <a:graphic>
                    <a:graphicData uri="http://schemas.openxmlformats.org/drawingml/2006/picture">
                      <pic:pic>
                        <pic:nvPicPr>
                          <pic:cNvPr id="227" name="صورة 227"/>
                          <pic:cNvPicPr>
                            <a:picLocks noChangeAspect="1" noChangeArrowheads="1"/>
                          </pic:cNvPicPr>
                        </pic:nvPicPr>
                        <pic:blipFill>
                          <a:blip r:embed="rId8">
                            <a:extLst>
                              <a:ext uri="{28A0092B-C50C-407E-A947-70E740481C1C}">
                                <a14:useLocalDpi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3969" w:type="dxa"/>
          </w:tcPr>
          <w:p w14:paraId="13636889" w14:textId="77777777" w:rsidR="00D405BF" w:rsidRPr="002131A1" w:rsidRDefault="00D405BF" w:rsidP="00CD1185">
            <w:pPr>
              <w:bidi/>
              <w:spacing w:after="0"/>
              <w:ind w:firstLine="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67AE02CB" w14:textId="77777777" w:rsidR="00D405BF" w:rsidRPr="002131A1" w:rsidRDefault="00D405BF" w:rsidP="00CD1185">
            <w:pPr>
              <w:bidi/>
              <w:spacing w:after="0"/>
              <w:ind w:firstLine="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19AE1A56" w14:textId="77777777" w:rsidR="00D405BF" w:rsidRPr="002131A1" w:rsidRDefault="00D405BF" w:rsidP="00CD1185">
            <w:pPr>
              <w:bidi/>
              <w:spacing w:after="0"/>
              <w:ind w:firstLine="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104E41EC" w14:textId="2442964A" w:rsidR="00D405BF" w:rsidRPr="00CD1185" w:rsidRDefault="00D405BF" w:rsidP="00CD1185">
            <w:pPr>
              <w:bidi/>
              <w:spacing w:after="0"/>
              <w:ind w:firstLine="0"/>
              <w:rPr>
                <w:rFonts w:asciiTheme="majorBidi" w:hAnsiTheme="majorBidi" w:cstheme="majorBidi" w:hint="cs"/>
                <w:b/>
                <w:bCs/>
                <w:sz w:val="26"/>
                <w:szCs w:val="26"/>
                <w:lang w:bidi="ar-PS"/>
              </w:rPr>
            </w:pPr>
            <w:r>
              <w:rPr>
                <w:rFonts w:asciiTheme="majorBidi" w:hAnsiTheme="majorBidi" w:cstheme="majorBidi" w:hint="cs"/>
                <w:b/>
                <w:bCs/>
                <w:sz w:val="26"/>
                <w:szCs w:val="26"/>
                <w:rtl/>
                <w:lang w:bidi="ar-PS"/>
              </w:rPr>
              <w:t>دكتوراة هندســـــة الحاســــــــــــــوب</w:t>
            </w:r>
          </w:p>
        </w:tc>
      </w:tr>
    </w:tbl>
    <w:p w14:paraId="2FB30879" w14:textId="77777777" w:rsidR="00D405BF" w:rsidRPr="002131A1" w:rsidRDefault="00D405BF">
      <w:pPr>
        <w:spacing w:after="160" w:line="259" w:lineRule="auto"/>
        <w:jc w:val="left"/>
      </w:pPr>
    </w:p>
    <w:p w14:paraId="0258D50A" w14:textId="77777777" w:rsidR="00D405BF" w:rsidRPr="002131A1"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24F19443" w14:textId="77777777" w:rsidR="00D405BF" w:rsidRPr="002131A1" w:rsidRDefault="00D405BF" w:rsidP="00D405BF">
      <w:pPr>
        <w:spacing w:after="0" w:line="240" w:lineRule="auto"/>
        <w:ind w:left="-284"/>
        <w:jc w:val="center"/>
      </w:pPr>
    </w:p>
    <w:p w14:paraId="62D18796" w14:textId="77777777" w:rsidR="00D405BF" w:rsidRPr="002131A1" w:rsidRDefault="00D405BF" w:rsidP="00D405BF">
      <w:pPr>
        <w:spacing w:after="0" w:line="240" w:lineRule="auto"/>
        <w:ind w:left="-284"/>
        <w:jc w:val="center"/>
      </w:pPr>
    </w:p>
    <w:p w14:paraId="1B4B6DA5" w14:textId="77777777" w:rsidR="00D405BF" w:rsidRPr="002131A1" w:rsidRDefault="00D405BF" w:rsidP="00D405BF">
      <w:pPr>
        <w:spacing w:after="0" w:line="240" w:lineRule="auto"/>
        <w:ind w:right="-1"/>
        <w:jc w:val="center"/>
        <w:rPr>
          <w:sz w:val="2"/>
          <w:szCs w:val="2"/>
        </w:rPr>
      </w:pPr>
    </w:p>
    <w:p w14:paraId="37BA18DA" w14:textId="77777777" w:rsidR="00D405BF" w:rsidRPr="002131A1"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795828BA" w14:textId="77777777" w:rsidR="00D405BF" w:rsidRPr="002131A1" w:rsidRDefault="00D405BF" w:rsidP="00D405BF">
      <w:pPr>
        <w:spacing w:after="0" w:line="240" w:lineRule="auto"/>
        <w:ind w:right="-150"/>
        <w:jc w:val="center"/>
        <w:rPr>
          <w:rStyle w:val="hps"/>
          <w:rFonts w:asciiTheme="majorBidi" w:hAnsiTheme="majorBidi"/>
          <w:sz w:val="18"/>
          <w:szCs w:val="18"/>
        </w:rPr>
      </w:pPr>
    </w:p>
    <w:p w14:paraId="461F56FD" w14:textId="77777777" w:rsidR="00D405BF" w:rsidRPr="002131A1"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3B5905A5" w14:textId="77777777" w:rsidR="00D405BF" w:rsidRPr="002131A1" w:rsidRDefault="00D405BF" w:rsidP="00D405BF">
      <w:pPr>
        <w:spacing w:after="0" w:line="240" w:lineRule="auto"/>
        <w:ind w:right="-150"/>
        <w:jc w:val="center"/>
      </w:pPr>
    </w:p>
    <w:p w14:paraId="613A6DB2" w14:textId="77777777" w:rsidR="00D405BF" w:rsidRPr="002131A1" w:rsidRDefault="00D405BF" w:rsidP="00D405BF">
      <w:pPr>
        <w:spacing w:after="0" w:line="240" w:lineRule="auto"/>
        <w:jc w:val="center"/>
        <w:rPr>
          <w:b/>
          <w:bCs/>
          <w:sz w:val="32"/>
          <w:szCs w:val="32"/>
        </w:rPr>
      </w:pPr>
      <w:r>
        <w:rPr>
          <w:b/>
          <w:bCs/>
          <w:sz w:val="32"/>
          <w:szCs w:val="32"/>
        </w:rPr>
        <w:t>Raed S. Rasheed</w:t>
      </w:r>
    </w:p>
    <w:p w14:paraId="25088EE5" w14:textId="77777777" w:rsidR="00D405BF" w:rsidRPr="002131A1" w:rsidRDefault="00D405BF" w:rsidP="00D55AB6">
      <w:pPr>
        <w:spacing w:after="0" w:line="240" w:lineRule="auto"/>
        <w:ind w:right="-150" w:firstLine="0"/>
        <w:rPr>
          <w:b/>
          <w:bCs/>
        </w:rPr>
      </w:pPr>
    </w:p>
    <w:p w14:paraId="545EBBA2" w14:textId="77777777" w:rsidR="00D405BF" w:rsidRPr="002131A1" w:rsidRDefault="00D405BF" w:rsidP="00D405BF">
      <w:pPr>
        <w:spacing w:after="0" w:line="240" w:lineRule="auto"/>
        <w:jc w:val="center"/>
        <w:rPr>
          <w:b/>
          <w:bCs/>
          <w:sz w:val="32"/>
          <w:szCs w:val="32"/>
        </w:rPr>
      </w:pPr>
      <w:r>
        <w:rPr>
          <w:b/>
          <w:bCs/>
          <w:sz w:val="32"/>
          <w:szCs w:val="32"/>
        </w:rPr>
        <w:t>Supervised by</w:t>
      </w:r>
    </w:p>
    <w:p w14:paraId="51512AE4" w14:textId="6B89FEA0" w:rsidR="00D405BF" w:rsidRPr="002131A1" w:rsidRDefault="00D55AB6" w:rsidP="00D405BF">
      <w:pPr>
        <w:spacing w:after="0" w:line="240" w:lineRule="auto"/>
        <w:jc w:val="center"/>
        <w:rPr>
          <w:b/>
          <w:bCs/>
          <w:sz w:val="32"/>
          <w:szCs w:val="32"/>
        </w:rPr>
      </w:pPr>
      <w:r>
        <w:rPr>
          <w:b/>
          <w:bCs/>
          <w:sz w:val="28"/>
          <w:szCs w:val="28"/>
        </w:rPr>
        <w:t xml:space="preserve">Prof. Aiman AbuSamra</w:t>
      </w:r>
    </w:p>
    <w:p w14:paraId="291D8BAA" w14:textId="77777777" w:rsidR="00D405BF" w:rsidRPr="002131A1" w:rsidRDefault="00D405BF" w:rsidP="00D405BF">
      <w:pPr>
        <w:spacing w:after="0" w:line="240" w:lineRule="auto"/>
        <w:ind w:right="-150"/>
        <w:jc w:val="center"/>
        <w:rPr>
          <w:sz w:val="28"/>
          <w:szCs w:val="28"/>
        </w:rPr>
      </w:pPr>
    </w:p>
    <w:p w14:paraId="6D83B825" w14:textId="77777777" w:rsidR="00D405BF" w:rsidRPr="002131A1" w:rsidRDefault="00D405BF" w:rsidP="00D405BF">
      <w:pPr>
        <w:spacing w:after="0" w:line="240" w:lineRule="auto"/>
        <w:ind w:right="-150"/>
        <w:jc w:val="center"/>
        <w:rPr>
          <w:b/>
          <w:bCs/>
          <w:sz w:val="26"/>
          <w:szCs w:val="26"/>
        </w:rPr>
      </w:pPr>
    </w:p>
    <w:p w14:paraId="713C56E7"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32DED8AD"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2A2B28F6"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54CF1D1D" w14:textId="77777777" w:rsidR="00D405BF" w:rsidRPr="002131A1" w:rsidRDefault="00D405BF" w:rsidP="00D405BF">
      <w:pPr>
        <w:spacing w:after="0" w:line="240" w:lineRule="auto"/>
        <w:ind w:left="-284"/>
        <w:jc w:val="center"/>
        <w:rPr>
          <w:rFonts w:asciiTheme="majorBidi" w:hAnsiTheme="majorBidi" w:cstheme="majorBidi"/>
          <w:b/>
          <w:bCs/>
          <w:sz w:val="28"/>
          <w:szCs w:val="28"/>
        </w:rPr>
      </w:pPr>
    </w:p>
    <w:p w14:paraId="289CC0C5" w14:textId="37062733" w:rsidR="00533F72" w:rsidRPr="002131A1" w:rsidRDefault="001148FC" w:rsidP="00D405BF">
      <w:pPr>
        <w:spacing w:after="160" w:line="259" w:lineRule="auto"/>
        <w:jc w:val="center"/>
      </w:pPr>
      <w:r>
        <w:rPr>
          <w:rFonts w:asciiTheme="majorBidi" w:hAnsiTheme="majorBidi" w:cstheme="majorBidi"/>
          <w:b/>
          <w:bCs/>
          <w:sz w:val="28"/>
          <w:szCs w:val="28"/>
        </w:rPr>
        <w:t>0</w:t>
      </w:r>
      <w:r>
        <w:rPr>
          <w:rFonts w:asciiTheme="majorBidi" w:hAnsiTheme="majorBidi" w:cstheme="majorBidi" w:hint="cs"/>
          <w:b/>
          <w:bCs/>
          <w:sz w:val="28"/>
          <w:szCs w:val="28"/>
          <w:rtl/>
          <w:lang w:bidi="ar-PS"/>
        </w:rPr>
        <w:t>8</w:t>
      </w:r>
      <w:r>
        <w:rPr>
          <w:rFonts w:asciiTheme="majorBidi" w:hAnsiTheme="majorBidi" w:cstheme="majorBidi"/>
          <w:b/>
          <w:bCs/>
          <w:sz w:val="28"/>
          <w:szCs w:val="28"/>
        </w:rPr>
        <w:t>/2026</w:t>
      </w:r>
    </w:p>
    <w:p w14:paraId="209C1A3D" w14:textId="77777777" w:rsidR="00AE2A20" w:rsidRPr="002131A1" w:rsidRDefault="00AE2A20">
      <w:pPr>
        <w:spacing w:after="160" w:line="259" w:lineRule="auto"/>
        <w:jc w:val="left"/>
      </w:pPr>
      <w:r>
        <w:br w:type="page"/>
      </w:r>
    </w:p>
    <w:p w14:paraId="1FA75361" w14:textId="77777777" w:rsidR="00AE2A20" w:rsidRPr="002131A1" w:rsidRDefault="00AE2A20" w:rsidP="00AE2A20">
      <w:pPr>
        <w:spacing w:after="160" w:line="259" w:lineRule="auto"/>
        <w:jc w:val="left"/>
        <w:sectPr w:rsidR="00AE2A20" w:rsidRPr="002131A1" w:rsidSect="00AE2A20">
          <w:footerReference w:type="even" r:id="rId9"/>
          <w:footerReference w:type="default" r:id="rId10"/>
          <w:footerReference w:type="first" r:id="rId11"/>
          <w:type w:val="nextColumn"/>
          <w:pgSz w:w="11906" w:h="16838" w:code="9"/>
          <w:pgMar w:top="1701" w:right="1701" w:bottom="1701" w:left="1984" w:header="709" w:footer="709" w:gutter="0"/>
          <w:pgNumType w:fmt="upperRoman" w:start="1"/>
          <w:cols w:space="708"/>
          <w:titlePg/>
          <w:rtlGutter/>
          <w:docGrid w:linePitch="360"/>
        </w:sectPr>
      </w:pPr>
      <w:bookmarkStart w:id="0" w:name="_Toc445642954"/>
    </w:p>
    <w:p w14:paraId="71367312" w14:textId="77777777" w:rsidR="00C33DAB" w:rsidRPr="002131A1" w:rsidRDefault="00000000">
      <w:pPr>
        <w:pStyle w:val="Heading1"/>
      </w:pPr>
      <w:bookmarkStart w:id="1" w:name="_Toc236210053"/>
      <w:r>
        <w:lastRenderedPageBreak/>
        <w:t>Abstract</w:t>
      </w:r>
      <w:bookmarkEnd w:id="1"/>
    </w:p>
    <w:p w14:paraId="50E97AA4" w14:textId="158BD7E8" w:rsidR="00C33DAB" w:rsidRPr="002131A1" w:rsidRDefault="00000000">
      <w:r>
        <w:t xml:space="preserve">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2812BE38" w14:textId="18511162" w:rsidR="00C33DAB" w:rsidRPr="002131A1" w:rsidRDefault="00000000">
      <w:r>
        <w:rPr>
          <w:color w:val="FF0000"/>
        </w:rPr>
        <w:t xml:space="preserve">The thesis specifies the complete common-template PoCol protocol in Chapter 5. For evaluation, an idealized discrete-event abstraction of PoCol's collaborative search and disjoint nonce allocation was implemented in an extended BlockSim simulator with instrumented energy accounting, and executed over a frozen matrix of 63 scientific-semantics groups x 30 master seeds (1,890 physical runs) at an aggregate hash rate of 141 TH/s, an efficiency of 21.5 J/TH, and a fixed 10,000-second horizon (aggregate power 3031.5 W). Under these matched assumptions the total fixed-horizon energy is an accounting invariant of 8.420833333 kWh for every continuous full-participation configuration and every miner count; nonce-domain partitioning alone does not reduce total energy. The confirmed effect of disjoint assignment is the elimination of duplicate candidate identities among honest miners under the modeled immutable common-template and disjoint-range assumptions, while energy reductions arise only through an explicit lower-power idle state when assigned ranges finish at different times under heterogeneous hash rates, or through reduced participation. These are proof-of-concept results for the collaborative-search abstraction, not measurements of a complete distributed implementation; the full distributed common-template agreement protocol is specified but not yet executable. The propagation-delay stale behaviour is reported only as a secondary single-height diagnostic.</w:t>
      </w:r>
    </w:p>
    <w:p>
      <w:r>
        <w:rPr>
          <w:color w:val="FF0000"/>
        </w:rPr>
        <w:t xml:space="preserve">Building on this common-template evaluation, two preregistered reduced-scale confirmatory experiments (20 miners, 300 s horizon, 1600-nonce domain, difficulty 1000; 12 fresh paired seeds each) quantify PoCol's operating-policy behaviour. In the within-PoCol experiment the best throughput-oriented policy retained 90.39% of the accepted-block output of a no-floor PoCol control while producing a 55.05% calculated low-power-state energy reduction relative to the within-run power-null reference (95% CI 54.95%-55.15%). Against an active-capacity-matched same-template PoW control - a controlled simulator comparison, not Bitcoin or real-world PoW - the coordination-efficient single-handoff policy used 44.95% less total energy and about 19.3% less energy per accepted block, performing about 87.9% fewer physical evaluations with zero exact-input duplicates; it produced 67.70% of the control's accepted blocks at a 5.219-times larger median round duration. The preregistered joint operational acceptance criteria were not fully met in either experiment. The contribution is therefore a quantified energy/work-efficiency versus service/latency trade-off under the evaluated configuration, not unconditional superiority over PoW.</w:t>
      </w:r>
    </w:p>
    <w:p w14:paraId="72183F9C" w14:textId="77777777" w:rsidR="00C33DAB" w:rsidRPr="002131A1" w:rsidRDefault="00000000">
      <w:r>
        <w:rPr>
          <w:color w:val="FF0000"/>
        </w:rPr>
        <w:t xml:space="preserve">The thesis contributes a structured comparative literature review of blockchain consensus mechanisms, the complete PoCol protocol design, a sustainability-aware evaluation framework built on BlockSim, and preregistered simulation evidence that, under the modeled immutable common-template and disjoint-range assumptions, collaborative mining eliminates duplicate candidate identities while total fixed-horizon energy remains invariant under matched aggregate hash rate and power - with energy reductions arising only from explicit idle states under heterogeneous completion or from reduced participation, and with open participation maintained.</w:t>
      </w:r>
    </w:p>
    <w:p w14:paraId="274D38A3" w14:textId="2D80852D" w:rsidR="00C33DAB" w:rsidRPr="002131A1" w:rsidRDefault="00000000">
      <w:r>
        <w:rPr>
          <w:b/>
          <w:bCs/>
        </w:rPr>
        <w:t xml:space="preserve">Keywords: </w:t>
      </w:r>
      <w:r>
        <w:t xml:space="preserve">Blockchain, Consensus Algorithms, Proof of Work, Proof of Collaboration, Energy Efficiency, Sustainability, BlockSim.</w:t>
      </w:r>
    </w:p>
    <w:p w14:paraId="58828D85" w14:textId="77777777" w:rsidR="00C33DAB" w:rsidRPr="002131A1" w:rsidRDefault="00000000">
      <w:r>
        <w:br w:type="page"/>
      </w:r>
    </w:p>
    <w:p w14:paraId="237C0C06" w14:textId="77777777" w:rsidR="00C33DAB" w:rsidRPr="002131A1" w:rsidRDefault="00000000">
      <w:pPr>
        <w:pStyle w:val="Heading1"/>
        <w:bidi/>
      </w:pPr>
      <w:bookmarkStart w:id="2" w:name="_Toc236210054"/>
      <w:r>
        <w:rPr>
          <w:rtl/>
        </w:rPr>
        <w:lastRenderedPageBreak/>
        <w:t>الملخص</w:t>
      </w:r>
      <w:bookmarkEnd w:id="2"/>
    </w:p>
    <w:p w14:paraId="68E5FA73" w14:textId="77777777" w:rsidR="00C33DAB" w:rsidRPr="002131A1" w:rsidRDefault="00000000">
      <w:pPr>
        <w:bidi/>
      </w:pPr>
      <w:r>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59C5F76D" w14:textId="77777777" w:rsidR="00C33DAB" w:rsidRPr="002131A1" w:rsidRDefault="00000000">
      <w:pPr>
        <w:bidi/>
      </w:pPr>
      <w:r>
        <w:rPr>
          <w:rtl/>
          <w:color w:val="FF0000"/>
        </w:rPr>
        <w:t xml:space="preserve">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على مصفوفة مثبتة مكونة من 63 مجموعة دلالية و30 بذرة (1890 تنفيذا فعليا) بمعدل تجزئة إجمالي 141 تيراهاش/ث وكفاءة 21.5 جول/تيراهاش وأفق زمني ثابت مقداره 10000 ثانية (قدرة إجمالية 3031.5 واط). في ظل هذه الافتراضات المتماثلة تكون الطاقة الكلية ثابتة محاسبيا عند 8.420833333 كيلوواط.ساعة لكل التهيئات المستمرة وبكل أعداد المعدنين؛ فتقسيم نطاق النونس وحده لا يخفض الطاقة الكلية. الأثر المؤكد للتوزيع المنفصل هو إزالة تكرار هويات المرشحات بين المعدنين النزهاء في ظل افتراضات القالب الموحد الثابت والنطاقات المنفصلة، بينما لا يحدث خفض الطاقة إلا عبر حالة خمول صريحة منخفضة القدرة عند اختلاف أزمنة الإكمال في ظل معدلات تجزئة غير متجانسة، أو عبر انخفاض المشاركة. وهذه نتائج إثبات مفهوم للتجريد التعاوني وليست قياسات لتنفيذ موزع كامل. ويقدَّم سلوك التقادم المرتبط بتأخير الانتشار بوصفه تشخيصا ثانويا أحادي الارتفاع فقط.</w:t>
      </w:r>
    </w:p>
    <w:p w14:paraId="1AB1EEC9" w14:textId="77777777" w:rsidR="00C33DAB" w:rsidRPr="002131A1" w:rsidRDefault="00000000">
      <w:pPr>
        <w:bidi/>
      </w:pPr>
      <w:r>
        <w:rPr>
          <w:rtl/>
          <w:color w:val="FF0000"/>
        </w:rPr>
        <w:t xml:space="preserve">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محاكاة مسجَّلة مسبقا تبين أنه في ظل افتراضات القالب الموحد الثابت والنطاقات المنفصلة يزيل التعدين التعاوني تكرار هويات المرشحات بينما تبقى الطاقة الكلية ثابتة عند تثبيت معدل التجزئة الإجمالي والقدرة، ولا يحدث خفض الطاقة إلا من حالات الخمول الصريحة عند اختلاف أزمنة الإكمال أو من انخفاض المشاركة، مع الحفاظ على المشاركة المفتوحة.</w:t>
      </w:r>
    </w:p>
    <w:p>
      <w:pPr>
        <w:bidi/>
        <w:jc w:val="right"/>
      </w:pPr>
      <w:r>
        <w:rPr>
          <w:color w:val="FF0000"/>
        </w:rPr>
        <w:t xml:space="preserve">واستنادا إلى هذا التقييم القائم على القالب الموحد، تُقدِّم تجربتان تأكيديتان مُسجَّلتان مسبقا وبمقياس مُصغَّر (20 معدِّنا، أفق 300 ثانية، نطاق نونس 1600، صعوبة 1000؛ 12 بذرة متزاوجة جديدة لكل منهما) قياسا لسلوك سياسة التشغيل في PoCol. في التجربة الداخلية حافظت أفضل سياسة موجَّهة نحو الإنتاجية على 90.39% من إنتاج الكتل المقبولة مقارنةً بضابط PoCol دون أرضية، مع خفض محسوب في الطاقة قدره 55.05% في حالات الطاقة المنخفضة نسبةً إلى مرجع الطاقة الصفرية ضمن نفس التنفيذ. وبمقارنتها مع ضابط إثبات عمل متطابق في القالب ومطابَق في السعة النشطة - وهي مقارنة محاكاة مضبوطة وليست بيتكوين أو إثبات عمل واقعيا - استخدمت سياسة العمل المفيد ذات التسليم الأحادي طاقةً أقل بنسبة 44.95%، وأقل بنحو 19.3% لكل كتلة مقبولة، وأجرت تقييمات فيزيائية للنونس أقل بنحو 87.9% دون أي تكرار للمدخلات؛ وأنتجت 67.70% من كتل الضابط بزمن جولة وسيط أكبر بمقدار 5.219 مرة. ولم تُستوفَ معايير القبول التشغيلية المشتركة المُسجَّلة مسبقا بالكامل في أي من التجربتين. وعليه فإن الإسهام هو مفاضلة مُقاسة بين كفاءة الطاقة والعمل ومستوى الخدمة وزمن الجولة ضمن التهيئة المُقيَّمة، وليس تفوقا غير مشروط على إثبات العمل.</w:t>
      </w:r>
    </w:p>
    <w:p w14:paraId="372254DC" w14:textId="77777777" w:rsidR="00C33DAB" w:rsidRPr="002131A1" w:rsidRDefault="00000000">
      <w:r>
        <w:br w:type="page"/>
      </w:r>
    </w:p>
    <w:p w14:paraId="3B1E4C78" w14:textId="77777777" w:rsidR="00AE2A20" w:rsidRPr="002131A1" w:rsidRDefault="00AE2A20" w:rsidP="00AE2A20">
      <w:pPr>
        <w:pStyle w:val="Heading1"/>
      </w:pPr>
      <w:bookmarkStart w:id="3" w:name="_Toc236210055"/>
      <w:bookmarkEnd w:id="0"/>
      <w:r>
        <w:lastRenderedPageBreak/>
        <w:t>Acknowledgment</w:t>
      </w:r>
      <w:bookmarkEnd w:id="3"/>
    </w:p>
    <w:p w14:paraId="14687B8D" w14:textId="77777777" w:rsidR="00C33DAB" w:rsidRPr="002131A1" w:rsidRDefault="00000000">
      <w:r>
        <w:t>First and foremost, all praise and thanks are due to Allah, the Most Gracious and Most Merciful, for granting me the strength, patience, and perseverance to complete this work.</w:t>
      </w:r>
    </w:p>
    <w:p w14:paraId="07588F8A" w14:textId="77777777" w:rsidR="00C33DAB" w:rsidRPr="002131A1" w:rsidRDefault="00000000">
      <w:r>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6B876743" w14:textId="77777777" w:rsidR="00C33DAB" w:rsidRPr="002131A1" w:rsidRDefault="00000000">
      <w:r>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44917624" w14:textId="77777777" w:rsidR="00C33DAB" w:rsidRPr="002131A1" w:rsidRDefault="00000000">
      <w:r>
        <w:t>Finally, I owe special thanks to my family for their patience, unconditional support, and constant encouragement, without which this thesis could not have been completed.</w:t>
      </w:r>
    </w:p>
    <w:p w14:paraId="1B6E2636" w14:textId="77777777" w:rsidR="00AE2A20" w:rsidRPr="002131A1" w:rsidRDefault="00AE2A20">
      <w:pPr>
        <w:spacing w:after="160" w:line="259" w:lineRule="auto"/>
        <w:jc w:val="left"/>
      </w:pPr>
      <w:r>
        <w:br w:type="page"/>
      </w:r>
    </w:p>
    <w:p w14:paraId="6BBCA501" w14:textId="77777777" w:rsidR="00AE2A20" w:rsidRPr="002131A1"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3F130AD4" w14:textId="77777777" w:rsidR="00316386" w:rsidRPr="002131A1" w:rsidRDefault="00316386">
          <w:pPr>
            <w:pStyle w:val="TOCHeading"/>
          </w:pPr>
          <w:r>
            <w:t>Table of Contents</w:t>
          </w:r>
        </w:p>
        <w:p w14:paraId="5B310B0F" w14:textId="3FB83DE0" w:rsidR="00D30455" w:rsidRDefault="00316386">
          <w:pPr>
            <w:pStyle w:val="TOC1"/>
            <w:tabs>
              <w:tab w:val="right" w:leader="dot" w:pos="8211"/>
            </w:tabs>
            <w:rPr>
              <w:rFonts w:asciiTheme="minorHAnsi" w:hAnsiTheme="minorHAnsi" w:cstheme="minorBidi"/>
              <w:noProof/>
              <w:kern w:val="2"/>
              <w:szCs w:val="24"/>
              <w:lang w:bidi="ar-PS"/>
              <w14:ligatures w14:val="standardContextual"/>
            </w:rPr>
          </w:pPr>
          <w:r>
            <w:fldChar w:fldCharType="begin"/>
            <w:instrText xml:space="preserve"> TOC \o "1-3" \h \z \u </w:instrText>
            <w:fldChar w:fldCharType="separate"/>
          </w:r>
          <w:hyperlink w:anchor="_Toc236210053" w:history="1">
            <w:r>
              <w:rPr>
                <w:rStyle w:val="Hyperlink"/>
                <w:noProof/>
              </w:rPr>
              <w:t>Abstract</w:t>
            </w:r>
            <w:r>
              <w:rPr>
                <w:noProof/>
                <w:webHidden/>
              </w:rPr>
              <w:tab/>
            </w:r>
            <w:r>
              <w:rPr>
                <w:rStyle w:val="Hyperlink"/>
                <w:noProof/>
                <w:rtl/>
              </w:rPr>
              <w:fldChar w:fldCharType="begin"/>
            </w:r>
            <w:r>
              <w:rPr>
                <w:noProof/>
                <w:webHidden/>
              </w:rPr>
              <w:instrText xml:space="preserve"> PAGEREF _Toc236210053 \h </w:instrText>
            </w:r>
            <w:r>
              <w:rPr>
                <w:rStyle w:val="Hyperlink"/>
                <w:noProof/>
                <w:rtl/>
              </w:rPr>
              <w:fldChar w:fldCharType="separate"/>
            </w:r>
            <w:r>
              <w:rPr>
                <w:noProof/>
                <w:webHidden/>
              </w:rPr>
              <w:t>I</w:t>
            </w:r>
            <w:r>
              <w:rPr>
                <w:rStyle w:val="Hyperlink"/>
                <w:noProof/>
                <w:rtl/>
              </w:rPr>
              <w:fldChar w:fldCharType="end"/>
            </w:r>
          </w:hyperlink>
        </w:p>
        <w:p w14:paraId="03822EC5" w14:textId="6EB2D195"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4" w:history="1">
            <w:r>
              <w:rPr>
                <w:rStyle w:val="Hyperlink"/>
                <w:noProof/>
                <w:rtl/>
              </w:rPr>
              <w:t>الملخص</w:t>
            </w:r>
            <w:r>
              <w:rPr>
                <w:noProof/>
                <w:webHidden/>
              </w:rPr>
              <w:tab/>
            </w:r>
            <w:r>
              <w:rPr>
                <w:rStyle w:val="Hyperlink"/>
                <w:noProof/>
                <w:rtl/>
              </w:rPr>
              <w:fldChar w:fldCharType="begin"/>
            </w:r>
            <w:r>
              <w:rPr>
                <w:noProof/>
                <w:webHidden/>
              </w:rPr>
              <w:instrText xml:space="preserve"> PAGEREF _Toc236210054 \h </w:instrText>
            </w:r>
            <w:r>
              <w:rPr>
                <w:rStyle w:val="Hyperlink"/>
                <w:noProof/>
                <w:rtl/>
              </w:rPr>
              <w:fldChar w:fldCharType="separate"/>
            </w:r>
            <w:r>
              <w:rPr>
                <w:noProof/>
                <w:webHidden/>
              </w:rPr>
              <w:t>III</w:t>
            </w:r>
            <w:r>
              <w:rPr>
                <w:rStyle w:val="Hyperlink"/>
                <w:noProof/>
                <w:rtl/>
              </w:rPr>
              <w:fldChar w:fldCharType="end"/>
            </w:r>
          </w:hyperlink>
        </w:p>
        <w:p w14:paraId="3448F9C2" w14:textId="0EE71BFF"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5" w:history="1">
            <w:r>
              <w:rPr>
                <w:rStyle w:val="Hyperlink"/>
                <w:noProof/>
              </w:rPr>
              <w:t>Acknowledgment</w:t>
            </w:r>
            <w:r>
              <w:rPr>
                <w:noProof/>
                <w:webHidden/>
              </w:rPr>
              <w:tab/>
            </w:r>
            <w:r>
              <w:rPr>
                <w:rStyle w:val="Hyperlink"/>
                <w:noProof/>
                <w:rtl/>
              </w:rPr>
              <w:fldChar w:fldCharType="begin"/>
            </w:r>
            <w:r>
              <w:rPr>
                <w:noProof/>
                <w:webHidden/>
              </w:rPr>
              <w:instrText xml:space="preserve"> PAGEREF _Toc236210055 \h </w:instrText>
            </w:r>
            <w:r>
              <w:rPr>
                <w:rStyle w:val="Hyperlink"/>
                <w:noProof/>
                <w:rtl/>
              </w:rPr>
              <w:fldChar w:fldCharType="separate"/>
            </w:r>
            <w:r>
              <w:rPr>
                <w:noProof/>
                <w:webHidden/>
              </w:rPr>
              <w:t>IV</w:t>
            </w:r>
            <w:r>
              <w:rPr>
                <w:rStyle w:val="Hyperlink"/>
                <w:noProof/>
                <w:rtl/>
              </w:rPr>
              <w:fldChar w:fldCharType="end"/>
            </w:r>
          </w:hyperlink>
        </w:p>
        <w:p w14:paraId="6EA2582C" w14:textId="04AC2852"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6" w:history="1">
            <w:r>
              <w:rPr>
                <w:rStyle w:val="Hyperlink"/>
                <w:noProof/>
              </w:rPr>
              <w:t>List of Tables</w:t>
            </w:r>
            <w:r>
              <w:rPr>
                <w:noProof/>
                <w:webHidden/>
              </w:rPr>
              <w:tab/>
            </w:r>
            <w:r>
              <w:rPr>
                <w:rStyle w:val="Hyperlink"/>
                <w:noProof/>
                <w:rtl/>
              </w:rPr>
              <w:fldChar w:fldCharType="begin"/>
            </w:r>
            <w:r>
              <w:rPr>
                <w:noProof/>
                <w:webHidden/>
              </w:rPr>
              <w:instrText xml:space="preserve"> PAGEREF _Toc236210056 \h </w:instrText>
            </w:r>
            <w:r>
              <w:rPr>
                <w:rStyle w:val="Hyperlink"/>
                <w:noProof/>
                <w:rtl/>
              </w:rPr>
              <w:fldChar w:fldCharType="separate"/>
            </w:r>
            <w:r>
              <w:rPr>
                <w:noProof/>
                <w:webHidden/>
              </w:rPr>
              <w:t>XIII</w:t>
            </w:r>
            <w:r>
              <w:rPr>
                <w:rStyle w:val="Hyperlink"/>
                <w:noProof/>
                <w:rtl/>
              </w:rPr>
              <w:fldChar w:fldCharType="end"/>
            </w:r>
          </w:hyperlink>
        </w:p>
        <w:p w14:paraId="651D81E0" w14:textId="4546F5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7" w:history="1">
            <w:r>
              <w:rPr>
                <w:rStyle w:val="Hyperlink"/>
                <w:noProof/>
              </w:rPr>
              <w:t>List of Figures</w:t>
            </w:r>
            <w:r>
              <w:rPr>
                <w:noProof/>
                <w:webHidden/>
              </w:rPr>
              <w:tab/>
            </w:r>
            <w:r>
              <w:rPr>
                <w:rStyle w:val="Hyperlink"/>
                <w:noProof/>
                <w:rtl/>
              </w:rPr>
              <w:fldChar w:fldCharType="begin"/>
            </w:r>
            <w:r>
              <w:rPr>
                <w:noProof/>
                <w:webHidden/>
              </w:rPr>
              <w:instrText xml:space="preserve"> PAGEREF _Toc236210057 \h </w:instrText>
            </w:r>
            <w:r>
              <w:rPr>
                <w:rStyle w:val="Hyperlink"/>
                <w:noProof/>
                <w:rtl/>
              </w:rPr>
              <w:fldChar w:fldCharType="separate"/>
            </w:r>
            <w:r>
              <w:rPr>
                <w:noProof/>
                <w:webHidden/>
              </w:rPr>
              <w:t>XIV</w:t>
            </w:r>
            <w:r>
              <w:rPr>
                <w:rStyle w:val="Hyperlink"/>
                <w:noProof/>
                <w:rtl/>
              </w:rPr>
              <w:fldChar w:fldCharType="end"/>
            </w:r>
          </w:hyperlink>
        </w:p>
        <w:p w14:paraId="380C4BD0" w14:textId="3C57E34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8" w:history="1">
            <w:r>
              <w:rPr>
                <w:rStyle w:val="Hyperlink"/>
                <w:noProof/>
              </w:rPr>
              <w:t>List of Abbreviations</w:t>
            </w:r>
            <w:r>
              <w:rPr>
                <w:noProof/>
                <w:webHidden/>
              </w:rPr>
              <w:tab/>
            </w:r>
            <w:r>
              <w:rPr>
                <w:rStyle w:val="Hyperlink"/>
                <w:noProof/>
                <w:rtl/>
              </w:rPr>
              <w:fldChar w:fldCharType="begin"/>
            </w:r>
            <w:r>
              <w:rPr>
                <w:noProof/>
                <w:webHidden/>
              </w:rPr>
              <w:instrText xml:space="preserve"> PAGEREF _Toc236210058 \h </w:instrText>
            </w:r>
            <w:r>
              <w:rPr>
                <w:rStyle w:val="Hyperlink"/>
                <w:noProof/>
                <w:rtl/>
              </w:rPr>
              <w:fldChar w:fldCharType="separate"/>
            </w:r>
            <w:r>
              <w:rPr>
                <w:noProof/>
                <w:webHidden/>
              </w:rPr>
              <w:t>XV</w:t>
            </w:r>
            <w:r>
              <w:rPr>
                <w:rStyle w:val="Hyperlink"/>
                <w:noProof/>
                <w:rtl/>
              </w:rPr>
              <w:fldChar w:fldCharType="end"/>
            </w:r>
          </w:hyperlink>
        </w:p>
        <w:p w14:paraId="4AC53172" w14:textId="25D2DF2D"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9" w:history="1">
            <w:r>
              <w:rPr>
                <w:rStyle w:val="Hyperlink"/>
                <w:noProof/>
              </w:rPr>
              <w:t>Chapter 1  Introduction</w:t>
            </w:r>
            <w:r>
              <w:rPr>
                <w:noProof/>
                <w:webHidden/>
              </w:rPr>
              <w:tab/>
            </w:r>
            <w:r>
              <w:rPr>
                <w:rStyle w:val="Hyperlink"/>
                <w:noProof/>
                <w:rtl/>
              </w:rPr>
              <w:fldChar w:fldCharType="begin"/>
            </w:r>
            <w:r>
              <w:rPr>
                <w:noProof/>
                <w:webHidden/>
              </w:rPr>
              <w:instrText xml:space="preserve"> PAGEREF _Toc236210059 \h </w:instrText>
            </w:r>
            <w:r>
              <w:rPr>
                <w:rStyle w:val="Hyperlink"/>
                <w:noProof/>
                <w:rtl/>
              </w:rPr>
              <w:fldChar w:fldCharType="separate"/>
            </w:r>
            <w:r>
              <w:rPr>
                <w:noProof/>
                <w:webHidden/>
              </w:rPr>
              <w:t>2</w:t>
            </w:r>
            <w:r>
              <w:rPr>
                <w:rStyle w:val="Hyperlink"/>
                <w:noProof/>
                <w:rtl/>
              </w:rPr>
              <w:fldChar w:fldCharType="end"/>
            </w:r>
          </w:hyperlink>
        </w:p>
        <w:p w14:paraId="0A06B5D0" w14:textId="195E4FF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0" w:history="1">
            <w:r>
              <w:rPr>
                <w:rStyle w:val="Hyperlink"/>
                <w:noProof/>
              </w:rPr>
              <w:t>1.1. Background</w:t>
            </w:r>
            <w:r>
              <w:rPr>
                <w:noProof/>
                <w:webHidden/>
              </w:rPr>
              <w:tab/>
            </w:r>
            <w:r>
              <w:rPr>
                <w:rStyle w:val="Hyperlink"/>
                <w:noProof/>
                <w:rtl/>
              </w:rPr>
              <w:fldChar w:fldCharType="begin"/>
            </w:r>
            <w:r>
              <w:rPr>
                <w:noProof/>
                <w:webHidden/>
              </w:rPr>
              <w:instrText xml:space="preserve"> PAGEREF _Toc236210060 \h </w:instrText>
            </w:r>
            <w:r>
              <w:rPr>
                <w:rStyle w:val="Hyperlink"/>
                <w:noProof/>
                <w:rtl/>
              </w:rPr>
              <w:fldChar w:fldCharType="separate"/>
            </w:r>
            <w:r>
              <w:rPr>
                <w:noProof/>
                <w:webHidden/>
              </w:rPr>
              <w:t>2</w:t>
            </w:r>
            <w:r>
              <w:rPr>
                <w:rStyle w:val="Hyperlink"/>
                <w:noProof/>
                <w:rtl/>
              </w:rPr>
              <w:fldChar w:fldCharType="end"/>
            </w:r>
          </w:hyperlink>
        </w:p>
        <w:p w14:paraId="3E79A668" w14:textId="7B0964B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1" w:history="1">
            <w:r>
              <w:rPr>
                <w:rStyle w:val="Hyperlink"/>
                <w:noProof/>
              </w:rPr>
              <w:t>1.2. What the Problem Is and Why It Exists</w:t>
            </w:r>
            <w:r>
              <w:rPr>
                <w:noProof/>
                <w:webHidden/>
              </w:rPr>
              <w:tab/>
            </w:r>
            <w:r>
              <w:rPr>
                <w:rStyle w:val="Hyperlink"/>
                <w:noProof/>
                <w:rtl/>
              </w:rPr>
              <w:fldChar w:fldCharType="begin"/>
            </w:r>
            <w:r>
              <w:rPr>
                <w:noProof/>
                <w:webHidden/>
              </w:rPr>
              <w:instrText xml:space="preserve"> PAGEREF _Toc236210061 \h </w:instrText>
            </w:r>
            <w:r>
              <w:rPr>
                <w:rStyle w:val="Hyperlink"/>
                <w:noProof/>
                <w:rtl/>
              </w:rPr>
              <w:fldChar w:fldCharType="separate"/>
            </w:r>
            <w:r>
              <w:rPr>
                <w:noProof/>
                <w:webHidden/>
              </w:rPr>
              <w:t>3</w:t>
            </w:r>
            <w:r>
              <w:rPr>
                <w:rStyle w:val="Hyperlink"/>
                <w:noProof/>
                <w:rtl/>
              </w:rPr>
              <w:fldChar w:fldCharType="end"/>
            </w:r>
          </w:hyperlink>
        </w:p>
        <w:p w14:paraId="5BF1C650" w14:textId="0064810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2" w:history="1">
            <w:r>
              <w:rPr>
                <w:rStyle w:val="Hyperlink"/>
                <w:noProof/>
              </w:rPr>
              <w:t>1.3. Questions and Goals for the Research</w:t>
            </w:r>
            <w:r>
              <w:rPr>
                <w:noProof/>
                <w:webHidden/>
              </w:rPr>
              <w:tab/>
            </w:r>
            <w:r>
              <w:rPr>
                <w:rStyle w:val="Hyperlink"/>
                <w:noProof/>
                <w:rtl/>
              </w:rPr>
              <w:fldChar w:fldCharType="begin"/>
            </w:r>
            <w:r>
              <w:rPr>
                <w:noProof/>
                <w:webHidden/>
              </w:rPr>
              <w:instrText xml:space="preserve"> PAGEREF _Toc236210062 \h </w:instrText>
            </w:r>
            <w:r>
              <w:rPr>
                <w:rStyle w:val="Hyperlink"/>
                <w:noProof/>
                <w:rtl/>
              </w:rPr>
              <w:fldChar w:fldCharType="separate"/>
            </w:r>
            <w:r>
              <w:rPr>
                <w:noProof/>
                <w:webHidden/>
              </w:rPr>
              <w:t>5</w:t>
            </w:r>
            <w:r>
              <w:rPr>
                <w:rStyle w:val="Hyperlink"/>
                <w:noProof/>
                <w:rtl/>
              </w:rPr>
              <w:fldChar w:fldCharType="end"/>
            </w:r>
          </w:hyperlink>
        </w:p>
        <w:p w14:paraId="6551BF6E" w14:textId="6823AF1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3" w:history="1">
            <w:r>
              <w:rPr>
                <w:rStyle w:val="Hyperlink"/>
                <w:noProof/>
              </w:rPr>
              <w:t>1.4. Summary of the Research Methodology</w:t>
            </w:r>
            <w:r>
              <w:rPr>
                <w:noProof/>
                <w:webHidden/>
              </w:rPr>
              <w:tab/>
            </w:r>
            <w:r>
              <w:rPr>
                <w:rStyle w:val="Hyperlink"/>
                <w:noProof/>
                <w:rtl/>
              </w:rPr>
              <w:fldChar w:fldCharType="begin"/>
            </w:r>
            <w:r>
              <w:rPr>
                <w:noProof/>
                <w:webHidden/>
              </w:rPr>
              <w:instrText xml:space="preserve"> PAGEREF _Toc236210063 \h </w:instrText>
            </w:r>
            <w:r>
              <w:rPr>
                <w:rStyle w:val="Hyperlink"/>
                <w:noProof/>
                <w:rtl/>
              </w:rPr>
              <w:fldChar w:fldCharType="separate"/>
            </w:r>
            <w:r>
              <w:rPr>
                <w:noProof/>
                <w:webHidden/>
              </w:rPr>
              <w:t>6</w:t>
            </w:r>
            <w:r>
              <w:rPr>
                <w:rStyle w:val="Hyperlink"/>
                <w:noProof/>
                <w:rtl/>
              </w:rPr>
              <w:fldChar w:fldCharType="end"/>
            </w:r>
          </w:hyperlink>
        </w:p>
        <w:p w14:paraId="0C29CD09" w14:textId="2319007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4" w:history="1">
            <w:r>
              <w:rPr>
                <w:rStyle w:val="Hyperlink"/>
                <w:noProof/>
              </w:rPr>
              <w:t>1.5. Important Contributions</w:t>
            </w:r>
            <w:r>
              <w:rPr>
                <w:noProof/>
                <w:webHidden/>
              </w:rPr>
              <w:tab/>
            </w:r>
            <w:r>
              <w:rPr>
                <w:rStyle w:val="Hyperlink"/>
                <w:noProof/>
                <w:rtl/>
              </w:rPr>
              <w:fldChar w:fldCharType="begin"/>
            </w:r>
            <w:r>
              <w:rPr>
                <w:noProof/>
                <w:webHidden/>
              </w:rPr>
              <w:instrText xml:space="preserve"> PAGEREF _Toc236210064 \h </w:instrText>
            </w:r>
            <w:r>
              <w:rPr>
                <w:rStyle w:val="Hyperlink"/>
                <w:noProof/>
                <w:rtl/>
              </w:rPr>
              <w:fldChar w:fldCharType="separate"/>
            </w:r>
            <w:r>
              <w:rPr>
                <w:noProof/>
                <w:webHidden/>
              </w:rPr>
              <w:t>8</w:t>
            </w:r>
            <w:r>
              <w:rPr>
                <w:rStyle w:val="Hyperlink"/>
                <w:noProof/>
                <w:rtl/>
              </w:rPr>
              <w:fldChar w:fldCharType="end"/>
            </w:r>
          </w:hyperlink>
        </w:p>
        <w:p w14:paraId="3AAB7F3A" w14:textId="03F8D7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5" w:history="1">
            <w:r>
              <w:rPr>
                <w:rStyle w:val="Hyperlink"/>
                <w:noProof/>
              </w:rPr>
              <w:t>1.6. The Structure of the Thesis</w:t>
            </w:r>
            <w:r>
              <w:rPr>
                <w:noProof/>
                <w:webHidden/>
              </w:rPr>
              <w:tab/>
            </w:r>
            <w:r>
              <w:rPr>
                <w:rStyle w:val="Hyperlink"/>
                <w:noProof/>
                <w:rtl/>
              </w:rPr>
              <w:fldChar w:fldCharType="begin"/>
            </w:r>
            <w:r>
              <w:rPr>
                <w:noProof/>
                <w:webHidden/>
              </w:rPr>
              <w:instrText xml:space="preserve"> PAGEREF _Toc236210065 \h </w:instrText>
            </w:r>
            <w:r>
              <w:rPr>
                <w:rStyle w:val="Hyperlink"/>
                <w:noProof/>
                <w:rtl/>
              </w:rPr>
              <w:fldChar w:fldCharType="separate"/>
            </w:r>
            <w:r>
              <w:rPr>
                <w:noProof/>
                <w:webHidden/>
              </w:rPr>
              <w:t>9</w:t>
            </w:r>
            <w:r>
              <w:rPr>
                <w:rStyle w:val="Hyperlink"/>
                <w:noProof/>
                <w:rtl/>
              </w:rPr>
              <w:fldChar w:fldCharType="end"/>
            </w:r>
          </w:hyperlink>
        </w:p>
        <w:p w14:paraId="603CAD4F" w14:textId="6E6073A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66" w:history="1">
            <w:r>
              <w:rPr>
                <w:rStyle w:val="Hyperlink"/>
                <w:noProof/>
              </w:rPr>
              <w:t>Chapter 2  Technical Background</w:t>
            </w:r>
            <w:r>
              <w:rPr>
                <w:noProof/>
                <w:webHidden/>
              </w:rPr>
              <w:tab/>
            </w:r>
            <w:r>
              <w:rPr>
                <w:rStyle w:val="Hyperlink"/>
                <w:noProof/>
                <w:rtl/>
              </w:rPr>
              <w:fldChar w:fldCharType="begin"/>
            </w:r>
            <w:r>
              <w:rPr>
                <w:noProof/>
                <w:webHidden/>
              </w:rPr>
              <w:instrText xml:space="preserve"> PAGEREF _Toc236210066 \h </w:instrText>
            </w:r>
            <w:r>
              <w:rPr>
                <w:rStyle w:val="Hyperlink"/>
                <w:noProof/>
                <w:rtl/>
              </w:rPr>
              <w:fldChar w:fldCharType="separate"/>
            </w:r>
            <w:r>
              <w:rPr>
                <w:noProof/>
                <w:webHidden/>
              </w:rPr>
              <w:t>12</w:t>
            </w:r>
            <w:r>
              <w:rPr>
                <w:rStyle w:val="Hyperlink"/>
                <w:noProof/>
                <w:rtl/>
              </w:rPr>
              <w:fldChar w:fldCharType="end"/>
            </w:r>
          </w:hyperlink>
        </w:p>
        <w:p w14:paraId="12D1965B" w14:textId="41F501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8" w:history="1">
            <w:r>
              <w:rPr>
                <w:rStyle w:val="Hyperlink"/>
                <w:noProof/>
              </w:rPr>
              <w:t>2.1. Blockchain Fundamentals</w:t>
            </w:r>
            <w:r>
              <w:rPr>
                <w:noProof/>
                <w:webHidden/>
              </w:rPr>
              <w:tab/>
            </w:r>
            <w:r>
              <w:rPr>
                <w:rStyle w:val="Hyperlink"/>
                <w:noProof/>
                <w:rtl/>
              </w:rPr>
              <w:fldChar w:fldCharType="begin"/>
            </w:r>
            <w:r>
              <w:rPr>
                <w:noProof/>
                <w:webHidden/>
              </w:rPr>
              <w:instrText xml:space="preserve"> PAGEREF _Toc236210068 \h </w:instrText>
            </w:r>
            <w:r>
              <w:rPr>
                <w:rStyle w:val="Hyperlink"/>
                <w:noProof/>
                <w:rtl/>
              </w:rPr>
              <w:fldChar w:fldCharType="separate"/>
            </w:r>
            <w:r>
              <w:rPr>
                <w:noProof/>
                <w:webHidden/>
              </w:rPr>
              <w:t>12</w:t>
            </w:r>
            <w:r>
              <w:rPr>
                <w:rStyle w:val="Hyperlink"/>
                <w:noProof/>
                <w:rtl/>
              </w:rPr>
              <w:fldChar w:fldCharType="end"/>
            </w:r>
          </w:hyperlink>
        </w:p>
        <w:p w14:paraId="0D81CEB1" w14:textId="6448EC6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69" w:history="1">
            <w:r>
              <w:rPr>
                <w:rStyle w:val="Hyperlink"/>
                <w:noProof/>
              </w:rPr>
              <w:t>2.1.1. Distributed ledger and blocks</w:t>
            </w:r>
            <w:r>
              <w:rPr>
                <w:noProof/>
                <w:webHidden/>
              </w:rPr>
              <w:tab/>
            </w:r>
            <w:r>
              <w:rPr>
                <w:rStyle w:val="Hyperlink"/>
                <w:noProof/>
                <w:rtl/>
              </w:rPr>
              <w:fldChar w:fldCharType="begin"/>
            </w:r>
            <w:r>
              <w:rPr>
                <w:noProof/>
                <w:webHidden/>
              </w:rPr>
              <w:instrText xml:space="preserve"> PAGEREF _Toc236210069 \h </w:instrText>
            </w:r>
            <w:r>
              <w:rPr>
                <w:rStyle w:val="Hyperlink"/>
                <w:noProof/>
                <w:rtl/>
              </w:rPr>
              <w:fldChar w:fldCharType="separate"/>
            </w:r>
            <w:r>
              <w:rPr>
                <w:noProof/>
                <w:webHidden/>
              </w:rPr>
              <w:t>12</w:t>
            </w:r>
            <w:r>
              <w:rPr>
                <w:rStyle w:val="Hyperlink"/>
                <w:noProof/>
                <w:rtl/>
              </w:rPr>
              <w:fldChar w:fldCharType="end"/>
            </w:r>
          </w:hyperlink>
        </w:p>
        <w:p w14:paraId="47E32787" w14:textId="7864665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0" w:history="1">
            <w:r>
              <w:rPr>
                <w:rStyle w:val="Hyperlink"/>
                <w:noProof/>
              </w:rPr>
              <w:t>2.1.2. Network model and nodes</w:t>
            </w:r>
            <w:r>
              <w:rPr>
                <w:noProof/>
                <w:webHidden/>
              </w:rPr>
              <w:tab/>
            </w:r>
            <w:r>
              <w:rPr>
                <w:rStyle w:val="Hyperlink"/>
                <w:noProof/>
                <w:rtl/>
              </w:rPr>
              <w:fldChar w:fldCharType="begin"/>
            </w:r>
            <w:r>
              <w:rPr>
                <w:noProof/>
                <w:webHidden/>
              </w:rPr>
              <w:instrText xml:space="preserve"> PAGEREF _Toc236210070 \h </w:instrText>
            </w:r>
            <w:r>
              <w:rPr>
                <w:rStyle w:val="Hyperlink"/>
                <w:noProof/>
                <w:rtl/>
              </w:rPr>
              <w:fldChar w:fldCharType="separate"/>
            </w:r>
            <w:r>
              <w:rPr>
                <w:noProof/>
                <w:webHidden/>
              </w:rPr>
              <w:t>13</w:t>
            </w:r>
            <w:r>
              <w:rPr>
                <w:rStyle w:val="Hyperlink"/>
                <w:noProof/>
                <w:rtl/>
              </w:rPr>
              <w:fldChar w:fldCharType="end"/>
            </w:r>
          </w:hyperlink>
        </w:p>
        <w:p w14:paraId="70704DF7" w14:textId="7FFC77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1" w:history="1">
            <w:r>
              <w:rPr>
                <w:rStyle w:val="Hyperlink"/>
                <w:noProof/>
              </w:rPr>
              <w:t>2.1.3. Transactions and Smart Contracts</w:t>
            </w:r>
            <w:r>
              <w:rPr>
                <w:noProof/>
                <w:webHidden/>
              </w:rPr>
              <w:tab/>
            </w:r>
            <w:r>
              <w:rPr>
                <w:rStyle w:val="Hyperlink"/>
                <w:noProof/>
                <w:rtl/>
              </w:rPr>
              <w:fldChar w:fldCharType="begin"/>
            </w:r>
            <w:r>
              <w:rPr>
                <w:noProof/>
                <w:webHidden/>
              </w:rPr>
              <w:instrText xml:space="preserve"> PAGEREF _Toc236210071 \h </w:instrText>
            </w:r>
            <w:r>
              <w:rPr>
                <w:rStyle w:val="Hyperlink"/>
                <w:noProof/>
                <w:rtl/>
              </w:rPr>
              <w:fldChar w:fldCharType="separate"/>
            </w:r>
            <w:r>
              <w:rPr>
                <w:noProof/>
                <w:webHidden/>
              </w:rPr>
              <w:t>14</w:t>
            </w:r>
            <w:r>
              <w:rPr>
                <w:rStyle w:val="Hyperlink"/>
                <w:noProof/>
                <w:rtl/>
              </w:rPr>
              <w:fldChar w:fldCharType="end"/>
            </w:r>
          </w:hyperlink>
        </w:p>
        <w:p w14:paraId="1F6BFA76" w14:textId="39F05FA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2" w:history="1">
            <w:r>
              <w:rPr>
                <w:rStyle w:val="Hyperlink"/>
                <w:noProof/>
              </w:rPr>
              <w:t>2.2. Consensus Mechanisms in Distributed Systems</w:t>
            </w:r>
            <w:r>
              <w:rPr>
                <w:noProof/>
                <w:webHidden/>
              </w:rPr>
              <w:tab/>
            </w:r>
            <w:r>
              <w:rPr>
                <w:rStyle w:val="Hyperlink"/>
                <w:noProof/>
                <w:rtl/>
              </w:rPr>
              <w:fldChar w:fldCharType="begin"/>
            </w:r>
            <w:r>
              <w:rPr>
                <w:noProof/>
                <w:webHidden/>
              </w:rPr>
              <w:instrText xml:space="preserve"> PAGEREF _Toc236210072 \h </w:instrText>
            </w:r>
            <w:r>
              <w:rPr>
                <w:rStyle w:val="Hyperlink"/>
                <w:noProof/>
                <w:rtl/>
              </w:rPr>
              <w:fldChar w:fldCharType="separate"/>
            </w:r>
            <w:r>
              <w:rPr>
                <w:noProof/>
                <w:webHidden/>
              </w:rPr>
              <w:t>14</w:t>
            </w:r>
            <w:r>
              <w:rPr>
                <w:rStyle w:val="Hyperlink"/>
                <w:noProof/>
                <w:rtl/>
              </w:rPr>
              <w:fldChar w:fldCharType="end"/>
            </w:r>
          </w:hyperlink>
        </w:p>
        <w:p w14:paraId="0C7452EB" w14:textId="027261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3" w:history="1">
            <w:r>
              <w:rPr>
                <w:rStyle w:val="Hyperlink"/>
                <w:noProof/>
              </w:rPr>
              <w:t>2.2.1. Classical consensus (BFT)</w:t>
            </w:r>
            <w:r>
              <w:rPr>
                <w:noProof/>
                <w:webHidden/>
              </w:rPr>
              <w:tab/>
            </w:r>
            <w:r>
              <w:rPr>
                <w:rStyle w:val="Hyperlink"/>
                <w:noProof/>
                <w:rtl/>
              </w:rPr>
              <w:fldChar w:fldCharType="begin"/>
            </w:r>
            <w:r>
              <w:rPr>
                <w:noProof/>
                <w:webHidden/>
              </w:rPr>
              <w:instrText xml:space="preserve"> PAGEREF _Toc236210073 \h </w:instrText>
            </w:r>
            <w:r>
              <w:rPr>
                <w:rStyle w:val="Hyperlink"/>
                <w:noProof/>
                <w:rtl/>
              </w:rPr>
              <w:fldChar w:fldCharType="separate"/>
            </w:r>
            <w:r>
              <w:rPr>
                <w:noProof/>
                <w:webHidden/>
              </w:rPr>
              <w:t>15</w:t>
            </w:r>
            <w:r>
              <w:rPr>
                <w:rStyle w:val="Hyperlink"/>
                <w:noProof/>
                <w:rtl/>
              </w:rPr>
              <w:fldChar w:fldCharType="end"/>
            </w:r>
          </w:hyperlink>
        </w:p>
        <w:p w14:paraId="659DB0E0" w14:textId="3CD302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4" w:history="1">
            <w:r>
              <w:rPr>
                <w:rStyle w:val="Hyperlink"/>
                <w:noProof/>
              </w:rPr>
              <w:t>2.2.2. Nakamoto‑style consensus (Proof‑of‑Work)</w:t>
            </w:r>
            <w:r>
              <w:rPr>
                <w:noProof/>
                <w:webHidden/>
              </w:rPr>
              <w:tab/>
            </w:r>
            <w:r>
              <w:rPr>
                <w:rStyle w:val="Hyperlink"/>
                <w:noProof/>
                <w:rtl/>
              </w:rPr>
              <w:fldChar w:fldCharType="begin"/>
            </w:r>
            <w:r>
              <w:rPr>
                <w:noProof/>
                <w:webHidden/>
              </w:rPr>
              <w:instrText xml:space="preserve"> PAGEREF _Toc236210074 \h </w:instrText>
            </w:r>
            <w:r>
              <w:rPr>
                <w:rStyle w:val="Hyperlink"/>
                <w:noProof/>
                <w:rtl/>
              </w:rPr>
              <w:fldChar w:fldCharType="separate"/>
            </w:r>
            <w:r>
              <w:rPr>
                <w:noProof/>
                <w:webHidden/>
              </w:rPr>
              <w:t>15</w:t>
            </w:r>
            <w:r>
              <w:rPr>
                <w:rStyle w:val="Hyperlink"/>
                <w:noProof/>
                <w:rtl/>
              </w:rPr>
              <w:fldChar w:fldCharType="end"/>
            </w:r>
          </w:hyperlink>
        </w:p>
        <w:p w14:paraId="6D97615B" w14:textId="154876A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5" w:history="1">
            <w:r>
              <w:rPr>
                <w:rStyle w:val="Hyperlink"/>
                <w:noProof/>
              </w:rPr>
              <w:t>2.2.3. Proof‑of‑Stake and its variants (DPoS, etc.)</w:t>
            </w:r>
            <w:r>
              <w:rPr>
                <w:noProof/>
                <w:webHidden/>
              </w:rPr>
              <w:tab/>
            </w:r>
            <w:r>
              <w:rPr>
                <w:rStyle w:val="Hyperlink"/>
                <w:noProof/>
                <w:rtl/>
              </w:rPr>
              <w:fldChar w:fldCharType="begin"/>
            </w:r>
            <w:r>
              <w:rPr>
                <w:noProof/>
                <w:webHidden/>
              </w:rPr>
              <w:instrText xml:space="preserve"> PAGEREF _Toc236210075 \h </w:instrText>
            </w:r>
            <w:r>
              <w:rPr>
                <w:rStyle w:val="Hyperlink"/>
                <w:noProof/>
                <w:rtl/>
              </w:rPr>
              <w:fldChar w:fldCharType="separate"/>
            </w:r>
            <w:r>
              <w:rPr>
                <w:noProof/>
                <w:webHidden/>
              </w:rPr>
              <w:t>16</w:t>
            </w:r>
            <w:r>
              <w:rPr>
                <w:rStyle w:val="Hyperlink"/>
                <w:noProof/>
                <w:rtl/>
              </w:rPr>
              <w:fldChar w:fldCharType="end"/>
            </w:r>
          </w:hyperlink>
        </w:p>
        <w:p w14:paraId="637ED40C" w14:textId="3292EC9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6" w:history="1">
            <w:r>
              <w:rPr>
                <w:rStyle w:val="Hyperlink"/>
                <w:noProof/>
              </w:rPr>
              <w:t>2.3. Energy Consumption in Blockchain Systems</w:t>
            </w:r>
            <w:r>
              <w:rPr>
                <w:noProof/>
                <w:webHidden/>
              </w:rPr>
              <w:tab/>
            </w:r>
            <w:r>
              <w:rPr>
                <w:rStyle w:val="Hyperlink"/>
                <w:noProof/>
                <w:rtl/>
              </w:rPr>
              <w:fldChar w:fldCharType="begin"/>
            </w:r>
            <w:r>
              <w:rPr>
                <w:noProof/>
                <w:webHidden/>
              </w:rPr>
              <w:instrText xml:space="preserve"> PAGEREF _Toc236210076 \h </w:instrText>
            </w:r>
            <w:r>
              <w:rPr>
                <w:rStyle w:val="Hyperlink"/>
                <w:noProof/>
                <w:rtl/>
              </w:rPr>
              <w:fldChar w:fldCharType="separate"/>
            </w:r>
            <w:r>
              <w:rPr>
                <w:noProof/>
                <w:webHidden/>
              </w:rPr>
              <w:t>18</w:t>
            </w:r>
            <w:r>
              <w:rPr>
                <w:rStyle w:val="Hyperlink"/>
                <w:noProof/>
                <w:rtl/>
              </w:rPr>
              <w:fldChar w:fldCharType="end"/>
            </w:r>
          </w:hyperlink>
        </w:p>
        <w:p w14:paraId="1399B118" w14:textId="0FB801C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7" w:history="1">
            <w:r>
              <w:rPr>
                <w:rStyle w:val="Hyperlink"/>
                <w:noProof/>
              </w:rPr>
              <w:t>2.3.1. Energy and power basics (definitions, metrics)</w:t>
            </w:r>
            <w:r>
              <w:rPr>
                <w:noProof/>
                <w:webHidden/>
              </w:rPr>
              <w:tab/>
            </w:r>
            <w:r>
              <w:rPr>
                <w:rStyle w:val="Hyperlink"/>
                <w:noProof/>
                <w:rtl/>
              </w:rPr>
              <w:fldChar w:fldCharType="begin"/>
            </w:r>
            <w:r>
              <w:rPr>
                <w:noProof/>
                <w:webHidden/>
              </w:rPr>
              <w:instrText xml:space="preserve"> PAGEREF _Toc236210077 \h </w:instrText>
            </w:r>
            <w:r>
              <w:rPr>
                <w:rStyle w:val="Hyperlink"/>
                <w:noProof/>
                <w:rtl/>
              </w:rPr>
              <w:fldChar w:fldCharType="separate"/>
            </w:r>
            <w:r>
              <w:rPr>
                <w:noProof/>
                <w:webHidden/>
              </w:rPr>
              <w:t>18</w:t>
            </w:r>
            <w:r>
              <w:rPr>
                <w:rStyle w:val="Hyperlink"/>
                <w:noProof/>
                <w:rtl/>
              </w:rPr>
              <w:fldChar w:fldCharType="end"/>
            </w:r>
          </w:hyperlink>
        </w:p>
        <w:p w14:paraId="0A2BAC4E" w14:textId="3B1FD3C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8" w:history="1">
            <w:r>
              <w:rPr>
                <w:rStyle w:val="Hyperlink"/>
                <w:noProof/>
              </w:rPr>
              <w:t>2.3.2. Empirical measurements of PoW/PoS energy consumption</w:t>
            </w:r>
            <w:r>
              <w:rPr>
                <w:noProof/>
                <w:webHidden/>
              </w:rPr>
              <w:tab/>
            </w:r>
            <w:r>
              <w:rPr>
                <w:rStyle w:val="Hyperlink"/>
                <w:noProof/>
                <w:rtl/>
              </w:rPr>
              <w:fldChar w:fldCharType="begin"/>
            </w:r>
            <w:r>
              <w:rPr>
                <w:noProof/>
                <w:webHidden/>
              </w:rPr>
              <w:instrText xml:space="preserve"> PAGEREF _Toc236210078 \h </w:instrText>
            </w:r>
            <w:r>
              <w:rPr>
                <w:rStyle w:val="Hyperlink"/>
                <w:noProof/>
                <w:rtl/>
              </w:rPr>
              <w:fldChar w:fldCharType="separate"/>
            </w:r>
            <w:r>
              <w:rPr>
                <w:noProof/>
                <w:webHidden/>
              </w:rPr>
              <w:t>18</w:t>
            </w:r>
            <w:r>
              <w:rPr>
                <w:rStyle w:val="Hyperlink"/>
                <w:noProof/>
                <w:rtl/>
              </w:rPr>
              <w:fldChar w:fldCharType="end"/>
            </w:r>
          </w:hyperlink>
        </w:p>
        <w:p w14:paraId="487DE3DC" w14:textId="0179FFA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9" w:history="1">
            <w:r>
              <w:rPr>
                <w:rStyle w:val="Hyperlink"/>
                <w:noProof/>
              </w:rPr>
              <w:t>2.4. Summary</w:t>
            </w:r>
            <w:r>
              <w:rPr>
                <w:noProof/>
                <w:webHidden/>
              </w:rPr>
              <w:tab/>
            </w:r>
            <w:r>
              <w:rPr>
                <w:rStyle w:val="Hyperlink"/>
                <w:noProof/>
                <w:rtl/>
              </w:rPr>
              <w:fldChar w:fldCharType="begin"/>
            </w:r>
            <w:r>
              <w:rPr>
                <w:noProof/>
                <w:webHidden/>
              </w:rPr>
              <w:instrText xml:space="preserve"> PAGEREF _Toc236210079 \h </w:instrText>
            </w:r>
            <w:r>
              <w:rPr>
                <w:rStyle w:val="Hyperlink"/>
                <w:noProof/>
                <w:rtl/>
              </w:rPr>
              <w:fldChar w:fldCharType="separate"/>
            </w:r>
            <w:r>
              <w:rPr>
                <w:noProof/>
                <w:webHidden/>
              </w:rPr>
              <w:t>19</w:t>
            </w:r>
            <w:r>
              <w:rPr>
                <w:rStyle w:val="Hyperlink"/>
                <w:noProof/>
                <w:rtl/>
              </w:rPr>
              <w:fldChar w:fldCharType="end"/>
            </w:r>
          </w:hyperlink>
        </w:p>
        <w:p w14:paraId="209B3941" w14:textId="38B828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80" w:history="1">
            <w:r>
              <w:rPr>
                <w:rStyle w:val="Hyperlink"/>
                <w:noProof/>
              </w:rPr>
              <w:t>Chapter 3  Literature Review and Related Work</w:t>
            </w:r>
            <w:r>
              <w:rPr>
                <w:noProof/>
                <w:webHidden/>
              </w:rPr>
              <w:tab/>
            </w:r>
            <w:r>
              <w:rPr>
                <w:rStyle w:val="Hyperlink"/>
                <w:noProof/>
                <w:rtl/>
              </w:rPr>
              <w:fldChar w:fldCharType="begin"/>
            </w:r>
            <w:r>
              <w:rPr>
                <w:noProof/>
                <w:webHidden/>
              </w:rPr>
              <w:instrText xml:space="preserve"> PAGEREF _Toc236210080 \h </w:instrText>
            </w:r>
            <w:r>
              <w:rPr>
                <w:rStyle w:val="Hyperlink"/>
                <w:noProof/>
                <w:rtl/>
              </w:rPr>
              <w:fldChar w:fldCharType="separate"/>
            </w:r>
            <w:r>
              <w:rPr>
                <w:noProof/>
                <w:webHidden/>
              </w:rPr>
              <w:t>22</w:t>
            </w:r>
            <w:r>
              <w:rPr>
                <w:rStyle w:val="Hyperlink"/>
                <w:noProof/>
                <w:rtl/>
              </w:rPr>
              <w:fldChar w:fldCharType="end"/>
            </w:r>
          </w:hyperlink>
        </w:p>
        <w:p w14:paraId="7DF02D47" w14:textId="7B73613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2" w:history="1">
            <w:r>
              <w:rPr>
                <w:rStyle w:val="Hyperlink"/>
                <w:noProof/>
              </w:rPr>
              <w:t>3.1. Introduction</w:t>
            </w:r>
            <w:r>
              <w:rPr>
                <w:noProof/>
                <w:webHidden/>
              </w:rPr>
              <w:tab/>
            </w:r>
            <w:r>
              <w:rPr>
                <w:rStyle w:val="Hyperlink"/>
                <w:noProof/>
                <w:rtl/>
              </w:rPr>
              <w:fldChar w:fldCharType="begin"/>
            </w:r>
            <w:r>
              <w:rPr>
                <w:noProof/>
                <w:webHidden/>
              </w:rPr>
              <w:instrText xml:space="preserve"> PAGEREF _Toc236210082 \h </w:instrText>
            </w:r>
            <w:r>
              <w:rPr>
                <w:rStyle w:val="Hyperlink"/>
                <w:noProof/>
                <w:rtl/>
              </w:rPr>
              <w:fldChar w:fldCharType="separate"/>
            </w:r>
            <w:r>
              <w:rPr>
                <w:noProof/>
                <w:webHidden/>
              </w:rPr>
              <w:t>22</w:t>
            </w:r>
            <w:r>
              <w:rPr>
                <w:rStyle w:val="Hyperlink"/>
                <w:noProof/>
                <w:rtl/>
              </w:rPr>
              <w:fldChar w:fldCharType="end"/>
            </w:r>
          </w:hyperlink>
        </w:p>
        <w:p w14:paraId="0206059E" w14:textId="3D4F12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3" w:history="1">
            <w:r>
              <w:rPr>
                <w:rStyle w:val="Hyperlink"/>
                <w:noProof/>
              </w:rPr>
              <w:t xml:space="preserve">3.2. </w:t>
            </w:r>
            <w:r>
              <w:rPr>
                <w:rStyle w:val="Hyperlink"/>
                <w:rFonts w:eastAsia="Times New Roman"/>
                <w:noProof/>
              </w:rPr>
              <w:t>Methodology</w:t>
            </w:r>
            <w:r>
              <w:rPr>
                <w:noProof/>
                <w:webHidden/>
              </w:rPr>
              <w:tab/>
            </w:r>
            <w:r>
              <w:rPr>
                <w:rStyle w:val="Hyperlink"/>
                <w:noProof/>
                <w:rtl/>
              </w:rPr>
              <w:fldChar w:fldCharType="begin"/>
            </w:r>
            <w:r>
              <w:rPr>
                <w:noProof/>
                <w:webHidden/>
              </w:rPr>
              <w:instrText xml:space="preserve"> PAGEREF _Toc236210083 \h </w:instrText>
            </w:r>
            <w:r>
              <w:rPr>
                <w:rStyle w:val="Hyperlink"/>
                <w:noProof/>
                <w:rtl/>
              </w:rPr>
              <w:fldChar w:fldCharType="separate"/>
            </w:r>
            <w:r>
              <w:rPr>
                <w:noProof/>
                <w:webHidden/>
              </w:rPr>
              <w:t>24</w:t>
            </w:r>
            <w:r>
              <w:rPr>
                <w:rStyle w:val="Hyperlink"/>
                <w:noProof/>
                <w:rtl/>
              </w:rPr>
              <w:fldChar w:fldCharType="end"/>
            </w:r>
          </w:hyperlink>
        </w:p>
        <w:p w14:paraId="3C122596" w14:textId="6A7951D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4" w:history="1">
            <w:r>
              <w:rPr>
                <w:rStyle w:val="Hyperlink"/>
                <w:noProof/>
              </w:rPr>
              <w:t xml:space="preserve">3.2.1. </w:t>
            </w:r>
            <w:r>
              <w:rPr>
                <w:rStyle w:val="Hyperlink"/>
                <w:rFonts w:eastAsia="Times New Roman"/>
                <w:noProof/>
              </w:rPr>
              <w:t>Review Design</w:t>
            </w:r>
            <w:r>
              <w:rPr>
                <w:noProof/>
                <w:webHidden/>
              </w:rPr>
              <w:tab/>
            </w:r>
            <w:r>
              <w:rPr>
                <w:rStyle w:val="Hyperlink"/>
                <w:noProof/>
                <w:rtl/>
              </w:rPr>
              <w:fldChar w:fldCharType="begin"/>
            </w:r>
            <w:r>
              <w:rPr>
                <w:noProof/>
                <w:webHidden/>
              </w:rPr>
              <w:instrText xml:space="preserve"> PAGEREF _Toc236210084 \h </w:instrText>
            </w:r>
            <w:r>
              <w:rPr>
                <w:rStyle w:val="Hyperlink"/>
                <w:noProof/>
                <w:rtl/>
              </w:rPr>
              <w:fldChar w:fldCharType="separate"/>
            </w:r>
            <w:r>
              <w:rPr>
                <w:noProof/>
                <w:webHidden/>
              </w:rPr>
              <w:t>24</w:t>
            </w:r>
            <w:r>
              <w:rPr>
                <w:rStyle w:val="Hyperlink"/>
                <w:noProof/>
                <w:rtl/>
              </w:rPr>
              <w:fldChar w:fldCharType="end"/>
            </w:r>
          </w:hyperlink>
        </w:p>
        <w:p w14:paraId="1F38C543" w14:textId="4D2253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5" w:history="1">
            <w:r>
              <w:rPr>
                <w:rStyle w:val="Hyperlink"/>
                <w:noProof/>
              </w:rPr>
              <w:t xml:space="preserve">3.2.2. </w:t>
            </w:r>
            <w:r>
              <w:rPr>
                <w:rStyle w:val="Hyperlink"/>
                <w:rFonts w:eastAsia="Times New Roman"/>
                <w:noProof/>
              </w:rPr>
              <w:t>Information Sources and Search Period</w:t>
            </w:r>
            <w:r>
              <w:rPr>
                <w:noProof/>
                <w:webHidden/>
              </w:rPr>
              <w:tab/>
            </w:r>
            <w:r>
              <w:rPr>
                <w:rStyle w:val="Hyperlink"/>
                <w:noProof/>
                <w:rtl/>
              </w:rPr>
              <w:fldChar w:fldCharType="begin"/>
            </w:r>
            <w:r>
              <w:rPr>
                <w:noProof/>
                <w:webHidden/>
              </w:rPr>
              <w:instrText xml:space="preserve"> PAGEREF _Toc236210085 \h </w:instrText>
            </w:r>
            <w:r>
              <w:rPr>
                <w:rStyle w:val="Hyperlink"/>
                <w:noProof/>
                <w:rtl/>
              </w:rPr>
              <w:fldChar w:fldCharType="separate"/>
            </w:r>
            <w:r>
              <w:rPr>
                <w:noProof/>
                <w:webHidden/>
              </w:rPr>
              <w:t>25</w:t>
            </w:r>
            <w:r>
              <w:rPr>
                <w:rStyle w:val="Hyperlink"/>
                <w:noProof/>
                <w:rtl/>
              </w:rPr>
              <w:fldChar w:fldCharType="end"/>
            </w:r>
          </w:hyperlink>
        </w:p>
        <w:p w14:paraId="5FF456AE" w14:textId="64F2B8B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6" w:history="1">
            <w:r>
              <w:rPr>
                <w:rStyle w:val="Hyperlink"/>
                <w:noProof/>
              </w:rPr>
              <w:t xml:space="preserve">3.2.3. </w:t>
            </w:r>
            <w:r>
              <w:rPr>
                <w:rStyle w:val="Hyperlink"/>
                <w:rFonts w:eastAsia="Times New Roman"/>
                <w:noProof/>
              </w:rPr>
              <w:t>Search Strategy</w:t>
            </w:r>
            <w:r>
              <w:rPr>
                <w:noProof/>
                <w:webHidden/>
              </w:rPr>
              <w:tab/>
            </w:r>
            <w:r>
              <w:rPr>
                <w:rStyle w:val="Hyperlink"/>
                <w:noProof/>
                <w:rtl/>
              </w:rPr>
              <w:fldChar w:fldCharType="begin"/>
            </w:r>
            <w:r>
              <w:rPr>
                <w:noProof/>
                <w:webHidden/>
              </w:rPr>
              <w:instrText xml:space="preserve"> PAGEREF _Toc236210086 \h </w:instrText>
            </w:r>
            <w:r>
              <w:rPr>
                <w:rStyle w:val="Hyperlink"/>
                <w:noProof/>
                <w:rtl/>
              </w:rPr>
              <w:fldChar w:fldCharType="separate"/>
            </w:r>
            <w:r>
              <w:rPr>
                <w:noProof/>
                <w:webHidden/>
              </w:rPr>
              <w:t>25</w:t>
            </w:r>
            <w:r>
              <w:rPr>
                <w:rStyle w:val="Hyperlink"/>
                <w:noProof/>
                <w:rtl/>
              </w:rPr>
              <w:fldChar w:fldCharType="end"/>
            </w:r>
          </w:hyperlink>
        </w:p>
        <w:p w14:paraId="3BAE4C05" w14:textId="585F8B1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7" w:history="1">
            <w:r>
              <w:rPr>
                <w:rStyle w:val="Hyperlink"/>
                <w:noProof/>
              </w:rPr>
              <w:t xml:space="preserve">3.2.4. </w:t>
            </w:r>
            <w:r>
              <w:rPr>
                <w:rStyle w:val="Hyperlink"/>
                <w:rFonts w:eastAsia="Times New Roman"/>
                <w:noProof/>
              </w:rPr>
              <w:t>Eligibility Criteria</w:t>
            </w:r>
            <w:r>
              <w:rPr>
                <w:noProof/>
                <w:webHidden/>
              </w:rPr>
              <w:tab/>
            </w:r>
            <w:r>
              <w:rPr>
                <w:rStyle w:val="Hyperlink"/>
                <w:noProof/>
                <w:rtl/>
              </w:rPr>
              <w:fldChar w:fldCharType="begin"/>
            </w:r>
            <w:r>
              <w:rPr>
                <w:noProof/>
                <w:webHidden/>
              </w:rPr>
              <w:instrText xml:space="preserve"> PAGEREF _Toc236210087 \h </w:instrText>
            </w:r>
            <w:r>
              <w:rPr>
                <w:rStyle w:val="Hyperlink"/>
                <w:noProof/>
                <w:rtl/>
              </w:rPr>
              <w:fldChar w:fldCharType="separate"/>
            </w:r>
            <w:r>
              <w:rPr>
                <w:noProof/>
                <w:webHidden/>
              </w:rPr>
              <w:t>26</w:t>
            </w:r>
            <w:r>
              <w:rPr>
                <w:rStyle w:val="Hyperlink"/>
                <w:noProof/>
                <w:rtl/>
              </w:rPr>
              <w:fldChar w:fldCharType="end"/>
            </w:r>
          </w:hyperlink>
        </w:p>
        <w:p w14:paraId="28A72A7E" w14:textId="0FDC54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8" w:history="1">
            <w:r>
              <w:rPr>
                <w:rStyle w:val="Hyperlink"/>
                <w:noProof/>
              </w:rPr>
              <w:t xml:space="preserve">3.2.5. </w:t>
            </w:r>
            <w:r>
              <w:rPr>
                <w:rStyle w:val="Hyperlink"/>
                <w:rFonts w:eastAsia="Times New Roman"/>
                <w:noProof/>
              </w:rPr>
              <w:t>Study Selection Procedure</w:t>
            </w:r>
            <w:r>
              <w:rPr>
                <w:noProof/>
                <w:webHidden/>
              </w:rPr>
              <w:tab/>
            </w:r>
            <w:r>
              <w:rPr>
                <w:rStyle w:val="Hyperlink"/>
                <w:noProof/>
                <w:rtl/>
              </w:rPr>
              <w:fldChar w:fldCharType="begin"/>
            </w:r>
            <w:r>
              <w:rPr>
                <w:noProof/>
                <w:webHidden/>
              </w:rPr>
              <w:instrText xml:space="preserve"> PAGEREF _Toc236210088 \h </w:instrText>
            </w:r>
            <w:r>
              <w:rPr>
                <w:rStyle w:val="Hyperlink"/>
                <w:noProof/>
                <w:rtl/>
              </w:rPr>
              <w:fldChar w:fldCharType="separate"/>
            </w:r>
            <w:r>
              <w:rPr>
                <w:noProof/>
                <w:webHidden/>
              </w:rPr>
              <w:t>26</w:t>
            </w:r>
            <w:r>
              <w:rPr>
                <w:rStyle w:val="Hyperlink"/>
                <w:noProof/>
                <w:rtl/>
              </w:rPr>
              <w:fldChar w:fldCharType="end"/>
            </w:r>
          </w:hyperlink>
        </w:p>
        <w:p w14:paraId="3015F2F9" w14:textId="710DC9A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9" w:history="1">
            <w:r>
              <w:rPr>
                <w:rStyle w:val="Hyperlink"/>
                <w:noProof/>
              </w:rPr>
              <w:t xml:space="preserve">3.2.6. </w:t>
            </w:r>
            <w:r>
              <w:rPr>
                <w:rStyle w:val="Hyperlink"/>
                <w:rFonts w:eastAsia="Times New Roman"/>
                <w:noProof/>
              </w:rPr>
              <w:t>Data Extraction</w:t>
            </w:r>
            <w:r>
              <w:rPr>
                <w:noProof/>
                <w:webHidden/>
              </w:rPr>
              <w:tab/>
            </w:r>
            <w:r>
              <w:rPr>
                <w:rStyle w:val="Hyperlink"/>
                <w:noProof/>
                <w:rtl/>
              </w:rPr>
              <w:fldChar w:fldCharType="begin"/>
            </w:r>
            <w:r>
              <w:rPr>
                <w:noProof/>
                <w:webHidden/>
              </w:rPr>
              <w:instrText xml:space="preserve"> PAGEREF _Toc236210089 \h </w:instrText>
            </w:r>
            <w:r>
              <w:rPr>
                <w:rStyle w:val="Hyperlink"/>
                <w:noProof/>
                <w:rtl/>
              </w:rPr>
              <w:fldChar w:fldCharType="separate"/>
            </w:r>
            <w:r>
              <w:rPr>
                <w:noProof/>
                <w:webHidden/>
              </w:rPr>
              <w:t>27</w:t>
            </w:r>
            <w:r>
              <w:rPr>
                <w:rStyle w:val="Hyperlink"/>
                <w:noProof/>
                <w:rtl/>
              </w:rPr>
              <w:fldChar w:fldCharType="end"/>
            </w:r>
          </w:hyperlink>
        </w:p>
        <w:p w14:paraId="55171412" w14:textId="728AB19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0" w:history="1">
            <w:r>
              <w:rPr>
                <w:rStyle w:val="Hyperlink"/>
                <w:noProof/>
              </w:rPr>
              <w:t xml:space="preserve">3.2.7. </w:t>
            </w:r>
            <w:r>
              <w:rPr>
                <w:rStyle w:val="Hyperlink"/>
                <w:rFonts w:eastAsia="Times New Roman"/>
                <w:noProof/>
              </w:rPr>
              <w:t>Selection of Consensus Algorithms</w:t>
            </w:r>
            <w:r>
              <w:rPr>
                <w:noProof/>
                <w:webHidden/>
              </w:rPr>
              <w:tab/>
            </w:r>
            <w:r>
              <w:rPr>
                <w:rStyle w:val="Hyperlink"/>
                <w:noProof/>
                <w:rtl/>
              </w:rPr>
              <w:fldChar w:fldCharType="begin"/>
            </w:r>
            <w:r>
              <w:rPr>
                <w:noProof/>
                <w:webHidden/>
              </w:rPr>
              <w:instrText xml:space="preserve"> PAGEREF _Toc236210090 \h </w:instrText>
            </w:r>
            <w:r>
              <w:rPr>
                <w:rStyle w:val="Hyperlink"/>
                <w:noProof/>
                <w:rtl/>
              </w:rPr>
              <w:fldChar w:fldCharType="separate"/>
            </w:r>
            <w:r>
              <w:rPr>
                <w:noProof/>
                <w:webHidden/>
              </w:rPr>
              <w:t>27</w:t>
            </w:r>
            <w:r>
              <w:rPr>
                <w:rStyle w:val="Hyperlink"/>
                <w:noProof/>
                <w:rtl/>
              </w:rPr>
              <w:fldChar w:fldCharType="end"/>
            </w:r>
          </w:hyperlink>
        </w:p>
        <w:p w14:paraId="7169D9AB" w14:textId="3A01A3B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1" w:history="1">
            <w:r>
              <w:rPr>
                <w:rStyle w:val="Hyperlink"/>
                <w:noProof/>
              </w:rPr>
              <w:t xml:space="preserve">3.2.8. </w:t>
            </w:r>
            <w:r>
              <w:rPr>
                <w:rStyle w:val="Hyperlink"/>
                <w:rFonts w:eastAsia="Times New Roman"/>
                <w:noProof/>
              </w:rPr>
              <w:t>Qualitative Comparative Coding Framework</w:t>
            </w:r>
            <w:r>
              <w:rPr>
                <w:noProof/>
                <w:webHidden/>
              </w:rPr>
              <w:tab/>
            </w:r>
            <w:r>
              <w:rPr>
                <w:rStyle w:val="Hyperlink"/>
                <w:noProof/>
                <w:rtl/>
              </w:rPr>
              <w:fldChar w:fldCharType="begin"/>
            </w:r>
            <w:r>
              <w:rPr>
                <w:noProof/>
                <w:webHidden/>
              </w:rPr>
              <w:instrText xml:space="preserve"> PAGEREF _Toc236210091 \h </w:instrText>
            </w:r>
            <w:r>
              <w:rPr>
                <w:rStyle w:val="Hyperlink"/>
                <w:noProof/>
                <w:rtl/>
              </w:rPr>
              <w:fldChar w:fldCharType="separate"/>
            </w:r>
            <w:r>
              <w:rPr>
                <w:noProof/>
                <w:webHidden/>
              </w:rPr>
              <w:t>28</w:t>
            </w:r>
            <w:r>
              <w:rPr>
                <w:rStyle w:val="Hyperlink"/>
                <w:noProof/>
                <w:rtl/>
              </w:rPr>
              <w:fldChar w:fldCharType="end"/>
            </w:r>
          </w:hyperlink>
        </w:p>
        <w:p w14:paraId="04D05AE1" w14:textId="4F5734A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2" w:history="1">
            <w:r>
              <w:rPr>
                <w:rStyle w:val="Hyperlink"/>
                <w:noProof/>
              </w:rPr>
              <w:t xml:space="preserve">3.2.9. </w:t>
            </w:r>
            <w:r>
              <w:rPr>
                <w:rStyle w:val="Hyperlink"/>
                <w:rFonts w:eastAsia="Times New Roman"/>
                <w:noProof/>
              </w:rPr>
              <w:t>Methodological Scope and Limitations</w:t>
            </w:r>
            <w:r>
              <w:rPr>
                <w:noProof/>
                <w:webHidden/>
              </w:rPr>
              <w:tab/>
            </w:r>
            <w:r>
              <w:rPr>
                <w:rStyle w:val="Hyperlink"/>
                <w:noProof/>
                <w:rtl/>
              </w:rPr>
              <w:fldChar w:fldCharType="begin"/>
            </w:r>
            <w:r>
              <w:rPr>
                <w:noProof/>
                <w:webHidden/>
              </w:rPr>
              <w:instrText xml:space="preserve"> PAGEREF _Toc236210092 \h </w:instrText>
            </w:r>
            <w:r>
              <w:rPr>
                <w:rStyle w:val="Hyperlink"/>
                <w:noProof/>
                <w:rtl/>
              </w:rPr>
              <w:fldChar w:fldCharType="separate"/>
            </w:r>
            <w:r>
              <w:rPr>
                <w:noProof/>
                <w:webHidden/>
              </w:rPr>
              <w:t>29</w:t>
            </w:r>
            <w:r>
              <w:rPr>
                <w:rStyle w:val="Hyperlink"/>
                <w:noProof/>
                <w:rtl/>
              </w:rPr>
              <w:fldChar w:fldCharType="end"/>
            </w:r>
          </w:hyperlink>
        </w:p>
        <w:p w14:paraId="483B10A0" w14:textId="6A2774B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3" w:history="1">
            <w:r>
              <w:rPr>
                <w:rStyle w:val="Hyperlink"/>
                <w:noProof/>
              </w:rPr>
              <w:t xml:space="preserve">3.2.10. </w:t>
            </w:r>
            <w:r>
              <w:rPr>
                <w:rStyle w:val="Hyperlink"/>
                <w:rFonts w:eastAsia="Times New Roman"/>
                <w:noProof/>
              </w:rPr>
              <w:t>Clarification of Comparative Interpretation</w:t>
            </w:r>
            <w:r>
              <w:rPr>
                <w:noProof/>
                <w:webHidden/>
              </w:rPr>
              <w:tab/>
            </w:r>
            <w:r>
              <w:rPr>
                <w:rStyle w:val="Hyperlink"/>
                <w:noProof/>
                <w:rtl/>
              </w:rPr>
              <w:fldChar w:fldCharType="begin"/>
            </w:r>
            <w:r>
              <w:rPr>
                <w:noProof/>
                <w:webHidden/>
              </w:rPr>
              <w:instrText xml:space="preserve"> PAGEREF _Toc236210093 \h </w:instrText>
            </w:r>
            <w:r>
              <w:rPr>
                <w:rStyle w:val="Hyperlink"/>
                <w:noProof/>
                <w:rtl/>
              </w:rPr>
              <w:fldChar w:fldCharType="separate"/>
            </w:r>
            <w:r>
              <w:rPr>
                <w:noProof/>
                <w:webHidden/>
              </w:rPr>
              <w:t>29</w:t>
            </w:r>
            <w:r>
              <w:rPr>
                <w:rStyle w:val="Hyperlink"/>
                <w:noProof/>
                <w:rtl/>
              </w:rPr>
              <w:fldChar w:fldCharType="end"/>
            </w:r>
          </w:hyperlink>
        </w:p>
        <w:p w14:paraId="1CF9AE62" w14:textId="09FBD6D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4" w:history="1">
            <w:r>
              <w:rPr>
                <w:rStyle w:val="Hyperlink"/>
                <w:noProof/>
              </w:rPr>
              <w:t>3.3. Background</w:t>
            </w:r>
            <w:r>
              <w:rPr>
                <w:noProof/>
                <w:webHidden/>
              </w:rPr>
              <w:tab/>
            </w:r>
            <w:r>
              <w:rPr>
                <w:rStyle w:val="Hyperlink"/>
                <w:noProof/>
                <w:rtl/>
              </w:rPr>
              <w:fldChar w:fldCharType="begin"/>
            </w:r>
            <w:r>
              <w:rPr>
                <w:noProof/>
                <w:webHidden/>
              </w:rPr>
              <w:instrText xml:space="preserve"> PAGEREF _Toc236210094 \h </w:instrText>
            </w:r>
            <w:r>
              <w:rPr>
                <w:rStyle w:val="Hyperlink"/>
                <w:noProof/>
                <w:rtl/>
              </w:rPr>
              <w:fldChar w:fldCharType="separate"/>
            </w:r>
            <w:r>
              <w:rPr>
                <w:noProof/>
                <w:webHidden/>
              </w:rPr>
              <w:t>31</w:t>
            </w:r>
            <w:r>
              <w:rPr>
                <w:rStyle w:val="Hyperlink"/>
                <w:noProof/>
                <w:rtl/>
              </w:rPr>
              <w:fldChar w:fldCharType="end"/>
            </w:r>
          </w:hyperlink>
        </w:p>
        <w:p w14:paraId="31A39A6D" w14:textId="763F96A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5" w:history="1">
            <w:r>
              <w:rPr>
                <w:rStyle w:val="Hyperlink"/>
                <w:noProof/>
              </w:rPr>
              <w:t>3.3.1. Definition of Consensus Algorithms in Blockchain</w:t>
            </w:r>
            <w:r>
              <w:rPr>
                <w:noProof/>
                <w:webHidden/>
              </w:rPr>
              <w:tab/>
            </w:r>
            <w:r>
              <w:rPr>
                <w:rStyle w:val="Hyperlink"/>
                <w:noProof/>
                <w:rtl/>
              </w:rPr>
              <w:fldChar w:fldCharType="begin"/>
            </w:r>
            <w:r>
              <w:rPr>
                <w:noProof/>
                <w:webHidden/>
              </w:rPr>
              <w:instrText xml:space="preserve"> PAGEREF _Toc236210095 \h </w:instrText>
            </w:r>
            <w:r>
              <w:rPr>
                <w:rStyle w:val="Hyperlink"/>
                <w:noProof/>
                <w:rtl/>
              </w:rPr>
              <w:fldChar w:fldCharType="separate"/>
            </w:r>
            <w:r>
              <w:rPr>
                <w:noProof/>
                <w:webHidden/>
              </w:rPr>
              <w:t>31</w:t>
            </w:r>
            <w:r>
              <w:rPr>
                <w:rStyle w:val="Hyperlink"/>
                <w:noProof/>
                <w:rtl/>
              </w:rPr>
              <w:fldChar w:fldCharType="end"/>
            </w:r>
          </w:hyperlink>
        </w:p>
        <w:p w14:paraId="6C68239B" w14:textId="48B10B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6" w:history="1">
            <w:r>
              <w:rPr>
                <w:rStyle w:val="Hyperlink"/>
                <w:noProof/>
              </w:rPr>
              <w:t>3.3.2. Consensus Algorithms in Blockchain</w:t>
            </w:r>
            <w:r>
              <w:rPr>
                <w:noProof/>
                <w:webHidden/>
              </w:rPr>
              <w:tab/>
            </w:r>
            <w:r>
              <w:rPr>
                <w:rStyle w:val="Hyperlink"/>
                <w:noProof/>
                <w:rtl/>
              </w:rPr>
              <w:fldChar w:fldCharType="begin"/>
            </w:r>
            <w:r>
              <w:rPr>
                <w:noProof/>
                <w:webHidden/>
              </w:rPr>
              <w:instrText xml:space="preserve"> PAGEREF _Toc236210096 \h </w:instrText>
            </w:r>
            <w:r>
              <w:rPr>
                <w:rStyle w:val="Hyperlink"/>
                <w:noProof/>
                <w:rtl/>
              </w:rPr>
              <w:fldChar w:fldCharType="separate"/>
            </w:r>
            <w:r>
              <w:rPr>
                <w:noProof/>
                <w:webHidden/>
              </w:rPr>
              <w:t>31</w:t>
            </w:r>
            <w:r>
              <w:rPr>
                <w:rStyle w:val="Hyperlink"/>
                <w:noProof/>
                <w:rtl/>
              </w:rPr>
              <w:fldChar w:fldCharType="end"/>
            </w:r>
          </w:hyperlink>
        </w:p>
        <w:p w14:paraId="722AF39B" w14:textId="79F5335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7" w:history="1">
            <w:r>
              <w:rPr>
                <w:rStyle w:val="Hyperlink"/>
                <w:noProof/>
              </w:rPr>
              <w:t>3.3.3. Importance of Consensus Algorithms</w:t>
            </w:r>
            <w:r>
              <w:rPr>
                <w:noProof/>
                <w:webHidden/>
              </w:rPr>
              <w:tab/>
            </w:r>
            <w:r>
              <w:rPr>
                <w:rStyle w:val="Hyperlink"/>
                <w:noProof/>
                <w:rtl/>
              </w:rPr>
              <w:fldChar w:fldCharType="begin"/>
            </w:r>
            <w:r>
              <w:rPr>
                <w:noProof/>
                <w:webHidden/>
              </w:rPr>
              <w:instrText xml:space="preserve"> PAGEREF _Toc236210097 \h </w:instrText>
            </w:r>
            <w:r>
              <w:rPr>
                <w:rStyle w:val="Hyperlink"/>
                <w:noProof/>
                <w:rtl/>
              </w:rPr>
              <w:fldChar w:fldCharType="separate"/>
            </w:r>
            <w:r>
              <w:rPr>
                <w:noProof/>
                <w:webHidden/>
              </w:rPr>
              <w:t>32</w:t>
            </w:r>
            <w:r>
              <w:rPr>
                <w:rStyle w:val="Hyperlink"/>
                <w:noProof/>
                <w:rtl/>
              </w:rPr>
              <w:fldChar w:fldCharType="end"/>
            </w:r>
          </w:hyperlink>
        </w:p>
        <w:p w14:paraId="74D07CB6" w14:textId="525AE9A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8" w:history="1">
            <w:r>
              <w:rPr>
                <w:rStyle w:val="Hyperlink"/>
                <w:noProof/>
              </w:rPr>
              <w:t>3.3.4. Historical Development of Consensus Mechanisms</w:t>
            </w:r>
            <w:r>
              <w:rPr>
                <w:noProof/>
                <w:webHidden/>
              </w:rPr>
              <w:tab/>
            </w:r>
            <w:r>
              <w:rPr>
                <w:rStyle w:val="Hyperlink"/>
                <w:noProof/>
                <w:rtl/>
              </w:rPr>
              <w:fldChar w:fldCharType="begin"/>
            </w:r>
            <w:r>
              <w:rPr>
                <w:noProof/>
                <w:webHidden/>
              </w:rPr>
              <w:instrText xml:space="preserve"> PAGEREF _Toc236210098 \h </w:instrText>
            </w:r>
            <w:r>
              <w:rPr>
                <w:rStyle w:val="Hyperlink"/>
                <w:noProof/>
                <w:rtl/>
              </w:rPr>
              <w:fldChar w:fldCharType="separate"/>
            </w:r>
            <w:r>
              <w:rPr>
                <w:noProof/>
                <w:webHidden/>
              </w:rPr>
              <w:t>33</w:t>
            </w:r>
            <w:r>
              <w:rPr>
                <w:rStyle w:val="Hyperlink"/>
                <w:noProof/>
                <w:rtl/>
              </w:rPr>
              <w:fldChar w:fldCharType="end"/>
            </w:r>
          </w:hyperlink>
        </w:p>
        <w:p w14:paraId="7D4D589C" w14:textId="41D9F0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9" w:history="1">
            <w:r>
              <w:rPr>
                <w:rStyle w:val="Hyperlink"/>
                <w:noProof/>
              </w:rPr>
              <w:t>3.4. Security Aspects of Consensus Algorithms</w:t>
            </w:r>
            <w:r>
              <w:rPr>
                <w:noProof/>
                <w:webHidden/>
              </w:rPr>
              <w:tab/>
            </w:r>
            <w:r>
              <w:rPr>
                <w:rStyle w:val="Hyperlink"/>
                <w:noProof/>
                <w:rtl/>
              </w:rPr>
              <w:fldChar w:fldCharType="begin"/>
            </w:r>
            <w:r>
              <w:rPr>
                <w:noProof/>
                <w:webHidden/>
              </w:rPr>
              <w:instrText xml:space="preserve"> PAGEREF _Toc236210099 \h </w:instrText>
            </w:r>
            <w:r>
              <w:rPr>
                <w:rStyle w:val="Hyperlink"/>
                <w:noProof/>
                <w:rtl/>
              </w:rPr>
              <w:fldChar w:fldCharType="separate"/>
            </w:r>
            <w:r>
              <w:rPr>
                <w:noProof/>
                <w:webHidden/>
              </w:rPr>
              <w:t>34</w:t>
            </w:r>
            <w:r>
              <w:rPr>
                <w:rStyle w:val="Hyperlink"/>
                <w:noProof/>
                <w:rtl/>
              </w:rPr>
              <w:fldChar w:fldCharType="end"/>
            </w:r>
          </w:hyperlink>
        </w:p>
        <w:p w14:paraId="1B4D5AAD" w14:textId="2A71159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0" w:history="1">
            <w:r>
              <w:rPr>
                <w:rStyle w:val="Hyperlink"/>
                <w:noProof/>
              </w:rPr>
              <w:t>3.4.1. Security Features and Vulnerabilities</w:t>
            </w:r>
            <w:r>
              <w:rPr>
                <w:noProof/>
                <w:webHidden/>
              </w:rPr>
              <w:tab/>
            </w:r>
            <w:r>
              <w:rPr>
                <w:rStyle w:val="Hyperlink"/>
                <w:noProof/>
                <w:rtl/>
              </w:rPr>
              <w:fldChar w:fldCharType="begin"/>
            </w:r>
            <w:r>
              <w:rPr>
                <w:noProof/>
                <w:webHidden/>
              </w:rPr>
              <w:instrText xml:space="preserve"> PAGEREF _Toc236210100 \h </w:instrText>
            </w:r>
            <w:r>
              <w:rPr>
                <w:rStyle w:val="Hyperlink"/>
                <w:noProof/>
                <w:rtl/>
              </w:rPr>
              <w:fldChar w:fldCharType="separate"/>
            </w:r>
            <w:r>
              <w:rPr>
                <w:noProof/>
                <w:webHidden/>
              </w:rPr>
              <w:t>37</w:t>
            </w:r>
            <w:r>
              <w:rPr>
                <w:rStyle w:val="Hyperlink"/>
                <w:noProof/>
                <w:rtl/>
              </w:rPr>
              <w:fldChar w:fldCharType="end"/>
            </w:r>
          </w:hyperlink>
        </w:p>
        <w:p w14:paraId="019C5806" w14:textId="1E0DBAB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1" w:history="1">
            <w:r>
              <w:rPr>
                <w:rStyle w:val="Hyperlink"/>
                <w:noProof/>
              </w:rPr>
              <w:t>3.5. Energy Consumption in Consensus Algorithms</w:t>
            </w:r>
            <w:r>
              <w:rPr>
                <w:noProof/>
                <w:webHidden/>
              </w:rPr>
              <w:tab/>
            </w:r>
            <w:r>
              <w:rPr>
                <w:rStyle w:val="Hyperlink"/>
                <w:noProof/>
                <w:rtl/>
              </w:rPr>
              <w:fldChar w:fldCharType="begin"/>
            </w:r>
            <w:r>
              <w:rPr>
                <w:noProof/>
                <w:webHidden/>
              </w:rPr>
              <w:instrText xml:space="preserve"> PAGEREF _Toc236210101 \h </w:instrText>
            </w:r>
            <w:r>
              <w:rPr>
                <w:rStyle w:val="Hyperlink"/>
                <w:noProof/>
                <w:rtl/>
              </w:rPr>
              <w:fldChar w:fldCharType="separate"/>
            </w:r>
            <w:r>
              <w:rPr>
                <w:noProof/>
                <w:webHidden/>
              </w:rPr>
              <w:t>38</w:t>
            </w:r>
            <w:r>
              <w:rPr>
                <w:rStyle w:val="Hyperlink"/>
                <w:noProof/>
                <w:rtl/>
              </w:rPr>
              <w:fldChar w:fldCharType="end"/>
            </w:r>
          </w:hyperlink>
        </w:p>
        <w:p w14:paraId="65E981FE" w14:textId="7E443FB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2" w:history="1">
            <w:r>
              <w:rPr>
                <w:rStyle w:val="Hyperlink"/>
                <w:noProof/>
              </w:rPr>
              <w:t>3.6. Overview of the Selected Consensus Algorithms</w:t>
            </w:r>
            <w:r>
              <w:rPr>
                <w:noProof/>
                <w:webHidden/>
              </w:rPr>
              <w:tab/>
            </w:r>
            <w:r>
              <w:rPr>
                <w:rStyle w:val="Hyperlink"/>
                <w:noProof/>
                <w:rtl/>
              </w:rPr>
              <w:fldChar w:fldCharType="begin"/>
            </w:r>
            <w:r>
              <w:rPr>
                <w:noProof/>
                <w:webHidden/>
              </w:rPr>
              <w:instrText xml:space="preserve"> PAGEREF _Toc236210102 \h </w:instrText>
            </w:r>
            <w:r>
              <w:rPr>
                <w:rStyle w:val="Hyperlink"/>
                <w:noProof/>
                <w:rtl/>
              </w:rPr>
              <w:fldChar w:fldCharType="separate"/>
            </w:r>
            <w:r>
              <w:rPr>
                <w:noProof/>
                <w:webHidden/>
              </w:rPr>
              <w:t>41</w:t>
            </w:r>
            <w:r>
              <w:rPr>
                <w:rStyle w:val="Hyperlink"/>
                <w:noProof/>
                <w:rtl/>
              </w:rPr>
              <w:fldChar w:fldCharType="end"/>
            </w:r>
          </w:hyperlink>
        </w:p>
        <w:p w14:paraId="4A2CE6BC" w14:textId="7953EAA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3" w:history="1">
            <w:r>
              <w:rPr>
                <w:rStyle w:val="Hyperlink"/>
                <w:noProof/>
              </w:rPr>
              <w:t>3.6.1. Byzantine Fault Tolerance (BFT)</w:t>
            </w:r>
            <w:r>
              <w:rPr>
                <w:noProof/>
                <w:webHidden/>
              </w:rPr>
              <w:tab/>
            </w:r>
            <w:r>
              <w:rPr>
                <w:rStyle w:val="Hyperlink"/>
                <w:noProof/>
                <w:rtl/>
              </w:rPr>
              <w:fldChar w:fldCharType="begin"/>
            </w:r>
            <w:r>
              <w:rPr>
                <w:noProof/>
                <w:webHidden/>
              </w:rPr>
              <w:instrText xml:space="preserve"> PAGEREF _Toc236210103 \h </w:instrText>
            </w:r>
            <w:r>
              <w:rPr>
                <w:rStyle w:val="Hyperlink"/>
                <w:noProof/>
                <w:rtl/>
              </w:rPr>
              <w:fldChar w:fldCharType="separate"/>
            </w:r>
            <w:r>
              <w:rPr>
                <w:noProof/>
                <w:webHidden/>
              </w:rPr>
              <w:t>44</w:t>
            </w:r>
            <w:r>
              <w:rPr>
                <w:rStyle w:val="Hyperlink"/>
                <w:noProof/>
                <w:rtl/>
              </w:rPr>
              <w:fldChar w:fldCharType="end"/>
            </w:r>
          </w:hyperlink>
        </w:p>
        <w:p w14:paraId="379C8A19" w14:textId="09005A5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4" w:history="1">
            <w:r>
              <w:rPr>
                <w:rStyle w:val="Hyperlink"/>
                <w:noProof/>
              </w:rPr>
              <w:t>3.6.2. Practical Byzantine Fault Tolerance (PBFT)</w:t>
            </w:r>
            <w:r>
              <w:rPr>
                <w:noProof/>
                <w:webHidden/>
              </w:rPr>
              <w:tab/>
            </w:r>
            <w:r>
              <w:rPr>
                <w:rStyle w:val="Hyperlink"/>
                <w:noProof/>
                <w:rtl/>
              </w:rPr>
              <w:fldChar w:fldCharType="begin"/>
            </w:r>
            <w:r>
              <w:rPr>
                <w:noProof/>
                <w:webHidden/>
              </w:rPr>
              <w:instrText xml:space="preserve"> PAGEREF _Toc236210104 \h </w:instrText>
            </w:r>
            <w:r>
              <w:rPr>
                <w:rStyle w:val="Hyperlink"/>
                <w:noProof/>
                <w:rtl/>
              </w:rPr>
              <w:fldChar w:fldCharType="separate"/>
            </w:r>
            <w:r>
              <w:rPr>
                <w:noProof/>
                <w:webHidden/>
              </w:rPr>
              <w:t>44</w:t>
            </w:r>
            <w:r>
              <w:rPr>
                <w:rStyle w:val="Hyperlink"/>
                <w:noProof/>
                <w:rtl/>
              </w:rPr>
              <w:fldChar w:fldCharType="end"/>
            </w:r>
          </w:hyperlink>
        </w:p>
        <w:p w14:paraId="0B6AA5B8" w14:textId="3ADD9C1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5" w:history="1">
            <w:r>
              <w:rPr>
                <w:rStyle w:val="Hyperlink"/>
                <w:noProof/>
              </w:rPr>
              <w:t>3.6.3. Proof of Work (PoW)</w:t>
            </w:r>
            <w:r>
              <w:rPr>
                <w:noProof/>
                <w:webHidden/>
              </w:rPr>
              <w:tab/>
            </w:r>
            <w:r>
              <w:rPr>
                <w:rStyle w:val="Hyperlink"/>
                <w:noProof/>
                <w:rtl/>
              </w:rPr>
              <w:fldChar w:fldCharType="begin"/>
            </w:r>
            <w:r>
              <w:rPr>
                <w:noProof/>
                <w:webHidden/>
              </w:rPr>
              <w:instrText xml:space="preserve"> PAGEREF _Toc236210105 \h </w:instrText>
            </w:r>
            <w:r>
              <w:rPr>
                <w:rStyle w:val="Hyperlink"/>
                <w:noProof/>
                <w:rtl/>
              </w:rPr>
              <w:fldChar w:fldCharType="separate"/>
            </w:r>
            <w:r>
              <w:rPr>
                <w:noProof/>
                <w:webHidden/>
              </w:rPr>
              <w:t>45</w:t>
            </w:r>
            <w:r>
              <w:rPr>
                <w:rStyle w:val="Hyperlink"/>
                <w:noProof/>
                <w:rtl/>
              </w:rPr>
              <w:fldChar w:fldCharType="end"/>
            </w:r>
          </w:hyperlink>
        </w:p>
        <w:p w14:paraId="15644602" w14:textId="157310D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6" w:history="1">
            <w:r>
              <w:rPr>
                <w:rStyle w:val="Hyperlink"/>
                <w:noProof/>
              </w:rPr>
              <w:t>3.6.4. Proof of Stake (PoS)</w:t>
            </w:r>
            <w:r>
              <w:rPr>
                <w:noProof/>
                <w:webHidden/>
              </w:rPr>
              <w:tab/>
            </w:r>
            <w:r>
              <w:rPr>
                <w:rStyle w:val="Hyperlink"/>
                <w:noProof/>
                <w:rtl/>
              </w:rPr>
              <w:fldChar w:fldCharType="begin"/>
            </w:r>
            <w:r>
              <w:rPr>
                <w:noProof/>
                <w:webHidden/>
              </w:rPr>
              <w:instrText xml:space="preserve"> PAGEREF _Toc236210106 \h </w:instrText>
            </w:r>
            <w:r>
              <w:rPr>
                <w:rStyle w:val="Hyperlink"/>
                <w:noProof/>
                <w:rtl/>
              </w:rPr>
              <w:fldChar w:fldCharType="separate"/>
            </w:r>
            <w:r>
              <w:rPr>
                <w:noProof/>
                <w:webHidden/>
              </w:rPr>
              <w:t>45</w:t>
            </w:r>
            <w:r>
              <w:rPr>
                <w:rStyle w:val="Hyperlink"/>
                <w:noProof/>
                <w:rtl/>
              </w:rPr>
              <w:fldChar w:fldCharType="end"/>
            </w:r>
          </w:hyperlink>
        </w:p>
        <w:p w14:paraId="42DE7D1D" w14:textId="41FBE8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7" w:history="1">
            <w:r>
              <w:rPr>
                <w:rStyle w:val="Hyperlink"/>
                <w:noProof/>
              </w:rPr>
              <w:t>3.6.5. Delegated Proof of Stake (DPoS)</w:t>
            </w:r>
            <w:r>
              <w:rPr>
                <w:noProof/>
                <w:webHidden/>
              </w:rPr>
              <w:tab/>
            </w:r>
            <w:r>
              <w:rPr>
                <w:rStyle w:val="Hyperlink"/>
                <w:noProof/>
                <w:rtl/>
              </w:rPr>
              <w:fldChar w:fldCharType="begin"/>
            </w:r>
            <w:r>
              <w:rPr>
                <w:noProof/>
                <w:webHidden/>
              </w:rPr>
              <w:instrText xml:space="preserve"> PAGEREF _Toc236210107 \h </w:instrText>
            </w:r>
            <w:r>
              <w:rPr>
                <w:rStyle w:val="Hyperlink"/>
                <w:noProof/>
                <w:rtl/>
              </w:rPr>
              <w:fldChar w:fldCharType="separate"/>
            </w:r>
            <w:r>
              <w:rPr>
                <w:noProof/>
                <w:webHidden/>
              </w:rPr>
              <w:t>45</w:t>
            </w:r>
            <w:r>
              <w:rPr>
                <w:rStyle w:val="Hyperlink"/>
                <w:noProof/>
                <w:rtl/>
              </w:rPr>
              <w:fldChar w:fldCharType="end"/>
            </w:r>
          </w:hyperlink>
        </w:p>
        <w:p w14:paraId="6C7298D3" w14:textId="10E7B86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8" w:history="1">
            <w:r>
              <w:rPr>
                <w:rStyle w:val="Hyperlink"/>
                <w:noProof/>
              </w:rPr>
              <w:t>3.6.6. Proof of Authority (PoA)</w:t>
            </w:r>
            <w:r>
              <w:rPr>
                <w:noProof/>
                <w:webHidden/>
              </w:rPr>
              <w:tab/>
            </w:r>
            <w:r>
              <w:rPr>
                <w:rStyle w:val="Hyperlink"/>
                <w:noProof/>
                <w:rtl/>
              </w:rPr>
              <w:fldChar w:fldCharType="begin"/>
            </w:r>
            <w:r>
              <w:rPr>
                <w:noProof/>
                <w:webHidden/>
              </w:rPr>
              <w:instrText xml:space="preserve"> PAGEREF _Toc236210108 \h </w:instrText>
            </w:r>
            <w:r>
              <w:rPr>
                <w:rStyle w:val="Hyperlink"/>
                <w:noProof/>
                <w:rtl/>
              </w:rPr>
              <w:fldChar w:fldCharType="separate"/>
            </w:r>
            <w:r>
              <w:rPr>
                <w:noProof/>
                <w:webHidden/>
              </w:rPr>
              <w:t>46</w:t>
            </w:r>
            <w:r>
              <w:rPr>
                <w:rStyle w:val="Hyperlink"/>
                <w:noProof/>
                <w:rtl/>
              </w:rPr>
              <w:fldChar w:fldCharType="end"/>
            </w:r>
          </w:hyperlink>
        </w:p>
        <w:p w14:paraId="035DC7F3" w14:textId="294D93F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9" w:history="1">
            <w:r>
              <w:rPr>
                <w:rStyle w:val="Hyperlink"/>
                <w:noProof/>
              </w:rPr>
              <w:t>3.6.7. Proof of Elapsed Time (PoET)</w:t>
            </w:r>
            <w:r>
              <w:rPr>
                <w:noProof/>
                <w:webHidden/>
              </w:rPr>
              <w:tab/>
            </w:r>
            <w:r>
              <w:rPr>
                <w:rStyle w:val="Hyperlink"/>
                <w:noProof/>
                <w:rtl/>
              </w:rPr>
              <w:fldChar w:fldCharType="begin"/>
            </w:r>
            <w:r>
              <w:rPr>
                <w:noProof/>
                <w:webHidden/>
              </w:rPr>
              <w:instrText xml:space="preserve"> PAGEREF _Toc236210109 \h </w:instrText>
            </w:r>
            <w:r>
              <w:rPr>
                <w:rStyle w:val="Hyperlink"/>
                <w:noProof/>
                <w:rtl/>
              </w:rPr>
              <w:fldChar w:fldCharType="separate"/>
            </w:r>
            <w:r>
              <w:rPr>
                <w:noProof/>
                <w:webHidden/>
              </w:rPr>
              <w:t>46</w:t>
            </w:r>
            <w:r>
              <w:rPr>
                <w:rStyle w:val="Hyperlink"/>
                <w:noProof/>
                <w:rtl/>
              </w:rPr>
              <w:fldChar w:fldCharType="end"/>
            </w:r>
          </w:hyperlink>
        </w:p>
        <w:p w14:paraId="3FCC5AF7" w14:textId="462987E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0" w:history="1">
            <w:r>
              <w:rPr>
                <w:rStyle w:val="Hyperlink"/>
                <w:noProof/>
              </w:rPr>
              <w:t>3.6.8. Proof of Burn (PoB)</w:t>
            </w:r>
            <w:r>
              <w:rPr>
                <w:noProof/>
                <w:webHidden/>
              </w:rPr>
              <w:tab/>
            </w:r>
            <w:r>
              <w:rPr>
                <w:rStyle w:val="Hyperlink"/>
                <w:noProof/>
                <w:rtl/>
              </w:rPr>
              <w:fldChar w:fldCharType="begin"/>
            </w:r>
            <w:r>
              <w:rPr>
                <w:noProof/>
                <w:webHidden/>
              </w:rPr>
              <w:instrText xml:space="preserve"> PAGEREF _Toc236210110 \h </w:instrText>
            </w:r>
            <w:r>
              <w:rPr>
                <w:rStyle w:val="Hyperlink"/>
                <w:noProof/>
                <w:rtl/>
              </w:rPr>
              <w:fldChar w:fldCharType="separate"/>
            </w:r>
            <w:r>
              <w:rPr>
                <w:noProof/>
                <w:webHidden/>
              </w:rPr>
              <w:t>46</w:t>
            </w:r>
            <w:r>
              <w:rPr>
                <w:rStyle w:val="Hyperlink"/>
                <w:noProof/>
                <w:rtl/>
              </w:rPr>
              <w:fldChar w:fldCharType="end"/>
            </w:r>
          </w:hyperlink>
        </w:p>
        <w:p w14:paraId="1DCA9D95" w14:textId="2A0332B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1" w:history="1">
            <w:r>
              <w:rPr>
                <w:rStyle w:val="Hyperlink"/>
                <w:noProof/>
              </w:rPr>
              <w:t>3.6.9. Proof of History (PoH)</w:t>
            </w:r>
            <w:r>
              <w:rPr>
                <w:noProof/>
                <w:webHidden/>
              </w:rPr>
              <w:tab/>
            </w:r>
            <w:r>
              <w:rPr>
                <w:rStyle w:val="Hyperlink"/>
                <w:noProof/>
                <w:rtl/>
              </w:rPr>
              <w:fldChar w:fldCharType="begin"/>
            </w:r>
            <w:r>
              <w:rPr>
                <w:noProof/>
                <w:webHidden/>
              </w:rPr>
              <w:instrText xml:space="preserve"> PAGEREF _Toc236210111 \h </w:instrText>
            </w:r>
            <w:r>
              <w:rPr>
                <w:rStyle w:val="Hyperlink"/>
                <w:noProof/>
                <w:rtl/>
              </w:rPr>
              <w:fldChar w:fldCharType="separate"/>
            </w:r>
            <w:r>
              <w:rPr>
                <w:noProof/>
                <w:webHidden/>
              </w:rPr>
              <w:t>47</w:t>
            </w:r>
            <w:r>
              <w:rPr>
                <w:rStyle w:val="Hyperlink"/>
                <w:noProof/>
                <w:rtl/>
              </w:rPr>
              <w:fldChar w:fldCharType="end"/>
            </w:r>
          </w:hyperlink>
        </w:p>
        <w:p w14:paraId="010C2D88" w14:textId="128EDBE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2" w:history="1">
            <w:r>
              <w:rPr>
                <w:rStyle w:val="Hyperlink"/>
                <w:noProof/>
              </w:rPr>
              <w:t>3.6.10. Proof of Space (PoSpace)</w:t>
            </w:r>
            <w:r>
              <w:rPr>
                <w:noProof/>
                <w:webHidden/>
              </w:rPr>
              <w:tab/>
            </w:r>
            <w:r>
              <w:rPr>
                <w:rStyle w:val="Hyperlink"/>
                <w:noProof/>
                <w:rtl/>
              </w:rPr>
              <w:fldChar w:fldCharType="begin"/>
            </w:r>
            <w:r>
              <w:rPr>
                <w:noProof/>
                <w:webHidden/>
              </w:rPr>
              <w:instrText xml:space="preserve"> PAGEREF _Toc236210112 \h </w:instrText>
            </w:r>
            <w:r>
              <w:rPr>
                <w:rStyle w:val="Hyperlink"/>
                <w:noProof/>
                <w:rtl/>
              </w:rPr>
              <w:fldChar w:fldCharType="separate"/>
            </w:r>
            <w:r>
              <w:rPr>
                <w:noProof/>
                <w:webHidden/>
              </w:rPr>
              <w:t>47</w:t>
            </w:r>
            <w:r>
              <w:rPr>
                <w:rStyle w:val="Hyperlink"/>
                <w:noProof/>
                <w:rtl/>
              </w:rPr>
              <w:fldChar w:fldCharType="end"/>
            </w:r>
          </w:hyperlink>
        </w:p>
        <w:p w14:paraId="4B3B6A0F" w14:textId="74CB9F1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3" w:history="1">
            <w:r>
              <w:rPr>
                <w:rStyle w:val="Hyperlink"/>
                <w:noProof/>
              </w:rPr>
              <w:t>3.6.11. Proof of Reputation (PoR)</w:t>
            </w:r>
            <w:r>
              <w:rPr>
                <w:noProof/>
                <w:webHidden/>
              </w:rPr>
              <w:tab/>
            </w:r>
            <w:r>
              <w:rPr>
                <w:rStyle w:val="Hyperlink"/>
                <w:noProof/>
                <w:rtl/>
              </w:rPr>
              <w:fldChar w:fldCharType="begin"/>
            </w:r>
            <w:r>
              <w:rPr>
                <w:noProof/>
                <w:webHidden/>
              </w:rPr>
              <w:instrText xml:space="preserve"> PAGEREF _Toc236210113 \h </w:instrText>
            </w:r>
            <w:r>
              <w:rPr>
                <w:rStyle w:val="Hyperlink"/>
                <w:noProof/>
                <w:rtl/>
              </w:rPr>
              <w:fldChar w:fldCharType="separate"/>
            </w:r>
            <w:r>
              <w:rPr>
                <w:noProof/>
                <w:webHidden/>
              </w:rPr>
              <w:t>47</w:t>
            </w:r>
            <w:r>
              <w:rPr>
                <w:rStyle w:val="Hyperlink"/>
                <w:noProof/>
                <w:rtl/>
              </w:rPr>
              <w:fldChar w:fldCharType="end"/>
            </w:r>
          </w:hyperlink>
        </w:p>
        <w:p w14:paraId="4160AF5F" w14:textId="777E992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4" w:history="1">
            <w:r>
              <w:rPr>
                <w:rStyle w:val="Hyperlink"/>
                <w:noProof/>
              </w:rPr>
              <w:t>3.6.12. Proof of Contribution (PoC)</w:t>
            </w:r>
            <w:r>
              <w:rPr>
                <w:noProof/>
                <w:webHidden/>
              </w:rPr>
              <w:tab/>
            </w:r>
            <w:r>
              <w:rPr>
                <w:rStyle w:val="Hyperlink"/>
                <w:noProof/>
                <w:rtl/>
              </w:rPr>
              <w:fldChar w:fldCharType="begin"/>
            </w:r>
            <w:r>
              <w:rPr>
                <w:noProof/>
                <w:webHidden/>
              </w:rPr>
              <w:instrText xml:space="preserve"> PAGEREF _Toc236210114 \h </w:instrText>
            </w:r>
            <w:r>
              <w:rPr>
                <w:rStyle w:val="Hyperlink"/>
                <w:noProof/>
                <w:rtl/>
              </w:rPr>
              <w:fldChar w:fldCharType="separate"/>
            </w:r>
            <w:r>
              <w:rPr>
                <w:noProof/>
                <w:webHidden/>
              </w:rPr>
              <w:t>47</w:t>
            </w:r>
            <w:r>
              <w:rPr>
                <w:rStyle w:val="Hyperlink"/>
                <w:noProof/>
                <w:rtl/>
              </w:rPr>
              <w:fldChar w:fldCharType="end"/>
            </w:r>
          </w:hyperlink>
        </w:p>
        <w:p w14:paraId="3534A05C" w14:textId="5B53F5D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15" w:history="1">
            <w:r>
              <w:rPr>
                <w:rStyle w:val="Hyperlink"/>
                <w:noProof/>
              </w:rPr>
              <w:t>3.7. Collaborative PoW Approaches</w:t>
            </w:r>
            <w:r>
              <w:rPr>
                <w:noProof/>
                <w:webHidden/>
              </w:rPr>
              <w:tab/>
            </w:r>
            <w:r>
              <w:rPr>
                <w:rStyle w:val="Hyperlink"/>
                <w:noProof/>
                <w:rtl/>
              </w:rPr>
              <w:fldChar w:fldCharType="begin"/>
            </w:r>
            <w:r>
              <w:rPr>
                <w:noProof/>
                <w:webHidden/>
              </w:rPr>
              <w:instrText xml:space="preserve"> PAGEREF _Toc236210115 \h </w:instrText>
            </w:r>
            <w:r>
              <w:rPr>
                <w:rStyle w:val="Hyperlink"/>
                <w:noProof/>
                <w:rtl/>
              </w:rPr>
              <w:fldChar w:fldCharType="separate"/>
            </w:r>
            <w:r>
              <w:rPr>
                <w:noProof/>
                <w:webHidden/>
              </w:rPr>
              <w:t>48</w:t>
            </w:r>
            <w:r>
              <w:rPr>
                <w:rStyle w:val="Hyperlink"/>
                <w:noProof/>
                <w:rtl/>
              </w:rPr>
              <w:fldChar w:fldCharType="end"/>
            </w:r>
          </w:hyperlink>
        </w:p>
        <w:p w14:paraId="3EF8C2E3" w14:textId="39EAE4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6" w:history="1">
            <w:r>
              <w:rPr>
                <w:rStyle w:val="Hyperlink"/>
                <w:noProof/>
              </w:rPr>
              <w:t>3.7.1. Parallel and Partitioned Mining</w:t>
            </w:r>
            <w:r>
              <w:rPr>
                <w:noProof/>
                <w:webHidden/>
              </w:rPr>
              <w:tab/>
            </w:r>
            <w:r>
              <w:rPr>
                <w:rStyle w:val="Hyperlink"/>
                <w:noProof/>
                <w:rtl/>
              </w:rPr>
              <w:fldChar w:fldCharType="begin"/>
            </w:r>
            <w:r>
              <w:rPr>
                <w:noProof/>
                <w:webHidden/>
              </w:rPr>
              <w:instrText xml:space="preserve"> PAGEREF _Toc236210116 \h </w:instrText>
            </w:r>
            <w:r>
              <w:rPr>
                <w:rStyle w:val="Hyperlink"/>
                <w:noProof/>
                <w:rtl/>
              </w:rPr>
              <w:fldChar w:fldCharType="separate"/>
            </w:r>
            <w:r>
              <w:rPr>
                <w:noProof/>
                <w:webHidden/>
              </w:rPr>
              <w:t>48</w:t>
            </w:r>
            <w:r>
              <w:rPr>
                <w:rStyle w:val="Hyperlink"/>
                <w:noProof/>
                <w:rtl/>
              </w:rPr>
              <w:fldChar w:fldCharType="end"/>
            </w:r>
          </w:hyperlink>
        </w:p>
        <w:p w14:paraId="685953A8" w14:textId="03EEB20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7" w:history="1">
            <w:r>
              <w:rPr>
                <w:rStyle w:val="Hyperlink"/>
                <w:noProof/>
              </w:rPr>
              <w:t>3.7.2. Collaborative and Team-Based Proof-of-Work</w:t>
            </w:r>
            <w:r>
              <w:rPr>
                <w:noProof/>
                <w:webHidden/>
              </w:rPr>
              <w:tab/>
            </w:r>
            <w:r>
              <w:rPr>
                <w:rStyle w:val="Hyperlink"/>
                <w:noProof/>
                <w:rtl/>
              </w:rPr>
              <w:fldChar w:fldCharType="begin"/>
            </w:r>
            <w:r>
              <w:rPr>
                <w:noProof/>
                <w:webHidden/>
              </w:rPr>
              <w:instrText xml:space="preserve"> PAGEREF _Toc236210117 \h </w:instrText>
            </w:r>
            <w:r>
              <w:rPr>
                <w:rStyle w:val="Hyperlink"/>
                <w:noProof/>
                <w:rtl/>
              </w:rPr>
              <w:fldChar w:fldCharType="separate"/>
            </w:r>
            <w:r>
              <w:rPr>
                <w:noProof/>
                <w:webHidden/>
              </w:rPr>
              <w:t>48</w:t>
            </w:r>
            <w:r>
              <w:rPr>
                <w:rStyle w:val="Hyperlink"/>
                <w:noProof/>
                <w:rtl/>
              </w:rPr>
              <w:fldChar w:fldCharType="end"/>
            </w:r>
          </w:hyperlink>
        </w:p>
        <w:p w14:paraId="45EB4207" w14:textId="0C174C7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8" w:history="1">
            <w:r>
              <w:rPr>
                <w:rStyle w:val="Hyperlink"/>
                <w:noProof/>
              </w:rPr>
              <w:t>3.7.3. Energy-Aware Mining Policies</w:t>
            </w:r>
            <w:r>
              <w:rPr>
                <w:noProof/>
                <w:webHidden/>
              </w:rPr>
              <w:tab/>
            </w:r>
            <w:r>
              <w:rPr>
                <w:rStyle w:val="Hyperlink"/>
                <w:noProof/>
                <w:rtl/>
              </w:rPr>
              <w:fldChar w:fldCharType="begin"/>
            </w:r>
            <w:r>
              <w:rPr>
                <w:noProof/>
                <w:webHidden/>
              </w:rPr>
              <w:instrText xml:space="preserve"> PAGEREF _Toc236210118 \h </w:instrText>
            </w:r>
            <w:r>
              <w:rPr>
                <w:rStyle w:val="Hyperlink"/>
                <w:noProof/>
                <w:rtl/>
              </w:rPr>
              <w:fldChar w:fldCharType="separate"/>
            </w:r>
            <w:r>
              <w:rPr>
                <w:noProof/>
                <w:webHidden/>
              </w:rPr>
              <w:t>49</w:t>
            </w:r>
            <w:r>
              <w:rPr>
                <w:rStyle w:val="Hyperlink"/>
                <w:noProof/>
                <w:rtl/>
              </w:rPr>
              <w:fldChar w:fldCharType="end"/>
            </w:r>
          </w:hyperlink>
        </w:p>
        <w:p w14:paraId="6D50D2E4" w14:textId="592834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9" w:history="1">
            <w:r>
              <w:rPr>
                <w:rStyle w:val="Hyperlink"/>
                <w:noProof/>
              </w:rPr>
              <w:t>3.7.4. Auditable Mining Contribution</w:t>
            </w:r>
            <w:r>
              <w:rPr>
                <w:noProof/>
                <w:webHidden/>
              </w:rPr>
              <w:tab/>
            </w:r>
            <w:r>
              <w:rPr>
                <w:rStyle w:val="Hyperlink"/>
                <w:noProof/>
                <w:rtl/>
              </w:rPr>
              <w:fldChar w:fldCharType="begin"/>
            </w:r>
            <w:r>
              <w:rPr>
                <w:noProof/>
                <w:webHidden/>
              </w:rPr>
              <w:instrText xml:space="preserve"> PAGEREF _Toc236210119 \h </w:instrText>
            </w:r>
            <w:r>
              <w:rPr>
                <w:rStyle w:val="Hyperlink"/>
                <w:noProof/>
                <w:rtl/>
              </w:rPr>
              <w:fldChar w:fldCharType="separate"/>
            </w:r>
            <w:r>
              <w:rPr>
                <w:noProof/>
                <w:webHidden/>
              </w:rPr>
              <w:t>51</w:t>
            </w:r>
            <w:r>
              <w:rPr>
                <w:rStyle w:val="Hyperlink"/>
                <w:noProof/>
                <w:rtl/>
              </w:rPr>
              <w:fldChar w:fldCharType="end"/>
            </w:r>
          </w:hyperlink>
        </w:p>
        <w:p w14:paraId="50B7788D" w14:textId="05654C5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0" w:history="1">
            <w:r>
              <w:rPr>
                <w:rStyle w:val="Hyperlink"/>
                <w:noProof/>
              </w:rPr>
              <w:t>3.7.5. Comparison with PoCol and Identified Research Gap</w:t>
            </w:r>
            <w:r>
              <w:rPr>
                <w:noProof/>
                <w:webHidden/>
              </w:rPr>
              <w:tab/>
            </w:r>
            <w:r>
              <w:rPr>
                <w:rStyle w:val="Hyperlink"/>
                <w:noProof/>
                <w:rtl/>
              </w:rPr>
              <w:fldChar w:fldCharType="begin"/>
            </w:r>
            <w:r>
              <w:rPr>
                <w:noProof/>
                <w:webHidden/>
              </w:rPr>
              <w:instrText xml:space="preserve"> PAGEREF _Toc236210120 \h </w:instrText>
            </w:r>
            <w:r>
              <w:rPr>
                <w:rStyle w:val="Hyperlink"/>
                <w:noProof/>
                <w:rtl/>
              </w:rPr>
              <w:fldChar w:fldCharType="separate"/>
            </w:r>
            <w:r>
              <w:rPr>
                <w:noProof/>
                <w:webHidden/>
              </w:rPr>
              <w:t>51</w:t>
            </w:r>
            <w:r>
              <w:rPr>
                <w:rStyle w:val="Hyperlink"/>
                <w:noProof/>
                <w:rtl/>
              </w:rPr>
              <w:fldChar w:fldCharType="end"/>
            </w:r>
          </w:hyperlink>
        </w:p>
        <w:p w14:paraId="29989FA7" w14:textId="14C252F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1" w:history="1">
            <w:r>
              <w:rPr>
                <w:rStyle w:val="Hyperlink"/>
                <w:noProof/>
              </w:rPr>
              <w:t>3.8. Comparative Analysis and Research Question Synthesis</w:t>
            </w:r>
            <w:r>
              <w:rPr>
                <w:noProof/>
                <w:webHidden/>
              </w:rPr>
              <w:tab/>
            </w:r>
            <w:r>
              <w:rPr>
                <w:rStyle w:val="Hyperlink"/>
                <w:noProof/>
                <w:rtl/>
              </w:rPr>
              <w:fldChar w:fldCharType="begin"/>
            </w:r>
            <w:r>
              <w:rPr>
                <w:noProof/>
                <w:webHidden/>
              </w:rPr>
              <w:instrText xml:space="preserve"> PAGEREF _Toc236210121 \h </w:instrText>
            </w:r>
            <w:r>
              <w:rPr>
                <w:rStyle w:val="Hyperlink"/>
                <w:noProof/>
                <w:rtl/>
              </w:rPr>
              <w:fldChar w:fldCharType="separate"/>
            </w:r>
            <w:r>
              <w:rPr>
                <w:noProof/>
                <w:webHidden/>
              </w:rPr>
              <w:t>53</w:t>
            </w:r>
            <w:r>
              <w:rPr>
                <w:rStyle w:val="Hyperlink"/>
                <w:noProof/>
                <w:rtl/>
              </w:rPr>
              <w:fldChar w:fldCharType="end"/>
            </w:r>
          </w:hyperlink>
        </w:p>
        <w:p w14:paraId="5F3188C2" w14:textId="4DB867F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2" w:history="1">
            <w:r>
              <w:rPr>
                <w:rStyle w:val="Hyperlink"/>
                <w:noProof/>
              </w:rPr>
              <w:t>3.8.1. Comparative Analysis</w:t>
            </w:r>
            <w:r>
              <w:rPr>
                <w:noProof/>
                <w:webHidden/>
              </w:rPr>
              <w:tab/>
            </w:r>
            <w:r>
              <w:rPr>
                <w:rStyle w:val="Hyperlink"/>
                <w:noProof/>
                <w:rtl/>
              </w:rPr>
              <w:fldChar w:fldCharType="begin"/>
            </w:r>
            <w:r>
              <w:rPr>
                <w:noProof/>
                <w:webHidden/>
              </w:rPr>
              <w:instrText xml:space="preserve"> PAGEREF _Toc236210122 \h </w:instrText>
            </w:r>
            <w:r>
              <w:rPr>
                <w:rStyle w:val="Hyperlink"/>
                <w:noProof/>
                <w:rtl/>
              </w:rPr>
              <w:fldChar w:fldCharType="separate"/>
            </w:r>
            <w:r>
              <w:rPr>
                <w:noProof/>
                <w:webHidden/>
              </w:rPr>
              <w:t>53</w:t>
            </w:r>
            <w:r>
              <w:rPr>
                <w:rStyle w:val="Hyperlink"/>
                <w:noProof/>
                <w:rtl/>
              </w:rPr>
              <w:fldChar w:fldCharType="end"/>
            </w:r>
          </w:hyperlink>
        </w:p>
        <w:p w14:paraId="0A585212" w14:textId="471DBD1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3" w:history="1">
            <w:r>
              <w:rPr>
                <w:rStyle w:val="Hyperlink"/>
                <w:noProof/>
              </w:rPr>
              <w:t>3.8.2. Application-Oriented Selection of Consensus Algorithms</w:t>
            </w:r>
            <w:r>
              <w:rPr>
                <w:noProof/>
                <w:webHidden/>
              </w:rPr>
              <w:tab/>
            </w:r>
            <w:r>
              <w:rPr>
                <w:rStyle w:val="Hyperlink"/>
                <w:noProof/>
                <w:rtl/>
              </w:rPr>
              <w:fldChar w:fldCharType="begin"/>
            </w:r>
            <w:r>
              <w:rPr>
                <w:noProof/>
                <w:webHidden/>
              </w:rPr>
              <w:instrText xml:space="preserve"> PAGEREF _Toc236210123 \h </w:instrText>
            </w:r>
            <w:r>
              <w:rPr>
                <w:rStyle w:val="Hyperlink"/>
                <w:noProof/>
                <w:rtl/>
              </w:rPr>
              <w:fldChar w:fldCharType="separate"/>
            </w:r>
            <w:r>
              <w:rPr>
                <w:noProof/>
                <w:webHidden/>
              </w:rPr>
              <w:t>57</w:t>
            </w:r>
            <w:r>
              <w:rPr>
                <w:rStyle w:val="Hyperlink"/>
                <w:noProof/>
                <w:rtl/>
              </w:rPr>
              <w:fldChar w:fldCharType="end"/>
            </w:r>
          </w:hyperlink>
        </w:p>
        <w:p w14:paraId="79513CF9" w14:textId="02C94AE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4" w:history="1">
            <w:r>
              <w:rPr>
                <w:rStyle w:val="Hyperlink"/>
                <w:noProof/>
              </w:rPr>
              <w:t>3.8.3. Answers to the Research Questions</w:t>
            </w:r>
            <w:r>
              <w:rPr>
                <w:noProof/>
                <w:webHidden/>
              </w:rPr>
              <w:tab/>
            </w:r>
            <w:r>
              <w:rPr>
                <w:rStyle w:val="Hyperlink"/>
                <w:noProof/>
                <w:rtl/>
              </w:rPr>
              <w:fldChar w:fldCharType="begin"/>
            </w:r>
            <w:r>
              <w:rPr>
                <w:noProof/>
                <w:webHidden/>
              </w:rPr>
              <w:instrText xml:space="preserve"> PAGEREF _Toc236210124 \h </w:instrText>
            </w:r>
            <w:r>
              <w:rPr>
                <w:rStyle w:val="Hyperlink"/>
                <w:noProof/>
                <w:rtl/>
              </w:rPr>
              <w:fldChar w:fldCharType="separate"/>
            </w:r>
            <w:r>
              <w:rPr>
                <w:noProof/>
                <w:webHidden/>
              </w:rPr>
              <w:t>59</w:t>
            </w:r>
            <w:r>
              <w:rPr>
                <w:rStyle w:val="Hyperlink"/>
                <w:noProof/>
                <w:rtl/>
              </w:rPr>
              <w:fldChar w:fldCharType="end"/>
            </w:r>
          </w:hyperlink>
        </w:p>
        <w:p w14:paraId="3C9D24C1" w14:textId="5BA7408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5" w:history="1">
            <w:r>
              <w:rPr>
                <w:rStyle w:val="Hyperlink"/>
                <w:noProof/>
              </w:rPr>
              <w:t>3.9. Conclusion</w:t>
            </w:r>
            <w:r>
              <w:rPr>
                <w:noProof/>
                <w:webHidden/>
              </w:rPr>
              <w:tab/>
            </w:r>
            <w:r>
              <w:rPr>
                <w:rStyle w:val="Hyperlink"/>
                <w:noProof/>
                <w:rtl/>
              </w:rPr>
              <w:fldChar w:fldCharType="begin"/>
            </w:r>
            <w:r>
              <w:rPr>
                <w:noProof/>
                <w:webHidden/>
              </w:rPr>
              <w:instrText xml:space="preserve"> PAGEREF _Toc236210125 \h </w:instrText>
            </w:r>
            <w:r>
              <w:rPr>
                <w:rStyle w:val="Hyperlink"/>
                <w:noProof/>
                <w:rtl/>
              </w:rPr>
              <w:fldChar w:fldCharType="separate"/>
            </w:r>
            <w:r>
              <w:rPr>
                <w:noProof/>
                <w:webHidden/>
              </w:rPr>
              <w:t>62</w:t>
            </w:r>
            <w:r>
              <w:rPr>
                <w:rStyle w:val="Hyperlink"/>
                <w:noProof/>
                <w:rtl/>
              </w:rPr>
              <w:fldChar w:fldCharType="end"/>
            </w:r>
          </w:hyperlink>
        </w:p>
        <w:p w14:paraId="7397C32C" w14:textId="09F6B640"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26" w:history="1">
            <w:r>
              <w:rPr>
                <w:rStyle w:val="Hyperlink"/>
                <w:noProof/>
              </w:rPr>
              <w:t>Chapter 4  System Model and Problem Formulation</w:t>
            </w:r>
            <w:r>
              <w:rPr>
                <w:noProof/>
                <w:webHidden/>
              </w:rPr>
              <w:tab/>
            </w:r>
            <w:r>
              <w:rPr>
                <w:rStyle w:val="Hyperlink"/>
                <w:noProof/>
                <w:rtl/>
              </w:rPr>
              <w:fldChar w:fldCharType="begin"/>
            </w:r>
            <w:r>
              <w:rPr>
                <w:noProof/>
                <w:webHidden/>
              </w:rPr>
              <w:instrText xml:space="preserve"> PAGEREF _Toc236210126 \h </w:instrText>
            </w:r>
            <w:r>
              <w:rPr>
                <w:rStyle w:val="Hyperlink"/>
                <w:noProof/>
                <w:rtl/>
              </w:rPr>
              <w:fldChar w:fldCharType="separate"/>
            </w:r>
            <w:r>
              <w:rPr>
                <w:noProof/>
                <w:webHidden/>
              </w:rPr>
              <w:t>65</w:t>
            </w:r>
            <w:r>
              <w:rPr>
                <w:rStyle w:val="Hyperlink"/>
                <w:noProof/>
                <w:rtl/>
              </w:rPr>
              <w:fldChar w:fldCharType="end"/>
            </w:r>
          </w:hyperlink>
        </w:p>
        <w:p w14:paraId="20275EA1" w14:textId="037B6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8" w:history="1">
            <w:r>
              <w:rPr>
                <w:rStyle w:val="Hyperlink"/>
                <w:noProof/>
              </w:rPr>
              <w:t>4.1. Overview of the Proposed Setting</w:t>
            </w:r>
            <w:r>
              <w:rPr>
                <w:noProof/>
                <w:webHidden/>
              </w:rPr>
              <w:tab/>
            </w:r>
            <w:r>
              <w:rPr>
                <w:rStyle w:val="Hyperlink"/>
                <w:noProof/>
                <w:rtl/>
              </w:rPr>
              <w:fldChar w:fldCharType="begin"/>
            </w:r>
            <w:r>
              <w:rPr>
                <w:noProof/>
                <w:webHidden/>
              </w:rPr>
              <w:instrText xml:space="preserve"> PAGEREF _Toc236210128 \h </w:instrText>
            </w:r>
            <w:r>
              <w:rPr>
                <w:rStyle w:val="Hyperlink"/>
                <w:noProof/>
                <w:rtl/>
              </w:rPr>
              <w:fldChar w:fldCharType="separate"/>
            </w:r>
            <w:r>
              <w:rPr>
                <w:noProof/>
                <w:webHidden/>
              </w:rPr>
              <w:t>65</w:t>
            </w:r>
            <w:r>
              <w:rPr>
                <w:rStyle w:val="Hyperlink"/>
                <w:noProof/>
                <w:rtl/>
              </w:rPr>
              <w:fldChar w:fldCharType="end"/>
            </w:r>
          </w:hyperlink>
        </w:p>
        <w:p w14:paraId="216612D8" w14:textId="13F12C5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9" w:history="1">
            <w:r>
              <w:rPr>
                <w:rStyle w:val="Hyperlink"/>
                <w:noProof/>
              </w:rPr>
              <w:t>4.2. Network Model</w:t>
            </w:r>
            <w:r>
              <w:rPr>
                <w:noProof/>
                <w:webHidden/>
              </w:rPr>
              <w:tab/>
            </w:r>
            <w:r>
              <w:rPr>
                <w:rStyle w:val="Hyperlink"/>
                <w:noProof/>
                <w:rtl/>
              </w:rPr>
              <w:fldChar w:fldCharType="begin"/>
            </w:r>
            <w:r>
              <w:rPr>
                <w:noProof/>
                <w:webHidden/>
              </w:rPr>
              <w:instrText xml:space="preserve"> PAGEREF _Toc236210129 \h </w:instrText>
            </w:r>
            <w:r>
              <w:rPr>
                <w:rStyle w:val="Hyperlink"/>
                <w:noProof/>
                <w:rtl/>
              </w:rPr>
              <w:fldChar w:fldCharType="separate"/>
            </w:r>
            <w:r>
              <w:rPr>
                <w:noProof/>
                <w:webHidden/>
              </w:rPr>
              <w:t>66</w:t>
            </w:r>
            <w:r>
              <w:rPr>
                <w:rStyle w:val="Hyperlink"/>
                <w:noProof/>
                <w:rtl/>
              </w:rPr>
              <w:fldChar w:fldCharType="end"/>
            </w:r>
          </w:hyperlink>
        </w:p>
        <w:p w14:paraId="63ED9F77" w14:textId="38CEAF78"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0" w:history="1">
            <w:r>
              <w:rPr>
                <w:rStyle w:val="Hyperlink"/>
                <w:noProof/>
              </w:rPr>
              <w:t>4.3. Adversary and Threat Model</w:t>
            </w:r>
            <w:r>
              <w:rPr>
                <w:noProof/>
                <w:webHidden/>
              </w:rPr>
              <w:tab/>
            </w:r>
            <w:r>
              <w:rPr>
                <w:rStyle w:val="Hyperlink"/>
                <w:noProof/>
                <w:rtl/>
              </w:rPr>
              <w:fldChar w:fldCharType="begin"/>
            </w:r>
            <w:r>
              <w:rPr>
                <w:noProof/>
                <w:webHidden/>
              </w:rPr>
              <w:instrText xml:space="preserve"> PAGEREF _Toc236210130 \h </w:instrText>
            </w:r>
            <w:r>
              <w:rPr>
                <w:rStyle w:val="Hyperlink"/>
                <w:noProof/>
                <w:rtl/>
              </w:rPr>
              <w:fldChar w:fldCharType="separate"/>
            </w:r>
            <w:r>
              <w:rPr>
                <w:noProof/>
                <w:webHidden/>
              </w:rPr>
              <w:t>67</w:t>
            </w:r>
            <w:r>
              <w:rPr>
                <w:rStyle w:val="Hyperlink"/>
                <w:noProof/>
                <w:rtl/>
              </w:rPr>
              <w:fldChar w:fldCharType="end"/>
            </w:r>
          </w:hyperlink>
        </w:p>
        <w:p w14:paraId="2E0B7E82" w14:textId="4CEA6AA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1" w:history="1">
            <w:r>
              <w:rPr>
                <w:rStyle w:val="Hyperlink"/>
                <w:noProof/>
              </w:rPr>
              <w:t>4.4. Performance and Energy Metrics</w:t>
            </w:r>
            <w:r>
              <w:rPr>
                <w:noProof/>
                <w:webHidden/>
              </w:rPr>
              <w:tab/>
            </w:r>
            <w:r>
              <w:rPr>
                <w:rStyle w:val="Hyperlink"/>
                <w:noProof/>
                <w:rtl/>
              </w:rPr>
              <w:fldChar w:fldCharType="begin"/>
            </w:r>
            <w:r>
              <w:rPr>
                <w:noProof/>
                <w:webHidden/>
              </w:rPr>
              <w:instrText xml:space="preserve"> PAGEREF _Toc236210131 \h </w:instrText>
            </w:r>
            <w:r>
              <w:rPr>
                <w:rStyle w:val="Hyperlink"/>
                <w:noProof/>
                <w:rtl/>
              </w:rPr>
              <w:fldChar w:fldCharType="separate"/>
            </w:r>
            <w:r>
              <w:rPr>
                <w:noProof/>
                <w:webHidden/>
              </w:rPr>
              <w:t>68</w:t>
            </w:r>
            <w:r>
              <w:rPr>
                <w:rStyle w:val="Hyperlink"/>
                <w:noProof/>
                <w:rtl/>
              </w:rPr>
              <w:fldChar w:fldCharType="end"/>
            </w:r>
          </w:hyperlink>
        </w:p>
        <w:p w14:paraId="0A0118BF" w14:textId="361AF8F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2" w:history="1">
            <w:r>
              <w:rPr>
                <w:rStyle w:val="Hyperlink"/>
                <w:noProof/>
              </w:rPr>
              <w:t>4.4.1. Throughput, latency, and finality</w:t>
            </w:r>
            <w:r>
              <w:rPr>
                <w:noProof/>
                <w:webHidden/>
              </w:rPr>
              <w:tab/>
            </w:r>
            <w:r>
              <w:rPr>
                <w:rStyle w:val="Hyperlink"/>
                <w:noProof/>
                <w:rtl/>
              </w:rPr>
              <w:fldChar w:fldCharType="begin"/>
            </w:r>
            <w:r>
              <w:rPr>
                <w:noProof/>
                <w:webHidden/>
              </w:rPr>
              <w:instrText xml:space="preserve"> PAGEREF _Toc236210132 \h </w:instrText>
            </w:r>
            <w:r>
              <w:rPr>
                <w:rStyle w:val="Hyperlink"/>
                <w:noProof/>
                <w:rtl/>
              </w:rPr>
              <w:fldChar w:fldCharType="separate"/>
            </w:r>
            <w:r>
              <w:rPr>
                <w:noProof/>
                <w:webHidden/>
              </w:rPr>
              <w:t>69</w:t>
            </w:r>
            <w:r>
              <w:rPr>
                <w:rStyle w:val="Hyperlink"/>
                <w:noProof/>
                <w:rtl/>
              </w:rPr>
              <w:fldChar w:fldCharType="end"/>
            </w:r>
          </w:hyperlink>
        </w:p>
        <w:p w14:paraId="671F10DB" w14:textId="28FD2D3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3" w:history="1">
            <w:r>
              <w:rPr>
                <w:rStyle w:val="Hyperlink"/>
                <w:noProof/>
              </w:rPr>
              <w:t>4.4.2. Energy Metrics and Trade-offs</w:t>
            </w:r>
            <w:r>
              <w:rPr>
                <w:noProof/>
                <w:webHidden/>
              </w:rPr>
              <w:tab/>
            </w:r>
            <w:r>
              <w:rPr>
                <w:rStyle w:val="Hyperlink"/>
                <w:noProof/>
                <w:rtl/>
              </w:rPr>
              <w:fldChar w:fldCharType="begin"/>
            </w:r>
            <w:r>
              <w:rPr>
                <w:noProof/>
                <w:webHidden/>
              </w:rPr>
              <w:instrText xml:space="preserve"> PAGEREF _Toc236210133 \h </w:instrText>
            </w:r>
            <w:r>
              <w:rPr>
                <w:rStyle w:val="Hyperlink"/>
                <w:noProof/>
                <w:rtl/>
              </w:rPr>
              <w:fldChar w:fldCharType="separate"/>
            </w:r>
            <w:r>
              <w:rPr>
                <w:noProof/>
                <w:webHidden/>
              </w:rPr>
              <w:t>70</w:t>
            </w:r>
            <w:r>
              <w:rPr>
                <w:rStyle w:val="Hyperlink"/>
                <w:noProof/>
                <w:rtl/>
              </w:rPr>
              <w:fldChar w:fldCharType="end"/>
            </w:r>
          </w:hyperlink>
        </w:p>
        <w:p w14:paraId="2DD6879D" w14:textId="54AD833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4" w:history="1">
            <w:r>
              <w:rPr>
                <w:rStyle w:val="Hyperlink"/>
                <w:noProof/>
              </w:rPr>
              <w:t>4.5. Goals and Needs for Design</w:t>
            </w:r>
            <w:r>
              <w:rPr>
                <w:noProof/>
                <w:webHidden/>
              </w:rPr>
              <w:tab/>
            </w:r>
            <w:r>
              <w:rPr>
                <w:rStyle w:val="Hyperlink"/>
                <w:noProof/>
                <w:rtl/>
              </w:rPr>
              <w:fldChar w:fldCharType="begin"/>
            </w:r>
            <w:r>
              <w:rPr>
                <w:noProof/>
                <w:webHidden/>
              </w:rPr>
              <w:instrText xml:space="preserve"> PAGEREF _Toc236210134 \h </w:instrText>
            </w:r>
            <w:r>
              <w:rPr>
                <w:rStyle w:val="Hyperlink"/>
                <w:noProof/>
                <w:rtl/>
              </w:rPr>
              <w:fldChar w:fldCharType="separate"/>
            </w:r>
            <w:r>
              <w:rPr>
                <w:noProof/>
                <w:webHidden/>
              </w:rPr>
              <w:t>73</w:t>
            </w:r>
            <w:r>
              <w:rPr>
                <w:rStyle w:val="Hyperlink"/>
                <w:noProof/>
                <w:rtl/>
              </w:rPr>
              <w:fldChar w:fldCharType="end"/>
            </w:r>
          </w:hyperlink>
        </w:p>
        <w:p w14:paraId="1A1D54A6" w14:textId="5ADB42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5" w:history="1">
            <w:r>
              <w:rPr>
                <w:rStyle w:val="Hyperlink"/>
                <w:noProof/>
              </w:rPr>
              <w:t>4.6. Problem Statement (Formal)</w:t>
            </w:r>
            <w:r>
              <w:rPr>
                <w:noProof/>
                <w:webHidden/>
              </w:rPr>
              <w:tab/>
            </w:r>
            <w:r>
              <w:rPr>
                <w:rStyle w:val="Hyperlink"/>
                <w:noProof/>
                <w:rtl/>
              </w:rPr>
              <w:fldChar w:fldCharType="begin"/>
            </w:r>
            <w:r>
              <w:rPr>
                <w:noProof/>
                <w:webHidden/>
              </w:rPr>
              <w:instrText xml:space="preserve"> PAGEREF _Toc236210135 \h </w:instrText>
            </w:r>
            <w:r>
              <w:rPr>
                <w:rStyle w:val="Hyperlink"/>
                <w:noProof/>
                <w:rtl/>
              </w:rPr>
              <w:fldChar w:fldCharType="separate"/>
            </w:r>
            <w:r>
              <w:rPr>
                <w:noProof/>
                <w:webHidden/>
              </w:rPr>
              <w:t>74</w:t>
            </w:r>
            <w:r>
              <w:rPr>
                <w:rStyle w:val="Hyperlink"/>
                <w:noProof/>
                <w:rtl/>
              </w:rPr>
              <w:fldChar w:fldCharType="end"/>
            </w:r>
          </w:hyperlink>
        </w:p>
        <w:p w14:paraId="72452A23" w14:textId="209148E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6" w:history="1">
            <w:r>
              <w:rPr>
                <w:rStyle w:val="Hyperlink"/>
                <w:noProof/>
              </w:rPr>
              <w:t>4.7. Summary</w:t>
            </w:r>
            <w:r>
              <w:rPr>
                <w:noProof/>
                <w:webHidden/>
              </w:rPr>
              <w:tab/>
            </w:r>
            <w:r>
              <w:rPr>
                <w:rStyle w:val="Hyperlink"/>
                <w:noProof/>
                <w:rtl/>
              </w:rPr>
              <w:fldChar w:fldCharType="begin"/>
            </w:r>
            <w:r>
              <w:rPr>
                <w:noProof/>
                <w:webHidden/>
              </w:rPr>
              <w:instrText xml:space="preserve"> PAGEREF _Toc236210136 \h </w:instrText>
            </w:r>
            <w:r>
              <w:rPr>
                <w:rStyle w:val="Hyperlink"/>
                <w:noProof/>
                <w:rtl/>
              </w:rPr>
              <w:fldChar w:fldCharType="separate"/>
            </w:r>
            <w:r>
              <w:rPr>
                <w:noProof/>
                <w:webHidden/>
              </w:rPr>
              <w:t>76</w:t>
            </w:r>
            <w:r>
              <w:rPr>
                <w:rStyle w:val="Hyperlink"/>
                <w:noProof/>
                <w:rtl/>
              </w:rPr>
              <w:fldChar w:fldCharType="end"/>
            </w:r>
          </w:hyperlink>
        </w:p>
        <w:p w14:paraId="626E65A4" w14:textId="1B0B0DE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37" w:history="1">
            <w:r>
              <w:rPr>
                <w:rStyle w:val="Hyperlink"/>
                <w:noProof/>
              </w:rPr>
              <w:t>Chapter 5  The Proof-of-Collaboration Consensus Algorithm</w:t>
            </w:r>
            <w:r>
              <w:rPr>
                <w:noProof/>
                <w:webHidden/>
              </w:rPr>
              <w:tab/>
            </w:r>
            <w:r>
              <w:rPr>
                <w:rStyle w:val="Hyperlink"/>
                <w:noProof/>
                <w:rtl/>
              </w:rPr>
              <w:fldChar w:fldCharType="begin"/>
            </w:r>
            <w:r>
              <w:rPr>
                <w:noProof/>
                <w:webHidden/>
              </w:rPr>
              <w:instrText xml:space="preserve"> PAGEREF _Toc236210137 \h </w:instrText>
            </w:r>
            <w:r>
              <w:rPr>
                <w:rStyle w:val="Hyperlink"/>
                <w:noProof/>
                <w:rtl/>
              </w:rPr>
              <w:fldChar w:fldCharType="separate"/>
            </w:r>
            <w:r>
              <w:rPr>
                <w:noProof/>
                <w:webHidden/>
              </w:rPr>
              <w:t>79</w:t>
            </w:r>
            <w:r>
              <w:rPr>
                <w:rStyle w:val="Hyperlink"/>
                <w:noProof/>
                <w:rtl/>
              </w:rPr>
              <w:fldChar w:fldCharType="end"/>
            </w:r>
          </w:hyperlink>
        </w:p>
        <w:p w14:paraId="403E3831" w14:textId="2ED421C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9" w:history="1">
            <w:r>
              <w:rPr>
                <w:rStyle w:val="Hyperlink"/>
                <w:noProof/>
              </w:rPr>
              <w:t>5.1. Introduction and Design Goals</w:t>
            </w:r>
            <w:r>
              <w:rPr>
                <w:noProof/>
                <w:webHidden/>
              </w:rPr>
              <w:tab/>
            </w:r>
            <w:r>
              <w:rPr>
                <w:rStyle w:val="Hyperlink"/>
                <w:noProof/>
                <w:rtl/>
              </w:rPr>
              <w:fldChar w:fldCharType="begin"/>
            </w:r>
            <w:r>
              <w:rPr>
                <w:noProof/>
                <w:webHidden/>
              </w:rPr>
              <w:instrText xml:space="preserve"> PAGEREF _Toc236210139 \h </w:instrText>
            </w:r>
            <w:r>
              <w:rPr>
                <w:rStyle w:val="Hyperlink"/>
                <w:noProof/>
                <w:rtl/>
              </w:rPr>
              <w:fldChar w:fldCharType="separate"/>
            </w:r>
            <w:r>
              <w:rPr>
                <w:noProof/>
                <w:webHidden/>
              </w:rPr>
              <w:t>79</w:t>
            </w:r>
            <w:r>
              <w:rPr>
                <w:rStyle w:val="Hyperlink"/>
                <w:noProof/>
                <w:rtl/>
              </w:rPr>
              <w:fldChar w:fldCharType="end"/>
            </w:r>
          </w:hyperlink>
        </w:p>
        <w:p w14:paraId="2DFE940E" w14:textId="6FA5274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0" w:history="1">
            <w:r>
              <w:rPr>
                <w:rStyle w:val="Hyperlink"/>
                <w:noProof/>
              </w:rPr>
              <w:t>5.2. System and Threat Model</w:t>
            </w:r>
            <w:r>
              <w:rPr>
                <w:noProof/>
                <w:webHidden/>
              </w:rPr>
              <w:tab/>
            </w:r>
            <w:r>
              <w:rPr>
                <w:rStyle w:val="Hyperlink"/>
                <w:noProof/>
                <w:rtl/>
              </w:rPr>
              <w:fldChar w:fldCharType="begin"/>
            </w:r>
            <w:r>
              <w:rPr>
                <w:noProof/>
                <w:webHidden/>
              </w:rPr>
              <w:instrText xml:space="preserve"> PAGEREF _Toc236210140 \h </w:instrText>
            </w:r>
            <w:r>
              <w:rPr>
                <w:rStyle w:val="Hyperlink"/>
                <w:noProof/>
                <w:rtl/>
              </w:rPr>
              <w:fldChar w:fldCharType="separate"/>
            </w:r>
            <w:r>
              <w:rPr>
                <w:noProof/>
                <w:webHidden/>
              </w:rPr>
              <w:t>80</w:t>
            </w:r>
            <w:r>
              <w:rPr>
                <w:rStyle w:val="Hyperlink"/>
                <w:noProof/>
                <w:rtl/>
              </w:rPr>
              <w:fldChar w:fldCharType="end"/>
            </w:r>
          </w:hyperlink>
        </w:p>
        <w:p w14:paraId="1A82B847" w14:textId="0F995E8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1" w:history="1">
            <w:r>
              <w:rPr>
                <w:rStyle w:val="Hyperlink"/>
                <w:noProof/>
              </w:rPr>
              <w:t>5.2.1. Network and Node Assumptions</w:t>
            </w:r>
            <w:r>
              <w:rPr>
                <w:noProof/>
                <w:webHidden/>
              </w:rPr>
              <w:tab/>
            </w:r>
            <w:r>
              <w:rPr>
                <w:rStyle w:val="Hyperlink"/>
                <w:noProof/>
                <w:rtl/>
              </w:rPr>
              <w:fldChar w:fldCharType="begin"/>
            </w:r>
            <w:r>
              <w:rPr>
                <w:noProof/>
                <w:webHidden/>
              </w:rPr>
              <w:instrText xml:space="preserve"> PAGEREF _Toc236210141 \h </w:instrText>
            </w:r>
            <w:r>
              <w:rPr>
                <w:rStyle w:val="Hyperlink"/>
                <w:noProof/>
                <w:rtl/>
              </w:rPr>
              <w:fldChar w:fldCharType="separate"/>
            </w:r>
            <w:r>
              <w:rPr>
                <w:noProof/>
                <w:webHidden/>
              </w:rPr>
              <w:t>80</w:t>
            </w:r>
            <w:r>
              <w:rPr>
                <w:rStyle w:val="Hyperlink"/>
                <w:noProof/>
                <w:rtl/>
              </w:rPr>
              <w:fldChar w:fldCharType="end"/>
            </w:r>
          </w:hyperlink>
        </w:p>
        <w:p w14:paraId="23E43172" w14:textId="67F37CF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2" w:history="1">
            <w:r>
              <w:rPr>
                <w:rStyle w:val="Hyperlink"/>
                <w:noProof/>
              </w:rPr>
              <w:t>5.2.2. Miner Identities and Cryptographic Primitives</w:t>
            </w:r>
            <w:r>
              <w:rPr>
                <w:noProof/>
                <w:webHidden/>
              </w:rPr>
              <w:tab/>
            </w:r>
            <w:r>
              <w:rPr>
                <w:rStyle w:val="Hyperlink"/>
                <w:noProof/>
                <w:rtl/>
              </w:rPr>
              <w:fldChar w:fldCharType="begin"/>
            </w:r>
            <w:r>
              <w:rPr>
                <w:noProof/>
                <w:webHidden/>
              </w:rPr>
              <w:instrText xml:space="preserve"> PAGEREF _Toc236210142 \h </w:instrText>
            </w:r>
            <w:r>
              <w:rPr>
                <w:rStyle w:val="Hyperlink"/>
                <w:noProof/>
                <w:rtl/>
              </w:rPr>
              <w:fldChar w:fldCharType="separate"/>
            </w:r>
            <w:r>
              <w:rPr>
                <w:noProof/>
                <w:webHidden/>
              </w:rPr>
              <w:t>81</w:t>
            </w:r>
            <w:r>
              <w:rPr>
                <w:rStyle w:val="Hyperlink"/>
                <w:noProof/>
                <w:rtl/>
              </w:rPr>
              <w:fldChar w:fldCharType="end"/>
            </w:r>
          </w:hyperlink>
        </w:p>
        <w:p w14:paraId="044997FE" w14:textId="5F29EA5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3" w:history="1">
            <w:r>
              <w:rPr>
                <w:rStyle w:val="Hyperlink"/>
                <w:noProof/>
              </w:rPr>
              <w:t>5.2.3. Adversary Capabilities</w:t>
            </w:r>
            <w:r>
              <w:rPr>
                <w:noProof/>
                <w:webHidden/>
              </w:rPr>
              <w:tab/>
            </w:r>
            <w:r>
              <w:rPr>
                <w:rStyle w:val="Hyperlink"/>
                <w:noProof/>
                <w:rtl/>
              </w:rPr>
              <w:fldChar w:fldCharType="begin"/>
            </w:r>
            <w:r>
              <w:rPr>
                <w:noProof/>
                <w:webHidden/>
              </w:rPr>
              <w:instrText xml:space="preserve"> PAGEREF _Toc236210143 \h </w:instrText>
            </w:r>
            <w:r>
              <w:rPr>
                <w:rStyle w:val="Hyperlink"/>
                <w:noProof/>
                <w:rtl/>
              </w:rPr>
              <w:fldChar w:fldCharType="separate"/>
            </w:r>
            <w:r>
              <w:rPr>
                <w:noProof/>
                <w:webHidden/>
              </w:rPr>
              <w:t>81</w:t>
            </w:r>
            <w:r>
              <w:rPr>
                <w:rStyle w:val="Hyperlink"/>
                <w:noProof/>
                <w:rtl/>
              </w:rPr>
              <w:fldChar w:fldCharType="end"/>
            </w:r>
          </w:hyperlink>
        </w:p>
        <w:p w14:paraId="165899E2" w14:textId="753388D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4" w:history="1">
            <w:r>
              <w:rPr>
                <w:rStyle w:val="Hyperlink"/>
                <w:noProof/>
              </w:rPr>
              <w:t>5.2.4. Security Properties</w:t>
            </w:r>
            <w:r>
              <w:rPr>
                <w:noProof/>
                <w:webHidden/>
              </w:rPr>
              <w:tab/>
            </w:r>
            <w:r>
              <w:rPr>
                <w:rStyle w:val="Hyperlink"/>
                <w:noProof/>
                <w:rtl/>
              </w:rPr>
              <w:fldChar w:fldCharType="begin"/>
            </w:r>
            <w:r>
              <w:rPr>
                <w:noProof/>
                <w:webHidden/>
              </w:rPr>
              <w:instrText xml:space="preserve"> PAGEREF _Toc236210144 \h </w:instrText>
            </w:r>
            <w:r>
              <w:rPr>
                <w:rStyle w:val="Hyperlink"/>
                <w:noProof/>
                <w:rtl/>
              </w:rPr>
              <w:fldChar w:fldCharType="separate"/>
            </w:r>
            <w:r>
              <w:rPr>
                <w:noProof/>
                <w:webHidden/>
              </w:rPr>
              <w:t>82</w:t>
            </w:r>
            <w:r>
              <w:rPr>
                <w:rStyle w:val="Hyperlink"/>
                <w:noProof/>
                <w:rtl/>
              </w:rPr>
              <w:fldChar w:fldCharType="end"/>
            </w:r>
          </w:hyperlink>
        </w:p>
        <w:p w14:paraId="601425D4" w14:textId="1283C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5" w:history="1">
            <w:r>
              <w:rPr>
                <w:rStyle w:val="Hyperlink"/>
                <w:noProof/>
              </w:rPr>
              <w:t>5.3. PoCol State Representation on the Blockchain</w:t>
            </w:r>
            <w:r>
              <w:rPr>
                <w:noProof/>
                <w:webHidden/>
              </w:rPr>
              <w:tab/>
            </w:r>
            <w:r>
              <w:rPr>
                <w:rStyle w:val="Hyperlink"/>
                <w:noProof/>
                <w:rtl/>
              </w:rPr>
              <w:fldChar w:fldCharType="begin"/>
            </w:r>
            <w:r>
              <w:rPr>
                <w:noProof/>
                <w:webHidden/>
              </w:rPr>
              <w:instrText xml:space="preserve"> PAGEREF _Toc236210145 \h </w:instrText>
            </w:r>
            <w:r>
              <w:rPr>
                <w:rStyle w:val="Hyperlink"/>
                <w:noProof/>
                <w:rtl/>
              </w:rPr>
              <w:fldChar w:fldCharType="separate"/>
            </w:r>
            <w:r>
              <w:rPr>
                <w:noProof/>
                <w:webHidden/>
              </w:rPr>
              <w:t>82</w:t>
            </w:r>
            <w:r>
              <w:rPr>
                <w:rStyle w:val="Hyperlink"/>
                <w:noProof/>
                <w:rtl/>
              </w:rPr>
              <w:fldChar w:fldCharType="end"/>
            </w:r>
          </w:hyperlink>
        </w:p>
        <w:p w14:paraId="7FFC0EBA" w14:textId="31DD1B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6" w:history="1">
            <w:r>
              <w:rPr>
                <w:rStyle w:val="Hyperlink"/>
                <w:noProof/>
              </w:rPr>
              <w:t>5.3.1. Blockchain Ledger and Global State</w:t>
            </w:r>
            <w:r>
              <w:rPr>
                <w:noProof/>
                <w:webHidden/>
              </w:rPr>
              <w:tab/>
            </w:r>
            <w:r>
              <w:rPr>
                <w:rStyle w:val="Hyperlink"/>
                <w:noProof/>
                <w:rtl/>
              </w:rPr>
              <w:fldChar w:fldCharType="begin"/>
            </w:r>
            <w:r>
              <w:rPr>
                <w:noProof/>
                <w:webHidden/>
              </w:rPr>
              <w:instrText xml:space="preserve"> PAGEREF _Toc236210146 \h </w:instrText>
            </w:r>
            <w:r>
              <w:rPr>
                <w:rStyle w:val="Hyperlink"/>
                <w:noProof/>
                <w:rtl/>
              </w:rPr>
              <w:fldChar w:fldCharType="separate"/>
            </w:r>
            <w:r>
              <w:rPr>
                <w:noProof/>
                <w:webHidden/>
              </w:rPr>
              <w:t>82</w:t>
            </w:r>
            <w:r>
              <w:rPr>
                <w:rStyle w:val="Hyperlink"/>
                <w:noProof/>
                <w:rtl/>
              </w:rPr>
              <w:fldChar w:fldCharType="end"/>
            </w:r>
          </w:hyperlink>
        </w:p>
        <w:p w14:paraId="03CDF82D" w14:textId="0D521A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7" w:history="1">
            <w:r>
              <w:rPr>
                <w:rStyle w:val="Hyperlink"/>
                <w:noProof/>
              </w:rPr>
              <w:t>5.3.2. Registered Miner Set</w:t>
            </w:r>
            <w:r>
              <w:rPr>
                <w:noProof/>
                <w:webHidden/>
              </w:rPr>
              <w:tab/>
            </w:r>
            <w:r>
              <w:rPr>
                <w:rStyle w:val="Hyperlink"/>
                <w:noProof/>
                <w:rtl/>
              </w:rPr>
              <w:fldChar w:fldCharType="begin"/>
            </w:r>
            <w:r>
              <w:rPr>
                <w:noProof/>
                <w:webHidden/>
              </w:rPr>
              <w:instrText xml:space="preserve"> PAGEREF _Toc236210147 \h </w:instrText>
            </w:r>
            <w:r>
              <w:rPr>
                <w:rStyle w:val="Hyperlink"/>
                <w:noProof/>
                <w:rtl/>
              </w:rPr>
              <w:fldChar w:fldCharType="separate"/>
            </w:r>
            <w:r>
              <w:rPr>
                <w:noProof/>
                <w:webHidden/>
              </w:rPr>
              <w:t>83</w:t>
            </w:r>
            <w:r>
              <w:rPr>
                <w:rStyle w:val="Hyperlink"/>
                <w:noProof/>
                <w:rtl/>
              </w:rPr>
              <w:fldChar w:fldCharType="end"/>
            </w:r>
          </w:hyperlink>
        </w:p>
        <w:p w14:paraId="0FB67A8B" w14:textId="7F10076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8" w:history="1">
            <w:r>
              <w:rPr>
                <w:rStyle w:val="Hyperlink"/>
                <w:noProof/>
              </w:rPr>
              <w:t>5.3.3. Balance and Reward State</w:t>
            </w:r>
            <w:r>
              <w:rPr>
                <w:noProof/>
                <w:webHidden/>
              </w:rPr>
              <w:tab/>
            </w:r>
            <w:r>
              <w:rPr>
                <w:rStyle w:val="Hyperlink"/>
                <w:noProof/>
                <w:rtl/>
              </w:rPr>
              <w:fldChar w:fldCharType="begin"/>
            </w:r>
            <w:r>
              <w:rPr>
                <w:noProof/>
                <w:webHidden/>
              </w:rPr>
              <w:instrText xml:space="preserve"> PAGEREF _Toc236210148 \h </w:instrText>
            </w:r>
            <w:r>
              <w:rPr>
                <w:rStyle w:val="Hyperlink"/>
                <w:noProof/>
                <w:rtl/>
              </w:rPr>
              <w:fldChar w:fldCharType="separate"/>
            </w:r>
            <w:r>
              <w:rPr>
                <w:noProof/>
                <w:webHidden/>
              </w:rPr>
              <w:t>83</w:t>
            </w:r>
            <w:r>
              <w:rPr>
                <w:rStyle w:val="Hyperlink"/>
                <w:noProof/>
                <w:rtl/>
              </w:rPr>
              <w:fldChar w:fldCharType="end"/>
            </w:r>
          </w:hyperlink>
        </w:p>
        <w:p w14:paraId="6687CFB4" w14:textId="0464D60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9" w:history="1">
            <w:r>
              <w:rPr>
                <w:rStyle w:val="Hyperlink"/>
                <w:noProof/>
              </w:rPr>
              <w:t>5.4. Miner Life-Cycle: Registration, Activity, and Leaving</w:t>
            </w:r>
            <w:r>
              <w:rPr>
                <w:noProof/>
                <w:webHidden/>
              </w:rPr>
              <w:tab/>
            </w:r>
            <w:r>
              <w:rPr>
                <w:rStyle w:val="Hyperlink"/>
                <w:noProof/>
                <w:rtl/>
              </w:rPr>
              <w:fldChar w:fldCharType="begin"/>
            </w:r>
            <w:r>
              <w:rPr>
                <w:noProof/>
                <w:webHidden/>
              </w:rPr>
              <w:instrText xml:space="preserve"> PAGEREF _Toc236210149 \h </w:instrText>
            </w:r>
            <w:r>
              <w:rPr>
                <w:rStyle w:val="Hyperlink"/>
                <w:noProof/>
                <w:rtl/>
              </w:rPr>
              <w:fldChar w:fldCharType="separate"/>
            </w:r>
            <w:r>
              <w:rPr>
                <w:noProof/>
                <w:webHidden/>
              </w:rPr>
              <w:t>83</w:t>
            </w:r>
            <w:r>
              <w:rPr>
                <w:rStyle w:val="Hyperlink"/>
                <w:noProof/>
                <w:rtl/>
              </w:rPr>
              <w:fldChar w:fldCharType="end"/>
            </w:r>
          </w:hyperlink>
        </w:p>
        <w:p w14:paraId="033828DA" w14:textId="7C9303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0" w:history="1">
            <w:r>
              <w:rPr>
                <w:rStyle w:val="Hyperlink"/>
                <w:noProof/>
              </w:rPr>
              <w:t>5.4.1. Miner Registration Protocol</w:t>
            </w:r>
            <w:r>
              <w:rPr>
                <w:noProof/>
                <w:webHidden/>
              </w:rPr>
              <w:tab/>
            </w:r>
            <w:r>
              <w:rPr>
                <w:rStyle w:val="Hyperlink"/>
                <w:noProof/>
                <w:rtl/>
              </w:rPr>
              <w:fldChar w:fldCharType="begin"/>
            </w:r>
            <w:r>
              <w:rPr>
                <w:noProof/>
                <w:webHidden/>
              </w:rPr>
              <w:instrText xml:space="preserve"> PAGEREF _Toc236210150 \h </w:instrText>
            </w:r>
            <w:r>
              <w:rPr>
                <w:rStyle w:val="Hyperlink"/>
                <w:noProof/>
                <w:rtl/>
              </w:rPr>
              <w:fldChar w:fldCharType="separate"/>
            </w:r>
            <w:r>
              <w:rPr>
                <w:noProof/>
                <w:webHidden/>
              </w:rPr>
              <w:t>83</w:t>
            </w:r>
            <w:r>
              <w:rPr>
                <w:rStyle w:val="Hyperlink"/>
                <w:noProof/>
                <w:rtl/>
              </w:rPr>
              <w:fldChar w:fldCharType="end"/>
            </w:r>
          </w:hyperlink>
        </w:p>
        <w:p w14:paraId="1C83DB5C" w14:textId="16C2EE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1" w:history="1">
            <w:r>
              <w:rPr>
                <w:rStyle w:val="Hyperlink"/>
                <w:noProof/>
              </w:rPr>
              <w:t>5.4.2. Explicit Miner Deregistration</w:t>
            </w:r>
            <w:r>
              <w:rPr>
                <w:noProof/>
                <w:webHidden/>
              </w:rPr>
              <w:tab/>
            </w:r>
            <w:r>
              <w:rPr>
                <w:rStyle w:val="Hyperlink"/>
                <w:noProof/>
                <w:rtl/>
              </w:rPr>
              <w:fldChar w:fldCharType="begin"/>
            </w:r>
            <w:r>
              <w:rPr>
                <w:noProof/>
                <w:webHidden/>
              </w:rPr>
              <w:instrText xml:space="preserve"> PAGEREF _Toc236210151 \h </w:instrText>
            </w:r>
            <w:r>
              <w:rPr>
                <w:rStyle w:val="Hyperlink"/>
                <w:noProof/>
                <w:rtl/>
              </w:rPr>
              <w:fldChar w:fldCharType="separate"/>
            </w:r>
            <w:r>
              <w:rPr>
                <w:noProof/>
                <w:webHidden/>
              </w:rPr>
              <w:t>84</w:t>
            </w:r>
            <w:r>
              <w:rPr>
                <w:rStyle w:val="Hyperlink"/>
                <w:noProof/>
                <w:rtl/>
              </w:rPr>
              <w:fldChar w:fldCharType="end"/>
            </w:r>
          </w:hyperlink>
        </w:p>
        <w:p w14:paraId="098319B1" w14:textId="1C68C5C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2" w:history="1">
            <w:r>
              <w:rPr>
                <w:rStyle w:val="Hyperlink"/>
                <w:noProof/>
              </w:rPr>
              <w:t>5.4.3. Handling Silent Leaves and Inactive Miners</w:t>
            </w:r>
            <w:r>
              <w:rPr>
                <w:noProof/>
                <w:webHidden/>
              </w:rPr>
              <w:tab/>
            </w:r>
            <w:r>
              <w:rPr>
                <w:rStyle w:val="Hyperlink"/>
                <w:noProof/>
                <w:rtl/>
              </w:rPr>
              <w:fldChar w:fldCharType="begin"/>
            </w:r>
            <w:r>
              <w:rPr>
                <w:noProof/>
                <w:webHidden/>
              </w:rPr>
              <w:instrText xml:space="preserve"> PAGEREF _Toc236210152 \h </w:instrText>
            </w:r>
            <w:r>
              <w:rPr>
                <w:rStyle w:val="Hyperlink"/>
                <w:noProof/>
                <w:rtl/>
              </w:rPr>
              <w:fldChar w:fldCharType="separate"/>
            </w:r>
            <w:r>
              <w:rPr>
                <w:noProof/>
                <w:webHidden/>
              </w:rPr>
              <w:t>84</w:t>
            </w:r>
            <w:r>
              <w:rPr>
                <w:rStyle w:val="Hyperlink"/>
                <w:noProof/>
                <w:rtl/>
              </w:rPr>
              <w:fldChar w:fldCharType="end"/>
            </w:r>
          </w:hyperlink>
        </w:p>
        <w:p w14:paraId="057D4770" w14:textId="689BDCF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3" w:history="1">
            <w:r>
              <w:rPr>
                <w:rStyle w:val="Hyperlink"/>
                <w:noProof/>
              </w:rPr>
              <w:t>5.4.4. Optional Inactivity-Based Removal</w:t>
            </w:r>
            <w:r>
              <w:rPr>
                <w:noProof/>
                <w:webHidden/>
              </w:rPr>
              <w:tab/>
            </w:r>
            <w:r>
              <w:rPr>
                <w:rStyle w:val="Hyperlink"/>
                <w:noProof/>
                <w:rtl/>
              </w:rPr>
              <w:fldChar w:fldCharType="begin"/>
            </w:r>
            <w:r>
              <w:rPr>
                <w:noProof/>
                <w:webHidden/>
              </w:rPr>
              <w:instrText xml:space="preserve"> PAGEREF _Toc236210153 \h </w:instrText>
            </w:r>
            <w:r>
              <w:rPr>
                <w:rStyle w:val="Hyperlink"/>
                <w:noProof/>
                <w:rtl/>
              </w:rPr>
              <w:fldChar w:fldCharType="separate"/>
            </w:r>
            <w:r>
              <w:rPr>
                <w:noProof/>
                <w:webHidden/>
              </w:rPr>
              <w:t>85</w:t>
            </w:r>
            <w:r>
              <w:rPr>
                <w:rStyle w:val="Hyperlink"/>
                <w:noProof/>
                <w:rtl/>
              </w:rPr>
              <w:fldChar w:fldCharType="end"/>
            </w:r>
          </w:hyperlink>
        </w:p>
        <w:p w14:paraId="322A46A4" w14:textId="182D471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4" w:history="1">
            <w:r>
              <w:rPr>
                <w:rStyle w:val="Hyperlink"/>
                <w:noProof/>
              </w:rPr>
              <w:t>5.5. Overview of the PoCol Mining Round</w:t>
            </w:r>
            <w:r>
              <w:rPr>
                <w:noProof/>
                <w:webHidden/>
              </w:rPr>
              <w:tab/>
            </w:r>
            <w:r>
              <w:rPr>
                <w:rStyle w:val="Hyperlink"/>
                <w:noProof/>
                <w:rtl/>
              </w:rPr>
              <w:fldChar w:fldCharType="begin"/>
            </w:r>
            <w:r>
              <w:rPr>
                <w:noProof/>
                <w:webHidden/>
              </w:rPr>
              <w:instrText xml:space="preserve"> PAGEREF _Toc236210154 \h </w:instrText>
            </w:r>
            <w:r>
              <w:rPr>
                <w:rStyle w:val="Hyperlink"/>
                <w:noProof/>
                <w:rtl/>
              </w:rPr>
              <w:fldChar w:fldCharType="separate"/>
            </w:r>
            <w:r>
              <w:rPr>
                <w:noProof/>
                <w:webHidden/>
              </w:rPr>
              <w:t>85</w:t>
            </w:r>
            <w:r>
              <w:rPr>
                <w:rStyle w:val="Hyperlink"/>
                <w:noProof/>
                <w:rtl/>
              </w:rPr>
              <w:fldChar w:fldCharType="end"/>
            </w:r>
          </w:hyperlink>
        </w:p>
        <w:p w14:paraId="1AE4C8D6" w14:textId="1ED1C95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5" w:history="1">
            <w:r>
              <w:rPr>
                <w:rStyle w:val="Hyperlink"/>
                <w:noProof/>
              </w:rPr>
              <w:t>5.5.1. Round Structure and Inputs</w:t>
            </w:r>
            <w:r>
              <w:rPr>
                <w:noProof/>
                <w:webHidden/>
              </w:rPr>
              <w:tab/>
            </w:r>
            <w:r>
              <w:rPr>
                <w:rStyle w:val="Hyperlink"/>
                <w:noProof/>
                <w:rtl/>
              </w:rPr>
              <w:fldChar w:fldCharType="begin"/>
            </w:r>
            <w:r>
              <w:rPr>
                <w:noProof/>
                <w:webHidden/>
              </w:rPr>
              <w:instrText xml:space="preserve"> PAGEREF _Toc236210155 \h </w:instrText>
            </w:r>
            <w:r>
              <w:rPr>
                <w:rStyle w:val="Hyperlink"/>
                <w:noProof/>
                <w:rtl/>
              </w:rPr>
              <w:fldChar w:fldCharType="separate"/>
            </w:r>
            <w:r>
              <w:rPr>
                <w:noProof/>
                <w:webHidden/>
              </w:rPr>
              <w:t>85</w:t>
            </w:r>
            <w:r>
              <w:rPr>
                <w:rStyle w:val="Hyperlink"/>
                <w:noProof/>
                <w:rtl/>
              </w:rPr>
              <w:fldChar w:fldCharType="end"/>
            </w:r>
          </w:hyperlink>
        </w:p>
        <w:p w14:paraId="55F9899D" w14:textId="28EABA1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6" w:history="1">
            <w:r>
              <w:rPr>
                <w:rStyle w:val="Hyperlink"/>
                <w:noProof/>
              </w:rPr>
              <w:t>5.5.2. High-Level Steps</w:t>
            </w:r>
            <w:r>
              <w:rPr>
                <w:noProof/>
                <w:webHidden/>
              </w:rPr>
              <w:tab/>
            </w:r>
            <w:r>
              <w:rPr>
                <w:rStyle w:val="Hyperlink"/>
                <w:noProof/>
                <w:rtl/>
              </w:rPr>
              <w:fldChar w:fldCharType="begin"/>
            </w:r>
            <w:r>
              <w:rPr>
                <w:noProof/>
                <w:webHidden/>
              </w:rPr>
              <w:instrText xml:space="preserve"> PAGEREF _Toc236210156 \h </w:instrText>
            </w:r>
            <w:r>
              <w:rPr>
                <w:rStyle w:val="Hyperlink"/>
                <w:noProof/>
                <w:rtl/>
              </w:rPr>
              <w:fldChar w:fldCharType="separate"/>
            </w:r>
            <w:r>
              <w:rPr>
                <w:noProof/>
                <w:webHidden/>
              </w:rPr>
              <w:t>86</w:t>
            </w:r>
            <w:r>
              <w:rPr>
                <w:rStyle w:val="Hyperlink"/>
                <w:noProof/>
                <w:rtl/>
              </w:rPr>
              <w:fldChar w:fldCharType="end"/>
            </w:r>
          </w:hyperlink>
        </w:p>
        <w:p w14:paraId="61213E00" w14:textId="7DFCA1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7" w:history="1">
            <w:r>
              <w:rPr>
                <w:rStyle w:val="Hyperlink"/>
                <w:noProof/>
              </w:rPr>
              <w:t>5.6. Deterministic Nonce-Domain Distribution</w:t>
            </w:r>
            <w:r>
              <w:rPr>
                <w:noProof/>
                <w:webHidden/>
              </w:rPr>
              <w:tab/>
            </w:r>
            <w:r>
              <w:rPr>
                <w:rStyle w:val="Hyperlink"/>
                <w:noProof/>
                <w:rtl/>
              </w:rPr>
              <w:fldChar w:fldCharType="begin"/>
            </w:r>
            <w:r>
              <w:rPr>
                <w:noProof/>
                <w:webHidden/>
              </w:rPr>
              <w:instrText xml:space="preserve"> PAGEREF _Toc236210157 \h </w:instrText>
            </w:r>
            <w:r>
              <w:rPr>
                <w:rStyle w:val="Hyperlink"/>
                <w:noProof/>
                <w:rtl/>
              </w:rPr>
              <w:fldChar w:fldCharType="separate"/>
            </w:r>
            <w:r>
              <w:rPr>
                <w:noProof/>
                <w:webHidden/>
              </w:rPr>
              <w:t>86</w:t>
            </w:r>
            <w:r>
              <w:rPr>
                <w:rStyle w:val="Hyperlink"/>
                <w:noProof/>
                <w:rtl/>
              </w:rPr>
              <w:fldChar w:fldCharType="end"/>
            </w:r>
          </w:hyperlink>
        </w:p>
        <w:p w14:paraId="53546A67" w14:textId="3AD395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8" w:history="1">
            <w:r>
              <w:rPr>
                <w:rStyle w:val="Hyperlink"/>
                <w:noProof/>
              </w:rPr>
              <w:t>5.6.1. Round Seed</w:t>
            </w:r>
            <w:r>
              <w:rPr>
                <w:noProof/>
                <w:webHidden/>
              </w:rPr>
              <w:tab/>
            </w:r>
            <w:r>
              <w:rPr>
                <w:rStyle w:val="Hyperlink"/>
                <w:noProof/>
                <w:rtl/>
              </w:rPr>
              <w:fldChar w:fldCharType="begin"/>
            </w:r>
            <w:r>
              <w:rPr>
                <w:noProof/>
                <w:webHidden/>
              </w:rPr>
              <w:instrText xml:space="preserve"> PAGEREF _Toc236210158 \h </w:instrText>
            </w:r>
            <w:r>
              <w:rPr>
                <w:rStyle w:val="Hyperlink"/>
                <w:noProof/>
                <w:rtl/>
              </w:rPr>
              <w:fldChar w:fldCharType="separate"/>
            </w:r>
            <w:r>
              <w:rPr>
                <w:noProof/>
                <w:webHidden/>
              </w:rPr>
              <w:t>87</w:t>
            </w:r>
            <w:r>
              <w:rPr>
                <w:rStyle w:val="Hyperlink"/>
                <w:noProof/>
                <w:rtl/>
              </w:rPr>
              <w:fldChar w:fldCharType="end"/>
            </w:r>
          </w:hyperlink>
        </w:p>
        <w:p w14:paraId="6882DA8A" w14:textId="133AB7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9" w:history="1">
            <w:r>
              <w:rPr>
                <w:rStyle w:val="Hyperlink"/>
                <w:noProof/>
              </w:rPr>
              <w:t>5.6.2. Pseudo-Random Ordering of Miners</w:t>
            </w:r>
            <w:r>
              <w:rPr>
                <w:noProof/>
                <w:webHidden/>
              </w:rPr>
              <w:tab/>
            </w:r>
            <w:r>
              <w:rPr>
                <w:rStyle w:val="Hyperlink"/>
                <w:noProof/>
                <w:rtl/>
              </w:rPr>
              <w:fldChar w:fldCharType="begin"/>
            </w:r>
            <w:r>
              <w:rPr>
                <w:noProof/>
                <w:webHidden/>
              </w:rPr>
              <w:instrText xml:space="preserve"> PAGEREF _Toc236210159 \h </w:instrText>
            </w:r>
            <w:r>
              <w:rPr>
                <w:rStyle w:val="Hyperlink"/>
                <w:noProof/>
                <w:rtl/>
              </w:rPr>
              <w:fldChar w:fldCharType="separate"/>
            </w:r>
            <w:r>
              <w:rPr>
                <w:noProof/>
                <w:webHidden/>
              </w:rPr>
              <w:t>87</w:t>
            </w:r>
            <w:r>
              <w:rPr>
                <w:rStyle w:val="Hyperlink"/>
                <w:noProof/>
                <w:rtl/>
              </w:rPr>
              <w:fldChar w:fldCharType="end"/>
            </w:r>
          </w:hyperlink>
        </w:p>
        <w:p w14:paraId="7F06DA43" w14:textId="4CA8A2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0" w:history="1">
            <w:r>
              <w:rPr>
                <w:rStyle w:val="Hyperlink"/>
                <w:noProof/>
              </w:rPr>
              <w:t>5.6.3. Partitioning the Permitted Nonce Domain</w:t>
            </w:r>
            <w:r>
              <w:rPr>
                <w:noProof/>
                <w:webHidden/>
              </w:rPr>
              <w:tab/>
            </w:r>
            <w:r>
              <w:rPr>
                <w:rStyle w:val="Hyperlink"/>
                <w:noProof/>
                <w:rtl/>
              </w:rPr>
              <w:fldChar w:fldCharType="begin"/>
            </w:r>
            <w:r>
              <w:rPr>
                <w:noProof/>
                <w:webHidden/>
              </w:rPr>
              <w:instrText xml:space="preserve"> PAGEREF _Toc236210160 \h </w:instrText>
            </w:r>
            <w:r>
              <w:rPr>
                <w:rStyle w:val="Hyperlink"/>
                <w:noProof/>
                <w:rtl/>
              </w:rPr>
              <w:fldChar w:fldCharType="separate"/>
            </w:r>
            <w:r>
              <w:rPr>
                <w:noProof/>
                <w:webHidden/>
              </w:rPr>
              <w:t>88</w:t>
            </w:r>
            <w:r>
              <w:rPr>
                <w:rStyle w:val="Hyperlink"/>
                <w:noProof/>
                <w:rtl/>
              </w:rPr>
              <w:fldChar w:fldCharType="end"/>
            </w:r>
          </w:hyperlink>
        </w:p>
        <w:p w14:paraId="44F03F64" w14:textId="1DAB8B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1" w:history="1">
            <w:r>
              <w:rPr>
                <w:rStyle w:val="Hyperlink"/>
                <w:noProof/>
              </w:rPr>
              <w:t>5.6.4. Range-Assignment Balance Across Rounds</w:t>
            </w:r>
            <w:r>
              <w:rPr>
                <w:noProof/>
                <w:webHidden/>
              </w:rPr>
              <w:tab/>
            </w:r>
            <w:r>
              <w:rPr>
                <w:rStyle w:val="Hyperlink"/>
                <w:noProof/>
                <w:rtl/>
              </w:rPr>
              <w:fldChar w:fldCharType="begin"/>
            </w:r>
            <w:r>
              <w:rPr>
                <w:noProof/>
                <w:webHidden/>
              </w:rPr>
              <w:instrText xml:space="preserve"> PAGEREF _Toc236210161 \h </w:instrText>
            </w:r>
            <w:r>
              <w:rPr>
                <w:rStyle w:val="Hyperlink"/>
                <w:noProof/>
                <w:rtl/>
              </w:rPr>
              <w:fldChar w:fldCharType="separate"/>
            </w:r>
            <w:r>
              <w:rPr>
                <w:noProof/>
                <w:webHidden/>
              </w:rPr>
              <w:t>89</w:t>
            </w:r>
            <w:r>
              <w:rPr>
                <w:rStyle w:val="Hyperlink"/>
                <w:noProof/>
                <w:rtl/>
              </w:rPr>
              <w:fldChar w:fldCharType="end"/>
            </w:r>
          </w:hyperlink>
        </w:p>
        <w:p w14:paraId="4FBCAD54" w14:textId="28CC76E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2" w:history="1">
            <w:r>
              <w:rPr>
                <w:rStyle w:val="Hyperlink"/>
                <w:noProof/>
              </w:rPr>
              <w:t>5.6.5. Handling Unevaluated Nonce Ranges</w:t>
            </w:r>
            <w:r>
              <w:rPr>
                <w:noProof/>
                <w:webHidden/>
              </w:rPr>
              <w:tab/>
            </w:r>
            <w:r>
              <w:rPr>
                <w:rStyle w:val="Hyperlink"/>
                <w:noProof/>
                <w:rtl/>
              </w:rPr>
              <w:fldChar w:fldCharType="begin"/>
            </w:r>
            <w:r>
              <w:rPr>
                <w:noProof/>
                <w:webHidden/>
              </w:rPr>
              <w:instrText xml:space="preserve"> PAGEREF _Toc236210162 \h </w:instrText>
            </w:r>
            <w:r>
              <w:rPr>
                <w:rStyle w:val="Hyperlink"/>
                <w:noProof/>
                <w:rtl/>
              </w:rPr>
              <w:fldChar w:fldCharType="separate"/>
            </w:r>
            <w:r>
              <w:rPr>
                <w:noProof/>
                <w:webHidden/>
              </w:rPr>
              <w:t>89</w:t>
            </w:r>
            <w:r>
              <w:rPr>
                <w:rStyle w:val="Hyperlink"/>
                <w:noProof/>
                <w:rtl/>
              </w:rPr>
              <w:fldChar w:fldCharType="end"/>
            </w:r>
          </w:hyperlink>
        </w:p>
        <w:p w14:paraId="14524CBB" w14:textId="1CE9CAA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3" w:history="1">
            <w:r>
              <w:rPr>
                <w:rStyle w:val="Hyperlink"/>
                <w:noProof/>
              </w:rPr>
              <w:t>5.6.6. Post-Range Operating Policies</w:t>
            </w:r>
            <w:r>
              <w:rPr>
                <w:noProof/>
                <w:webHidden/>
              </w:rPr>
              <w:tab/>
            </w:r>
            <w:r>
              <w:rPr>
                <w:rStyle w:val="Hyperlink"/>
                <w:noProof/>
                <w:rtl/>
              </w:rPr>
              <w:fldChar w:fldCharType="begin"/>
            </w:r>
            <w:r>
              <w:rPr>
                <w:noProof/>
                <w:webHidden/>
              </w:rPr>
              <w:instrText xml:space="preserve"> PAGEREF _Toc236210163 \h </w:instrText>
            </w:r>
            <w:r>
              <w:rPr>
                <w:rStyle w:val="Hyperlink"/>
                <w:noProof/>
                <w:rtl/>
              </w:rPr>
              <w:fldChar w:fldCharType="separate"/>
            </w:r>
            <w:r>
              <w:rPr>
                <w:noProof/>
                <w:webHidden/>
              </w:rPr>
              <w:t>90</w:t>
            </w:r>
            <w:r>
              <w:rPr>
                <w:rStyle w:val="Hyperlink"/>
                <w:noProof/>
                <w:rtl/>
              </w:rPr>
              <w:fldChar w:fldCharType="end"/>
            </w:r>
          </w:hyperlink>
        </w:p>
        <w:p w14:paraId="345653E9" w14:textId="26D23CC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4" w:history="1">
            <w:r>
              <w:rPr>
                <w:rStyle w:val="Hyperlink"/>
                <w:noProof/>
              </w:rPr>
              <w:t>5.6.6.1. Energy-Saving Idle Policy</w:t>
            </w:r>
            <w:r>
              <w:rPr>
                <w:noProof/>
                <w:webHidden/>
              </w:rPr>
              <w:tab/>
            </w:r>
            <w:r>
              <w:rPr>
                <w:rStyle w:val="Hyperlink"/>
                <w:noProof/>
                <w:rtl/>
              </w:rPr>
              <w:fldChar w:fldCharType="begin"/>
            </w:r>
            <w:r>
              <w:rPr>
                <w:noProof/>
                <w:webHidden/>
              </w:rPr>
              <w:instrText xml:space="preserve"> PAGEREF _Toc236210164 \h </w:instrText>
            </w:r>
            <w:r>
              <w:rPr>
                <w:rStyle w:val="Hyperlink"/>
                <w:noProof/>
                <w:rtl/>
              </w:rPr>
              <w:fldChar w:fldCharType="separate"/>
            </w:r>
            <w:r>
              <w:rPr>
                <w:noProof/>
                <w:webHidden/>
              </w:rPr>
              <w:t>91</w:t>
            </w:r>
            <w:r>
              <w:rPr>
                <w:rStyle w:val="Hyperlink"/>
                <w:noProof/>
                <w:rtl/>
              </w:rPr>
              <w:fldChar w:fldCharType="end"/>
            </w:r>
          </w:hyperlink>
        </w:p>
        <w:p w14:paraId="6EDDF166" w14:textId="45F8B0B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5" w:history="1">
            <w:r>
              <w:rPr>
                <w:rStyle w:val="Hyperlink"/>
                <w:noProof/>
              </w:rPr>
              <w:t>5.6.6.2. Continuous Performance Policy</w:t>
            </w:r>
            <w:r>
              <w:rPr>
                <w:noProof/>
                <w:webHidden/>
              </w:rPr>
              <w:tab/>
            </w:r>
            <w:r>
              <w:rPr>
                <w:rStyle w:val="Hyperlink"/>
                <w:noProof/>
                <w:rtl/>
              </w:rPr>
              <w:fldChar w:fldCharType="begin"/>
            </w:r>
            <w:r>
              <w:rPr>
                <w:noProof/>
                <w:webHidden/>
              </w:rPr>
              <w:instrText xml:space="preserve"> PAGEREF _Toc236210165 \h </w:instrText>
            </w:r>
            <w:r>
              <w:rPr>
                <w:rStyle w:val="Hyperlink"/>
                <w:noProof/>
                <w:rtl/>
              </w:rPr>
              <w:fldChar w:fldCharType="separate"/>
            </w:r>
            <w:r>
              <w:rPr>
                <w:noProof/>
                <w:webHidden/>
              </w:rPr>
              <w:t>91</w:t>
            </w:r>
            <w:r>
              <w:rPr>
                <w:rStyle w:val="Hyperlink"/>
                <w:noProof/>
                <w:rtl/>
              </w:rPr>
              <w:fldChar w:fldCharType="end"/>
            </w:r>
          </w:hyperlink>
        </w:p>
        <w:p w14:paraId="5382DB80" w14:textId="2E3C1F7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66" w:history="1">
            <w:r>
              <w:rPr>
                <w:rStyle w:val="Hyperlink"/>
                <w:noProof/>
              </w:rPr>
              <w:t>5.7. PoCol Genesis Round</w:t>
            </w:r>
            <w:r>
              <w:rPr>
                <w:noProof/>
                <w:webHidden/>
              </w:rPr>
              <w:tab/>
            </w:r>
            <w:r>
              <w:rPr>
                <w:rStyle w:val="Hyperlink"/>
                <w:noProof/>
                <w:rtl/>
              </w:rPr>
              <w:fldChar w:fldCharType="begin"/>
            </w:r>
            <w:r>
              <w:rPr>
                <w:noProof/>
                <w:webHidden/>
              </w:rPr>
              <w:instrText xml:space="preserve"> PAGEREF _Toc236210166 \h </w:instrText>
            </w:r>
            <w:r>
              <w:rPr>
                <w:rStyle w:val="Hyperlink"/>
                <w:noProof/>
                <w:rtl/>
              </w:rPr>
              <w:fldChar w:fldCharType="separate"/>
            </w:r>
            <w:r>
              <w:rPr>
                <w:noProof/>
                <w:webHidden/>
              </w:rPr>
              <w:t>92</w:t>
            </w:r>
            <w:r>
              <w:rPr>
                <w:rStyle w:val="Hyperlink"/>
                <w:noProof/>
                <w:rtl/>
              </w:rPr>
              <w:fldChar w:fldCharType="end"/>
            </w:r>
          </w:hyperlink>
        </w:p>
        <w:p w14:paraId="5E2BAAAB" w14:textId="2836E9B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7" w:history="1">
            <w:r>
              <w:rPr>
                <w:rStyle w:val="Hyperlink"/>
                <w:noProof/>
              </w:rPr>
              <w:t>5.7.1. Genesis Preconditions and First Miner Setup</w:t>
            </w:r>
            <w:r>
              <w:rPr>
                <w:noProof/>
                <w:webHidden/>
              </w:rPr>
              <w:tab/>
            </w:r>
            <w:r>
              <w:rPr>
                <w:rStyle w:val="Hyperlink"/>
                <w:noProof/>
                <w:rtl/>
              </w:rPr>
              <w:fldChar w:fldCharType="begin"/>
            </w:r>
            <w:r>
              <w:rPr>
                <w:noProof/>
                <w:webHidden/>
              </w:rPr>
              <w:instrText xml:space="preserve"> PAGEREF _Toc236210167 \h </w:instrText>
            </w:r>
            <w:r>
              <w:rPr>
                <w:rStyle w:val="Hyperlink"/>
                <w:noProof/>
                <w:rtl/>
              </w:rPr>
              <w:fldChar w:fldCharType="separate"/>
            </w:r>
            <w:r>
              <w:rPr>
                <w:noProof/>
                <w:webHidden/>
              </w:rPr>
              <w:t>92</w:t>
            </w:r>
            <w:r>
              <w:rPr>
                <w:rStyle w:val="Hyperlink"/>
                <w:noProof/>
                <w:rtl/>
              </w:rPr>
              <w:fldChar w:fldCharType="end"/>
            </w:r>
          </w:hyperlink>
        </w:p>
        <w:p w14:paraId="4C3F54E9" w14:textId="3C33AA4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8" w:history="1">
            <w:r>
              <w:rPr>
                <w:rStyle w:val="Hyperlink"/>
                <w:noProof/>
              </w:rPr>
              <w:t>5.7.2. Genesis Miner Registration Sequence</w:t>
            </w:r>
            <w:r>
              <w:rPr>
                <w:noProof/>
                <w:webHidden/>
              </w:rPr>
              <w:tab/>
            </w:r>
            <w:r>
              <w:rPr>
                <w:rStyle w:val="Hyperlink"/>
                <w:noProof/>
                <w:rtl/>
              </w:rPr>
              <w:fldChar w:fldCharType="begin"/>
            </w:r>
            <w:r>
              <w:rPr>
                <w:noProof/>
                <w:webHidden/>
              </w:rPr>
              <w:instrText xml:space="preserve"> PAGEREF _Toc236210168 \h </w:instrText>
            </w:r>
            <w:r>
              <w:rPr>
                <w:rStyle w:val="Hyperlink"/>
                <w:noProof/>
                <w:rtl/>
              </w:rPr>
              <w:fldChar w:fldCharType="separate"/>
            </w:r>
            <w:r>
              <w:rPr>
                <w:noProof/>
                <w:webHidden/>
              </w:rPr>
              <w:t>92</w:t>
            </w:r>
            <w:r>
              <w:rPr>
                <w:rStyle w:val="Hyperlink"/>
                <w:noProof/>
                <w:rtl/>
              </w:rPr>
              <w:fldChar w:fldCharType="end"/>
            </w:r>
          </w:hyperlink>
        </w:p>
        <w:p w14:paraId="34A952F9" w14:textId="4A26BAC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9" w:history="1">
            <w:r>
              <w:rPr>
                <w:rStyle w:val="Hyperlink"/>
                <w:noProof/>
              </w:rPr>
              <w:t>5.7.3. Genesis Round Nonce Distribution and Collaborative Search</w:t>
            </w:r>
            <w:r>
              <w:rPr>
                <w:noProof/>
                <w:webHidden/>
              </w:rPr>
              <w:tab/>
            </w:r>
            <w:r>
              <w:rPr>
                <w:rStyle w:val="Hyperlink"/>
                <w:noProof/>
                <w:rtl/>
              </w:rPr>
              <w:fldChar w:fldCharType="begin"/>
            </w:r>
            <w:r>
              <w:rPr>
                <w:noProof/>
                <w:webHidden/>
              </w:rPr>
              <w:instrText xml:space="preserve"> PAGEREF _Toc236210169 \h </w:instrText>
            </w:r>
            <w:r>
              <w:rPr>
                <w:rStyle w:val="Hyperlink"/>
                <w:noProof/>
                <w:rtl/>
              </w:rPr>
              <w:fldChar w:fldCharType="separate"/>
            </w:r>
            <w:r>
              <w:rPr>
                <w:noProof/>
                <w:webHidden/>
              </w:rPr>
              <w:t>93</w:t>
            </w:r>
            <w:r>
              <w:rPr>
                <w:rStyle w:val="Hyperlink"/>
                <w:noProof/>
                <w:rtl/>
              </w:rPr>
              <w:fldChar w:fldCharType="end"/>
            </w:r>
          </w:hyperlink>
        </w:p>
        <w:p w14:paraId="5EE0FC9D" w14:textId="7F2C009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0" w:history="1">
            <w:r>
              <w:rPr>
                <w:rStyle w:val="Hyperlink"/>
                <w:noProof/>
              </w:rPr>
              <w:t>5.7.4. Genesis Reward Distribution and Ledger Initialization</w:t>
            </w:r>
            <w:r>
              <w:rPr>
                <w:noProof/>
                <w:webHidden/>
              </w:rPr>
              <w:tab/>
            </w:r>
            <w:r>
              <w:rPr>
                <w:rStyle w:val="Hyperlink"/>
                <w:noProof/>
                <w:rtl/>
              </w:rPr>
              <w:fldChar w:fldCharType="begin"/>
            </w:r>
            <w:r>
              <w:rPr>
                <w:noProof/>
                <w:webHidden/>
              </w:rPr>
              <w:instrText xml:space="preserve"> PAGEREF _Toc236210170 \h </w:instrText>
            </w:r>
            <w:r>
              <w:rPr>
                <w:rStyle w:val="Hyperlink"/>
                <w:noProof/>
                <w:rtl/>
              </w:rPr>
              <w:fldChar w:fldCharType="separate"/>
            </w:r>
            <w:r>
              <w:rPr>
                <w:noProof/>
                <w:webHidden/>
              </w:rPr>
              <w:t>93</w:t>
            </w:r>
            <w:r>
              <w:rPr>
                <w:rStyle w:val="Hyperlink"/>
                <w:noProof/>
                <w:rtl/>
              </w:rPr>
              <w:fldChar w:fldCharType="end"/>
            </w:r>
          </w:hyperlink>
        </w:p>
        <w:p w14:paraId="7847EAEC" w14:textId="444DFE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1" w:history="1">
            <w:r>
              <w:rPr>
                <w:rStyle w:val="Hyperlink"/>
                <w:noProof/>
              </w:rPr>
              <w:t>5.8. PoCol Normal Rounds (r ≥ 1)</w:t>
            </w:r>
            <w:r>
              <w:rPr>
                <w:noProof/>
                <w:webHidden/>
              </w:rPr>
              <w:tab/>
            </w:r>
            <w:r>
              <w:rPr>
                <w:rStyle w:val="Hyperlink"/>
                <w:noProof/>
                <w:rtl/>
              </w:rPr>
              <w:fldChar w:fldCharType="begin"/>
            </w:r>
            <w:r>
              <w:rPr>
                <w:noProof/>
                <w:webHidden/>
              </w:rPr>
              <w:instrText xml:space="preserve"> PAGEREF _Toc236210171 \h </w:instrText>
            </w:r>
            <w:r>
              <w:rPr>
                <w:rStyle w:val="Hyperlink"/>
                <w:noProof/>
                <w:rtl/>
              </w:rPr>
              <w:fldChar w:fldCharType="separate"/>
            </w:r>
            <w:r>
              <w:rPr>
                <w:noProof/>
                <w:webHidden/>
              </w:rPr>
              <w:t>96</w:t>
            </w:r>
            <w:r>
              <w:rPr>
                <w:rStyle w:val="Hyperlink"/>
                <w:noProof/>
                <w:rtl/>
              </w:rPr>
              <w:fldChar w:fldCharType="end"/>
            </w:r>
          </w:hyperlink>
        </w:p>
        <w:p w14:paraId="7A0C6268" w14:textId="39B1FEE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2" w:history="1">
            <w:r>
              <w:rPr>
                <w:rStyle w:val="Hyperlink"/>
                <w:noProof/>
              </w:rPr>
              <w:t>5.8.1. Reading State at the Start of Round r</w:t>
            </w:r>
            <w:r>
              <w:rPr>
                <w:noProof/>
                <w:webHidden/>
              </w:rPr>
              <w:tab/>
            </w:r>
            <w:r>
              <w:rPr>
                <w:rStyle w:val="Hyperlink"/>
                <w:noProof/>
                <w:rtl/>
              </w:rPr>
              <w:fldChar w:fldCharType="begin"/>
            </w:r>
            <w:r>
              <w:rPr>
                <w:noProof/>
                <w:webHidden/>
              </w:rPr>
              <w:instrText xml:space="preserve"> PAGEREF _Toc236210172 \h </w:instrText>
            </w:r>
            <w:r>
              <w:rPr>
                <w:rStyle w:val="Hyperlink"/>
                <w:noProof/>
                <w:rtl/>
              </w:rPr>
              <w:fldChar w:fldCharType="separate"/>
            </w:r>
            <w:r>
              <w:rPr>
                <w:noProof/>
                <w:webHidden/>
              </w:rPr>
              <w:t>96</w:t>
            </w:r>
            <w:r>
              <w:rPr>
                <w:rStyle w:val="Hyperlink"/>
                <w:noProof/>
                <w:rtl/>
              </w:rPr>
              <w:fldChar w:fldCharType="end"/>
            </w:r>
          </w:hyperlink>
        </w:p>
        <w:p w14:paraId="48282797" w14:textId="2024290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3" w:history="1">
            <w:r>
              <w:rPr>
                <w:rStyle w:val="Hyperlink"/>
                <w:noProof/>
              </w:rPr>
              <w:t>5.8.2. Canonical Block Template Construction</w:t>
            </w:r>
            <w:r>
              <w:rPr>
                <w:noProof/>
                <w:webHidden/>
              </w:rPr>
              <w:tab/>
            </w:r>
            <w:r>
              <w:rPr>
                <w:rStyle w:val="Hyperlink"/>
                <w:noProof/>
                <w:rtl/>
              </w:rPr>
              <w:fldChar w:fldCharType="begin"/>
            </w:r>
            <w:r>
              <w:rPr>
                <w:noProof/>
                <w:webHidden/>
              </w:rPr>
              <w:instrText xml:space="preserve"> PAGEREF _Toc236210173 \h </w:instrText>
            </w:r>
            <w:r>
              <w:rPr>
                <w:rStyle w:val="Hyperlink"/>
                <w:noProof/>
                <w:rtl/>
              </w:rPr>
              <w:fldChar w:fldCharType="separate"/>
            </w:r>
            <w:r>
              <w:rPr>
                <w:noProof/>
                <w:webHidden/>
              </w:rPr>
              <w:t>96</w:t>
            </w:r>
            <w:r>
              <w:rPr>
                <w:rStyle w:val="Hyperlink"/>
                <w:noProof/>
                <w:rtl/>
              </w:rPr>
              <w:fldChar w:fldCharType="end"/>
            </w:r>
          </w:hyperlink>
        </w:p>
        <w:p w14:paraId="4783B6C7" w14:textId="102FBEF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4" w:history="1">
            <w:r>
              <w:rPr>
                <w:rStyle w:val="Hyperlink"/>
                <w:noProof/>
              </w:rPr>
              <w:t>5.8.3. Nonce-Domain Distribution in Round r</w:t>
            </w:r>
            <w:r>
              <w:rPr>
                <w:noProof/>
                <w:webHidden/>
              </w:rPr>
              <w:tab/>
            </w:r>
            <w:r>
              <w:rPr>
                <w:rStyle w:val="Hyperlink"/>
                <w:noProof/>
                <w:rtl/>
              </w:rPr>
              <w:fldChar w:fldCharType="begin"/>
            </w:r>
            <w:r>
              <w:rPr>
                <w:noProof/>
                <w:webHidden/>
              </w:rPr>
              <w:instrText xml:space="preserve"> PAGEREF _Toc236210174 \h </w:instrText>
            </w:r>
            <w:r>
              <w:rPr>
                <w:rStyle w:val="Hyperlink"/>
                <w:noProof/>
                <w:rtl/>
              </w:rPr>
              <w:fldChar w:fldCharType="separate"/>
            </w:r>
            <w:r>
              <w:rPr>
                <w:noProof/>
                <w:webHidden/>
              </w:rPr>
              <w:t>98</w:t>
            </w:r>
            <w:r>
              <w:rPr>
                <w:rStyle w:val="Hyperlink"/>
                <w:noProof/>
                <w:rtl/>
              </w:rPr>
              <w:fldChar w:fldCharType="end"/>
            </w:r>
          </w:hyperlink>
        </w:p>
        <w:p w14:paraId="2307D1DA" w14:textId="00530F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5" w:history="1">
            <w:r>
              <w:rPr>
                <w:rStyle w:val="Hyperlink"/>
                <w:noProof/>
              </w:rPr>
              <w:t>5.8.4. Collaborative Proof-of-Work Search</w:t>
            </w:r>
            <w:r>
              <w:rPr>
                <w:noProof/>
                <w:webHidden/>
              </w:rPr>
              <w:tab/>
            </w:r>
            <w:r>
              <w:rPr>
                <w:rStyle w:val="Hyperlink"/>
                <w:noProof/>
                <w:rtl/>
              </w:rPr>
              <w:fldChar w:fldCharType="begin"/>
            </w:r>
            <w:r>
              <w:rPr>
                <w:noProof/>
                <w:webHidden/>
              </w:rPr>
              <w:instrText xml:space="preserve"> PAGEREF _Toc236210175 \h </w:instrText>
            </w:r>
            <w:r>
              <w:rPr>
                <w:rStyle w:val="Hyperlink"/>
                <w:noProof/>
                <w:rtl/>
              </w:rPr>
              <w:fldChar w:fldCharType="separate"/>
            </w:r>
            <w:r>
              <w:rPr>
                <w:noProof/>
                <w:webHidden/>
              </w:rPr>
              <w:t>99</w:t>
            </w:r>
            <w:r>
              <w:rPr>
                <w:rStyle w:val="Hyperlink"/>
                <w:noProof/>
                <w:rtl/>
              </w:rPr>
              <w:fldChar w:fldCharType="end"/>
            </w:r>
          </w:hyperlink>
        </w:p>
        <w:p w14:paraId="7E0A5EB3" w14:textId="3853912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6" w:history="1">
            <w:r>
              <w:rPr>
                <w:rStyle w:val="Hyperlink"/>
                <w:noProof/>
              </w:rPr>
              <w:t>5.8.5. Block Proposal, Verification, and Commitment</w:t>
            </w:r>
            <w:r>
              <w:rPr>
                <w:noProof/>
                <w:webHidden/>
              </w:rPr>
              <w:tab/>
            </w:r>
            <w:r>
              <w:rPr>
                <w:rStyle w:val="Hyperlink"/>
                <w:noProof/>
                <w:rtl/>
              </w:rPr>
              <w:fldChar w:fldCharType="begin"/>
            </w:r>
            <w:r>
              <w:rPr>
                <w:noProof/>
                <w:webHidden/>
              </w:rPr>
              <w:instrText xml:space="preserve"> PAGEREF _Toc236210176 \h </w:instrText>
            </w:r>
            <w:r>
              <w:rPr>
                <w:rStyle w:val="Hyperlink"/>
                <w:noProof/>
                <w:rtl/>
              </w:rPr>
              <w:fldChar w:fldCharType="separate"/>
            </w:r>
            <w:r>
              <w:rPr>
                <w:noProof/>
                <w:webHidden/>
              </w:rPr>
              <w:t>99</w:t>
            </w:r>
            <w:r>
              <w:rPr>
                <w:rStyle w:val="Hyperlink"/>
                <w:noProof/>
                <w:rtl/>
              </w:rPr>
              <w:fldChar w:fldCharType="end"/>
            </w:r>
          </w:hyperlink>
        </w:p>
        <w:p w14:paraId="6EDFF64E" w14:textId="70E4C4C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7" w:history="1">
            <w:r>
              <w:rPr>
                <w:rStyle w:val="Hyperlink"/>
                <w:noProof/>
              </w:rPr>
              <w:t>5.9. Reward Distribution Mechanism in PoCol</w:t>
            </w:r>
            <w:r>
              <w:rPr>
                <w:noProof/>
                <w:webHidden/>
              </w:rPr>
              <w:tab/>
            </w:r>
            <w:r>
              <w:rPr>
                <w:rStyle w:val="Hyperlink"/>
                <w:noProof/>
                <w:rtl/>
              </w:rPr>
              <w:fldChar w:fldCharType="begin"/>
            </w:r>
            <w:r>
              <w:rPr>
                <w:noProof/>
                <w:webHidden/>
              </w:rPr>
              <w:instrText xml:space="preserve"> PAGEREF _Toc236210177 \h </w:instrText>
            </w:r>
            <w:r>
              <w:rPr>
                <w:rStyle w:val="Hyperlink"/>
                <w:noProof/>
                <w:rtl/>
              </w:rPr>
              <w:fldChar w:fldCharType="separate"/>
            </w:r>
            <w:r>
              <w:rPr>
                <w:noProof/>
                <w:webHidden/>
              </w:rPr>
              <w:t>100</w:t>
            </w:r>
            <w:r>
              <w:rPr>
                <w:rStyle w:val="Hyperlink"/>
                <w:noProof/>
                <w:rtl/>
              </w:rPr>
              <w:fldChar w:fldCharType="end"/>
            </w:r>
          </w:hyperlink>
        </w:p>
        <w:p w14:paraId="20F90327" w14:textId="06BC1C3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8" w:history="1">
            <w:r>
              <w:rPr>
                <w:rStyle w:val="Hyperlink"/>
                <w:noProof/>
              </w:rPr>
              <w:t>5.9.1. Reward Distribution Transaction</w:t>
            </w:r>
            <w:r>
              <w:rPr>
                <w:noProof/>
                <w:webHidden/>
              </w:rPr>
              <w:tab/>
            </w:r>
            <w:r>
              <w:rPr>
                <w:rStyle w:val="Hyperlink"/>
                <w:noProof/>
                <w:rtl/>
              </w:rPr>
              <w:fldChar w:fldCharType="begin"/>
            </w:r>
            <w:r>
              <w:rPr>
                <w:noProof/>
                <w:webHidden/>
              </w:rPr>
              <w:instrText xml:space="preserve"> PAGEREF _Toc236210178 \h </w:instrText>
            </w:r>
            <w:r>
              <w:rPr>
                <w:rStyle w:val="Hyperlink"/>
                <w:noProof/>
                <w:rtl/>
              </w:rPr>
              <w:fldChar w:fldCharType="separate"/>
            </w:r>
            <w:r>
              <w:rPr>
                <w:noProof/>
                <w:webHidden/>
              </w:rPr>
              <w:t>101</w:t>
            </w:r>
            <w:r>
              <w:rPr>
                <w:rStyle w:val="Hyperlink"/>
                <w:noProof/>
                <w:rtl/>
              </w:rPr>
              <w:fldChar w:fldCharType="end"/>
            </w:r>
          </w:hyperlink>
        </w:p>
        <w:p w14:paraId="0BFAA98A" w14:textId="418F910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9" w:history="1">
            <w:r>
              <w:rPr>
                <w:rStyle w:val="Hyperlink"/>
                <w:noProof/>
              </w:rPr>
              <w:t>5.9.2. Verification Rules</w:t>
            </w:r>
            <w:r>
              <w:rPr>
                <w:noProof/>
                <w:webHidden/>
              </w:rPr>
              <w:tab/>
            </w:r>
            <w:r>
              <w:rPr>
                <w:rStyle w:val="Hyperlink"/>
                <w:noProof/>
                <w:rtl/>
              </w:rPr>
              <w:fldChar w:fldCharType="begin"/>
            </w:r>
            <w:r>
              <w:rPr>
                <w:noProof/>
                <w:webHidden/>
              </w:rPr>
              <w:instrText xml:space="preserve"> PAGEREF _Toc236210179 \h </w:instrText>
            </w:r>
            <w:r>
              <w:rPr>
                <w:rStyle w:val="Hyperlink"/>
                <w:noProof/>
                <w:rtl/>
              </w:rPr>
              <w:fldChar w:fldCharType="separate"/>
            </w:r>
            <w:r>
              <w:rPr>
                <w:noProof/>
                <w:webHidden/>
              </w:rPr>
              <w:t>102</w:t>
            </w:r>
            <w:r>
              <w:rPr>
                <w:rStyle w:val="Hyperlink"/>
                <w:noProof/>
                <w:rtl/>
              </w:rPr>
              <w:fldChar w:fldCharType="end"/>
            </w:r>
          </w:hyperlink>
        </w:p>
        <w:p w14:paraId="2A46D9B8" w14:textId="2839CF7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0" w:history="1">
            <w:r>
              <w:rPr>
                <w:rStyle w:val="Hyperlink"/>
                <w:noProof/>
              </w:rPr>
              <w:t>5.9.3. Inactive Miners and Policy Options</w:t>
            </w:r>
            <w:r>
              <w:rPr>
                <w:noProof/>
                <w:webHidden/>
              </w:rPr>
              <w:tab/>
            </w:r>
            <w:r>
              <w:rPr>
                <w:rStyle w:val="Hyperlink"/>
                <w:noProof/>
                <w:rtl/>
              </w:rPr>
              <w:fldChar w:fldCharType="begin"/>
            </w:r>
            <w:r>
              <w:rPr>
                <w:noProof/>
                <w:webHidden/>
              </w:rPr>
              <w:instrText xml:space="preserve"> PAGEREF _Toc236210180 \h </w:instrText>
            </w:r>
            <w:r>
              <w:rPr>
                <w:rStyle w:val="Hyperlink"/>
                <w:noProof/>
                <w:rtl/>
              </w:rPr>
              <w:fldChar w:fldCharType="separate"/>
            </w:r>
            <w:r>
              <w:rPr>
                <w:noProof/>
                <w:webHidden/>
              </w:rPr>
              <w:t>102</w:t>
            </w:r>
            <w:r>
              <w:rPr>
                <w:rStyle w:val="Hyperlink"/>
                <w:noProof/>
                <w:rtl/>
              </w:rPr>
              <w:fldChar w:fldCharType="end"/>
            </w:r>
          </w:hyperlink>
        </w:p>
        <w:p w14:paraId="7B1B1F5D" w14:textId="16FDD37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1" w:history="1">
            <w:r>
              <w:rPr>
                <w:rStyle w:val="Hyperlink"/>
                <w:noProof/>
              </w:rPr>
              <w:t>5.9.4. Interaction with Miner Set Dynamics</w:t>
            </w:r>
            <w:r>
              <w:rPr>
                <w:noProof/>
                <w:webHidden/>
              </w:rPr>
              <w:tab/>
            </w:r>
            <w:r>
              <w:rPr>
                <w:rStyle w:val="Hyperlink"/>
                <w:noProof/>
                <w:rtl/>
              </w:rPr>
              <w:fldChar w:fldCharType="begin"/>
            </w:r>
            <w:r>
              <w:rPr>
                <w:noProof/>
                <w:webHidden/>
              </w:rPr>
              <w:instrText xml:space="preserve"> PAGEREF _Toc236210181 \h </w:instrText>
            </w:r>
            <w:r>
              <w:rPr>
                <w:rStyle w:val="Hyperlink"/>
                <w:noProof/>
                <w:rtl/>
              </w:rPr>
              <w:fldChar w:fldCharType="separate"/>
            </w:r>
            <w:r>
              <w:rPr>
                <w:noProof/>
                <w:webHidden/>
              </w:rPr>
              <w:t>103</w:t>
            </w:r>
            <w:r>
              <w:rPr>
                <w:rStyle w:val="Hyperlink"/>
                <w:noProof/>
                <w:rtl/>
              </w:rPr>
              <w:fldChar w:fldCharType="end"/>
            </w:r>
          </w:hyperlink>
        </w:p>
        <w:p w14:paraId="5A8F237A" w14:textId="458D8CC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2" w:history="1">
            <w:r>
              <w:rPr>
                <w:rStyle w:val="Hyperlink"/>
                <w:noProof/>
              </w:rPr>
              <w:t>5.10. Dynamic Miner Set Management in PoCol</w:t>
            </w:r>
            <w:r>
              <w:rPr>
                <w:noProof/>
                <w:webHidden/>
              </w:rPr>
              <w:tab/>
            </w:r>
            <w:r>
              <w:rPr>
                <w:rStyle w:val="Hyperlink"/>
                <w:noProof/>
                <w:rtl/>
              </w:rPr>
              <w:fldChar w:fldCharType="begin"/>
            </w:r>
            <w:r>
              <w:rPr>
                <w:noProof/>
                <w:webHidden/>
              </w:rPr>
              <w:instrText xml:space="preserve"> PAGEREF _Toc236210182 \h </w:instrText>
            </w:r>
            <w:r>
              <w:rPr>
                <w:rStyle w:val="Hyperlink"/>
                <w:noProof/>
                <w:rtl/>
              </w:rPr>
              <w:fldChar w:fldCharType="separate"/>
            </w:r>
            <w:r>
              <w:rPr>
                <w:noProof/>
                <w:webHidden/>
              </w:rPr>
              <w:t>104</w:t>
            </w:r>
            <w:r>
              <w:rPr>
                <w:rStyle w:val="Hyperlink"/>
                <w:noProof/>
                <w:rtl/>
              </w:rPr>
              <w:fldChar w:fldCharType="end"/>
            </w:r>
          </w:hyperlink>
        </w:p>
        <w:p w14:paraId="4050E05A" w14:textId="519033A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3" w:history="1">
            <w:r>
              <w:rPr>
                <w:rStyle w:val="Hyperlink"/>
                <w:noProof/>
              </w:rPr>
              <w:t>5.10.1. Joining New Miners</w:t>
            </w:r>
            <w:r>
              <w:rPr>
                <w:noProof/>
                <w:webHidden/>
              </w:rPr>
              <w:tab/>
            </w:r>
            <w:r>
              <w:rPr>
                <w:rStyle w:val="Hyperlink"/>
                <w:noProof/>
                <w:rtl/>
              </w:rPr>
              <w:fldChar w:fldCharType="begin"/>
            </w:r>
            <w:r>
              <w:rPr>
                <w:noProof/>
                <w:webHidden/>
              </w:rPr>
              <w:instrText xml:space="preserve"> PAGEREF _Toc236210183 \h </w:instrText>
            </w:r>
            <w:r>
              <w:rPr>
                <w:rStyle w:val="Hyperlink"/>
                <w:noProof/>
                <w:rtl/>
              </w:rPr>
              <w:fldChar w:fldCharType="separate"/>
            </w:r>
            <w:r>
              <w:rPr>
                <w:noProof/>
                <w:webHidden/>
              </w:rPr>
              <w:t>105</w:t>
            </w:r>
            <w:r>
              <w:rPr>
                <w:rStyle w:val="Hyperlink"/>
                <w:noProof/>
                <w:rtl/>
              </w:rPr>
              <w:fldChar w:fldCharType="end"/>
            </w:r>
          </w:hyperlink>
        </w:p>
        <w:p w14:paraId="79BBBF26" w14:textId="4DC6D6C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4" w:history="1">
            <w:r>
              <w:rPr>
                <w:rStyle w:val="Hyperlink"/>
                <w:noProof/>
              </w:rPr>
              <w:t>5.10.2. Leaving Miners (Explicit and Silent)</w:t>
            </w:r>
            <w:r>
              <w:rPr>
                <w:noProof/>
                <w:webHidden/>
              </w:rPr>
              <w:tab/>
            </w:r>
            <w:r>
              <w:rPr>
                <w:rStyle w:val="Hyperlink"/>
                <w:noProof/>
                <w:rtl/>
              </w:rPr>
              <w:fldChar w:fldCharType="begin"/>
            </w:r>
            <w:r>
              <w:rPr>
                <w:noProof/>
                <w:webHidden/>
              </w:rPr>
              <w:instrText xml:space="preserve"> PAGEREF _Toc236210184 \h </w:instrText>
            </w:r>
            <w:r>
              <w:rPr>
                <w:rStyle w:val="Hyperlink"/>
                <w:noProof/>
                <w:rtl/>
              </w:rPr>
              <w:fldChar w:fldCharType="separate"/>
            </w:r>
            <w:r>
              <w:rPr>
                <w:noProof/>
                <w:webHidden/>
              </w:rPr>
              <w:t>106</w:t>
            </w:r>
            <w:r>
              <w:rPr>
                <w:rStyle w:val="Hyperlink"/>
                <w:noProof/>
                <w:rtl/>
              </w:rPr>
              <w:fldChar w:fldCharType="end"/>
            </w:r>
          </w:hyperlink>
        </w:p>
        <w:p w14:paraId="32A10892" w14:textId="00A243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5" w:history="1">
            <w:r>
              <w:rPr>
                <w:rStyle w:val="Hyperlink"/>
                <w:noProof/>
              </w:rPr>
              <w:t>5.10.3. Long-Term Inactivity and Forced Removal</w:t>
            </w:r>
            <w:r>
              <w:rPr>
                <w:noProof/>
                <w:webHidden/>
              </w:rPr>
              <w:tab/>
            </w:r>
            <w:r>
              <w:rPr>
                <w:rStyle w:val="Hyperlink"/>
                <w:noProof/>
                <w:rtl/>
              </w:rPr>
              <w:fldChar w:fldCharType="begin"/>
            </w:r>
            <w:r>
              <w:rPr>
                <w:noProof/>
                <w:webHidden/>
              </w:rPr>
              <w:instrText xml:space="preserve"> PAGEREF _Toc236210185 \h </w:instrText>
            </w:r>
            <w:r>
              <w:rPr>
                <w:rStyle w:val="Hyperlink"/>
                <w:noProof/>
                <w:rtl/>
              </w:rPr>
              <w:fldChar w:fldCharType="separate"/>
            </w:r>
            <w:r>
              <w:rPr>
                <w:noProof/>
                <w:webHidden/>
              </w:rPr>
              <w:t>108</w:t>
            </w:r>
            <w:r>
              <w:rPr>
                <w:rStyle w:val="Hyperlink"/>
                <w:noProof/>
                <w:rtl/>
              </w:rPr>
              <w:fldChar w:fldCharType="end"/>
            </w:r>
          </w:hyperlink>
        </w:p>
        <w:p w14:paraId="66D294F0" w14:textId="18297C5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6" w:history="1">
            <w:r>
              <w:rPr>
                <w:rStyle w:val="Hyperlink"/>
                <w:noProof/>
              </w:rPr>
              <w:t>5.11. Security and Robustness Analysis of PoCol</w:t>
            </w:r>
            <w:r>
              <w:rPr>
                <w:noProof/>
                <w:webHidden/>
              </w:rPr>
              <w:tab/>
            </w:r>
            <w:r>
              <w:rPr>
                <w:rStyle w:val="Hyperlink"/>
                <w:noProof/>
                <w:rtl/>
              </w:rPr>
              <w:fldChar w:fldCharType="begin"/>
            </w:r>
            <w:r>
              <w:rPr>
                <w:noProof/>
                <w:webHidden/>
              </w:rPr>
              <w:instrText xml:space="preserve"> PAGEREF _Toc236210186 \h </w:instrText>
            </w:r>
            <w:r>
              <w:rPr>
                <w:rStyle w:val="Hyperlink"/>
                <w:noProof/>
                <w:rtl/>
              </w:rPr>
              <w:fldChar w:fldCharType="separate"/>
            </w:r>
            <w:r>
              <w:rPr>
                <w:noProof/>
                <w:webHidden/>
              </w:rPr>
              <w:t>109</w:t>
            </w:r>
            <w:r>
              <w:rPr>
                <w:rStyle w:val="Hyperlink"/>
                <w:noProof/>
                <w:rtl/>
              </w:rPr>
              <w:fldChar w:fldCharType="end"/>
            </w:r>
          </w:hyperlink>
        </w:p>
        <w:p w14:paraId="37A8BB77" w14:textId="468F3F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7" w:history="1">
            <w:r>
              <w:rPr>
                <w:rStyle w:val="Hyperlink"/>
                <w:noProof/>
              </w:rPr>
              <w:t>5.11.1. Resistance to Double Spending and Chain Reorganizations</w:t>
            </w:r>
            <w:r>
              <w:rPr>
                <w:noProof/>
                <w:webHidden/>
              </w:rPr>
              <w:tab/>
            </w:r>
            <w:r>
              <w:rPr>
                <w:rStyle w:val="Hyperlink"/>
                <w:noProof/>
                <w:rtl/>
              </w:rPr>
              <w:fldChar w:fldCharType="begin"/>
            </w:r>
            <w:r>
              <w:rPr>
                <w:noProof/>
                <w:webHidden/>
              </w:rPr>
              <w:instrText xml:space="preserve"> PAGEREF _Toc236210187 \h </w:instrText>
            </w:r>
            <w:r>
              <w:rPr>
                <w:rStyle w:val="Hyperlink"/>
                <w:noProof/>
                <w:rtl/>
              </w:rPr>
              <w:fldChar w:fldCharType="separate"/>
            </w:r>
            <w:r>
              <w:rPr>
                <w:noProof/>
                <w:webHidden/>
              </w:rPr>
              <w:t>110</w:t>
            </w:r>
            <w:r>
              <w:rPr>
                <w:rStyle w:val="Hyperlink"/>
                <w:noProof/>
                <w:rtl/>
              </w:rPr>
              <w:fldChar w:fldCharType="end"/>
            </w:r>
          </w:hyperlink>
        </w:p>
        <w:p w14:paraId="5F2C9CDE" w14:textId="106996E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8" w:history="1">
            <w:r>
              <w:rPr>
                <w:rStyle w:val="Hyperlink"/>
                <w:noProof/>
              </w:rPr>
              <w:t>5.11.2. Nonce-Domain Violations Analysis</w:t>
            </w:r>
            <w:r>
              <w:rPr>
                <w:noProof/>
                <w:webHidden/>
              </w:rPr>
              <w:tab/>
            </w:r>
            <w:r>
              <w:rPr>
                <w:rStyle w:val="Hyperlink"/>
                <w:noProof/>
                <w:rtl/>
              </w:rPr>
              <w:fldChar w:fldCharType="begin"/>
            </w:r>
            <w:r>
              <w:rPr>
                <w:noProof/>
                <w:webHidden/>
              </w:rPr>
              <w:instrText xml:space="preserve"> PAGEREF _Toc236210188 \h </w:instrText>
            </w:r>
            <w:r>
              <w:rPr>
                <w:rStyle w:val="Hyperlink"/>
                <w:noProof/>
                <w:rtl/>
              </w:rPr>
              <w:fldChar w:fldCharType="separate"/>
            </w:r>
            <w:r>
              <w:rPr>
                <w:noProof/>
                <w:webHidden/>
              </w:rPr>
              <w:t>110</w:t>
            </w:r>
            <w:r>
              <w:rPr>
                <w:rStyle w:val="Hyperlink"/>
                <w:noProof/>
                <w:rtl/>
              </w:rPr>
              <w:fldChar w:fldCharType="end"/>
            </w:r>
          </w:hyperlink>
        </w:p>
        <w:p w14:paraId="4D8AEC48" w14:textId="4C123E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9" w:history="1">
            <w:r>
              <w:rPr>
                <w:rStyle w:val="Hyperlink"/>
                <w:noProof/>
              </w:rPr>
              <w:t>5.11.3. Effects of Inactive and Partially Active Miners</w:t>
            </w:r>
            <w:r>
              <w:rPr>
                <w:noProof/>
                <w:webHidden/>
              </w:rPr>
              <w:tab/>
            </w:r>
            <w:r>
              <w:rPr>
                <w:rStyle w:val="Hyperlink"/>
                <w:noProof/>
                <w:rtl/>
              </w:rPr>
              <w:fldChar w:fldCharType="begin"/>
            </w:r>
            <w:r>
              <w:rPr>
                <w:noProof/>
                <w:webHidden/>
              </w:rPr>
              <w:instrText xml:space="preserve"> PAGEREF _Toc236210189 \h </w:instrText>
            </w:r>
            <w:r>
              <w:rPr>
                <w:rStyle w:val="Hyperlink"/>
                <w:noProof/>
                <w:rtl/>
              </w:rPr>
              <w:fldChar w:fldCharType="separate"/>
            </w:r>
            <w:r>
              <w:rPr>
                <w:noProof/>
                <w:webHidden/>
              </w:rPr>
              <w:t>112</w:t>
            </w:r>
            <w:r>
              <w:rPr>
                <w:rStyle w:val="Hyperlink"/>
                <w:noProof/>
                <w:rtl/>
              </w:rPr>
              <w:fldChar w:fldCharType="end"/>
            </w:r>
          </w:hyperlink>
        </w:p>
        <w:p w14:paraId="659754C1" w14:textId="00FE355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0" w:history="1">
            <w:r>
              <w:rPr>
                <w:rStyle w:val="Hyperlink"/>
                <w:noProof/>
              </w:rPr>
              <w:t>5.11.4. Sybil Attacks and Miner Identity Management</w:t>
            </w:r>
            <w:r>
              <w:rPr>
                <w:noProof/>
                <w:webHidden/>
              </w:rPr>
              <w:tab/>
            </w:r>
            <w:r>
              <w:rPr>
                <w:rStyle w:val="Hyperlink"/>
                <w:noProof/>
                <w:rtl/>
              </w:rPr>
              <w:fldChar w:fldCharType="begin"/>
            </w:r>
            <w:r>
              <w:rPr>
                <w:noProof/>
                <w:webHidden/>
              </w:rPr>
              <w:instrText xml:space="preserve"> PAGEREF _Toc236210190 \h </w:instrText>
            </w:r>
            <w:r>
              <w:rPr>
                <w:rStyle w:val="Hyperlink"/>
                <w:noProof/>
                <w:rtl/>
              </w:rPr>
              <w:fldChar w:fldCharType="separate"/>
            </w:r>
            <w:r>
              <w:rPr>
                <w:noProof/>
                <w:webHidden/>
              </w:rPr>
              <w:t>113</w:t>
            </w:r>
            <w:r>
              <w:rPr>
                <w:rStyle w:val="Hyperlink"/>
                <w:noProof/>
                <w:rtl/>
              </w:rPr>
              <w:fldChar w:fldCharType="end"/>
            </w:r>
          </w:hyperlink>
        </w:p>
        <w:p w14:paraId="799B5EB4" w14:textId="5117343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1" w:history="1">
            <w:r>
              <w:rPr>
                <w:rStyle w:val="Hyperlink"/>
                <w:noProof/>
              </w:rPr>
              <w:t>5.11.5. Comparison with Existing Consensus Mechanisms</w:t>
            </w:r>
            <w:r>
              <w:rPr>
                <w:noProof/>
                <w:webHidden/>
              </w:rPr>
              <w:tab/>
            </w:r>
            <w:r>
              <w:rPr>
                <w:rStyle w:val="Hyperlink"/>
                <w:noProof/>
                <w:rtl/>
              </w:rPr>
              <w:fldChar w:fldCharType="begin"/>
            </w:r>
            <w:r>
              <w:rPr>
                <w:noProof/>
                <w:webHidden/>
              </w:rPr>
              <w:instrText xml:space="preserve"> PAGEREF _Toc236210191 \h </w:instrText>
            </w:r>
            <w:r>
              <w:rPr>
                <w:rStyle w:val="Hyperlink"/>
                <w:noProof/>
                <w:rtl/>
              </w:rPr>
              <w:fldChar w:fldCharType="separate"/>
            </w:r>
            <w:r>
              <w:rPr>
                <w:noProof/>
                <w:webHidden/>
              </w:rPr>
              <w:t>113</w:t>
            </w:r>
            <w:r>
              <w:rPr>
                <w:rStyle w:val="Hyperlink"/>
                <w:noProof/>
                <w:rtl/>
              </w:rPr>
              <w:fldChar w:fldCharType="end"/>
            </w:r>
          </w:hyperlink>
        </w:p>
        <w:p w14:paraId="588D237D" w14:textId="2E46ED21"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2" w:history="1">
            <w:r>
              <w:rPr>
                <w:rStyle w:val="Hyperlink"/>
                <w:noProof/>
              </w:rPr>
              <w:t>5.12. Summary</w:t>
            </w:r>
            <w:r>
              <w:rPr>
                <w:noProof/>
                <w:webHidden/>
              </w:rPr>
              <w:tab/>
            </w:r>
            <w:r>
              <w:rPr>
                <w:rStyle w:val="Hyperlink"/>
                <w:noProof/>
                <w:rtl/>
              </w:rPr>
              <w:fldChar w:fldCharType="begin"/>
            </w:r>
            <w:r>
              <w:rPr>
                <w:noProof/>
                <w:webHidden/>
              </w:rPr>
              <w:instrText xml:space="preserve"> PAGEREF _Toc236210192 \h </w:instrText>
            </w:r>
            <w:r>
              <w:rPr>
                <w:rStyle w:val="Hyperlink"/>
                <w:noProof/>
                <w:rtl/>
              </w:rPr>
              <w:fldChar w:fldCharType="separate"/>
            </w:r>
            <w:r>
              <w:rPr>
                <w:noProof/>
                <w:webHidden/>
              </w:rPr>
              <w:t>115</w:t>
            </w:r>
            <w:r>
              <w:rPr>
                <w:rStyle w:val="Hyperlink"/>
                <w:noProof/>
                <w:rtl/>
              </w:rPr>
              <w:fldChar w:fldCharType="end"/>
            </w:r>
          </w:hyperlink>
        </w:p>
        <w:p w14:paraId="3997553E" w14:textId="1A070659"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93" w:history="1">
            <w:r>
              <w:rPr>
                <w:rStyle w:val="Hyperlink"/>
                <w:noProof/>
              </w:rPr>
              <w:t>Chapter 6  Implementation and Experimental Setup</w:t>
            </w:r>
            <w:r>
              <w:rPr>
                <w:noProof/>
                <w:webHidden/>
              </w:rPr>
              <w:tab/>
            </w:r>
            <w:r>
              <w:rPr>
                <w:rStyle w:val="Hyperlink"/>
                <w:noProof/>
                <w:rtl/>
              </w:rPr>
              <w:fldChar w:fldCharType="begin"/>
            </w:r>
            <w:r>
              <w:rPr>
                <w:noProof/>
                <w:webHidden/>
              </w:rPr>
              <w:instrText xml:space="preserve"> PAGEREF _Toc236210193 \h </w:instrText>
            </w:r>
            <w:r>
              <w:rPr>
                <w:rStyle w:val="Hyperlink"/>
                <w:noProof/>
                <w:rtl/>
              </w:rPr>
              <w:fldChar w:fldCharType="separate"/>
            </w:r>
            <w:r>
              <w:rPr>
                <w:noProof/>
                <w:webHidden/>
              </w:rPr>
              <w:t>118</w:t>
            </w:r>
            <w:r>
              <w:rPr>
                <w:rStyle w:val="Hyperlink"/>
                <w:noProof/>
                <w:rtl/>
              </w:rPr>
              <w:fldChar w:fldCharType="end"/>
            </w:r>
          </w:hyperlink>
        </w:p>
        <w:p w14:paraId="7DADF566" w14:textId="6D7AE8B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5" w:history="1">
            <w:r>
              <w:rPr>
                <w:rStyle w:val="Hyperlink"/>
                <w:noProof/>
              </w:rPr>
              <w:t>6.1. Chapter Scope and Objectives</w:t>
            </w:r>
            <w:r>
              <w:rPr>
                <w:noProof/>
                <w:webHidden/>
              </w:rPr>
              <w:tab/>
            </w:r>
            <w:r>
              <w:rPr>
                <w:rStyle w:val="Hyperlink"/>
                <w:noProof/>
                <w:rtl/>
              </w:rPr>
              <w:fldChar w:fldCharType="begin"/>
            </w:r>
            <w:r>
              <w:rPr>
                <w:noProof/>
                <w:webHidden/>
              </w:rPr>
              <w:instrText xml:space="preserve"> PAGEREF _Toc236210195 \h </w:instrText>
            </w:r>
            <w:r>
              <w:rPr>
                <w:rStyle w:val="Hyperlink"/>
                <w:noProof/>
                <w:rtl/>
              </w:rPr>
              <w:fldChar w:fldCharType="separate"/>
            </w:r>
            <w:r>
              <w:rPr>
                <w:noProof/>
                <w:webHidden/>
              </w:rPr>
              <w:t>118</w:t>
            </w:r>
            <w:r>
              <w:rPr>
                <w:rStyle w:val="Hyperlink"/>
                <w:noProof/>
                <w:rtl/>
              </w:rPr>
              <w:fldChar w:fldCharType="end"/>
            </w:r>
          </w:hyperlink>
        </w:p>
        <w:p w14:paraId="15AC4E02" w14:textId="6AE7AB3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6" w:history="1">
            <w:r>
              <w:rPr>
                <w:rStyle w:val="Hyperlink"/>
                <w:noProof/>
              </w:rPr>
              <w:t>6.2. Simulator Platform and Baseline Model</w:t>
            </w:r>
            <w:r>
              <w:rPr>
                <w:noProof/>
                <w:webHidden/>
              </w:rPr>
              <w:tab/>
            </w:r>
            <w:r>
              <w:rPr>
                <w:rStyle w:val="Hyperlink"/>
                <w:noProof/>
                <w:rtl/>
              </w:rPr>
              <w:fldChar w:fldCharType="begin"/>
            </w:r>
            <w:r>
              <w:rPr>
                <w:noProof/>
                <w:webHidden/>
              </w:rPr>
              <w:instrText xml:space="preserve"> PAGEREF _Toc236210196 \h </w:instrText>
            </w:r>
            <w:r>
              <w:rPr>
                <w:rStyle w:val="Hyperlink"/>
                <w:noProof/>
                <w:rtl/>
              </w:rPr>
              <w:fldChar w:fldCharType="separate"/>
            </w:r>
            <w:r>
              <w:rPr>
                <w:noProof/>
                <w:webHidden/>
              </w:rPr>
              <w:t>118</w:t>
            </w:r>
            <w:r>
              <w:rPr>
                <w:rStyle w:val="Hyperlink"/>
                <w:noProof/>
                <w:rtl/>
              </w:rPr>
              <w:fldChar w:fldCharType="end"/>
            </w:r>
          </w:hyperlink>
        </w:p>
        <w:p w14:paraId="0E395143" w14:textId="083A29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7" w:history="1">
            <w:r>
              <w:rPr>
                <w:rStyle w:val="Hyperlink"/>
                <w:noProof/>
              </w:rPr>
              <w:t>6.3. PoCol-Specific Implementation in BlockSim</w:t>
            </w:r>
            <w:r>
              <w:rPr>
                <w:noProof/>
                <w:webHidden/>
              </w:rPr>
              <w:tab/>
            </w:r>
            <w:r>
              <w:rPr>
                <w:rStyle w:val="Hyperlink"/>
                <w:noProof/>
                <w:rtl/>
              </w:rPr>
              <w:fldChar w:fldCharType="begin"/>
            </w:r>
            <w:r>
              <w:rPr>
                <w:noProof/>
                <w:webHidden/>
              </w:rPr>
              <w:instrText xml:space="preserve"> PAGEREF _Toc236210197 \h </w:instrText>
            </w:r>
            <w:r>
              <w:rPr>
                <w:rStyle w:val="Hyperlink"/>
                <w:noProof/>
                <w:rtl/>
              </w:rPr>
              <w:fldChar w:fldCharType="separate"/>
            </w:r>
            <w:r>
              <w:rPr>
                <w:noProof/>
                <w:webHidden/>
              </w:rPr>
              <w:t>119</w:t>
            </w:r>
            <w:r>
              <w:rPr>
                <w:rStyle w:val="Hyperlink"/>
                <w:noProof/>
                <w:rtl/>
              </w:rPr>
              <w:fldChar w:fldCharType="end"/>
            </w:r>
          </w:hyperlink>
        </w:p>
        <w:p w14:paraId="47EF2319" w14:textId="2CBB1B1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8" w:history="1">
            <w:r>
              <w:rPr>
                <w:rStyle w:val="Hyperlink"/>
                <w:noProof/>
              </w:rPr>
              <w:t>6.4. Experimental Design</w:t>
            </w:r>
            <w:r>
              <w:rPr>
                <w:noProof/>
                <w:webHidden/>
              </w:rPr>
              <w:tab/>
            </w:r>
            <w:r>
              <w:rPr>
                <w:rStyle w:val="Hyperlink"/>
                <w:noProof/>
                <w:rtl/>
              </w:rPr>
              <w:fldChar w:fldCharType="begin"/>
            </w:r>
            <w:r>
              <w:rPr>
                <w:noProof/>
                <w:webHidden/>
              </w:rPr>
              <w:instrText xml:space="preserve"> PAGEREF _Toc236210198 \h </w:instrText>
            </w:r>
            <w:r>
              <w:rPr>
                <w:rStyle w:val="Hyperlink"/>
                <w:noProof/>
                <w:rtl/>
              </w:rPr>
              <w:fldChar w:fldCharType="separate"/>
            </w:r>
            <w:r>
              <w:rPr>
                <w:noProof/>
                <w:webHidden/>
              </w:rPr>
              <w:t>121</w:t>
            </w:r>
            <w:r>
              <w:rPr>
                <w:rStyle w:val="Hyperlink"/>
                <w:noProof/>
                <w:rtl/>
              </w:rPr>
              <w:fldChar w:fldCharType="end"/>
            </w:r>
          </w:hyperlink>
        </w:p>
        <w:p w14:paraId="3C2252EB" w14:textId="38BEEAD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9" w:history="1">
            <w:r>
              <w:rPr>
                <w:rStyle w:val="Hyperlink"/>
                <w:noProof/>
              </w:rPr>
              <w:t>6.5. Logged Outputs and Data Collection Pipeline</w:t>
            </w:r>
            <w:r>
              <w:rPr>
                <w:noProof/>
                <w:webHidden/>
              </w:rPr>
              <w:tab/>
            </w:r>
            <w:r>
              <w:rPr>
                <w:rStyle w:val="Hyperlink"/>
                <w:noProof/>
                <w:rtl/>
              </w:rPr>
              <w:fldChar w:fldCharType="begin"/>
            </w:r>
            <w:r>
              <w:rPr>
                <w:noProof/>
                <w:webHidden/>
              </w:rPr>
              <w:instrText xml:space="preserve"> PAGEREF _Toc236210199 \h </w:instrText>
            </w:r>
            <w:r>
              <w:rPr>
                <w:rStyle w:val="Hyperlink"/>
                <w:noProof/>
                <w:rtl/>
              </w:rPr>
              <w:fldChar w:fldCharType="separate"/>
            </w:r>
            <w:r>
              <w:rPr>
                <w:noProof/>
                <w:webHidden/>
              </w:rPr>
              <w:t>123</w:t>
            </w:r>
            <w:r>
              <w:rPr>
                <w:rStyle w:val="Hyperlink"/>
                <w:noProof/>
                <w:rtl/>
              </w:rPr>
              <w:fldChar w:fldCharType="end"/>
            </w:r>
          </w:hyperlink>
        </w:p>
        <w:p w14:paraId="0BD3DD3D" w14:textId="28F03A4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0" w:history="1">
            <w:r>
              <w:rPr>
                <w:rStyle w:val="Hyperlink"/>
                <w:noProof/>
              </w:rPr>
              <w:t>6.6. Derived Performance, Energy, and Sustainability Indicators</w:t>
            </w:r>
            <w:r>
              <w:rPr>
                <w:noProof/>
                <w:webHidden/>
              </w:rPr>
              <w:tab/>
            </w:r>
            <w:r>
              <w:rPr>
                <w:rStyle w:val="Hyperlink"/>
                <w:noProof/>
                <w:rtl/>
              </w:rPr>
              <w:fldChar w:fldCharType="begin"/>
            </w:r>
            <w:r>
              <w:rPr>
                <w:noProof/>
                <w:webHidden/>
              </w:rPr>
              <w:instrText xml:space="preserve"> PAGEREF _Toc236210200 \h </w:instrText>
            </w:r>
            <w:r>
              <w:rPr>
                <w:rStyle w:val="Hyperlink"/>
                <w:noProof/>
                <w:rtl/>
              </w:rPr>
              <w:fldChar w:fldCharType="separate"/>
            </w:r>
            <w:r>
              <w:rPr>
                <w:noProof/>
                <w:webHidden/>
              </w:rPr>
              <w:t>124</w:t>
            </w:r>
            <w:r>
              <w:rPr>
                <w:rStyle w:val="Hyperlink"/>
                <w:noProof/>
                <w:rtl/>
              </w:rPr>
              <w:fldChar w:fldCharType="end"/>
            </w:r>
          </w:hyperlink>
        </w:p>
        <w:p w14:paraId="59DB14CC" w14:textId="250C9F6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1" w:history="1">
            <w:r>
              <w:rPr>
                <w:rStyle w:val="Hyperlink"/>
                <w:noProof/>
              </w:rPr>
              <w:t>6.7. Scenario Matrix and Traceability of Executed Runs</w:t>
            </w:r>
            <w:r>
              <w:rPr>
                <w:noProof/>
                <w:webHidden/>
              </w:rPr>
              <w:tab/>
            </w:r>
            <w:r>
              <w:rPr>
                <w:rStyle w:val="Hyperlink"/>
                <w:noProof/>
                <w:rtl/>
              </w:rPr>
              <w:fldChar w:fldCharType="begin"/>
            </w:r>
            <w:r>
              <w:rPr>
                <w:noProof/>
                <w:webHidden/>
              </w:rPr>
              <w:instrText xml:space="preserve"> PAGEREF _Toc236210201 \h </w:instrText>
            </w:r>
            <w:r>
              <w:rPr>
                <w:rStyle w:val="Hyperlink"/>
                <w:noProof/>
                <w:rtl/>
              </w:rPr>
              <w:fldChar w:fldCharType="separate"/>
            </w:r>
            <w:r>
              <w:rPr>
                <w:noProof/>
                <w:webHidden/>
              </w:rPr>
              <w:t>124</w:t>
            </w:r>
            <w:r>
              <w:rPr>
                <w:rStyle w:val="Hyperlink"/>
                <w:noProof/>
                <w:rtl/>
              </w:rPr>
              <w:fldChar w:fldCharType="end"/>
            </w:r>
          </w:hyperlink>
        </w:p>
        <w:p w14:paraId="44B9B352" w14:textId="441CCFB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2" w:history="1">
            <w:r>
              <w:rPr>
                <w:rStyle w:val="Hyperlink"/>
                <w:noProof/>
              </w:rPr>
              <w:t>6.8. Reproducibility Procedure</w:t>
            </w:r>
            <w:r>
              <w:rPr>
                <w:noProof/>
                <w:webHidden/>
              </w:rPr>
              <w:tab/>
            </w:r>
            <w:r>
              <w:rPr>
                <w:rStyle w:val="Hyperlink"/>
                <w:noProof/>
                <w:rtl/>
              </w:rPr>
              <w:fldChar w:fldCharType="begin"/>
            </w:r>
            <w:r>
              <w:rPr>
                <w:noProof/>
                <w:webHidden/>
              </w:rPr>
              <w:instrText xml:space="preserve"> PAGEREF _Toc236210202 \h </w:instrText>
            </w:r>
            <w:r>
              <w:rPr>
                <w:rStyle w:val="Hyperlink"/>
                <w:noProof/>
                <w:rtl/>
              </w:rPr>
              <w:fldChar w:fldCharType="separate"/>
            </w:r>
            <w:r>
              <w:rPr>
                <w:noProof/>
                <w:webHidden/>
              </w:rPr>
              <w:t>125</w:t>
            </w:r>
            <w:r>
              <w:rPr>
                <w:rStyle w:val="Hyperlink"/>
                <w:noProof/>
                <w:rtl/>
              </w:rPr>
              <w:fldChar w:fldCharType="end"/>
            </w:r>
          </w:hyperlink>
        </w:p>
        <w:p w14:paraId="23212922" w14:textId="256D3AF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3" w:history="1">
            <w:r>
              <w:rPr>
                <w:rStyle w:val="Hyperlink"/>
                <w:noProof/>
              </w:rPr>
              <w:t>6.9. Threats to Validity and Limitations of the Setup</w:t>
            </w:r>
            <w:r>
              <w:rPr>
                <w:noProof/>
                <w:webHidden/>
              </w:rPr>
              <w:tab/>
            </w:r>
            <w:r>
              <w:rPr>
                <w:rStyle w:val="Hyperlink"/>
                <w:noProof/>
                <w:rtl/>
              </w:rPr>
              <w:fldChar w:fldCharType="begin"/>
            </w:r>
            <w:r>
              <w:rPr>
                <w:noProof/>
                <w:webHidden/>
              </w:rPr>
              <w:instrText xml:space="preserve"> PAGEREF _Toc236210203 \h </w:instrText>
            </w:r>
            <w:r>
              <w:rPr>
                <w:rStyle w:val="Hyperlink"/>
                <w:noProof/>
                <w:rtl/>
              </w:rPr>
              <w:fldChar w:fldCharType="separate"/>
            </w:r>
            <w:r>
              <w:rPr>
                <w:noProof/>
                <w:webHidden/>
              </w:rPr>
              <w:t>126</w:t>
            </w:r>
            <w:r>
              <w:rPr>
                <w:rStyle w:val="Hyperlink"/>
                <w:noProof/>
                <w:rtl/>
              </w:rPr>
              <w:fldChar w:fldCharType="end"/>
            </w:r>
          </w:hyperlink>
        </w:p>
        <w:p>
          <w:r>
            <w:rPr>
              <w:b/>
              <w:color w:val="FF0000"/>
            </w:rPr>
            <w:t xml:space="preserve">Stage-9 threats to validity (reduced-scale confirmatory evidence).</w:t>
          </w:r>
        </w:p>
        <w:p>
          <w:r>
            <w:rPr>
              <w:color w:val="FF0000"/>
            </w:rPr>
            <w:t xml:space="preserve">The reduced-scale confirmatory experiments use 20 miners over a 300 s horizon with a 1600-nonce finite domain and 12 paired seeds; evidence is simulation-only, with no hardware measurement and assumed power values. The matched PoW control shares the block template with PoCol and therefore does not represent real-world header diversity, and it is explicitly not Bitcoin or real-world PoW. The duplicate-input elimination result holds under the honest common-template, disjoint-allocation assumption; the target and difficulty are fixed. Static contiguous range ownership under heterogeneous rates increases solution-discovery latency, and instant restart from the low-power listen state is an assumption. The useful-work floor is an operational target, not a security guarantee: no common-prefix, chain-quality or incentive-compatibility proof is claimed. The design evolved through several historical controller refinements (Stages 8M/8R/8S/8U) on disjoint seed registries, and the preregistered joint acceptance rules were not fully satisfied; results should not be generalised beyond the evaluated configuration.</w:t>
          </w:r>
        </w:p>
        <w:p w14:paraId="4A33B6BF" w14:textId="58C6ABD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4" w:history="1">
            <w:r>
              <w:rPr>
                <w:rStyle w:val="Hyperlink"/>
                <w:noProof/>
              </w:rPr>
              <w:t>6.10. Summary</w:t>
            </w:r>
            <w:r>
              <w:rPr>
                <w:noProof/>
                <w:webHidden/>
              </w:rPr>
              <w:tab/>
            </w:r>
            <w:r>
              <w:rPr>
                <w:rStyle w:val="Hyperlink"/>
                <w:noProof/>
                <w:rtl/>
              </w:rPr>
              <w:fldChar w:fldCharType="begin"/>
            </w:r>
            <w:r>
              <w:rPr>
                <w:noProof/>
                <w:webHidden/>
              </w:rPr>
              <w:instrText xml:space="preserve"> PAGEREF _Toc236210204 \h </w:instrText>
            </w:r>
            <w:r>
              <w:rPr>
                <w:rStyle w:val="Hyperlink"/>
                <w:noProof/>
                <w:rtl/>
              </w:rPr>
              <w:fldChar w:fldCharType="separate"/>
            </w:r>
            <w:r>
              <w:rPr>
                <w:noProof/>
                <w:webHidden/>
              </w:rPr>
              <w:t>127</w:t>
            </w:r>
            <w:r>
              <w:rPr>
                <w:rStyle w:val="Hyperlink"/>
                <w:noProof/>
                <w:rtl/>
              </w:rPr>
              <w:fldChar w:fldCharType="end"/>
            </w:r>
          </w:hyperlink>
        </w:p>
        <w:p w14:paraId="3CF69C79" w14:textId="3F54E063"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05" w:history="1">
            <w:r>
              <w:rPr>
                <w:rStyle w:val="Hyperlink"/>
                <w:noProof/>
              </w:rPr>
              <w:t>Chapter 7  Experimental Results and Evaluation</w:t>
            </w:r>
            <w:r>
              <w:rPr>
                <w:noProof/>
                <w:webHidden/>
              </w:rPr>
              <w:tab/>
            </w:r>
            <w:r>
              <w:rPr>
                <w:rStyle w:val="Hyperlink"/>
                <w:noProof/>
                <w:rtl/>
              </w:rPr>
              <w:fldChar w:fldCharType="begin"/>
            </w:r>
            <w:r>
              <w:rPr>
                <w:noProof/>
                <w:webHidden/>
              </w:rPr>
              <w:instrText xml:space="preserve"> PAGEREF _Toc236210205 \h </w:instrText>
            </w:r>
            <w:r>
              <w:rPr>
                <w:rStyle w:val="Hyperlink"/>
                <w:noProof/>
                <w:rtl/>
              </w:rPr>
              <w:fldChar w:fldCharType="separate"/>
            </w:r>
            <w:r>
              <w:rPr>
                <w:noProof/>
                <w:webHidden/>
              </w:rPr>
              <w:t>129</w:t>
            </w:r>
            <w:r>
              <w:rPr>
                <w:rStyle w:val="Hyperlink"/>
                <w:noProof/>
                <w:rtl/>
              </w:rPr>
              <w:fldChar w:fldCharType="end"/>
            </w:r>
          </w:hyperlink>
        </w:p>
        <w:p w14:paraId="5BDD94B0" w14:textId="14E1905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7" w:history="1">
            <w:r>
              <w:rPr>
                <w:rStyle w:val="Hyperlink"/>
                <w:noProof/>
              </w:rPr>
              <w:t>7.1. Introduction</w:t>
            </w:r>
            <w:r>
              <w:rPr>
                <w:noProof/>
                <w:webHidden/>
              </w:rPr>
              <w:tab/>
            </w:r>
            <w:r>
              <w:rPr>
                <w:rStyle w:val="Hyperlink"/>
                <w:noProof/>
                <w:rtl/>
              </w:rPr>
              <w:fldChar w:fldCharType="begin"/>
            </w:r>
            <w:r>
              <w:rPr>
                <w:noProof/>
                <w:webHidden/>
              </w:rPr>
              <w:instrText xml:space="preserve"> PAGEREF _Toc236210207 \h </w:instrText>
            </w:r>
            <w:r>
              <w:rPr>
                <w:rStyle w:val="Hyperlink"/>
                <w:noProof/>
                <w:rtl/>
              </w:rPr>
              <w:fldChar w:fldCharType="separate"/>
            </w:r>
            <w:r>
              <w:rPr>
                <w:noProof/>
                <w:webHidden/>
              </w:rPr>
              <w:t>129</w:t>
            </w:r>
            <w:r>
              <w:rPr>
                <w:rStyle w:val="Hyperlink"/>
                <w:noProof/>
                <w:rtl/>
              </w:rPr>
              <w:fldChar w:fldCharType="end"/>
            </w:r>
          </w:hyperlink>
        </w:p>
        <w:p w14:paraId="5E9E0FC2" w14:textId="5063D8A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8" w:history="1">
            <w:r>
              <w:rPr>
                <w:rStyle w:val="Hyperlink"/>
                <w:noProof/>
              </w:rPr>
              <w:t>7.2. Evaluation Objectives</w:t>
            </w:r>
            <w:r>
              <w:rPr>
                <w:noProof/>
                <w:webHidden/>
              </w:rPr>
              <w:tab/>
            </w:r>
            <w:r>
              <w:rPr>
                <w:rStyle w:val="Hyperlink"/>
                <w:noProof/>
                <w:rtl/>
              </w:rPr>
              <w:fldChar w:fldCharType="begin"/>
            </w:r>
            <w:r>
              <w:rPr>
                <w:noProof/>
                <w:webHidden/>
              </w:rPr>
              <w:instrText xml:space="preserve"> PAGEREF _Toc236210208 \h </w:instrText>
            </w:r>
            <w:r>
              <w:rPr>
                <w:rStyle w:val="Hyperlink"/>
                <w:noProof/>
                <w:rtl/>
              </w:rPr>
              <w:fldChar w:fldCharType="separate"/>
            </w:r>
            <w:r>
              <w:rPr>
                <w:noProof/>
                <w:webHidden/>
              </w:rPr>
              <w:t>129</w:t>
            </w:r>
            <w:r>
              <w:rPr>
                <w:rStyle w:val="Hyperlink"/>
                <w:noProof/>
                <w:rtl/>
              </w:rPr>
              <w:fldChar w:fldCharType="end"/>
            </w:r>
          </w:hyperlink>
        </w:p>
        <w:p w14:paraId="70CF6DED" w14:textId="77858CD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9" w:history="1">
            <w:r>
              <w:rPr>
                <w:rStyle w:val="Hyperlink"/>
                <w:noProof/>
              </w:rPr>
              <w:t>7.3. Performance Results</w:t>
            </w:r>
            <w:r>
              <w:rPr>
                <w:noProof/>
                <w:webHidden/>
              </w:rPr>
              <w:tab/>
            </w:r>
            <w:r>
              <w:rPr>
                <w:rStyle w:val="Hyperlink"/>
                <w:noProof/>
                <w:rtl/>
              </w:rPr>
              <w:fldChar w:fldCharType="begin"/>
            </w:r>
            <w:r>
              <w:rPr>
                <w:noProof/>
                <w:webHidden/>
              </w:rPr>
              <w:instrText xml:space="preserve"> PAGEREF _Toc236210209 \h </w:instrText>
            </w:r>
            <w:r>
              <w:rPr>
                <w:rStyle w:val="Hyperlink"/>
                <w:noProof/>
                <w:rtl/>
              </w:rPr>
              <w:fldChar w:fldCharType="separate"/>
            </w:r>
            <w:r>
              <w:rPr>
                <w:noProof/>
                <w:webHidden/>
              </w:rPr>
              <w:t>130</w:t>
            </w:r>
            <w:r>
              <w:rPr>
                <w:rStyle w:val="Hyperlink"/>
                <w:noProof/>
                <w:rtl/>
              </w:rPr>
              <w:fldChar w:fldCharType="end"/>
            </w:r>
          </w:hyperlink>
        </w:p>
        <w:p w14:paraId="60B8FEE1" w14:textId="39E7040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0" w:history="1">
            <w:r>
              <w:rPr>
                <w:rStyle w:val="Hyperlink"/>
                <w:noProof/>
              </w:rPr>
              <w:t>7.3.1. Throughput under varying network sizes</w:t>
            </w:r>
            <w:r>
              <w:rPr>
                <w:noProof/>
                <w:webHidden/>
              </w:rPr>
              <w:tab/>
            </w:r>
            <w:r>
              <w:rPr>
                <w:rStyle w:val="Hyperlink"/>
                <w:noProof/>
                <w:rtl/>
              </w:rPr>
              <w:fldChar w:fldCharType="begin"/>
            </w:r>
            <w:r>
              <w:rPr>
                <w:noProof/>
                <w:webHidden/>
              </w:rPr>
              <w:instrText xml:space="preserve"> PAGEREF _Toc236210210 \h </w:instrText>
            </w:r>
            <w:r>
              <w:rPr>
                <w:rStyle w:val="Hyperlink"/>
                <w:noProof/>
                <w:rtl/>
              </w:rPr>
              <w:fldChar w:fldCharType="separate"/>
            </w:r>
            <w:r>
              <w:rPr>
                <w:noProof/>
                <w:webHidden/>
              </w:rPr>
              <w:t>130</w:t>
            </w:r>
            <w:r>
              <w:rPr>
                <w:rStyle w:val="Hyperlink"/>
                <w:noProof/>
                <w:rtl/>
              </w:rPr>
              <w:fldChar w:fldCharType="end"/>
            </w:r>
          </w:hyperlink>
        </w:p>
        <w:p w14:paraId="3416D93A" w14:textId="5527FC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1" w:history="1">
            <w:r>
              <w:rPr>
                <w:rStyle w:val="Hyperlink"/>
                <w:noProof/>
              </w:rPr>
              <w:t>7.3.2. Latency and approximate confirmation time</w:t>
            </w:r>
            <w:r>
              <w:rPr>
                <w:noProof/>
                <w:webHidden/>
              </w:rPr>
              <w:tab/>
            </w:r>
            <w:r>
              <w:rPr>
                <w:rStyle w:val="Hyperlink"/>
                <w:noProof/>
                <w:rtl/>
              </w:rPr>
              <w:fldChar w:fldCharType="begin"/>
            </w:r>
            <w:r>
              <w:rPr>
                <w:noProof/>
                <w:webHidden/>
              </w:rPr>
              <w:instrText xml:space="preserve"> PAGEREF _Toc236210211 \h </w:instrText>
            </w:r>
            <w:r>
              <w:rPr>
                <w:rStyle w:val="Hyperlink"/>
                <w:noProof/>
                <w:rtl/>
              </w:rPr>
              <w:fldChar w:fldCharType="separate"/>
            </w:r>
            <w:r>
              <w:rPr>
                <w:noProof/>
                <w:webHidden/>
              </w:rPr>
              <w:t>131</w:t>
            </w:r>
            <w:r>
              <w:rPr>
                <w:rStyle w:val="Hyperlink"/>
                <w:noProof/>
                <w:rtl/>
              </w:rPr>
              <w:fldChar w:fldCharType="end"/>
            </w:r>
          </w:hyperlink>
        </w:p>
        <w:p w14:paraId="6B985797" w14:textId="2FB9405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2" w:history="1">
            <w:r>
              <w:rPr>
                <w:rStyle w:val="Hyperlink"/>
                <w:noProof/>
              </w:rPr>
              <w:t>7.3.3. Scalability and fault-tolerance</w:t>
            </w:r>
            <w:r>
              <w:rPr>
                <w:noProof/>
                <w:webHidden/>
              </w:rPr>
              <w:tab/>
            </w:r>
            <w:r>
              <w:rPr>
                <w:rStyle w:val="Hyperlink"/>
                <w:noProof/>
                <w:rtl/>
              </w:rPr>
              <w:fldChar w:fldCharType="begin"/>
            </w:r>
            <w:r>
              <w:rPr>
                <w:noProof/>
                <w:webHidden/>
              </w:rPr>
              <w:instrText xml:space="preserve"> PAGEREF _Toc236210212 \h </w:instrText>
            </w:r>
            <w:r>
              <w:rPr>
                <w:rStyle w:val="Hyperlink"/>
                <w:noProof/>
                <w:rtl/>
              </w:rPr>
              <w:fldChar w:fldCharType="separate"/>
            </w:r>
            <w:r>
              <w:rPr>
                <w:noProof/>
                <w:webHidden/>
              </w:rPr>
              <w:t>132</w:t>
            </w:r>
            <w:r>
              <w:rPr>
                <w:rStyle w:val="Hyperlink"/>
                <w:noProof/>
                <w:rtl/>
              </w:rPr>
              <w:fldChar w:fldCharType="end"/>
            </w:r>
          </w:hyperlink>
        </w:p>
        <w:p w14:paraId="4E652DAC" w14:textId="2A00F69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3" w:history="1">
            <w:r>
              <w:rPr>
                <w:rStyle w:val="Hyperlink"/>
                <w:noProof/>
              </w:rPr>
              <w:t>7.4. Energy Consumption Results</w:t>
            </w:r>
            <w:r>
              <w:rPr>
                <w:noProof/>
                <w:webHidden/>
              </w:rPr>
              <w:tab/>
            </w:r>
            <w:r>
              <w:rPr>
                <w:rStyle w:val="Hyperlink"/>
                <w:noProof/>
                <w:rtl/>
              </w:rPr>
              <w:fldChar w:fldCharType="begin"/>
            </w:r>
            <w:r>
              <w:rPr>
                <w:noProof/>
                <w:webHidden/>
              </w:rPr>
              <w:instrText xml:space="preserve"> PAGEREF _Toc236210213 \h </w:instrText>
            </w:r>
            <w:r>
              <w:rPr>
                <w:rStyle w:val="Hyperlink"/>
                <w:noProof/>
                <w:rtl/>
              </w:rPr>
              <w:fldChar w:fldCharType="separate"/>
            </w:r>
            <w:r>
              <w:rPr>
                <w:noProof/>
                <w:webHidden/>
              </w:rPr>
              <w:t>134</w:t>
            </w:r>
            <w:r>
              <w:rPr>
                <w:rStyle w:val="Hyperlink"/>
                <w:noProof/>
                <w:rtl/>
              </w:rPr>
              <w:fldChar w:fldCharType="end"/>
            </w:r>
          </w:hyperlink>
        </w:p>
        <w:p w14:paraId="1A95F607" w14:textId="1336206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4" w:history="1">
            <w:r>
              <w:rPr>
                <w:rStyle w:val="Hyperlink"/>
                <w:noProof/>
              </w:rPr>
              <w:t>7.4.1. Total energy per block / per transaction</w:t>
            </w:r>
            <w:r>
              <w:rPr>
                <w:noProof/>
                <w:webHidden/>
              </w:rPr>
              <w:tab/>
            </w:r>
            <w:r>
              <w:rPr>
                <w:rStyle w:val="Hyperlink"/>
                <w:noProof/>
                <w:rtl/>
              </w:rPr>
              <w:fldChar w:fldCharType="begin"/>
            </w:r>
            <w:r>
              <w:rPr>
                <w:noProof/>
                <w:webHidden/>
              </w:rPr>
              <w:instrText xml:space="preserve"> PAGEREF _Toc236210214 \h </w:instrText>
            </w:r>
            <w:r>
              <w:rPr>
                <w:rStyle w:val="Hyperlink"/>
                <w:noProof/>
                <w:rtl/>
              </w:rPr>
              <w:fldChar w:fldCharType="separate"/>
            </w:r>
            <w:r>
              <w:rPr>
                <w:noProof/>
                <w:webHidden/>
              </w:rPr>
              <w:t>134</w:t>
            </w:r>
            <w:r>
              <w:rPr>
                <w:rStyle w:val="Hyperlink"/>
                <w:noProof/>
                <w:rtl/>
              </w:rPr>
              <w:fldChar w:fldCharType="end"/>
            </w:r>
          </w:hyperlink>
        </w:p>
        <w:p w14:paraId="060C3C85" w14:textId="0C5EF63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5" w:history="1">
            <w:r>
              <w:rPr>
                <w:rStyle w:val="Hyperlink"/>
                <w:noProof/>
              </w:rPr>
              <w:t>7.4.2. Comparison with PoW, PoS, PBFT, etc.</w:t>
            </w:r>
            <w:r>
              <w:rPr>
                <w:noProof/>
                <w:webHidden/>
              </w:rPr>
              <w:tab/>
            </w:r>
            <w:r>
              <w:rPr>
                <w:rStyle w:val="Hyperlink"/>
                <w:noProof/>
                <w:rtl/>
              </w:rPr>
              <w:fldChar w:fldCharType="begin"/>
            </w:r>
            <w:r>
              <w:rPr>
                <w:noProof/>
                <w:webHidden/>
              </w:rPr>
              <w:instrText xml:space="preserve"> PAGEREF _Toc236210215 \h </w:instrText>
            </w:r>
            <w:r>
              <w:rPr>
                <w:rStyle w:val="Hyperlink"/>
                <w:noProof/>
                <w:rtl/>
              </w:rPr>
              <w:fldChar w:fldCharType="separate"/>
            </w:r>
            <w:r>
              <w:rPr>
                <w:noProof/>
                <w:webHidden/>
              </w:rPr>
              <w:t>136</w:t>
            </w:r>
            <w:r>
              <w:rPr>
                <w:rStyle w:val="Hyperlink"/>
                <w:noProof/>
                <w:rtl/>
              </w:rPr>
              <w:fldChar w:fldCharType="end"/>
            </w:r>
          </w:hyperlink>
        </w:p>
        <w:p w14:paraId="1E7A62DB" w14:textId="50DF4AD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6" w:history="1">
            <w:r>
              <w:rPr>
                <w:rStyle w:val="Hyperlink"/>
                <w:noProof/>
              </w:rPr>
              <w:t>7.4.3. Energy–performance trade-offs</w:t>
            </w:r>
            <w:r>
              <w:rPr>
                <w:noProof/>
                <w:webHidden/>
              </w:rPr>
              <w:tab/>
            </w:r>
            <w:r>
              <w:rPr>
                <w:rStyle w:val="Hyperlink"/>
                <w:noProof/>
                <w:rtl/>
              </w:rPr>
              <w:fldChar w:fldCharType="begin"/>
            </w:r>
            <w:r>
              <w:rPr>
                <w:noProof/>
                <w:webHidden/>
              </w:rPr>
              <w:instrText xml:space="preserve"> PAGEREF _Toc236210216 \h </w:instrText>
            </w:r>
            <w:r>
              <w:rPr>
                <w:rStyle w:val="Hyperlink"/>
                <w:noProof/>
                <w:rtl/>
              </w:rPr>
              <w:fldChar w:fldCharType="separate"/>
            </w:r>
            <w:r>
              <w:rPr>
                <w:noProof/>
                <w:webHidden/>
              </w:rPr>
              <w:t>137</w:t>
            </w:r>
            <w:r>
              <w:rPr>
                <w:rStyle w:val="Hyperlink"/>
                <w:noProof/>
                <w:rtl/>
              </w:rPr>
              <w:fldChar w:fldCharType="end"/>
            </w:r>
          </w:hyperlink>
        </w:p>
        <w:p>
          <w:pPr>
            <w:pStyle w:val="Heading3"/>
          </w:pPr>
          <w:r>
            <w:rPr>
              <w:b/>
              <w:color w:val="FF0000"/>
            </w:rPr>
            <w:t xml:space="preserve">7.4.4. Reduced-Scale Operating-Policy and Matched Same-Template PoW Evaluation (Stage 8S / Stage 8U)</w:t>
          </w:r>
        </w:p>
        <w:p>
          <w:r>
            <w:rPr>
              <w:color w:val="FF0000"/>
            </w:rPr>
            <w:t xml:space="preserve">Beyond the macro-scale common-template accounting experiment (Sections 7.3-7.4), two preregistered reduced-scale confirmatory experiments characterise PoCol's operating policy on a common frozen core (20 miners: 16 active primaries and 4 reserves; 300 s horizon; 1600-nonce domain; difficulty 1000; batch 25; base rate 100 nonces/s; reserve fraction 0.20; 12 fresh paired seeds per scenario). The within-PoCol experiment (Stage 8S) compares operating policies against a no-floor PoCol control; the matched experiment (Stage 8U) compares PoCol against a matched same-template PoW control that shares the identical template stream, SHA-256 primitive, fixed target and difficulty, nonce domain, horizon, actual hash rates, power values and seeds. This is a controlled simulator comparison; the matched control is not Bitcoin, the Bitcoin network or real-world PoW.</w:t>
          </w:r>
        </w:p>
        <w:p>
          <w:r>
            <w:rPr>
              <w:i/>
              <w:color w:val="FF0000"/>
            </w:rPr>
            <w:t xml:space="preserve">Table 7.2: Experimental scenario definitions for the reduced-scale confirmatory experiments. Source: Author's simulation setup.</w:t>
          </w:r>
        </w:p>
        <w:tbl>
          <w:tblPr>
            <w:tblStyle w:val="TableGrid"/>
            <w:tblW w:w="936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blGrid>
            <w:gridCol w:w="900"/>
            <w:gridCol w:w="1500"/>
            <w:gridCol w:w="1500"/>
            <w:gridCol w:w="5460"/>
          </w:tblGrid>
          <w:tr>
            <w:tc>
              <w:tcPr>
                <w:tcW w:w="900" w:type="dxa"/>
              </w:tcPr>
              <w:p>
                <w:r>
                  <w:rPr>
                    <w:b/>
                    <w:color w:val="FF0000"/>
                  </w:rPr>
                  <w:t xml:space="preserve">Scenario</w:t>
                </w:r>
              </w:p>
            </w:tc>
            <w:tc>
              <w:tcPr>
                <w:tcW w:w="1500" w:type="dxa"/>
              </w:tcPr>
              <w:p>
                <w:r>
                  <w:rPr>
                    <w:b/>
                    <w:color w:val="FF0000"/>
                  </w:rPr>
                  <w:t xml:space="preserve">Engine</w:t>
                </w:r>
              </w:p>
            </w:tc>
            <w:tc>
              <w:tcPr>
                <w:tcW w:w="1500" w:type="dxa"/>
              </w:tcPr>
              <w:p>
                <w:r>
                  <w:rPr>
                    <w:b/>
                    <w:color w:val="FF0000"/>
                  </w:rPr>
                  <w:t xml:space="preserve">Role</w:t>
                </w:r>
              </w:p>
            </w:tc>
            <w:tc>
              <w:tcPr>
                <w:tcW w:w="5460" w:type="dxa"/>
              </w:tcPr>
              <w:p>
                <w:r>
                  <w:rPr>
                    <w:b/>
                    <w:color w:val="FF0000"/>
                  </w:rPr>
                  <w:t xml:space="preserve">Definition</w:t>
                </w:r>
              </w:p>
            </w:tc>
          </w:tr>
          <w:tr>
            <w:tc>
              <w:tcPr>
                <w:tcW w:w="900" w:type="dxa"/>
              </w:tcPr>
              <w:p>
                <w:r>
                  <w:rPr>
                    <w:color w:val="FF0000"/>
                  </w:rPr>
                  <w:t xml:space="preserve">W00</w:t>
                </w:r>
              </w:p>
            </w:tc>
            <w:tc>
              <w:tcPr>
                <w:tcW w:w="1500" w:type="dxa"/>
              </w:tcPr>
              <w:p>
                <w:r>
                  <w:rPr>
                    <w:color w:val="FF0000"/>
                  </w:rPr>
                  <w:t xml:space="preserve">matched PoW</w:t>
                </w:r>
              </w:p>
            </w:tc>
            <w:tc>
              <w:tcPr>
                <w:tcW w:w="1500" w:type="dxa"/>
              </w:tcPr>
              <w:p>
                <w:r>
                  <w:rPr>
                    <w:color w:val="FF0000"/>
                  </w:rPr>
                  <w:t xml:space="preserve">control</w:t>
                </w:r>
              </w:p>
            </w:tc>
            <w:tc>
              <w:tcPr>
                <w:tcW w:w="5460" w:type="dxa"/>
              </w:tcPr>
              <w:p>
                <w:r>
                  <w:rPr>
                    <w:color w:val="FF0000"/>
                  </w:rPr>
                  <w:t xml:space="preserve">population-matched: all 20 nodes mine continuously</w:t>
                </w:r>
              </w:p>
            </w:tc>
          </w:tr>
          <w:tr>
            <w:tc>
              <w:tcPr>
                <w:tcW w:w="900" w:type="dxa"/>
              </w:tcPr>
              <w:p>
                <w:r>
                  <w:rPr>
                    <w:color w:val="FF0000"/>
                  </w:rPr>
                  <w:t xml:space="preserve">W01</w:t>
                </w:r>
              </w:p>
            </w:tc>
            <w:tc>
              <w:tcPr>
                <w:tcW w:w="1500" w:type="dxa"/>
              </w:tcPr>
              <w:p>
                <w:r>
                  <w:rPr>
                    <w:color w:val="FF0000"/>
                  </w:rPr>
                  <w:t xml:space="preserve">matched PoW</w:t>
                </w:r>
              </w:p>
            </w:tc>
            <w:tc>
              <w:tcPr>
                <w:tcW w:w="1500" w:type="dxa"/>
              </w:tcPr>
              <w:p>
                <w:r>
                  <w:rPr>
                    <w:color w:val="FF0000"/>
                  </w:rPr>
                  <w:t xml:space="preserve">primary control</w:t>
                </w:r>
              </w:p>
            </w:tc>
            <w:tc>
              <w:tcPr>
                <w:tcW w:w="5460" w:type="dxa"/>
              </w:tcPr>
              <w:p>
                <w:r>
                  <w:rPr>
                    <w:color w:val="FF0000"/>
                  </w:rPr>
                  <w:t xml:space="preserve">active-capacity-matched (artificial): 16 miners mine, 4 standby at reserve power</w:t>
                </w:r>
              </w:p>
            </w:tc>
          </w:tr>
          <w:tr>
            <w:tc>
              <w:tcPr>
                <w:tcW w:w="900" w:type="dxa"/>
              </w:tcPr>
              <w:p>
                <w:r>
                  <w:rPr>
                    <w:color w:val="FF0000"/>
                  </w:rPr>
                  <w:t xml:space="preserve">P00</w:t>
                </w:r>
              </w:p>
            </w:tc>
            <w:tc>
              <w:tcPr>
                <w:tcW w:w="1500" w:type="dxa"/>
              </w:tcPr>
              <w:p>
                <w:r>
                  <w:rPr>
                    <w:color w:val="FF0000"/>
                  </w:rPr>
                  <w:t xml:space="preserve">PoCol</w:t>
                </w:r>
              </w:p>
            </w:tc>
            <w:tc>
              <w:tcPr>
                <w:tcW w:w="1500" w:type="dxa"/>
              </w:tcPr>
              <w:p>
                <w:r>
                  <w:rPr>
                    <w:color w:val="FF0000"/>
                  </w:rPr>
                  <w:t xml:space="preserve">control</w:t>
                </w:r>
              </w:p>
            </w:tc>
            <w:tc>
              <w:tcPr>
                <w:tcW w:w="5460" w:type="dxa"/>
              </w:tcPr>
              <w:p>
                <w:r>
                  <w:rPr>
                    <w:color w:val="FF0000"/>
                  </w:rPr>
                  <w:t xml:space="preserve">no operational floor (legacy reactive idle policy)</w:t>
                </w:r>
              </w:p>
            </w:tc>
          </w:tr>
          <w:tr>
            <w:tc>
              <w:tcPr>
                <w:tcW w:w="900" w:type="dxa"/>
              </w:tcPr>
              <w:p>
                <w:r>
                  <w:rPr>
                    <w:color w:val="FF0000"/>
                  </w:rPr>
                  <w:t xml:space="preserve">P01</w:t>
                </w:r>
              </w:p>
            </w:tc>
            <w:tc>
              <w:tcPr>
                <w:tcW w:w="1500" w:type="dxa"/>
              </w:tcPr>
              <w:p>
                <w:r>
                  <w:rPr>
                    <w:color w:val="FF0000"/>
                  </w:rPr>
                  <w:t xml:space="preserve">PoCol</w:t>
                </w:r>
              </w:p>
            </w:tc>
            <w:tc>
              <w:tcPr>
                <w:tcW w:w="1500" w:type="dxa"/>
              </w:tcPr>
              <w:p>
                <w:r>
                  <w:rPr>
                    <w:color w:val="FF0000"/>
                  </w:rPr>
                  <w:t xml:space="preserve">baseline</w:t>
                </w:r>
              </w:p>
            </w:tc>
            <w:tc>
              <w:tcPr>
                <w:tcW w:w="5460" w:type="dxa"/>
              </w:tcPr>
              <w:p>
                <w:r>
                  <w:rPr>
                    <w:color w:val="FF0000"/>
                  </w:rPr>
                  <w:t xml:space="preserve">Stage-8S coarse-reassignment useful-work policy</w:t>
                </w:r>
              </w:p>
            </w:tc>
          </w:tr>
          <w:tr>
            <w:tc>
              <w:tcPr>
                <w:tcW w:w="900" w:type="dxa"/>
              </w:tcPr>
              <w:p>
                <w:r>
                  <w:rPr>
                    <w:color w:val="FF0000"/>
                  </w:rPr>
                  <w:t xml:space="preserve">P02</w:t>
                </w:r>
              </w:p>
            </w:tc>
            <w:tc>
              <w:tcPr>
                <w:tcW w:w="1500" w:type="dxa"/>
              </w:tcPr>
              <w:p>
                <w:r>
                  <w:rPr>
                    <w:color w:val="FF0000"/>
                  </w:rPr>
                  <w:t xml:space="preserve">PoCol</w:t>
                </w:r>
              </w:p>
            </w:tc>
            <w:tc>
              <w:tcPr>
                <w:tcW w:w="1500" w:type="dxa"/>
              </w:tcPr>
              <w:p>
                <w:r>
                  <w:rPr>
                    <w:color w:val="FF0000"/>
                  </w:rPr>
                  <w:t xml:space="preserve">primary</w:t>
                </w:r>
              </w:p>
            </w:tc>
            <w:tc>
              <w:tcPr>
                <w:tcW w:w="5460" w:type="dxa"/>
              </w:tcPr>
              <w:p>
                <w:r>
                  <w:rPr>
                    <w:color w:val="FF0000"/>
                  </w:rPr>
                  <w:t xml:space="preserve">Stage-8U single-handoff useful-work policy</w:t>
                </w:r>
              </w:p>
            </w:tc>
          </w:tr>
        </w:tbl>
        <w:p>
          <w:r>
            <w:rPr>
              <w:color w:val="FF0000"/>
            </w:rPr>
            <w:t xml:space="preserve"/>
          </w:r>
        </w:p>
        <w:p>
          <w:r>
            <w:rPr>
              <w:b/>
              <w:color w:val="FF0000"/>
            </w:rPr>
            <w:t xml:space="preserve">A. Work and integrity properties.</w:t>
          </w:r>
        </w:p>
        <w:p>
          <w:r>
            <w:rPr>
              <w:color w:val="FF0000"/>
            </w:rPr>
            <w:t xml:space="preserve">Under the honest common-template configuration PoCol performs no duplicate physical evaluations, whereas the uncoordinated matched PoW control duplicates most of its work. All deterministic integrity gates passed in every one of the 60 Stage-8U runs (zero duplicate nonces, zero post-round evaluations, zero physical-frontier rewinds, and zero nonterminal handoff, activation, lease or reassignment records).</w:t>
          </w:r>
        </w:p>
        <w:p>
          <w:r>
            <w:rPr>
              <w:i/>
              <w:color w:val="FF0000"/>
            </w:rPr>
            <w:t xml:space="preserve">Table 7.6: Physical-evaluation efficiency (means over 12 seeds). Source: Author's simulation results.</w:t>
          </w:r>
        </w:p>
        <w:tbl>
          <w:tblPr>
            <w:tblStyle w:val="TableGrid"/>
            <w:tblW w:w="936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blGrid>
            <w:gridCol w:w="1560"/>
            <w:gridCol w:w="1950"/>
            <w:gridCol w:w="1950"/>
            <w:gridCol w:w="1950"/>
            <w:gridCol w:w="1950"/>
          </w:tblGrid>
          <w:tr>
            <w:tc>
              <w:tcPr>
                <w:tcW w:w="1560" w:type="dxa"/>
              </w:tcPr>
              <w:p>
                <w:r>
                  <w:rPr>
                    <w:b/>
                    <w:color w:val="FF0000"/>
                  </w:rPr>
                  <w:t xml:space="preserve">Scenario</w:t>
                </w:r>
              </w:p>
            </w:tc>
            <w:tc>
              <w:tcPr>
                <w:tcW w:w="1950" w:type="dxa"/>
              </w:tcPr>
              <w:p>
                <w:r>
                  <w:rPr>
                    <w:b/>
                    <w:color w:val="FF0000"/>
                  </w:rPr>
                  <w:t xml:space="preserve">Total evals</w:t>
                </w:r>
              </w:p>
            </w:tc>
            <w:tc>
              <w:tcPr>
                <w:tcW w:w="1950" w:type="dxa"/>
              </w:tcPr>
              <w:p>
                <w:r>
                  <w:rPr>
                    <w:b/>
                    <w:color w:val="FF0000"/>
                  </w:rPr>
                  <w:t xml:space="preserve">Unique evals</w:t>
                </w:r>
              </w:p>
            </w:tc>
            <w:tc>
              <w:tcPr>
                <w:tcW w:w="1950" w:type="dxa"/>
              </w:tcPr>
              <w:p>
                <w:r>
                  <w:rPr>
                    <w:b/>
                    <w:color w:val="FF0000"/>
                  </w:rPr>
                  <w:t xml:space="preserve">Duplicate evals</w:t>
                </w:r>
              </w:p>
            </w:tc>
            <w:tc>
              <w:tcPr>
                <w:tcW w:w="1950" w:type="dxa"/>
              </w:tcPr>
              <w:p>
                <w:r>
                  <w:rPr>
                    <w:b/>
                    <w:color w:val="FF0000"/>
                  </w:rPr>
                  <w:t xml:space="preserve">Blocks per million evals</w:t>
                </w:r>
              </w:p>
            </w:tc>
          </w:tr>
          <w:tr>
            <w:tc>
              <w:tcPr>
                <w:tcW w:w="1560" w:type="dxa"/>
              </w:tcPr>
              <w:p>
                <w:r>
                  <w:rPr>
                    <w:color w:val="FF0000"/>
                  </w:rPr>
                  <w:t xml:space="preserve">W00</w:t>
                </w:r>
              </w:p>
            </w:tc>
            <w:tc>
              <w:tcPr>
                <w:tcW w:w="1950" w:type="dxa"/>
              </w:tcPr>
              <w:p>
                <w:r>
                  <w:rPr>
                    <w:color w:val="FF0000"/>
                  </w:rPr>
                  <w:t xml:space="preserve">1,447,489</w:t>
                </w:r>
              </w:p>
            </w:tc>
            <w:tc>
              <w:tcPr>
                <w:tcW w:w="1950" w:type="dxa"/>
              </w:tcPr>
              <w:p>
                <w:r>
                  <w:rPr>
                    <w:color w:val="FF0000"/>
                  </w:rPr>
                  <w:t xml:space="preserve">219,374</w:t>
                </w:r>
              </w:p>
            </w:tc>
            <w:tc>
              <w:tcPr>
                <w:tcW w:w="1950" w:type="dxa"/>
              </w:tcPr>
              <w:p>
                <w:r>
                  <w:rPr>
                    <w:color w:val="FF0000"/>
                  </w:rPr>
                  <w:t xml:space="preserve">1,228,115</w:t>
                </w:r>
              </w:p>
            </w:tc>
            <w:tc>
              <w:tcPr>
                <w:tcW w:w="1950" w:type="dxa"/>
              </w:tcPr>
              <w:p>
                <w:r>
                  <w:rPr>
                    <w:color w:val="FF0000"/>
                  </w:rPr>
                  <w:t xml:space="preserve">172.4</w:t>
                </w:r>
              </w:p>
            </w:tc>
          </w:tr>
          <w:tr>
            <w:tc>
              <w:tcPr>
                <w:tcW w:w="1560" w:type="dxa"/>
              </w:tcPr>
              <w:p>
                <w:r>
                  <w:rPr>
                    <w:color w:val="FF0000"/>
                  </w:rPr>
                  <w:t xml:space="preserve">W01</w:t>
                </w:r>
              </w:p>
            </w:tc>
            <w:tc>
              <w:tcPr>
                <w:tcW w:w="1950" w:type="dxa"/>
              </w:tcPr>
              <w:p>
                <w:r>
                  <w:rPr>
                    <w:color w:val="FF0000"/>
                  </w:rPr>
                  <w:t xml:space="preserve">1,158,562</w:t>
                </w:r>
              </w:p>
            </w:tc>
            <w:tc>
              <w:tcPr>
                <w:tcW w:w="1950" w:type="dxa"/>
              </w:tcPr>
              <w:p>
                <w:r>
                  <w:rPr>
                    <w:color w:val="FF0000"/>
                  </w:rPr>
                  <w:t xml:space="preserve">216,190</w:t>
                </w:r>
              </w:p>
            </w:tc>
            <w:tc>
              <w:tcPr>
                <w:tcW w:w="1950" w:type="dxa"/>
              </w:tcPr>
              <w:p>
                <w:r>
                  <w:rPr>
                    <w:color w:val="FF0000"/>
                  </w:rPr>
                  <w:t xml:space="preserve">942,371</w:t>
                </w:r>
              </w:p>
            </w:tc>
            <w:tc>
              <w:tcPr>
                <w:tcW w:w="1950" w:type="dxa"/>
              </w:tcPr>
              <w:p>
                <w:r>
                  <w:rPr>
                    <w:color w:val="FF0000"/>
                  </w:rPr>
                  <w:t xml:space="preserve">208.7</w:t>
                </w:r>
              </w:p>
            </w:tc>
          </w:tr>
          <w:tr>
            <w:tc>
              <w:tcPr>
                <w:tcW w:w="1560" w:type="dxa"/>
              </w:tcPr>
              <w:p>
                <w:r>
                  <w:rPr>
                    <w:color w:val="FF0000"/>
                  </w:rPr>
                  <w:t xml:space="preserve">P00</w:t>
                </w:r>
              </w:p>
            </w:tc>
            <w:tc>
              <w:tcPr>
                <w:tcW w:w="1950" w:type="dxa"/>
              </w:tcPr>
              <w:p>
                <w:r>
                  <w:rPr>
                    <w:color w:val="FF0000"/>
                  </w:rPr>
                  <w:t xml:space="preserve">152,980</w:t>
                </w:r>
              </w:p>
            </w:tc>
            <w:tc>
              <w:tcPr>
                <w:tcW w:w="1950" w:type="dxa"/>
              </w:tcPr>
              <w:p>
                <w:r>
                  <w:rPr>
                    <w:color w:val="FF0000"/>
                  </w:rPr>
                  <w:t xml:space="preserve">152,980</w:t>
                </w:r>
              </w:p>
            </w:tc>
            <w:tc>
              <w:tcPr>
                <w:tcW w:w="1950" w:type="dxa"/>
              </w:tcPr>
              <w:p>
                <w:r>
                  <w:rPr>
                    <w:color w:val="FF0000"/>
                  </w:rPr>
                  <w:t xml:space="preserve">0</w:t>
                </w:r>
              </w:p>
            </w:tc>
            <w:tc>
              <w:tcPr>
                <w:tcW w:w="1950" w:type="dxa"/>
              </w:tcPr>
              <w:p>
                <w:r>
                  <w:rPr>
                    <w:color w:val="FF0000"/>
                  </w:rPr>
                  <w:t xml:space="preserve">1,166.1</w:t>
                </w:r>
              </w:p>
            </w:tc>
          </w:tr>
          <w:tr>
            <w:tc>
              <w:tcPr>
                <w:tcW w:w="1560" w:type="dxa"/>
              </w:tcPr>
              <w:p>
                <w:r>
                  <w:rPr>
                    <w:color w:val="FF0000"/>
                  </w:rPr>
                  <w:t xml:space="preserve">P01</w:t>
                </w:r>
              </w:p>
            </w:tc>
            <w:tc>
              <w:tcPr>
                <w:tcW w:w="1950" w:type="dxa"/>
              </w:tcPr>
              <w:p>
                <w:r>
                  <w:rPr>
                    <w:color w:val="FF0000"/>
                  </w:rPr>
                  <w:t xml:space="preserve">140,645</w:t>
                </w:r>
              </w:p>
            </w:tc>
            <w:tc>
              <w:tcPr>
                <w:tcW w:w="1950" w:type="dxa"/>
              </w:tcPr>
              <w:p>
                <w:r>
                  <w:rPr>
                    <w:color w:val="FF0000"/>
                  </w:rPr>
                  <w:t xml:space="preserve">140,645</w:t>
                </w:r>
              </w:p>
            </w:tc>
            <w:tc>
              <w:tcPr>
                <w:tcW w:w="1950" w:type="dxa"/>
              </w:tcPr>
              <w:p>
                <w:r>
                  <w:rPr>
                    <w:color w:val="FF0000"/>
                  </w:rPr>
                  <w:t xml:space="preserve">0</w:t>
                </w:r>
              </w:p>
            </w:tc>
            <w:tc>
              <w:tcPr>
                <w:tcW w:w="1950" w:type="dxa"/>
              </w:tcPr>
              <w:p>
                <w:r>
                  <w:rPr>
                    <w:color w:val="FF0000"/>
                  </w:rPr>
                  <w:t xml:space="preserve">1,172.2</w:t>
                </w:r>
              </w:p>
            </w:tc>
          </w:tr>
          <w:tr>
            <w:tc>
              <w:tcPr>
                <w:tcW w:w="1560" w:type="dxa"/>
              </w:tcPr>
              <w:p>
                <w:r>
                  <w:rPr>
                    <w:color w:val="FF0000"/>
                  </w:rPr>
                  <w:t xml:space="preserve">P02</w:t>
                </w:r>
              </w:p>
            </w:tc>
            <w:tc>
              <w:tcPr>
                <w:tcW w:w="1950" w:type="dxa"/>
              </w:tcPr>
              <w:p>
                <w:r>
                  <w:rPr>
                    <w:color w:val="FF0000"/>
                  </w:rPr>
                  <w:t xml:space="preserve">139,712</w:t>
                </w:r>
              </w:p>
            </w:tc>
            <w:tc>
              <w:tcPr>
                <w:tcW w:w="1950" w:type="dxa"/>
              </w:tcPr>
              <w:p>
                <w:r>
                  <w:rPr>
                    <w:color w:val="FF0000"/>
                  </w:rPr>
                  <w:t xml:space="preserve">139,712</w:t>
                </w:r>
              </w:p>
            </w:tc>
            <w:tc>
              <w:tcPr>
                <w:tcW w:w="1950" w:type="dxa"/>
              </w:tcPr>
              <w:p>
                <w:r>
                  <w:rPr>
                    <w:color w:val="FF0000"/>
                  </w:rPr>
                  <w:t xml:space="preserve">0</w:t>
                </w:r>
              </w:p>
            </w:tc>
            <w:tc>
              <w:tcPr>
                <w:tcW w:w="1950" w:type="dxa"/>
              </w:tcPr>
              <w:p>
                <w:r>
                  <w:rPr>
                    <w:color w:val="FF0000"/>
                  </w:rPr>
                  <w:t xml:space="preserve">1,173.2</w:t>
                </w:r>
              </w:p>
            </w:tc>
          </w:tr>
        </w:tbl>
        <w:p>
          <w:r>
            <w:rPr>
              <w:color w:val="FF0000"/>
            </w:rPr>
            <w:t xml:space="preserve"/>
          </w:r>
        </w:p>
        <w:p>
          <w:r>
            <w:rPr>
              <w:b/>
              <w:color w:val="FF0000"/>
            </w:rPr>
            <w:t xml:space="preserve">B. Best within-PoCol energy/throughput result (Stage 8S).</w:t>
          </w:r>
        </w:p>
        <w:tbl>
          <w:tblPr>
            <w:tblStyle w:val="TableGrid"/>
            <w:tblW w:w="9360" w:type="dxa"/>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Pr>
          <w:tblGrid>
            <w:gridCol w:w="9360"/>
          </w:tblGrid>
          <w:tr>
            <w:tc>
              <w:tcPr>
                <w:tcW w:w="9360" w:type="dxa"/>
                <w:tcBorders>
                  <w:top w:val="single" w:sz="12" w:space="0" w:color="FF0000"/>
                  <w:left w:val="single" w:sz="12" w:space="0" w:color="FF0000"/>
                  <w:bottom w:val="single" w:sz="12" w:space="0" w:color="FF0000"/>
                  <w:right w:val="single" w:sz="12" w:space="0" w:color="FF0000"/>
                </w:tcBorders>
                <w:shd w:val="clear" w:color="auto" w:fill="FDECEC"/>
              </w:tcPr>
              <w:p>
                <w:r>
                  <w:rPr>
                    <w:b/>
                    <w:color w:val="FF0000"/>
                  </w:rPr>
                  <w:t xml:space="preserve">PoCol retained 90.39% of the accepted-block output of the no-floor PoCol control while producing a mean calculated low-power-state energy reduction of 55.05%.</w:t>
                </w:r>
              </w:p>
              <w:p>
                <w:r>
                  <w:rPr>
                    <w:i/>
                    <w:color w:val="FF0000"/>
                  </w:rPr>
                  <w:t xml:space="preserve">Block production is relative to the no-floor PoCol control (S00). Energy reduction is relative to the within-run power-null reference on the same event path (95% CI 54.95%-55.15%). The joint Stage-8S operational rule was not fully satisfied: the mean duration below the useful-work target was 28.71 s against a 15 s preregistered limit, and reassignments per closed round were 1.7482 against a 1.0 limit.</w:t>
                </w:r>
              </w:p>
            </w:tc>
          </w:tr>
        </w:tbl>
        <w:p>
          <w:r>
            <w:rPr>
              <w:color w:val="FF0000"/>
            </w:rPr>
            <w:t xml:space="preserve"/>
          </w:r>
        </w:p>
        <w:p>
          <w:r>
            <w:rPr>
              <w:i/>
              <w:color w:val="FF0000"/>
            </w:rPr>
            <w:t xml:space="preserve">Table 7.3: Stage-8S within-PoCol results (means over 12 seeds). S03 is the best throughput-oriented policy. Source: Author's simulation results.</w:t>
          </w:r>
        </w:p>
        <w:tbl>
          <w:tblPr>
            <w:tblStyle w:val="TableGrid"/>
            <w:tblW w:w="936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blGrid>
            <w:gridCol w:w="2160"/>
            <w:gridCol w:w="1560"/>
            <w:gridCol w:w="1500"/>
            <w:gridCol w:w="1560"/>
            <w:gridCol w:w="1500"/>
            <w:gridCol w:w="1080"/>
          </w:tblGrid>
          <w:tr>
            <w:tc>
              <w:tcPr>
                <w:tcW w:w="2160" w:type="dxa"/>
              </w:tcPr>
              <w:p>
                <w:r>
                  <w:rPr>
                    <w:b/>
                    <w:color w:val="FF0000"/>
                  </w:rPr>
                  <w:t xml:space="preserve">Scenario</w:t>
                </w:r>
              </w:p>
            </w:tc>
            <w:tc>
              <w:tcPr>
                <w:tcW w:w="1560" w:type="dxa"/>
              </w:tcPr>
              <w:p>
                <w:r>
                  <w:rPr>
                    <w:b/>
                    <w:color w:val="FF0000"/>
                  </w:rPr>
                  <w:t xml:space="preserve">Accepted blocks</w:t>
                </w:r>
              </w:p>
            </w:tc>
            <w:tc>
              <w:tcPr>
                <w:tcW w:w="1500" w:type="dxa"/>
              </w:tcPr>
              <w:p>
                <w:r>
                  <w:rPr>
                    <w:b/>
                    <w:color w:val="FF0000"/>
                  </w:rPr>
                  <w:t xml:space="preserve">Closed rounds</w:t>
                </w:r>
              </w:p>
            </w:tc>
            <w:tc>
              <w:tcPr>
                <w:tcW w:w="1560" w:type="dxa"/>
              </w:tcPr>
              <w:p>
                <w:r>
                  <w:rPr>
                    <w:b/>
                    <w:color w:val="FF0000"/>
                  </w:rPr>
                  <w:t xml:space="preserve">Rel. energy reduction</w:t>
                </w:r>
              </w:p>
            </w:tc>
            <w:tc>
              <w:tcPr>
                <w:tcW w:w="1500" w:type="dxa"/>
              </w:tcPr>
              <w:p>
                <w:r>
                  <w:rPr>
                    <w:b/>
                    <w:color w:val="FF0000"/>
                  </w:rPr>
                  <w:t xml:space="preserve">Below useful floor (s)</w:t>
                </w:r>
              </w:p>
            </w:tc>
            <w:tc>
              <w:tcPr>
                <w:tcW w:w="1080" w:type="dxa"/>
              </w:tcPr>
              <w:p>
                <w:r>
                  <w:rPr>
                    <w:b/>
                    <w:color w:val="FF0000"/>
                  </w:rPr>
                  <w:t xml:space="preserve">Reassign./round</w:t>
                </w:r>
              </w:p>
            </w:tc>
          </w:tr>
          <w:tr>
            <w:tc>
              <w:tcPr>
                <w:tcW w:w="2160" w:type="dxa"/>
              </w:tcPr>
              <w:p>
                <w:r>
                  <w:rPr>
                    <w:color w:val="FF0000"/>
                  </w:rPr>
                  <w:t xml:space="preserve">S00 (no floor)</w:t>
                </w:r>
              </w:p>
            </w:tc>
            <w:tc>
              <w:tcPr>
                <w:tcW w:w="1560" w:type="dxa"/>
              </w:tcPr>
              <w:p>
                <w:r>
                  <w:rPr>
                    <w:color w:val="FF0000"/>
                  </w:rPr>
                  <w:t xml:space="preserve">177.9</w:t>
                </w:r>
              </w:p>
            </w:tc>
            <w:tc>
              <w:tcPr>
                <w:tcW w:w="1500" w:type="dxa"/>
              </w:tcPr>
              <w:p>
                <w:r>
                  <w:rPr>
                    <w:color w:val="FF0000"/>
                  </w:rPr>
                  <w:t xml:space="preserve">223.8</w:t>
                </w:r>
              </w:p>
            </w:tc>
            <w:tc>
              <w:tcPr>
                <w:tcW w:w="1560" w:type="dxa"/>
              </w:tcPr>
              <w:p>
                <w:r>
                  <w:rPr>
                    <w:color w:val="FF0000"/>
                  </w:rPr>
                  <w:t xml:space="preserve">0.5383</w:t>
                </w:r>
              </w:p>
            </w:tc>
            <w:tc>
              <w:tcPr>
                <w:tcW w:w="1500" w:type="dxa"/>
              </w:tcPr>
              <w:p>
                <w:r>
                  <w:rPr>
                    <w:color w:val="FF0000"/>
                  </w:rPr>
                  <w:t xml:space="preserve">0.00</w:t>
                </w:r>
              </w:p>
            </w:tc>
            <w:tc>
              <w:tcPr>
                <w:tcW w:w="1080" w:type="dxa"/>
              </w:tcPr>
              <w:p>
                <w:r>
                  <w:rPr>
                    <w:color w:val="FF0000"/>
                  </w:rPr>
                  <w:t xml:space="preserve">0.0000</w:t>
                </w:r>
              </w:p>
            </w:tc>
          </w:tr>
          <w:tr>
            <w:tc>
              <w:tcPr>
                <w:tcW w:w="2160" w:type="dxa"/>
              </w:tcPr>
              <w:p>
                <w:r>
                  <w:rPr>
                    <w:color w:val="FF0000"/>
                  </w:rPr>
                  <w:t xml:space="preserve">S01 (static floor)</w:t>
                </w:r>
              </w:p>
            </w:tc>
            <w:tc>
              <w:tcPr>
                <w:tcW w:w="1560" w:type="dxa"/>
              </w:tcPr>
              <w:p>
                <w:r>
                  <w:rPr>
                    <w:color w:val="FF0000"/>
                  </w:rPr>
                  <w:t xml:space="preserve">150.2</w:t>
                </w:r>
              </w:p>
            </w:tc>
            <w:tc>
              <w:tcPr>
                <w:tcW w:w="1500" w:type="dxa"/>
              </w:tcPr>
              <w:p>
                <w:r>
                  <w:rPr>
                    <w:color w:val="FF0000"/>
                  </w:rPr>
                  <w:t xml:space="preserve">189.8</w:t>
                </w:r>
              </w:p>
            </w:tc>
            <w:tc>
              <w:tcPr>
                <w:tcW w:w="1560" w:type="dxa"/>
              </w:tcPr>
              <w:p>
                <w:r>
                  <w:rPr>
                    <w:color w:val="FF0000"/>
                  </w:rPr>
                  <w:t xml:space="preserve">0.5722</w:t>
                </w:r>
              </w:p>
            </w:tc>
            <w:tc>
              <w:tcPr>
                <w:tcW w:w="1500" w:type="dxa"/>
              </w:tcPr>
              <w:p>
                <w:r>
                  <w:rPr>
                    <w:color w:val="FF0000"/>
                  </w:rPr>
                  <w:t xml:space="preserve">42.25</w:t>
                </w:r>
              </w:p>
            </w:tc>
            <w:tc>
              <w:tcPr>
                <w:tcW w:w="1080" w:type="dxa"/>
              </w:tcPr>
              <w:p>
                <w:r>
                  <w:rPr>
                    <w:color w:val="FF0000"/>
                  </w:rPr>
                  <w:t xml:space="preserve">0.0000</w:t>
                </w:r>
              </w:p>
            </w:tc>
          </w:tr>
          <w:tr>
            <w:tc>
              <w:tcPr>
                <w:tcW w:w="2160" w:type="dxa"/>
              </w:tcPr>
              <w:p>
                <w:r>
                  <w:rPr>
                    <w:color w:val="FF0000"/>
                  </w:rPr>
                  <w:t xml:space="preserve">S02 (useful floor)</w:t>
                </w:r>
              </w:p>
            </w:tc>
            <w:tc>
              <w:tcPr>
                <w:tcW w:w="1560" w:type="dxa"/>
              </w:tcPr>
              <w:p>
                <w:r>
                  <w:rPr>
                    <w:color w:val="FF0000"/>
                  </w:rPr>
                  <w:t xml:space="preserve">150.2</w:t>
                </w:r>
              </w:p>
            </w:tc>
            <w:tc>
              <w:tcPr>
                <w:tcW w:w="1500" w:type="dxa"/>
              </w:tcPr>
              <w:p>
                <w:r>
                  <w:rPr>
                    <w:color w:val="FF0000"/>
                  </w:rPr>
                  <w:t xml:space="preserve">189.8</w:t>
                </w:r>
              </w:p>
            </w:tc>
            <w:tc>
              <w:tcPr>
                <w:tcW w:w="1560" w:type="dxa"/>
              </w:tcPr>
              <w:p>
                <w:r>
                  <w:rPr>
                    <w:color w:val="FF0000"/>
                  </w:rPr>
                  <w:t xml:space="preserve">0.5722</w:t>
                </w:r>
              </w:p>
            </w:tc>
            <w:tc>
              <w:tcPr>
                <w:tcW w:w="1500" w:type="dxa"/>
              </w:tcPr>
              <w:p>
                <w:r>
                  <w:rPr>
                    <w:color w:val="FF0000"/>
                  </w:rPr>
                  <w:t xml:space="preserve">42.25</w:t>
                </w:r>
              </w:p>
            </w:tc>
            <w:tc>
              <w:tcPr>
                <w:tcW w:w="1080" w:type="dxa"/>
              </w:tcPr>
              <w:p>
                <w:r>
                  <w:rPr>
                    <w:color w:val="FF0000"/>
                  </w:rPr>
                  <w:t xml:space="preserve">0.0000</w:t>
                </w:r>
              </w:p>
            </w:tc>
          </w:tr>
          <w:tr>
            <w:tc>
              <w:tcPr>
                <w:tcW w:w="2160" w:type="dxa"/>
              </w:tcPr>
              <w:p>
                <w:r>
                  <w:rPr>
                    <w:color w:val="FF0000"/>
                  </w:rPr>
                  <w:t xml:space="preserve">S03 (coarse reassign.)</w:t>
                </w:r>
              </w:p>
            </w:tc>
            <w:tc>
              <w:tcPr>
                <w:tcW w:w="1560" w:type="dxa"/>
              </w:tcPr>
              <w:p>
                <w:r>
                  <w:rPr>
                    <w:color w:val="FF0000"/>
                  </w:rPr>
                  <w:t xml:space="preserve">160.8</w:t>
                </w:r>
              </w:p>
            </w:tc>
            <w:tc>
              <w:tcPr>
                <w:tcW w:w="1500" w:type="dxa"/>
              </w:tcPr>
              <w:p>
                <w:r>
                  <w:rPr>
                    <w:color w:val="FF0000"/>
                  </w:rPr>
                  <w:t xml:space="preserve">203.7</w:t>
                </w:r>
              </w:p>
            </w:tc>
            <w:tc>
              <w:tcPr>
                <w:tcW w:w="1560" w:type="dxa"/>
              </w:tcPr>
              <w:p>
                <w:r>
                  <w:rPr>
                    <w:color w:val="FF0000"/>
                  </w:rPr>
                  <w:t xml:space="preserve">0.5505</w:t>
                </w:r>
              </w:p>
            </w:tc>
            <w:tc>
              <w:tcPr>
                <w:tcW w:w="1500" w:type="dxa"/>
              </w:tcPr>
              <w:p>
                <w:r>
                  <w:rPr>
                    <w:color w:val="FF0000"/>
                  </w:rPr>
                  <w:t xml:space="preserve">28.71</w:t>
                </w:r>
              </w:p>
            </w:tc>
            <w:tc>
              <w:tcPr>
                <w:tcW w:w="1080" w:type="dxa"/>
              </w:tcPr>
              <w:p>
                <w:r>
                  <w:rPr>
                    <w:color w:val="FF0000"/>
                  </w:rPr>
                  <w:t xml:space="preserve">1.7482</w:t>
                </w:r>
              </w:p>
            </w:tc>
          </w:tr>
        </w:tbl>
        <w:p>
          <w:r>
            <w:rPr>
              <w:color w:val="FF0000"/>
            </w:rPr>
            <w:t xml:space="preserve"/>
          </w:r>
        </w:p>
        <w:p>
          <w:r>
            <w:rPr>
              <w:i/>
              <w:color w:val="FF0000"/>
            </w:rPr>
            <w:t xml:space="preserve">Table 7.5: Stage-8S S03 energy decomposition - mean per-component low-power-state difference relative to the within-run power-null (kWh). Reserve/wake contributions are reported separately from range-idle. Source: Author's simulation results.</w:t>
          </w:r>
        </w:p>
        <w:tbl>
          <w:tblPr>
            <w:tblStyle w:val="TableGrid"/>
            <w:tblW w:w="936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blGrid>
            <w:gridCol w:w="5460"/>
            <w:gridCol w:w="3900"/>
          </w:tblGrid>
          <w:tr>
            <w:tc>
              <w:tcPr>
                <w:tcW w:w="5460" w:type="dxa"/>
              </w:tcPr>
              <w:p>
                <w:r>
                  <w:rPr>
                    <w:b/>
                    <w:color w:val="FF0000"/>
                  </w:rPr>
                  <w:t xml:space="preserve">Component</w:t>
                </w:r>
              </w:p>
            </w:tc>
            <w:tc>
              <w:tcPr>
                <w:tcW w:w="3900" w:type="dxa"/>
              </w:tcPr>
              <w:p>
                <w:r>
                  <w:rPr>
                    <w:b/>
                    <w:color w:val="FF0000"/>
                  </w:rPr>
                  <w:t xml:space="preserve">Mean power-null difference (kWh)</w:t>
                </w:r>
              </w:p>
            </w:tc>
          </w:tr>
          <w:tr>
            <w:tc>
              <w:tcPr>
                <w:tcW w:w="5460" w:type="dxa"/>
              </w:tcPr>
              <w:p>
                <w:r>
                  <w:rPr>
                    <w:color w:val="FF0000"/>
                  </w:rPr>
                  <w:t xml:space="preserve">Primary active hashing</w:t>
                </w:r>
              </w:p>
            </w:tc>
            <w:tc>
              <w:tcPr>
                <w:tcW w:w="3900" w:type="dxa"/>
              </w:tcPr>
              <w:p>
                <w:r>
                  <w:rPr>
                    <w:color w:val="FF0000"/>
                  </w:rPr>
                  <w:t xml:space="preserve">0.000000</w:t>
                </w:r>
              </w:p>
            </w:tc>
          </w:tr>
          <w:tr>
            <w:tc>
              <w:tcPr>
                <w:tcW w:w="5460" w:type="dxa"/>
              </w:tcPr>
              <w:p>
                <w:r>
                  <w:rPr>
                    <w:color w:val="FF0000"/>
                  </w:rPr>
                  <w:t xml:space="preserve">Primary range idle (low-power listen)</w:t>
                </w:r>
              </w:p>
            </w:tc>
            <w:tc>
              <w:tcPr>
                <w:tcW w:w="3900" w:type="dxa"/>
              </w:tcPr>
              <w:p>
                <w:r>
                  <w:rPr>
                    <w:color w:val="FF0000"/>
                  </w:rPr>
                  <w:t xml:space="preserve">0.004421</w:t>
                </w:r>
              </w:p>
            </w:tc>
          </w:tr>
          <w:tr>
            <w:tc>
              <w:tcPr>
                <w:tcW w:w="5460" w:type="dxa"/>
              </w:tcPr>
              <w:p>
                <w:r>
                  <w:rPr>
                    <w:color w:val="FF0000"/>
                  </w:rPr>
                  <w:t xml:space="preserve">Reserve standby</w:t>
                </w:r>
              </w:p>
            </w:tc>
            <w:tc>
              <w:tcPr>
                <w:tcW w:w="3900" w:type="dxa"/>
              </w:tcPr>
              <w:p>
                <w:r>
                  <w:rPr>
                    <w:color w:val="FF0000"/>
                  </w:rPr>
                  <w:t xml:space="preserve">0.004724</w:t>
                </w:r>
              </w:p>
            </w:tc>
          </w:tr>
          <w:tr>
            <w:tc>
              <w:tcPr>
                <w:tcW w:w="5460" w:type="dxa"/>
              </w:tcPr>
              <w:p>
                <w:r>
                  <w:rPr>
                    <w:color w:val="FF0000"/>
                  </w:rPr>
                  <w:t xml:space="preserve">Reserve waking (transient)</w:t>
                </w:r>
              </w:p>
            </w:tc>
            <w:tc>
              <w:tcPr>
                <w:tcW w:w="3900" w:type="dxa"/>
              </w:tcPr>
              <w:p>
                <w:r>
                  <w:rPr>
                    <w:color w:val="FF0000"/>
                  </w:rPr>
                  <w:t xml:space="preserve">0.000863</w:t>
                </w:r>
              </w:p>
            </w:tc>
          </w:tr>
          <w:tr>
            <w:tc>
              <w:tcPr>
                <w:tcW w:w="5460" w:type="dxa"/>
              </w:tcPr>
              <w:p>
                <w:r>
                  <w:rPr>
                    <w:color w:val="FF0000"/>
                  </w:rPr>
                  <w:t xml:space="preserve">Activated-reserve hashing</w:t>
                </w:r>
              </w:p>
            </w:tc>
            <w:tc>
              <w:tcPr>
                <w:tcW w:w="3900" w:type="dxa"/>
              </w:tcPr>
              <w:p>
                <w:r>
                  <w:rPr>
                    <w:color w:val="FF0000"/>
                  </w:rPr>
                  <w:t xml:space="preserve">0.000000</w:t>
                </w:r>
              </w:p>
            </w:tc>
          </w:tr>
          <w:tr>
            <w:tc>
              <w:tcPr>
                <w:tcW w:w="5460" w:type="dxa"/>
              </w:tcPr>
              <w:p>
                <w:r>
                  <w:rPr>
                    <w:color w:val="FF0000"/>
                  </w:rPr>
                  <w:t xml:space="preserve">Coordination and verification / offline</w:t>
                </w:r>
              </w:p>
            </w:tc>
            <w:tc>
              <w:tcPr>
                <w:tcW w:w="3900" w:type="dxa"/>
              </w:tcPr>
              <w:p>
                <w:r>
                  <w:rPr>
                    <w:color w:val="FF0000"/>
                  </w:rPr>
                  <w:t xml:space="preserve">0.009719</w:t>
                </w:r>
              </w:p>
            </w:tc>
          </w:tr>
        </w:tbl>
        <w:p>
          <w:r>
            <w:rPr>
              <w:color w:val="FF0000"/>
            </w:rPr>
            <w:t xml:space="preserve"/>
          </w:r>
        </w:p>
        <w:p>
          <w:r>
            <w:rPr>
              <w:b/>
              <w:color w:val="FF0000"/>
            </w:rPr>
            <w:t xml:space="preserve">C. Matched same-template PoW versus PoCol comparison (Stage 8U).</w:t>
          </w:r>
        </w:p>
        <w:tbl>
          <w:tblPr>
            <w:tblStyle w:val="TableGrid"/>
            <w:tblW w:w="9360" w:type="dxa"/>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Pr>
          <w:tblGrid>
            <w:gridCol w:w="9360"/>
          </w:tblGrid>
          <w:tr>
            <w:tc>
              <w:tcPr>
                <w:tcW w:w="9360" w:type="dxa"/>
                <w:tcBorders>
                  <w:top w:val="single" w:sz="12" w:space="0" w:color="FF0000"/>
                  <w:left w:val="single" w:sz="12" w:space="0" w:color="FF0000"/>
                  <w:bottom w:val="single" w:sz="12" w:space="0" w:color="FF0000"/>
                  <w:right w:val="single" w:sz="12" w:space="0" w:color="FF0000"/>
                </w:tcBorders>
                <w:shd w:val="clear" w:color="auto" w:fill="FDECEC"/>
              </w:tcPr>
              <w:p>
                <w:r>
                  <w:rPr>
                    <w:b/>
                    <w:color w:val="FF0000"/>
                  </w:rPr>
                  <w:t xml:space="preserve">Relative to the active-capacity-matched same-template PoW control, PoCol used 44.95% less total energy and approximately 19.3% less energy per accepted block, with approximately 87.9% fewer physical evaluations and zero exact-input duplicates.</w:t>
                </w:r>
              </w:p>
              <w:p>
                <w:r>
                  <w:rPr>
                    <w:i/>
                    <w:color w:val="FF0000"/>
                  </w:rPr>
                  <w:t xml:space="preserve">PoCol produced 67.70% of the control's accepted blocks and had a 5.219-times larger median round duration. The joint Stage-8U single-handoff claim was not licensed.</w:t>
                </w:r>
              </w:p>
            </w:tc>
          </w:tr>
        </w:tbl>
        <w:p>
          <w:r>
            <w:rPr>
              <w:color w:val="FF0000"/>
            </w:rPr>
            <w:t xml:space="preserve"/>
          </w:r>
        </w:p>
        <w:p>
          <w:r>
            <w:rPr>
              <w:i/>
              <w:color w:val="FF0000"/>
            </w:rPr>
            <w:t xml:space="preserve">Table 7.4: Stage-8U matched same-template PoW versus PoCol results (means over 12 seeds). W01 is the primary service/energy comparator. Source: Author's simulation results.</w:t>
          </w:r>
        </w:p>
        <w:tbl>
          <w:tblPr>
            <w:tblStyle w:val="TableGrid"/>
            <w:tblW w:w="936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blGrid>
            <w:gridCol w:w="3060"/>
            <w:gridCol w:w="1575"/>
            <w:gridCol w:w="1575"/>
            <w:gridCol w:w="1575"/>
            <w:gridCol w:w="1575"/>
          </w:tblGrid>
          <w:tr>
            <w:tc>
              <w:tcPr>
                <w:tcW w:w="3060" w:type="dxa"/>
              </w:tcPr>
              <w:p>
                <w:r>
                  <w:rPr>
                    <w:b/>
                    <w:color w:val="FF0000"/>
                  </w:rPr>
                  <w:t xml:space="preserve">Scenario</w:t>
                </w:r>
              </w:p>
            </w:tc>
            <w:tc>
              <w:tcPr>
                <w:tcW w:w="1575" w:type="dxa"/>
              </w:tcPr>
              <w:p>
                <w:r>
                  <w:rPr>
                    <w:b/>
                    <w:color w:val="FF0000"/>
                  </w:rPr>
                  <w:t xml:space="preserve">Energy (kWh)</w:t>
                </w:r>
              </w:p>
            </w:tc>
            <w:tc>
              <w:tcPr>
                <w:tcW w:w="1575" w:type="dxa"/>
              </w:tcPr>
              <w:p>
                <w:r>
                  <w:rPr>
                    <w:b/>
                    <w:color w:val="FF0000"/>
                  </w:rPr>
                  <w:t xml:space="preserve">Accepted blocks</w:t>
                </w:r>
              </w:p>
            </w:tc>
            <w:tc>
              <w:tcPr>
                <w:tcW w:w="1575" w:type="dxa"/>
              </w:tcPr>
              <w:p>
                <w:r>
                  <w:rPr>
                    <w:b/>
                    <w:color w:val="FF0000"/>
                  </w:rPr>
                  <w:t xml:space="preserve">Median round (s)</w:t>
                </w:r>
              </w:p>
            </w:tc>
            <w:tc>
              <w:tcPr>
                <w:tcW w:w="1575" w:type="dxa"/>
              </w:tcPr>
              <w:p>
                <w:r>
                  <w:rPr>
                    <w:b/>
                    <w:color w:val="FF0000"/>
                  </w:rPr>
                  <w:t xml:space="preserve">Energy per block (kWh)</w:t>
                </w:r>
              </w:p>
            </w:tc>
          </w:tr>
          <w:tr>
            <w:tc>
              <w:tcPr>
                <w:tcW w:w="3060" w:type="dxa"/>
              </w:tcPr>
              <w:p>
                <w:r>
                  <w:rPr>
                    <w:color w:val="FF0000"/>
                  </w:rPr>
                  <w:t xml:space="preserve">W00 matched PoW (population)</w:t>
                </w:r>
              </w:p>
            </w:tc>
            <w:tc>
              <w:tcPr>
                <w:tcW w:w="1575" w:type="dxa"/>
              </w:tcPr>
              <w:p>
                <w:r>
                  <w:rPr>
                    <w:color w:val="FF0000"/>
                  </w:rPr>
                  <w:t xml:space="preserve">0.035833</w:t>
                </w:r>
              </w:p>
            </w:tc>
            <w:tc>
              <w:tcPr>
                <w:tcW w:w="1575" w:type="dxa"/>
              </w:tcPr>
              <w:p>
                <w:r>
                  <w:rPr>
                    <w:color w:val="FF0000"/>
                  </w:rPr>
                  <w:t xml:space="preserve">249.42</w:t>
                </w:r>
              </w:p>
            </w:tc>
            <w:tc>
              <w:tcPr>
                <w:tcW w:w="1575" w:type="dxa"/>
              </w:tcPr>
              <w:p>
                <w:r>
                  <w:rPr>
                    <w:color w:val="FF0000"/>
                  </w:rPr>
                  <w:t xml:space="preserve">0.185</w:t>
                </w:r>
              </w:p>
            </w:tc>
            <w:tc>
              <w:tcPr>
                <w:tcW w:w="1575" w:type="dxa"/>
              </w:tcPr>
              <w:p>
                <w:r>
                  <w:rPr>
                    <w:color w:val="FF0000"/>
                  </w:rPr>
                  <w:t xml:space="preserve">1.4475e-4</w:t>
                </w:r>
              </w:p>
            </w:tc>
          </w:tr>
          <w:tr>
            <w:tc>
              <w:tcPr>
                <w:tcW w:w="3060" w:type="dxa"/>
              </w:tcPr>
              <w:p>
                <w:r>
                  <w:rPr>
                    <w:color w:val="FF0000"/>
                  </w:rPr>
                  <w:t xml:space="preserve">W01 matched PoW (active-capacity)</w:t>
                </w:r>
              </w:p>
            </w:tc>
            <w:tc>
              <w:tcPr>
                <w:tcW w:w="1575" w:type="dxa"/>
              </w:tcPr>
              <w:p>
                <w:r>
                  <w:rPr>
                    <w:color w:val="FF0000"/>
                  </w:rPr>
                  <w:t xml:space="preserve">0.029383</w:t>
                </w:r>
              </w:p>
            </w:tc>
            <w:tc>
              <w:tcPr>
                <w:tcW w:w="1575" w:type="dxa"/>
              </w:tcPr>
              <w:p>
                <w:r>
                  <w:rPr>
                    <w:color w:val="FF0000"/>
                  </w:rPr>
                  <w:t xml:space="preserve">241.75</w:t>
                </w:r>
              </w:p>
            </w:tc>
            <w:tc>
              <w:tcPr>
                <w:tcW w:w="1575" w:type="dxa"/>
              </w:tcPr>
              <w:p>
                <w:r>
                  <w:rPr>
                    <w:color w:val="FF0000"/>
                  </w:rPr>
                  <w:t xml:space="preserve">0.225</w:t>
                </w:r>
              </w:p>
            </w:tc>
            <w:tc>
              <w:tcPr>
                <w:tcW w:w="1575" w:type="dxa"/>
              </w:tcPr>
              <w:p>
                <w:r>
                  <w:rPr>
                    <w:color w:val="FF0000"/>
                  </w:rPr>
                  <w:t xml:space="preserve">1.2272e-4</w:t>
                </w:r>
              </w:p>
            </w:tc>
          </w:tr>
          <w:tr>
            <w:tc>
              <w:tcPr>
                <w:tcW w:w="3060" w:type="dxa"/>
              </w:tcPr>
              <w:p>
                <w:r>
                  <w:rPr>
                    <w:color w:val="FF0000"/>
                  </w:rPr>
                  <w:t xml:space="preserve">P00 PoCol (no floor)</w:t>
                </w:r>
              </w:p>
            </w:tc>
            <w:tc>
              <w:tcPr>
                <w:tcW w:w="1575" w:type="dxa"/>
              </w:tcPr>
              <w:p>
                <w:r>
                  <w:rPr>
                    <w:color w:val="FF0000"/>
                  </w:rPr>
                  <w:t xml:space="preserve">0.016548</w:t>
                </w:r>
              </w:p>
            </w:tc>
            <w:tc>
              <w:tcPr>
                <w:tcW w:w="1575" w:type="dxa"/>
              </w:tcPr>
              <w:p>
                <w:r>
                  <w:rPr>
                    <w:color w:val="FF0000"/>
                  </w:rPr>
                  <w:t xml:space="preserve">178.00</w:t>
                </w:r>
              </w:p>
            </w:tc>
            <w:tc>
              <w:tcPr>
                <w:tcW w:w="1575" w:type="dxa"/>
              </w:tcPr>
              <w:p>
                <w:r>
                  <w:rPr>
                    <w:color w:val="FF0000"/>
                  </w:rPr>
                  <w:t xml:space="preserve">1.180</w:t>
                </w:r>
              </w:p>
            </w:tc>
            <w:tc>
              <w:tcPr>
                <w:tcW w:w="1575" w:type="dxa"/>
              </w:tcPr>
              <w:p>
                <w:r>
                  <w:rPr>
                    <w:color w:val="FF0000"/>
                  </w:rPr>
                  <w:t xml:space="preserve">9.312e-5</w:t>
                </w:r>
              </w:p>
            </w:tc>
          </w:tr>
          <w:tr>
            <w:tc>
              <w:tcPr>
                <w:tcW w:w="3060" w:type="dxa"/>
              </w:tcPr>
              <w:p>
                <w:r>
                  <w:rPr>
                    <w:color w:val="FF0000"/>
                  </w:rPr>
                  <w:t xml:space="preserve">P01 PoCol (coarse)</w:t>
                </w:r>
              </w:p>
            </w:tc>
            <w:tc>
              <w:tcPr>
                <w:tcW w:w="1575" w:type="dxa"/>
              </w:tcPr>
              <w:p>
                <w:r>
                  <w:rPr>
                    <w:color w:val="FF0000"/>
                  </w:rPr>
                  <w:t xml:space="preserve">0.016129</w:t>
                </w:r>
              </w:p>
            </w:tc>
            <w:tc>
              <w:tcPr>
                <w:tcW w:w="1575" w:type="dxa"/>
              </w:tcPr>
              <w:p>
                <w:r>
                  <w:rPr>
                    <w:color w:val="FF0000"/>
                  </w:rPr>
                  <w:t xml:space="preserve">164.50</w:t>
                </w:r>
              </w:p>
            </w:tc>
            <w:tc>
              <w:tcPr>
                <w:tcW w:w="1575" w:type="dxa"/>
              </w:tcPr>
              <w:p>
                <w:r>
                  <w:rPr>
                    <w:color w:val="FF0000"/>
                  </w:rPr>
                  <w:t xml:space="preserve">1.173</w:t>
                </w:r>
              </w:p>
            </w:tc>
            <w:tc>
              <w:tcPr>
                <w:tcW w:w="1575" w:type="dxa"/>
              </w:tcPr>
              <w:p>
                <w:r>
                  <w:rPr>
                    <w:color w:val="FF0000"/>
                  </w:rPr>
                  <w:t xml:space="preserve">9.832e-5</w:t>
                </w:r>
              </w:p>
            </w:tc>
          </w:tr>
          <w:tr>
            <w:tc>
              <w:tcPr>
                <w:tcW w:w="3060" w:type="dxa"/>
              </w:tcPr>
              <w:p>
                <w:r>
                  <w:rPr>
                    <w:color w:val="FF0000"/>
                  </w:rPr>
                  <w:t xml:space="preserve">P02 PoCol (single handoff)</w:t>
                </w:r>
              </w:p>
            </w:tc>
            <w:tc>
              <w:tcPr>
                <w:tcW w:w="1575" w:type="dxa"/>
              </w:tcPr>
              <w:p>
                <w:r>
                  <w:rPr>
                    <w:color w:val="FF0000"/>
                  </w:rPr>
                  <w:t xml:space="preserve">0.016175</w:t>
                </w:r>
              </w:p>
            </w:tc>
            <w:tc>
              <w:tcPr>
                <w:tcW w:w="1575" w:type="dxa"/>
              </w:tcPr>
              <w:p>
                <w:r>
                  <w:rPr>
                    <w:color w:val="FF0000"/>
                  </w:rPr>
                  <w:t xml:space="preserve">163.67</w:t>
                </w:r>
              </w:p>
            </w:tc>
            <w:tc>
              <w:tcPr>
                <w:tcW w:w="1575" w:type="dxa"/>
              </w:tcPr>
              <w:p>
                <w:r>
                  <w:rPr>
                    <w:color w:val="FF0000"/>
                  </w:rPr>
                  <w:t xml:space="preserve">1.174</w:t>
                </w:r>
              </w:p>
            </w:tc>
            <w:tc>
              <w:tcPr>
                <w:tcW w:w="1575" w:type="dxa"/>
              </w:tcPr>
              <w:p>
                <w:r>
                  <w:rPr>
                    <w:color w:val="FF0000"/>
                  </w:rPr>
                  <w:t xml:space="preserve">9.898e-5</w:t>
                </w:r>
              </w:p>
            </w:tc>
          </w:tr>
        </w:tbl>
        <w:p>
          <w:r>
            <w:rPr>
              <w:color w:val="FF0000"/>
            </w:rPr>
            <w:t xml:space="preserve"/>
          </w:r>
        </w:p>
        <w:p>
          <w:r>
            <w:rPr>
              <w:b/>
              <w:color w:val="FF0000"/>
            </w:rPr>
            <w:t xml:space="preserve">D. Policy evolution and operational limitations.</w:t>
          </w:r>
        </w:p>
        <w:p>
          <w:r>
            <w:rPr>
              <w:i/>
              <w:color w:val="FF0000"/>
            </w:rPr>
            <w:t xml:space="preserve">Table 7.7: Preregistered hypothesis decisions. Both experiments' joint acceptance rules were not fully satisfied; all negative results are retained. Source: Author's simulation results.</w:t>
          </w:r>
        </w:p>
        <w:tbl>
          <w:tblPr>
            <w:tblStyle w:val="TableGrid"/>
            <w:tblW w:w="936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blGrid>
            <w:gridCol w:w="1260"/>
            <w:gridCol w:w="4500"/>
            <w:gridCol w:w="2400"/>
            <w:gridCol w:w="1200"/>
          </w:tblGrid>
          <w:tr>
            <w:tc>
              <w:tcPr>
                <w:tcW w:w="1260" w:type="dxa"/>
              </w:tcPr>
              <w:p>
                <w:r>
                  <w:rPr>
                    <w:b/>
                    <w:color w:val="FF0000"/>
                  </w:rPr>
                  <w:t xml:space="preserve">Experiment</w:t>
                </w:r>
              </w:p>
            </w:tc>
            <w:tc>
              <w:tcPr>
                <w:tcW w:w="4500" w:type="dxa"/>
              </w:tcPr>
              <w:p>
                <w:r>
                  <w:rPr>
                    <w:b/>
                    <w:color w:val="FF0000"/>
                  </w:rPr>
                  <w:t xml:space="preserve">Hypothesis</w:t>
                </w:r>
              </w:p>
            </w:tc>
            <w:tc>
              <w:tcPr>
                <w:tcW w:w="2400" w:type="dxa"/>
              </w:tcPr>
              <w:p>
                <w:r>
                  <w:rPr>
                    <w:b/>
                    <w:color w:val="FF0000"/>
                  </w:rPr>
                  <w:t xml:space="preserve">Result</w:t>
                </w:r>
              </w:p>
            </w:tc>
            <w:tc>
              <w:tcPr>
                <w:tcW w:w="1200" w:type="dxa"/>
              </w:tcPr>
              <w:p>
                <w:r>
                  <w:rPr>
                    <w:b/>
                    <w:color w:val="FF0000"/>
                  </w:rPr>
                  <w:t xml:space="preserve">Decision</w:t>
                </w:r>
              </w:p>
            </w:tc>
          </w:tr>
          <w:tr>
            <w:tc>
              <w:tcPr>
                <w:tcW w:w="1260" w:type="dxa"/>
              </w:tcPr>
              <w:p>
                <w:r>
                  <w:rPr>
                    <w:color w:val="FF0000"/>
                  </w:rPr>
                  <w:t xml:space="preserve">Stage 8S</w:t>
                </w:r>
              </w:p>
            </w:tc>
            <w:tc>
              <w:tcPr>
                <w:tcW w:w="4500" w:type="dxa"/>
              </w:tcPr>
              <w:p>
                <w:r>
                  <w:rPr>
                    <w:color w:val="FF0000"/>
                  </w:rPr>
                  <w:t xml:space="preserve">H-S1 throughput recovery vs S01</w:t>
                </w:r>
              </w:p>
            </w:tc>
            <w:tc>
              <w:tcPr>
                <w:tcW w:w="2400" w:type="dxa"/>
              </w:tcPr>
              <w:p>
                <w:r>
                  <w:rPr>
                    <w:color w:val="FF0000"/>
                  </w:rPr>
                  <w:t xml:space="preserve">+10.583 blocks (p=0.000244)</w:t>
                </w:r>
              </w:p>
            </w:tc>
            <w:tc>
              <w:tcPr>
                <w:tcW w:w="1200" w:type="dxa"/>
              </w:tcPr>
              <w:p>
                <w:r>
                  <w:rPr>
                    <w:color w:val="FF0000"/>
                  </w:rPr>
                  <w:t xml:space="preserve">supported</w:t>
                </w:r>
              </w:p>
            </w:tc>
          </w:tr>
          <w:tr>
            <w:tc>
              <w:tcPr>
                <w:tcW w:w="1260" w:type="dxa"/>
              </w:tcPr>
              <w:p>
                <w:r>
                  <w:rPr>
                    <w:color w:val="FF0000"/>
                  </w:rPr>
                  <w:t xml:space="preserve">Stage 8S</w:t>
                </w:r>
              </w:p>
            </w:tc>
            <w:tc>
              <w:tcPr>
                <w:tcW w:w="4500" w:type="dxa"/>
              </w:tcPr>
              <w:p>
                <w:r>
                  <w:rPr>
                    <w:color w:val="FF0000"/>
                  </w:rPr>
                  <w:t xml:space="preserve">H-S2 service (retention &gt;= 0.90; below-floor &lt;= 15 s)</w:t>
                </w:r>
              </w:p>
            </w:tc>
            <w:tc>
              <w:tcPr>
                <w:tcW w:w="2400" w:type="dxa"/>
              </w:tcPr>
              <w:p>
                <w:r>
                  <w:rPr>
                    <w:color w:val="FF0000"/>
                  </w:rPr>
                  <w:t xml:space="preserve">0.9039 ratio; 28.71 s</w:t>
                </w:r>
              </w:p>
            </w:tc>
            <w:tc>
              <w:tcPr>
                <w:tcW w:w="1200" w:type="dxa"/>
              </w:tcPr>
              <w:p>
                <w:r>
                  <w:rPr>
                    <w:color w:val="FF0000"/>
                  </w:rPr>
                  <w:t xml:space="preserve">FAIL</w:t>
                </w:r>
              </w:p>
            </w:tc>
          </w:tr>
          <w:tr>
            <w:tc>
              <w:tcPr>
                <w:tcW w:w="1260" w:type="dxa"/>
              </w:tcPr>
              <w:p>
                <w:r>
                  <w:rPr>
                    <w:color w:val="FF0000"/>
                  </w:rPr>
                  <w:t xml:space="preserve">Stage 8S</w:t>
                </w:r>
              </w:p>
            </w:tc>
            <w:tc>
              <w:tcPr>
                <w:tcW w:w="4500" w:type="dxa"/>
              </w:tcPr>
              <w:p>
                <w:r>
                  <w:rPr>
                    <w:color w:val="FF0000"/>
                  </w:rPr>
                  <w:t xml:space="preserve">H-S3 churn (reassign./round &lt;= 1.0)</w:t>
                </w:r>
              </w:p>
            </w:tc>
            <w:tc>
              <w:tcPr>
                <w:tcW w:w="2400" w:type="dxa"/>
              </w:tcPr>
              <w:p>
                <w:r>
                  <w:rPr>
                    <w:color w:val="FF0000"/>
                  </w:rPr>
                  <w:t xml:space="preserve">1.7482</w:t>
                </w:r>
              </w:p>
            </w:tc>
            <w:tc>
              <w:tcPr>
                <w:tcW w:w="1200" w:type="dxa"/>
              </w:tcPr>
              <w:p>
                <w:r>
                  <w:rPr>
                    <w:color w:val="FF0000"/>
                  </w:rPr>
                  <w:t xml:space="preserve">FAIL</w:t>
                </w:r>
              </w:p>
            </w:tc>
          </w:tr>
          <w:tr>
            <w:tc>
              <w:tcPr>
                <w:tcW w:w="1260" w:type="dxa"/>
              </w:tcPr>
              <w:p>
                <w:r>
                  <w:rPr>
                    <w:color w:val="FF0000"/>
                  </w:rPr>
                  <w:t xml:space="preserve">Stage 8S</w:t>
                </w:r>
              </w:p>
            </w:tc>
            <w:tc>
              <w:tcPr>
                <w:tcW w:w="4500" w:type="dxa"/>
              </w:tcPr>
              <w:p>
                <w:r>
                  <w:rPr>
                    <w:color w:val="FF0000"/>
                  </w:rPr>
                  <w:t xml:space="preserve">H-S4 energy reduction &gt;= 0.20</w:t>
                </w:r>
              </w:p>
            </w:tc>
            <w:tc>
              <w:tcPr>
                <w:tcW w:w="2400" w:type="dxa"/>
              </w:tcPr>
              <w:p>
                <w:r>
                  <w:rPr>
                    <w:color w:val="FF0000"/>
                  </w:rPr>
                  <w:t xml:space="preserve">0.5505 (CI 0.5495-0.5515)</w:t>
                </w:r>
              </w:p>
            </w:tc>
            <w:tc>
              <w:tcPr>
                <w:tcW w:w="1200" w:type="dxa"/>
              </w:tcPr>
              <w:p>
                <w:r>
                  <w:rPr>
                    <w:color w:val="FF0000"/>
                  </w:rPr>
                  <w:t xml:space="preserve">PASS</w:t>
                </w:r>
              </w:p>
            </w:tc>
          </w:tr>
          <w:tr>
            <w:tc>
              <w:tcPr>
                <w:tcW w:w="1260" w:type="dxa"/>
              </w:tcPr>
              <w:p>
                <w:r>
                  <w:rPr>
                    <w:color w:val="FF0000"/>
                  </w:rPr>
                  <w:t xml:space="preserve">Stage 8S</w:t>
                </w:r>
              </w:p>
            </w:tc>
            <w:tc>
              <w:tcPr>
                <w:tcW w:w="4500" w:type="dxa"/>
              </w:tcPr>
              <w:p>
                <w:r>
                  <w:rPr>
                    <w:color w:val="FF0000"/>
                  </w:rPr>
                  <w:t xml:space="preserve">OVERALL structural-policy claim</w:t>
                </w:r>
              </w:p>
            </w:tc>
            <w:tc>
              <w:tcPr>
                <w:tcW w:w="2400" w:type="dxa"/>
              </w:tcPr>
              <w:p>
                <w:r>
                  <w:rPr>
                    <w:color w:val="FF0000"/>
                  </w:rPr>
                  <w:t xml:space="preserve"/>
                </w:r>
              </w:p>
            </w:tc>
            <w:tc>
              <w:tcPr>
                <w:tcW w:w="1200" w:type="dxa"/>
              </w:tcPr>
              <w:p>
                <w:r>
                  <w:rPr>
                    <w:color w:val="FF0000"/>
                  </w:rPr>
                  <w:t xml:space="preserve">NOT LICENSED</w:t>
                </w:r>
              </w:p>
            </w:tc>
          </w:tr>
          <w:tr>
            <w:tc>
              <w:tcPr>
                <w:tcW w:w="1260" w:type="dxa"/>
              </w:tcPr>
              <w:p>
                <w:r>
                  <w:rPr>
                    <w:color w:val="FF0000"/>
                  </w:rPr>
                  <w:t xml:space="preserve">Stage 8U</w:t>
                </w:r>
              </w:p>
            </w:tc>
            <w:tc>
              <w:tcPr>
                <w:tcW w:w="4500" w:type="dxa"/>
              </w:tcPr>
              <w:p>
                <w:r>
                  <w:rPr>
                    <w:color w:val="FF0000"/>
                  </w:rPr>
                  <w:t xml:space="preserve">H-U1 churn (reassign./round &lt;= 1.0; fewer activations)</w:t>
                </w:r>
              </w:p>
            </w:tc>
            <w:tc>
              <w:tcPr>
                <w:tcW w:w="2400" w:type="dxa"/>
              </w:tcPr>
              <w:p>
                <w:r>
                  <w:rPr>
                    <w:color w:val="FF0000"/>
                  </w:rPr>
                  <w:t xml:space="preserve">0.4535; 0 activations</w:t>
                </w:r>
              </w:p>
            </w:tc>
            <w:tc>
              <w:tcPr>
                <w:tcW w:w="1200" w:type="dxa"/>
              </w:tcPr>
              <w:p>
                <w:r>
                  <w:rPr>
                    <w:color w:val="FF0000"/>
                  </w:rPr>
                  <w:t xml:space="preserve">PASS</w:t>
                </w:r>
              </w:p>
            </w:tc>
          </w:tr>
          <w:tr>
            <w:tc>
              <w:tcPr>
                <w:tcW w:w="1260" w:type="dxa"/>
              </w:tcPr>
              <w:p>
                <w:r>
                  <w:rPr>
                    <w:color w:val="FF0000"/>
                  </w:rPr>
                  <w:t xml:space="preserve">Stage 8U</w:t>
                </w:r>
              </w:p>
            </w:tc>
            <w:tc>
              <w:tcPr>
                <w:tcW w:w="4500" w:type="dxa"/>
              </w:tcPr>
              <w:p>
                <w:r>
                  <w:rPr>
                    <w:color w:val="FF0000"/>
                  </w:rPr>
                  <w:t xml:space="preserve">H-U2 service vs W01 (&gt;= 0.90; &lt;= 1.10x)</w:t>
                </w:r>
              </w:p>
            </w:tc>
            <w:tc>
              <w:tcPr>
                <w:tcW w:w="2400" w:type="dxa"/>
              </w:tcPr>
              <w:p>
                <w:r>
                  <w:rPr>
                    <w:color w:val="FF0000"/>
                  </w:rPr>
                  <w:t xml:space="preserve">0.6770; 5.2190x</w:t>
                </w:r>
              </w:p>
            </w:tc>
            <w:tc>
              <w:tcPr>
                <w:tcW w:w="1200" w:type="dxa"/>
              </w:tcPr>
              <w:p>
                <w:r>
                  <w:rPr>
                    <w:color w:val="FF0000"/>
                  </w:rPr>
                  <w:t xml:space="preserve">FAIL</w:t>
                </w:r>
              </w:p>
            </w:tc>
          </w:tr>
          <w:tr>
            <w:tc>
              <w:tcPr>
                <w:tcW w:w="1260" w:type="dxa"/>
              </w:tcPr>
              <w:p>
                <w:r>
                  <w:rPr>
                    <w:color w:val="FF0000"/>
                  </w:rPr>
                  <w:t xml:space="preserve">Stage 8U</w:t>
                </w:r>
              </w:p>
            </w:tc>
            <w:tc>
              <w:tcPr>
                <w:tcW w:w="4500" w:type="dxa"/>
              </w:tcPr>
              <w:p>
                <w:r>
                  <w:rPr>
                    <w:color w:val="FF0000"/>
                  </w:rPr>
                  <w:t xml:space="preserve">H-U3 energy vs W01 (&gt;= 0.20; CI&gt;0)</w:t>
                </w:r>
              </w:p>
            </w:tc>
            <w:tc>
              <w:tcPr>
                <w:tcW w:w="2400" w:type="dxa"/>
              </w:tcPr>
              <w:p>
                <w:r>
                  <w:rPr>
                    <w:color w:val="FF0000"/>
                  </w:rPr>
                  <w:t xml:space="preserve">0.4495 (CI 0.4487-0.4502)</w:t>
                </w:r>
              </w:p>
            </w:tc>
            <w:tc>
              <w:tcPr>
                <w:tcW w:w="1200" w:type="dxa"/>
              </w:tcPr>
              <w:p>
                <w:r>
                  <w:rPr>
                    <w:color w:val="FF0000"/>
                  </w:rPr>
                  <w:t xml:space="preserve">PASS</w:t>
                </w:r>
              </w:p>
            </w:tc>
          </w:tr>
          <w:tr>
            <w:tc>
              <w:tcPr>
                <w:tcW w:w="1260" w:type="dxa"/>
              </w:tcPr>
              <w:p>
                <w:r>
                  <w:rPr>
                    <w:color w:val="FF0000"/>
                  </w:rPr>
                  <w:t xml:space="preserve">Stage 8U</w:t>
                </w:r>
              </w:p>
            </w:tc>
            <w:tc>
              <w:tcPr>
                <w:tcW w:w="4500" w:type="dxa"/>
              </w:tcPr>
              <w:p>
                <w:r>
                  <w:rPr>
                    <w:color w:val="FF0000"/>
                  </w:rPr>
                  <w:t xml:space="preserve">H-U5 useful floor &lt;= 15 s; integrity</w:t>
                </w:r>
              </w:p>
            </w:tc>
            <w:tc>
              <w:tcPr>
                <w:tcW w:w="2400" w:type="dxa"/>
              </w:tcPr>
              <w:p>
                <w:r>
                  <w:rPr>
                    <w:color w:val="FF0000"/>
                  </w:rPr>
                  <w:t xml:space="preserve">23.13 s; integrity 60/60</w:t>
                </w:r>
              </w:p>
            </w:tc>
            <w:tc>
              <w:tcPr>
                <w:tcW w:w="1200" w:type="dxa"/>
              </w:tcPr>
              <w:p>
                <w:r>
                  <w:rPr>
                    <w:color w:val="FF0000"/>
                  </w:rPr>
                  <w:t xml:space="preserve">FAIL</w:t>
                </w:r>
              </w:p>
            </w:tc>
          </w:tr>
          <w:tr>
            <w:tc>
              <w:tcPr>
                <w:tcW w:w="1260" w:type="dxa"/>
              </w:tcPr>
              <w:p>
                <w:r>
                  <w:rPr>
                    <w:color w:val="FF0000"/>
                  </w:rPr>
                  <w:t xml:space="preserve">Stage 8U</w:t>
                </w:r>
              </w:p>
            </w:tc>
            <w:tc>
              <w:tcPr>
                <w:tcW w:w="4500" w:type="dxa"/>
              </w:tcPr>
              <w:p>
                <w:r>
                  <w:rPr>
                    <w:color w:val="FF0000"/>
                  </w:rPr>
                  <w:t xml:space="preserve">OVERALL single-handoff claim</w:t>
                </w:r>
              </w:p>
            </w:tc>
            <w:tc>
              <w:tcPr>
                <w:tcW w:w="2400" w:type="dxa"/>
              </w:tcPr>
              <w:p>
                <w:r>
                  <w:rPr>
                    <w:color w:val="FF0000"/>
                  </w:rPr>
                  <w:t xml:space="preserve"/>
                </w:r>
              </w:p>
            </w:tc>
            <w:tc>
              <w:tcPr>
                <w:tcW w:w="1200" w:type="dxa"/>
              </w:tcPr>
              <w:p>
                <w:r>
                  <w:rPr>
                    <w:color w:val="FF0000"/>
                  </w:rPr>
                  <w:t xml:space="preserve">NOT LICENSED</w:t>
                </w:r>
              </w:p>
            </w:tc>
          </w:tr>
        </w:tbl>
        <w:p>
          <w:r>
            <w:rPr>
              <w:color w:val="FF0000"/>
            </w:rPr>
            <w:t xml:space="preserve"/>
          </w:r>
        </w:p>
        <w:p>
          <w:r>
            <w:rPr>
              <w:i/>
              <w:color w:val="FF0000"/>
            </w:rPr>
            <w:t xml:space="preserve">Table 7.8: Policy-evolution comparison across the frozen primary arms (descriptive only; each stage used its own disjoint fresh seed registry, so no cross-stage inferential statistic is computed). Source: Author's simulation results.</w:t>
          </w:r>
        </w:p>
        <w:tbl>
          <w:tblPr>
            <w:tblStyle w:val="TableGrid"/>
            <w:tblW w:w="936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blGrid>
            <w:gridCol w:w="2760"/>
            <w:gridCol w:w="2200"/>
            <w:gridCol w:w="2200"/>
            <w:gridCol w:w="2200"/>
          </w:tblGrid>
          <w:tr>
            <w:tc>
              <w:tcPr>
                <w:tcW w:w="2760" w:type="dxa"/>
              </w:tcPr>
              <w:p>
                <w:r>
                  <w:rPr>
                    <w:b/>
                    <w:color w:val="FF0000"/>
                  </w:rPr>
                  <w:t xml:space="preserve">Stage / policy</w:t>
                </w:r>
              </w:p>
            </w:tc>
            <w:tc>
              <w:tcPr>
                <w:tcW w:w="2200" w:type="dxa"/>
              </w:tcPr>
              <w:p>
                <w:r>
                  <w:rPr>
                    <w:b/>
                    <w:color w:val="FF0000"/>
                  </w:rPr>
                  <w:t xml:space="preserve">Mean accepted blocks</w:t>
                </w:r>
              </w:p>
            </w:tc>
            <w:tc>
              <w:tcPr>
                <w:tcW w:w="2200" w:type="dxa"/>
              </w:tcPr>
              <w:p>
                <w:r>
                  <w:rPr>
                    <w:b/>
                    <w:color w:val="FF0000"/>
                  </w:rPr>
                  <w:t xml:space="preserve">Mean activation requests</w:t>
                </w:r>
              </w:p>
            </w:tc>
            <w:tc>
              <w:tcPr>
                <w:tcW w:w="2200" w:type="dxa"/>
              </w:tcPr>
              <w:p>
                <w:r>
                  <w:rPr>
                    <w:b/>
                    <w:color w:val="FF0000"/>
                  </w:rPr>
                  <w:t xml:space="preserve">Mean s below static floor</w:t>
                </w:r>
              </w:p>
            </w:tc>
          </w:tr>
          <w:tr>
            <w:tc>
              <w:tcPr>
                <w:tcW w:w="2760" w:type="dxa"/>
              </w:tcPr>
              <w:p>
                <w:r>
                  <w:rPr>
                    <w:color w:val="FF0000"/>
                  </w:rPr>
                  <w:t xml:space="preserve">8M legacy reactive</w:t>
                </w:r>
              </w:p>
            </w:tc>
            <w:tc>
              <w:tcPr>
                <w:tcW w:w="2200" w:type="dxa"/>
              </w:tcPr>
              <w:p>
                <w:r>
                  <w:rPr>
                    <w:color w:val="FF0000"/>
                  </w:rPr>
                  <w:t xml:space="preserve">143.4</w:t>
                </w:r>
              </w:p>
            </w:tc>
            <w:tc>
              <w:tcPr>
                <w:tcW w:w="2200" w:type="dxa"/>
              </w:tcPr>
              <w:p>
                <w:r>
                  <w:rPr>
                    <w:color w:val="FF0000"/>
                  </w:rPr>
                  <w:t xml:space="preserve">318.1</w:t>
                </w:r>
              </w:p>
            </w:tc>
            <w:tc>
              <w:tcPr>
                <w:tcW w:w="2200" w:type="dxa"/>
              </w:tcPr>
              <w:p>
                <w:r>
                  <w:rPr>
                    <w:color w:val="FF0000"/>
                  </w:rPr>
                  <w:t xml:space="preserve">274.8</w:t>
                </w:r>
              </w:p>
            </w:tc>
          </w:tr>
          <w:tr>
            <w:tc>
              <w:tcPr>
                <w:tcW w:w="2760" w:type="dxa"/>
              </w:tcPr>
              <w:p>
                <w:r>
                  <w:rPr>
                    <w:color w:val="FF0000"/>
                  </w:rPr>
                  <w:t xml:space="preserve">8R predictive static floor</w:t>
                </w:r>
              </w:p>
            </w:tc>
            <w:tc>
              <w:tcPr>
                <w:tcW w:w="2200" w:type="dxa"/>
              </w:tcPr>
              <w:p>
                <w:r>
                  <w:rPr>
                    <w:color w:val="FF0000"/>
                  </w:rPr>
                  <w:t xml:space="preserve">~146</w:t>
                </w:r>
              </w:p>
            </w:tc>
            <w:tc>
              <w:tcPr>
                <w:tcW w:w="2200" w:type="dxa"/>
              </w:tcPr>
              <w:p>
                <w:r>
                  <w:rPr>
                    <w:color w:val="FF0000"/>
                  </w:rPr>
                  <w:t xml:space="preserve">~594</w:t>
                </w:r>
              </w:p>
            </w:tc>
            <w:tc>
              <w:tcPr>
                <w:tcW w:w="2200" w:type="dxa"/>
              </w:tcPr>
              <w:p>
                <w:r>
                  <w:rPr>
                    <w:color w:val="FF0000"/>
                  </w:rPr>
                  <w:t xml:space="preserve">~274</w:t>
                </w:r>
              </w:p>
            </w:tc>
          </w:tr>
          <w:tr>
            <w:tc>
              <w:tcPr>
                <w:tcW w:w="2760" w:type="dxa"/>
              </w:tcPr>
              <w:p>
                <w:r>
                  <w:rPr>
                    <w:color w:val="FF0000"/>
                  </w:rPr>
                  <w:t xml:space="preserve">8S coarse reassignment (S03)</w:t>
                </w:r>
              </w:p>
            </w:tc>
            <w:tc>
              <w:tcPr>
                <w:tcW w:w="2200" w:type="dxa"/>
              </w:tcPr>
              <w:p>
                <w:r>
                  <w:rPr>
                    <w:color w:val="FF0000"/>
                  </w:rPr>
                  <w:t xml:space="preserve">160.8</w:t>
                </w:r>
              </w:p>
            </w:tc>
            <w:tc>
              <w:tcPr>
                <w:tcW w:w="2200" w:type="dxa"/>
              </w:tcPr>
              <w:p>
                <w:r>
                  <w:rPr>
                    <w:color w:val="FF0000"/>
                  </w:rPr>
                  <w:t xml:space="preserve">642.3</w:t>
                </w:r>
              </w:p>
            </w:tc>
            <w:tc>
              <w:tcPr>
                <w:tcW w:w="2200" w:type="dxa"/>
              </w:tcPr>
              <w:p>
                <w:r>
                  <w:rPr>
                    <w:color w:val="FF0000"/>
                  </w:rPr>
                  <w:t xml:space="preserve">271.6</w:t>
                </w:r>
              </w:p>
            </w:tc>
          </w:tr>
          <w:tr>
            <w:tc>
              <w:tcPr>
                <w:tcW w:w="2760" w:type="dxa"/>
              </w:tcPr>
              <w:p>
                <w:r>
                  <w:rPr>
                    <w:color w:val="FF0000"/>
                  </w:rPr>
                  <w:t xml:space="preserve">8U single handoff (P02)</w:t>
                </w:r>
              </w:p>
            </w:tc>
            <w:tc>
              <w:tcPr>
                <w:tcW w:w="2200" w:type="dxa"/>
              </w:tcPr>
              <w:p>
                <w:r>
                  <w:rPr>
                    <w:color w:val="FF0000"/>
                  </w:rPr>
                  <w:t xml:space="preserve">163.7</w:t>
                </w:r>
              </w:p>
            </w:tc>
            <w:tc>
              <w:tcPr>
                <w:tcW w:w="2200" w:type="dxa"/>
              </w:tcPr>
              <w:p>
                <w:r>
                  <w:rPr>
                    <w:color w:val="FF0000"/>
                  </w:rPr>
                  <w:t xml:space="preserve">0.0</w:t>
                </w:r>
              </w:p>
            </w:tc>
            <w:tc>
              <w:tcPr>
                <w:tcW w:w="2200" w:type="dxa"/>
              </w:tcPr>
              <w:p>
                <w:r>
                  <w:rPr>
                    <w:color w:val="FF0000"/>
                  </w:rPr>
                  <w:t xml:space="preserve">268.7</w:t>
                </w:r>
              </w:p>
            </w:tc>
          </w:tr>
        </w:tbl>
        <w:p>
          <w:r>
            <w:rPr>
              <w:color w:val="FF0000"/>
            </w:rPr>
            <w:t xml:space="preserve"/>
          </w:r>
        </w:p>
        <w:p>
          <w:r>
            <w:rPr>
              <w:color w:val="FF0000"/>
            </w:rPr>
            <w:t xml:space="preserve">The single-handoff policy (8U) is the coordination-efficient arm: it eliminates reserve-activation churn (zero activation requests) and holds reassignments below one per closed round, while the coarse policy (8S) is the throughput-oriented arm with marginally higher accepted-block production (about 0.5% more than the single-handoff policy on the shared Stage-8U seeds). Neither policy dominates the other on every metric.</w:t>
          </w:r>
        </w:p>
        <w:p>
          <w:r>
            <w:rPr>
              <w:color w:val="FF0000"/>
            </w:rPr>
            <w:t xml:space="preserve">The results above are illustrated in Figures 7.10-7.19; supplementary Figures A.1-A.8 (Appendix) provide the relative-energy, residency, energy-decomposition, paired-slope, timeline, heatmap and policy-evolution views.</w:t>
          </w:r>
        </w:p>
        <w:p>
          <w:pPr>
            <w:jc w:val="center"/>
          </w:pPr>
          <w:r>
            <w:drawing>
              <wp:inline distT="0" distB="0" distL="0" distR="0">
                <wp:extent cx="5029200" cy="2752062"/>
                <wp:effectExtent l="0" t="0" r="0" b="0"/>
                <wp:docPr id="9001" name="Figure 7.10"/>
                <wp:cNvGraphicFramePr>
                  <a:graphicFrameLocks noChangeAspect="1"/>
                </wp:cNvGraphicFramePr>
                <a:graphic>
                  <a:graphicData uri="http://schemas.openxmlformats.org/drawingml/2006/picture">
                    <pic:pic>
                      <pic:nvPicPr>
                        <pic:cNvPr id="9001" name="Figure 7.10"/>
                        <pic:cNvPicPr/>
                      </pic:nvPicPr>
                      <pic:blipFill>
                        <a:blip r:embed="rId41"/>
                        <a:stretch>
                          <a:fillRect/>
                        </a:stretch>
                      </pic:blipFill>
                      <pic:spPr>
                        <a:xfrm>
                          <a:off x="0" y="0"/>
                          <a:ext cx="5029200" cy="2752062"/>
                        </a:xfrm>
                        <a:prstGeom prst="rect">
                          <a:avLst/>
                        </a:prstGeom>
                      </pic:spPr>
                    </pic:pic>
                  </a:graphicData>
                </a:graphic>
              </wp:inline>
            </w:drawing>
          </w:r>
        </w:p>
        <w:p>
          <w:r>
            <w:rPr>
              <w:i/>
              <w:color w:val="FF0000"/>
            </w:rPr>
            <w:t xml:space="preserve">Figure 7.10: Total energy per run across the five scenarios; per-seed points with means and 95% confidence intervals (n=12). Source: Author's simulation results.</w:t>
          </w:r>
        </w:p>
        <w:p>
          <w:pPr>
            <w:jc w:val="center"/>
          </w:pPr>
          <w:r>
            <w:drawing>
              <wp:inline distT="0" distB="0" distL="0" distR="0">
                <wp:extent cx="5029200" cy="2807884"/>
                <wp:effectExtent l="0" t="0" r="0" b="0"/>
                <wp:docPr id="9002" name="Figure 7.11"/>
                <wp:cNvGraphicFramePr>
                  <a:graphicFrameLocks noChangeAspect="1"/>
                </wp:cNvGraphicFramePr>
                <a:graphic>
                  <a:graphicData uri="http://schemas.openxmlformats.org/drawingml/2006/picture">
                    <pic:pic>
                      <pic:nvPicPr>
                        <pic:cNvPr id="9002" name="Figure 7.11"/>
                        <pic:cNvPicPr/>
                      </pic:nvPicPr>
                      <pic:blipFill>
                        <a:blip r:embed="rId42"/>
                        <a:stretch>
                          <a:fillRect/>
                        </a:stretch>
                      </pic:blipFill>
                      <pic:spPr>
                        <a:xfrm>
                          <a:off x="0" y="0"/>
                          <a:ext cx="5029200" cy="2807884"/>
                        </a:xfrm>
                        <a:prstGeom prst="rect">
                          <a:avLst/>
                        </a:prstGeom>
                      </pic:spPr>
                    </pic:pic>
                  </a:graphicData>
                </a:graphic>
              </wp:inline>
            </w:drawing>
          </w:r>
        </w:p>
        <w:p>
          <w:r>
            <w:rPr>
              <w:i/>
              <w:color w:val="FF0000"/>
            </w:rPr>
            <w:t xml:space="preserve">Figure 7.11: Accepted blocks per run across the five scenarios (n=12). Source: Author's simulation results.</w:t>
          </w:r>
        </w:p>
        <w:p>
          <w:pPr>
            <w:jc w:val="center"/>
          </w:pPr>
          <w:r>
            <w:drawing>
              <wp:inline distT="0" distB="0" distL="0" distR="0">
                <wp:extent cx="5029200" cy="2180838"/>
                <wp:effectExtent l="0" t="0" r="0" b="0"/>
                <wp:docPr id="9003" name="Figure 7.12"/>
                <wp:cNvGraphicFramePr>
                  <a:graphicFrameLocks noChangeAspect="1"/>
                </wp:cNvGraphicFramePr>
                <a:graphic>
                  <a:graphicData uri="http://schemas.openxmlformats.org/drawingml/2006/picture">
                    <pic:pic>
                      <pic:nvPicPr>
                        <pic:cNvPr id="9003" name="Figure 7.12"/>
                        <pic:cNvPicPr/>
                      </pic:nvPicPr>
                      <pic:blipFill>
                        <a:blip r:embed="rId43"/>
                        <a:stretch>
                          <a:fillRect/>
                        </a:stretch>
                      </pic:blipFill>
                      <pic:spPr>
                        <a:xfrm>
                          <a:off x="0" y="0"/>
                          <a:ext cx="5029200" cy="2180838"/>
                        </a:xfrm>
                        <a:prstGeom prst="rect">
                          <a:avLst/>
                        </a:prstGeom>
                      </pic:spPr>
                    </pic:pic>
                  </a:graphicData>
                </a:graphic>
              </wp:inline>
            </w:drawing>
          </w:r>
        </w:p>
        <w:p>
          <w:r>
            <w:rPr>
              <w:i/>
              <w:color w:val="FF0000"/>
            </w:rPr>
            <w:t xml:space="preserve">Figure 7.12: Median and 95th-percentile closed-round duration, in separate panels (n=12). Source: Author's simulation results.</w:t>
          </w:r>
        </w:p>
        <w:p>
          <w:pPr>
            <w:jc w:val="center"/>
          </w:pPr>
          <w:r>
            <w:drawing>
              <wp:inline distT="0" distB="0" distL="0" distR="0">
                <wp:extent cx="5029200" cy="2680130"/>
                <wp:effectExtent l="0" t="0" r="0" b="0"/>
                <wp:docPr id="9004" name="Figure 7.13"/>
                <wp:cNvGraphicFramePr>
                  <a:graphicFrameLocks noChangeAspect="1"/>
                </wp:cNvGraphicFramePr>
                <a:graphic>
                  <a:graphicData uri="http://schemas.openxmlformats.org/drawingml/2006/picture">
                    <pic:pic>
                      <pic:nvPicPr>
                        <pic:cNvPr id="9004" name="Figure 7.13"/>
                        <pic:cNvPicPr/>
                      </pic:nvPicPr>
                      <pic:blipFill>
                        <a:blip r:embed="rId44"/>
                        <a:stretch>
                          <a:fillRect/>
                        </a:stretch>
                      </pic:blipFill>
                      <pic:spPr>
                        <a:xfrm>
                          <a:off x="0" y="0"/>
                          <a:ext cx="5029200" cy="2680130"/>
                        </a:xfrm>
                        <a:prstGeom prst="rect">
                          <a:avLst/>
                        </a:prstGeom>
                      </pic:spPr>
                    </pic:pic>
                  </a:graphicData>
                </a:graphic>
              </wp:inline>
            </w:drawing>
          </w:r>
        </w:p>
        <w:p>
          <w:r>
            <w:rPr>
              <w:i/>
              <w:color w:val="FF0000"/>
            </w:rPr>
            <w:t xml:space="preserve">Figure 7.13: Energy per accepted block; NA for any run with zero accepted blocks (n=12). Source: Author's simulation results.</w:t>
          </w:r>
        </w:p>
        <w:p>
          <w:pPr>
            <w:jc w:val="center"/>
          </w:pPr>
          <w:r>
            <w:drawing>
              <wp:inline distT="0" distB="0" distL="0" distR="0">
                <wp:extent cx="5029200" cy="2736105"/>
                <wp:effectExtent l="0" t="0" r="0" b="0"/>
                <wp:docPr id="9005" name="Figure 7.14"/>
                <wp:cNvGraphicFramePr>
                  <a:graphicFrameLocks noChangeAspect="1"/>
                </wp:cNvGraphicFramePr>
                <a:graphic>
                  <a:graphicData uri="http://schemas.openxmlformats.org/drawingml/2006/picture">
                    <pic:pic>
                      <pic:nvPicPr>
                        <pic:cNvPr id="9005" name="Figure 7.14"/>
                        <pic:cNvPicPr/>
                      </pic:nvPicPr>
                      <pic:blipFill>
                        <a:blip r:embed="rId45"/>
                        <a:stretch>
                          <a:fillRect/>
                        </a:stretch>
                      </pic:blipFill>
                      <pic:spPr>
                        <a:xfrm>
                          <a:off x="0" y="0"/>
                          <a:ext cx="5029200" cy="2736105"/>
                        </a:xfrm>
                        <a:prstGeom prst="rect">
                          <a:avLst/>
                        </a:prstGeom>
                      </pic:spPr>
                    </pic:pic>
                  </a:graphicData>
                </a:graphic>
              </wp:inline>
            </w:drawing>
          </w:r>
        </w:p>
        <w:p>
          <w:r>
            <w:rPr>
              <w:i/>
              <w:color w:val="FF0000"/>
            </w:rPr>
            <w:t xml:space="preserve">Figure 7.14: Total, unique and duplicate physical evaluations; PoCol duplicates are zero (n=12). Source: Author's simulation results.</w:t>
          </w:r>
        </w:p>
        <w:p>
          <w:pPr>
            <w:jc w:val="center"/>
          </w:pPr>
          <w:r>
            <w:drawing>
              <wp:inline distT="0" distB="0" distL="0" distR="0">
                <wp:extent cx="5029200" cy="2769959"/>
                <wp:effectExtent l="0" t="0" r="0" b="0"/>
                <wp:docPr id="9006" name="Figure 7.15"/>
                <wp:cNvGraphicFramePr>
                  <a:graphicFrameLocks noChangeAspect="1"/>
                </wp:cNvGraphicFramePr>
                <a:graphic>
                  <a:graphicData uri="http://schemas.openxmlformats.org/drawingml/2006/picture">
                    <pic:pic>
                      <pic:nvPicPr>
                        <pic:cNvPr id="9006" name="Figure 7.15"/>
                        <pic:cNvPicPr/>
                      </pic:nvPicPr>
                      <pic:blipFill>
                        <a:blip r:embed="rId46"/>
                        <a:stretch>
                          <a:fillRect/>
                        </a:stretch>
                      </pic:blipFill>
                      <pic:spPr>
                        <a:xfrm>
                          <a:off x="0" y="0"/>
                          <a:ext cx="5029200" cy="2769959"/>
                        </a:xfrm>
                        <a:prstGeom prst="rect">
                          <a:avLst/>
                        </a:prstGeom>
                      </pic:spPr>
                    </pic:pic>
                  </a:graphicData>
                </a:graphic>
              </wp:inline>
            </w:drawing>
          </w:r>
        </w:p>
        <w:p>
          <w:r>
            <w:rPr>
              <w:i/>
              <w:color w:val="FF0000"/>
            </w:rPr>
            <w:t xml:space="preserve">Figure 7.15: Accepted blocks per million physical evaluations - work efficiency of service (n=12). Source: Author's simulation results.</w:t>
          </w:r>
        </w:p>
        <w:p>
          <w:pPr>
            <w:jc w:val="center"/>
          </w:pPr>
          <w:r>
            <w:drawing>
              <wp:inline distT="0" distB="0" distL="0" distR="0">
                <wp:extent cx="5029200" cy="2168879"/>
                <wp:effectExtent l="0" t="0" r="0" b="0"/>
                <wp:docPr id="9007" name="Figure 7.16"/>
                <wp:cNvGraphicFramePr>
                  <a:graphicFrameLocks noChangeAspect="1"/>
                </wp:cNvGraphicFramePr>
                <a:graphic>
                  <a:graphicData uri="http://schemas.openxmlformats.org/drawingml/2006/picture">
                    <pic:pic>
                      <pic:nvPicPr>
                        <pic:cNvPr id="9007" name="Figure 7.16"/>
                        <pic:cNvPicPr/>
                      </pic:nvPicPr>
                      <pic:blipFill>
                        <a:blip r:embed="rId47"/>
                        <a:stretch>
                          <a:fillRect/>
                        </a:stretch>
                      </pic:blipFill>
                      <pic:spPr>
                        <a:xfrm>
                          <a:off x="0" y="0"/>
                          <a:ext cx="5029200" cy="2168879"/>
                        </a:xfrm>
                        <a:prstGeom prst="rect">
                          <a:avLst/>
                        </a:prstGeom>
                      </pic:spPr>
                    </pic:pic>
                  </a:graphicData>
                </a:graphic>
              </wp:inline>
            </w:drawing>
          </w:r>
        </w:p>
        <w:p>
          <w:r>
            <w:rPr>
              <w:i/>
              <w:color w:val="FF0000"/>
            </w:rPr>
            <w:t xml:space="preserve">Figure 7.16: Static-floor and useful-floor durations and deficit areas for the PoCol arms (n=12). Source: Author's simulation results.</w:t>
          </w:r>
        </w:p>
        <w:p>
          <w:pPr>
            <w:jc w:val="center"/>
          </w:pPr>
          <w:r>
            <w:drawing>
              <wp:inline distT="0" distB="0" distL="0" distR="0">
                <wp:extent cx="5029200" cy="2632812"/>
                <wp:effectExtent l="0" t="0" r="0" b="0"/>
                <wp:docPr id="9008" name="Figure 7.17"/>
                <wp:cNvGraphicFramePr>
                  <a:graphicFrameLocks noChangeAspect="1"/>
                </wp:cNvGraphicFramePr>
                <a:graphic>
                  <a:graphicData uri="http://schemas.openxmlformats.org/drawingml/2006/picture">
                    <pic:pic>
                      <pic:nvPicPr>
                        <pic:cNvPr id="9008" name="Figure 7.17"/>
                        <pic:cNvPicPr/>
                      </pic:nvPicPr>
                      <pic:blipFill>
                        <a:blip r:embed="rId48"/>
                        <a:stretch>
                          <a:fillRect/>
                        </a:stretch>
                      </pic:blipFill>
                      <pic:spPr>
                        <a:xfrm>
                          <a:off x="0" y="0"/>
                          <a:ext cx="5029200" cy="2632812"/>
                        </a:xfrm>
                        <a:prstGeom prst="rect">
                          <a:avLst/>
                        </a:prstGeom>
                      </pic:spPr>
                    </pic:pic>
                  </a:graphicData>
                </a:graphic>
              </wp:inline>
            </w:drawing>
          </w:r>
        </w:p>
        <w:p>
          <w:r>
            <w:rPr>
              <w:i/>
              <w:color w:val="FF0000"/>
            </w:rPr>
            <w:t xml:space="preserve">Figure 7.17: Activation and reassignment churn per closed round for the PoCol arms (n=12). Source: Author's simulation results.</w:t>
          </w:r>
        </w:p>
        <w:p>
          <w:pPr>
            <w:jc w:val="center"/>
          </w:pPr>
          <w:r>
            <w:drawing>
              <wp:inline distT="0" distB="0" distL="0" distR="0">
                <wp:extent cx="5029200" cy="3476946"/>
                <wp:effectExtent l="0" t="0" r="0" b="0"/>
                <wp:docPr id="9009" name="Figure 7.18"/>
                <wp:cNvGraphicFramePr>
                  <a:graphicFrameLocks noChangeAspect="1"/>
                </wp:cNvGraphicFramePr>
                <a:graphic>
                  <a:graphicData uri="http://schemas.openxmlformats.org/drawingml/2006/picture">
                    <pic:pic>
                      <pic:nvPicPr>
                        <pic:cNvPr id="9009" name="Figure 7.18"/>
                        <pic:cNvPicPr/>
                      </pic:nvPicPr>
                      <pic:blipFill>
                        <a:blip r:embed="rId49"/>
                        <a:stretch>
                          <a:fillRect/>
                        </a:stretch>
                      </pic:blipFill>
                      <pic:spPr>
                        <a:xfrm>
                          <a:off x="0" y="0"/>
                          <a:ext cx="5029200" cy="3476946"/>
                        </a:xfrm>
                        <a:prstGeom prst="rect">
                          <a:avLst/>
                        </a:prstGeom>
                      </pic:spPr>
                    </pic:pic>
                  </a:graphicData>
                </a:graphic>
              </wp:inline>
            </w:drawing>
          </w:r>
        </w:p>
        <w:p>
          <w:r>
            <w:rPr>
              <w:i/>
              <w:color w:val="FF0000"/>
            </w:rPr>
            <w:t xml:space="preserve">Figure 7.18: Energy-service Pareto plane: per-seed points and scenario centroids (n=12). Source: Author's simulation results.</w:t>
          </w:r>
        </w:p>
        <w:p>
          <w:pPr>
            <w:jc w:val="center"/>
          </w:pPr>
          <w:r>
            <w:drawing>
              <wp:inline distT="0" distB="0" distL="0" distR="0">
                <wp:extent cx="5029200" cy="4830984"/>
                <wp:effectExtent l="0" t="0" r="0" b="0"/>
                <wp:docPr id="9010" name="Figure 7.19"/>
                <wp:cNvGraphicFramePr>
                  <a:graphicFrameLocks noChangeAspect="1"/>
                </wp:cNvGraphicFramePr>
                <a:graphic>
                  <a:graphicData uri="http://schemas.openxmlformats.org/drawingml/2006/picture">
                    <pic:pic>
                      <pic:nvPicPr>
                        <pic:cNvPr id="9010" name="Figure 7.19"/>
                        <pic:cNvPicPr/>
                      </pic:nvPicPr>
                      <pic:blipFill>
                        <a:blip r:embed="rId50"/>
                        <a:stretch>
                          <a:fillRect/>
                        </a:stretch>
                      </pic:blipFill>
                      <pic:spPr>
                        <a:xfrm>
                          <a:off x="0" y="0"/>
                          <a:ext cx="5029200" cy="4830984"/>
                        </a:xfrm>
                        <a:prstGeom prst="rect">
                          <a:avLst/>
                        </a:prstGeom>
                      </pic:spPr>
                    </pic:pic>
                  </a:graphicData>
                </a:graphic>
              </wp:inline>
            </w:drawing>
          </w:r>
        </w:p>
        <w:p>
          <w:r>
            <w:rPr>
              <w:i/>
              <w:color w:val="FF0000"/>
            </w:rPr>
            <w:t xml:space="preserve">Figure 7.19: Decision dashboard against the frozen preregistered pass/fail criteria (n=12). Source: Author's simulation results.</w:t>
          </w:r>
        </w:p>
        <w:p w14:paraId="582F294C" w14:textId="52A920F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7" w:history="1">
            <w:r>
              <w:rPr>
                <w:rStyle w:val="Hyperlink"/>
                <w:noProof/>
              </w:rPr>
              <w:t>7.5. Sensitivity Analysis</w:t>
            </w:r>
            <w:r>
              <w:rPr>
                <w:noProof/>
                <w:webHidden/>
              </w:rPr>
              <w:tab/>
            </w:r>
            <w:r>
              <w:rPr>
                <w:rStyle w:val="Hyperlink"/>
                <w:noProof/>
                <w:rtl/>
              </w:rPr>
              <w:fldChar w:fldCharType="begin"/>
            </w:r>
            <w:r>
              <w:rPr>
                <w:noProof/>
                <w:webHidden/>
              </w:rPr>
              <w:instrText xml:space="preserve"> PAGEREF _Toc236210217 \h </w:instrText>
            </w:r>
            <w:r>
              <w:rPr>
                <w:rStyle w:val="Hyperlink"/>
                <w:noProof/>
                <w:rtl/>
              </w:rPr>
              <w:fldChar w:fldCharType="separate"/>
            </w:r>
            <w:r>
              <w:rPr>
                <w:noProof/>
                <w:webHidden/>
              </w:rPr>
              <w:t>138</w:t>
            </w:r>
            <w:r>
              <w:rPr>
                <w:rStyle w:val="Hyperlink"/>
                <w:noProof/>
                <w:rtl/>
              </w:rPr>
              <w:fldChar w:fldCharType="end"/>
            </w:r>
          </w:hyperlink>
        </w:p>
        <w:p w14:paraId="24503C3A" w14:textId="14561B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8" w:history="1">
            <w:r>
              <w:rPr>
                <w:rStyle w:val="Hyperlink"/>
                <w:noProof/>
              </w:rPr>
              <w:t>7.5.1. Impact of topology, delay, churn</w:t>
            </w:r>
            <w:r>
              <w:rPr>
                <w:noProof/>
                <w:webHidden/>
              </w:rPr>
              <w:tab/>
            </w:r>
            <w:r>
              <w:rPr>
                <w:rStyle w:val="Hyperlink"/>
                <w:noProof/>
                <w:rtl/>
              </w:rPr>
              <w:fldChar w:fldCharType="begin"/>
            </w:r>
            <w:r>
              <w:rPr>
                <w:noProof/>
                <w:webHidden/>
              </w:rPr>
              <w:instrText xml:space="preserve"> PAGEREF _Toc236210218 \h </w:instrText>
            </w:r>
            <w:r>
              <w:rPr>
                <w:rStyle w:val="Hyperlink"/>
                <w:noProof/>
                <w:rtl/>
              </w:rPr>
              <w:fldChar w:fldCharType="separate"/>
            </w:r>
            <w:r>
              <w:rPr>
                <w:noProof/>
                <w:webHidden/>
              </w:rPr>
              <w:t>138</w:t>
            </w:r>
            <w:r>
              <w:rPr>
                <w:rStyle w:val="Hyperlink"/>
                <w:noProof/>
                <w:rtl/>
              </w:rPr>
              <w:fldChar w:fldCharType="end"/>
            </w:r>
          </w:hyperlink>
        </w:p>
        <w:p w14:paraId="35233AF6" w14:textId="3BB0A9D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9" w:history="1">
            <w:r>
              <w:rPr>
                <w:rStyle w:val="Hyperlink"/>
                <w:noProof/>
              </w:rPr>
              <w:t>7.5.2. Impact of collaboration parameters</w:t>
            </w:r>
            <w:r>
              <w:rPr>
                <w:noProof/>
                <w:webHidden/>
              </w:rPr>
              <w:tab/>
            </w:r>
            <w:r>
              <w:rPr>
                <w:rStyle w:val="Hyperlink"/>
                <w:noProof/>
                <w:rtl/>
              </w:rPr>
              <w:fldChar w:fldCharType="begin"/>
            </w:r>
            <w:r>
              <w:rPr>
                <w:noProof/>
                <w:webHidden/>
              </w:rPr>
              <w:instrText xml:space="preserve"> PAGEREF _Toc236210219 \h </w:instrText>
            </w:r>
            <w:r>
              <w:rPr>
                <w:rStyle w:val="Hyperlink"/>
                <w:noProof/>
                <w:rtl/>
              </w:rPr>
              <w:fldChar w:fldCharType="separate"/>
            </w:r>
            <w:r>
              <w:rPr>
                <w:noProof/>
                <w:webHidden/>
              </w:rPr>
              <w:t>138</w:t>
            </w:r>
            <w:r>
              <w:rPr>
                <w:rStyle w:val="Hyperlink"/>
                <w:noProof/>
                <w:rtl/>
              </w:rPr>
              <w:fldChar w:fldCharType="end"/>
            </w:r>
          </w:hyperlink>
        </w:p>
        <w:p w14:paraId="2399CA8F" w14:textId="365232A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0" w:history="1">
            <w:r>
              <w:rPr>
                <w:rStyle w:val="Hyperlink"/>
                <w:noProof/>
              </w:rPr>
              <w:t>7.6. Discussion of Results</w:t>
            </w:r>
            <w:r>
              <w:rPr>
                <w:noProof/>
                <w:webHidden/>
              </w:rPr>
              <w:tab/>
            </w:r>
            <w:r>
              <w:rPr>
                <w:rStyle w:val="Hyperlink"/>
                <w:noProof/>
                <w:rtl/>
              </w:rPr>
              <w:fldChar w:fldCharType="begin"/>
            </w:r>
            <w:r>
              <w:rPr>
                <w:noProof/>
                <w:webHidden/>
              </w:rPr>
              <w:instrText xml:space="preserve"> PAGEREF _Toc236210220 \h </w:instrText>
            </w:r>
            <w:r>
              <w:rPr>
                <w:rStyle w:val="Hyperlink"/>
                <w:noProof/>
                <w:rtl/>
              </w:rPr>
              <w:fldChar w:fldCharType="separate"/>
            </w:r>
            <w:r>
              <w:rPr>
                <w:noProof/>
                <w:webHidden/>
              </w:rPr>
              <w:t>139</w:t>
            </w:r>
            <w:r>
              <w:rPr>
                <w:rStyle w:val="Hyperlink"/>
                <w:noProof/>
                <w:rtl/>
              </w:rPr>
              <w:fldChar w:fldCharType="end"/>
            </w:r>
          </w:hyperlink>
        </w:p>
        <w:p w14:paraId="5DFC8599" w14:textId="0F63C06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1" w:history="1">
            <w:r>
              <w:rPr>
                <w:rStyle w:val="Hyperlink"/>
                <w:noProof/>
              </w:rPr>
              <w:t>7.6.1. Interpretation relative to research questions</w:t>
            </w:r>
            <w:r>
              <w:rPr>
                <w:noProof/>
                <w:webHidden/>
              </w:rPr>
              <w:tab/>
            </w:r>
            <w:r>
              <w:rPr>
                <w:rStyle w:val="Hyperlink"/>
                <w:noProof/>
                <w:rtl/>
              </w:rPr>
              <w:fldChar w:fldCharType="begin"/>
            </w:r>
            <w:r>
              <w:rPr>
                <w:noProof/>
                <w:webHidden/>
              </w:rPr>
              <w:instrText xml:space="preserve"> PAGEREF _Toc236210221 \h </w:instrText>
            </w:r>
            <w:r>
              <w:rPr>
                <w:rStyle w:val="Hyperlink"/>
                <w:noProof/>
                <w:rtl/>
              </w:rPr>
              <w:fldChar w:fldCharType="separate"/>
            </w:r>
            <w:r>
              <w:rPr>
                <w:noProof/>
                <w:webHidden/>
              </w:rPr>
              <w:t>139</w:t>
            </w:r>
            <w:r>
              <w:rPr>
                <w:rStyle w:val="Hyperlink"/>
                <w:noProof/>
                <w:rtl/>
              </w:rPr>
              <w:fldChar w:fldCharType="end"/>
            </w:r>
          </w:hyperlink>
        </w:p>
        <w:p w14:paraId="3B9E1A85" w14:textId="33E5C4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2" w:history="1">
            <w:r>
              <w:rPr>
                <w:rStyle w:val="Hyperlink"/>
                <w:noProof/>
              </w:rPr>
              <w:t>7.6.2. Practical implications for real-world deployments</w:t>
            </w:r>
            <w:r>
              <w:rPr>
                <w:noProof/>
                <w:webHidden/>
              </w:rPr>
              <w:tab/>
            </w:r>
            <w:r>
              <w:rPr>
                <w:rStyle w:val="Hyperlink"/>
                <w:noProof/>
                <w:rtl/>
              </w:rPr>
              <w:fldChar w:fldCharType="begin"/>
            </w:r>
            <w:r>
              <w:rPr>
                <w:noProof/>
                <w:webHidden/>
              </w:rPr>
              <w:instrText xml:space="preserve"> PAGEREF _Toc236210222 \h </w:instrText>
            </w:r>
            <w:r>
              <w:rPr>
                <w:rStyle w:val="Hyperlink"/>
                <w:noProof/>
                <w:rtl/>
              </w:rPr>
              <w:fldChar w:fldCharType="separate"/>
            </w:r>
            <w:r>
              <w:rPr>
                <w:noProof/>
                <w:webHidden/>
              </w:rPr>
              <w:t>140</w:t>
            </w:r>
            <w:r>
              <w:rPr>
                <w:rStyle w:val="Hyperlink"/>
                <w:noProof/>
                <w:rtl/>
              </w:rPr>
              <w:fldChar w:fldCharType="end"/>
            </w:r>
          </w:hyperlink>
        </w:p>
        <w:p w14:paraId="3B6C3549" w14:textId="0297C5C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3" w:history="1">
            <w:r>
              <w:rPr>
                <w:rStyle w:val="Hyperlink"/>
                <w:noProof/>
              </w:rPr>
              <w:t>7.7. Summary</w:t>
            </w:r>
            <w:r>
              <w:rPr>
                <w:noProof/>
                <w:webHidden/>
              </w:rPr>
              <w:tab/>
            </w:r>
            <w:r>
              <w:rPr>
                <w:rStyle w:val="Hyperlink"/>
                <w:noProof/>
                <w:rtl/>
              </w:rPr>
              <w:fldChar w:fldCharType="begin"/>
            </w:r>
            <w:r>
              <w:rPr>
                <w:noProof/>
                <w:webHidden/>
              </w:rPr>
              <w:instrText xml:space="preserve"> PAGEREF _Toc236210223 \h </w:instrText>
            </w:r>
            <w:r>
              <w:rPr>
                <w:rStyle w:val="Hyperlink"/>
                <w:noProof/>
                <w:rtl/>
              </w:rPr>
              <w:fldChar w:fldCharType="separate"/>
            </w:r>
            <w:r>
              <w:rPr>
                <w:noProof/>
                <w:webHidden/>
              </w:rPr>
              <w:t>141</w:t>
            </w:r>
            <w:r>
              <w:rPr>
                <w:rStyle w:val="Hyperlink"/>
                <w:noProof/>
                <w:rtl/>
              </w:rPr>
              <w:fldChar w:fldCharType="end"/>
            </w:r>
          </w:hyperlink>
        </w:p>
        <w:p w14:paraId="41450A9C" w14:textId="63DE131C"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24" w:history="1">
            <w:r>
              <w:rPr>
                <w:rStyle w:val="Hyperlink"/>
                <w:noProof/>
              </w:rPr>
              <w:t>Chapter 8  Conclusion and Future Work</w:t>
            </w:r>
            <w:r>
              <w:rPr>
                <w:noProof/>
                <w:webHidden/>
              </w:rPr>
              <w:tab/>
            </w:r>
            <w:r>
              <w:rPr>
                <w:rStyle w:val="Hyperlink"/>
                <w:noProof/>
                <w:rtl/>
              </w:rPr>
              <w:fldChar w:fldCharType="begin"/>
            </w:r>
            <w:r>
              <w:rPr>
                <w:noProof/>
                <w:webHidden/>
              </w:rPr>
              <w:instrText xml:space="preserve"> PAGEREF _Toc236210224 \h </w:instrText>
            </w:r>
            <w:r>
              <w:rPr>
                <w:rStyle w:val="Hyperlink"/>
                <w:noProof/>
                <w:rtl/>
              </w:rPr>
              <w:fldChar w:fldCharType="separate"/>
            </w:r>
            <w:r>
              <w:rPr>
                <w:noProof/>
                <w:webHidden/>
              </w:rPr>
              <w:t>143</w:t>
            </w:r>
            <w:r>
              <w:rPr>
                <w:rStyle w:val="Hyperlink"/>
                <w:noProof/>
                <w:rtl/>
              </w:rPr>
              <w:fldChar w:fldCharType="end"/>
            </w:r>
          </w:hyperlink>
        </w:p>
        <w:p w14:paraId="10B4DB64" w14:textId="041288B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6" w:history="1">
            <w:r>
              <w:rPr>
                <w:rStyle w:val="Hyperlink"/>
                <w:noProof/>
              </w:rPr>
              <w:t>8.1. Summary of Research Work</w:t>
            </w:r>
            <w:r>
              <w:rPr>
                <w:noProof/>
                <w:webHidden/>
              </w:rPr>
              <w:tab/>
            </w:r>
            <w:r>
              <w:rPr>
                <w:rStyle w:val="Hyperlink"/>
                <w:noProof/>
                <w:rtl/>
              </w:rPr>
              <w:fldChar w:fldCharType="begin"/>
            </w:r>
            <w:r>
              <w:rPr>
                <w:noProof/>
                <w:webHidden/>
              </w:rPr>
              <w:instrText xml:space="preserve"> PAGEREF _Toc236210226 \h </w:instrText>
            </w:r>
            <w:r>
              <w:rPr>
                <w:rStyle w:val="Hyperlink"/>
                <w:noProof/>
                <w:rtl/>
              </w:rPr>
              <w:fldChar w:fldCharType="separate"/>
            </w:r>
            <w:r>
              <w:rPr>
                <w:noProof/>
                <w:webHidden/>
              </w:rPr>
              <w:t>143</w:t>
            </w:r>
            <w:r>
              <w:rPr>
                <w:rStyle w:val="Hyperlink"/>
                <w:noProof/>
                <w:rtl/>
              </w:rPr>
              <w:fldChar w:fldCharType="end"/>
            </w:r>
          </w:hyperlink>
        </w:p>
        <w:p w14:paraId="05514135" w14:textId="58EBBD8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7" w:history="1">
            <w:r>
              <w:rPr>
                <w:rStyle w:val="Hyperlink"/>
                <w:noProof/>
              </w:rPr>
              <w:t>8.2. Revisited Research Questions and How They Were Answered</w:t>
            </w:r>
            <w:r>
              <w:rPr>
                <w:noProof/>
                <w:webHidden/>
              </w:rPr>
              <w:tab/>
            </w:r>
            <w:r>
              <w:rPr>
                <w:rStyle w:val="Hyperlink"/>
                <w:noProof/>
                <w:rtl/>
              </w:rPr>
              <w:fldChar w:fldCharType="begin"/>
            </w:r>
            <w:r>
              <w:rPr>
                <w:noProof/>
                <w:webHidden/>
              </w:rPr>
              <w:instrText xml:space="preserve"> PAGEREF _Toc236210227 \h </w:instrText>
            </w:r>
            <w:r>
              <w:rPr>
                <w:rStyle w:val="Hyperlink"/>
                <w:noProof/>
                <w:rtl/>
              </w:rPr>
              <w:fldChar w:fldCharType="separate"/>
            </w:r>
            <w:r>
              <w:rPr>
                <w:noProof/>
                <w:webHidden/>
              </w:rPr>
              <w:t>144</w:t>
            </w:r>
            <w:r>
              <w:rPr>
                <w:rStyle w:val="Hyperlink"/>
                <w:noProof/>
                <w:rtl/>
              </w:rPr>
              <w:fldChar w:fldCharType="end"/>
            </w:r>
          </w:hyperlink>
        </w:p>
        <w:p>
          <w:r>
            <w:rPr>
              <w:b/>
              <w:color w:val="FF0000"/>
            </w:rPr>
            <w:t xml:space="preserve">Stage-9 research-question answer matrix. The refined research questions (RQ1-RQ5) are answered by the frozen evidence as follows.</w:t>
          </w:r>
        </w:p>
        <w:p>
          <w:r>
            <w:rPr>
              <w:i/>
              <w:color w:val="FF0000"/>
            </w:rPr>
            <w:t xml:space="preserve">Table 8.1: Research-question answer matrix. Source: Author's synthesis of the frozen simulation evidence.</w:t>
          </w:r>
        </w:p>
        <w:tbl>
          <w:tblPr>
            <w:tblStyle w:val="TableGrid"/>
            <w:tblW w:w="936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blGrid>
            <w:gridCol w:w="900"/>
            <w:gridCol w:w="8460"/>
          </w:tblGrid>
          <w:tr>
            <w:tc>
              <w:tcPr>
                <w:tcW w:w="900" w:type="dxa"/>
              </w:tcPr>
              <w:p>
                <w:r>
                  <w:rPr>
                    <w:b/>
                    <w:color w:val="FF0000"/>
                  </w:rPr>
                  <w:t xml:space="preserve">RQ</w:t>
                </w:r>
              </w:p>
            </w:tc>
            <w:tc>
              <w:tcPr>
                <w:tcW w:w="8460" w:type="dxa"/>
              </w:tcPr>
              <w:p>
                <w:r>
                  <w:rPr>
                    <w:b/>
                    <w:color w:val="FF0000"/>
                  </w:rPr>
                  <w:t xml:space="preserve">Answer (bounded)</w:t>
                </w:r>
              </w:p>
            </w:tc>
          </w:tr>
          <w:tr>
            <w:tc>
              <w:tcPr>
                <w:tcW w:w="900" w:type="dxa"/>
              </w:tcPr>
              <w:p>
                <w:r>
                  <w:rPr>
                    <w:color w:val="FF0000"/>
                  </w:rPr>
                  <w:t xml:space="preserve">RQ1</w:t>
                </w:r>
              </w:p>
            </w:tc>
            <w:tc>
              <w:tcPr>
                <w:tcW w:w="8460" w:type="dxa"/>
              </w:tcPr>
              <w:p>
                <w:r>
                  <w:rPr>
                    <w:color w:val="FF0000"/>
                  </w:rPr>
                  <w:t xml:space="preserve">Yes - disjoint nonce evaluation under one common immutable template eliminates exact-input duplication among honest miners (zero duplicate physical evaluations in P02; Stage-6A H1).</w:t>
                </w:r>
              </w:p>
            </w:tc>
          </w:tr>
          <w:tr>
            <w:tc>
              <w:tcPr>
                <w:tcW w:w="900" w:type="dxa"/>
              </w:tcPr>
              <w:p>
                <w:r>
                  <w:rPr>
                    <w:color w:val="FF0000"/>
                  </w:rPr>
                  <w:t xml:space="preserve">RQ2</w:t>
                </w:r>
              </w:p>
            </w:tc>
            <w:tc>
              <w:tcPr>
                <w:tcW w:w="8460" w:type="dxa"/>
              </w:tcPr>
              <w:p>
                <w:r>
                  <w:rPr>
                    <w:color w:val="FF0000"/>
                  </w:rPr>
                  <w:t xml:space="preserve">Substantial - a 55.05% calculated low-power-state energy reduction relative to the within-run power-null (Stage 8S), driven by range-idle, reserve-standby and coordination residency, not by partitioning alone.</w:t>
                </w:r>
              </w:p>
            </w:tc>
          </w:tr>
          <w:tr>
            <w:tc>
              <w:tcPr>
                <w:tcW w:w="900" w:type="dxa"/>
              </w:tcPr>
              <w:p>
                <w:r>
                  <w:rPr>
                    <w:color w:val="FF0000"/>
                  </w:rPr>
                  <w:t xml:space="preserve">RQ3</w:t>
                </w:r>
              </w:p>
            </w:tc>
            <w:tc>
              <w:tcPr>
                <w:tcW w:w="8460" w:type="dxa"/>
              </w:tcPr>
              <w:p>
                <w:r>
                  <w:rPr>
                    <w:color w:val="FF0000"/>
                  </w:rPr>
                  <w:t xml:space="preserve">High - 90.39% of the no-floor PoCol control's accepted-block output was retained by the best throughput-oriented policy (Stage 8S).</w:t>
                </w:r>
              </w:p>
            </w:tc>
          </w:tr>
          <w:tr>
            <w:tc>
              <w:tcPr>
                <w:tcW w:w="900" w:type="dxa"/>
              </w:tcPr>
              <w:p>
                <w:r>
                  <w:rPr>
                    <w:color w:val="FF0000"/>
                  </w:rPr>
                  <w:t xml:space="preserve">RQ4</w:t>
                </w:r>
              </w:p>
            </w:tc>
            <w:tc>
              <w:tcPr>
                <w:tcW w:w="8460" w:type="dxa"/>
              </w:tcPr>
              <w:p>
                <w:r>
                  <w:rPr>
                    <w:color w:val="FF0000"/>
                  </w:rPr>
                  <w:t xml:space="preserve">PoCol used 44.95% less total energy and about 19.3% less energy per accepted block with about 87.9% fewer physical evaluations than the active-capacity-matched matched same-template PoW control, but produced 67.70% of its accepted blocks at 5.219x median round duration (Stage 8U).</w:t>
                </w:r>
              </w:p>
            </w:tc>
          </w:tr>
          <w:tr>
            <w:tc>
              <w:tcPr>
                <w:tcW w:w="900" w:type="dxa"/>
              </w:tcPr>
              <w:p>
                <w:r>
                  <w:rPr>
                    <w:color w:val="FF0000"/>
                  </w:rPr>
                  <w:t xml:space="preserve">RQ5</w:t>
                </w:r>
              </w:p>
            </w:tc>
            <w:tc>
              <w:tcPr>
                <w:tcW w:w="8460" w:type="dxa"/>
              </w:tcPr>
              <w:p>
                <w:r>
                  <w:rPr>
                    <w:color w:val="FF0000"/>
                  </w:rPr>
                  <w:t xml:space="preserve">Operational limits are real: the useful-work floor (23.13 s vs 15 s) and the service gate (0.6770 vs 0.90) were not met; static contiguous ownership under heterogeneous rates lengthens solution-discovery latency. The joint claims were not licensed.</w:t>
                </w:r>
              </w:p>
            </w:tc>
          </w:tr>
        </w:tbl>
        <w:p>
          <w:r>
            <w:rPr>
              <w:color w:val="FF0000"/>
            </w:rPr>
            <w:t xml:space="preserve"/>
          </w:r>
        </w:p>
        <w:p w14:paraId="193F325F" w14:textId="275C1B2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8" w:history="1">
            <w:r>
              <w:rPr>
                <w:rStyle w:val="Hyperlink"/>
                <w:noProof/>
              </w:rPr>
              <w:t>8.3. Contributions Revisited</w:t>
            </w:r>
            <w:r>
              <w:rPr>
                <w:noProof/>
                <w:webHidden/>
              </w:rPr>
              <w:tab/>
            </w:r>
            <w:r>
              <w:rPr>
                <w:rStyle w:val="Hyperlink"/>
                <w:noProof/>
                <w:rtl/>
              </w:rPr>
              <w:fldChar w:fldCharType="begin"/>
            </w:r>
            <w:r>
              <w:rPr>
                <w:noProof/>
                <w:webHidden/>
              </w:rPr>
              <w:instrText xml:space="preserve"> PAGEREF _Toc236210228 \h </w:instrText>
            </w:r>
            <w:r>
              <w:rPr>
                <w:rStyle w:val="Hyperlink"/>
                <w:noProof/>
                <w:rtl/>
              </w:rPr>
              <w:fldChar w:fldCharType="separate"/>
            </w:r>
            <w:r>
              <w:rPr>
                <w:noProof/>
                <w:webHidden/>
              </w:rPr>
              <w:t>145</w:t>
            </w:r>
            <w:r>
              <w:rPr>
                <w:rStyle w:val="Hyperlink"/>
                <w:noProof/>
                <w:rtl/>
              </w:rPr>
              <w:fldChar w:fldCharType="end"/>
            </w:r>
          </w:hyperlink>
        </w:p>
        <w:p w14:paraId="287C2F1E" w14:textId="584F8BE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9" w:history="1">
            <w:r>
              <w:rPr>
                <w:rStyle w:val="Hyperlink"/>
                <w:noProof/>
              </w:rPr>
              <w:t>8.4. Recommendations for Practitioners</w:t>
            </w:r>
            <w:r>
              <w:rPr>
                <w:noProof/>
                <w:webHidden/>
              </w:rPr>
              <w:tab/>
            </w:r>
            <w:r>
              <w:rPr>
                <w:rStyle w:val="Hyperlink"/>
                <w:noProof/>
                <w:rtl/>
              </w:rPr>
              <w:fldChar w:fldCharType="begin"/>
            </w:r>
            <w:r>
              <w:rPr>
                <w:noProof/>
                <w:webHidden/>
              </w:rPr>
              <w:instrText xml:space="preserve"> PAGEREF _Toc236210229 \h </w:instrText>
            </w:r>
            <w:r>
              <w:rPr>
                <w:rStyle w:val="Hyperlink"/>
                <w:noProof/>
                <w:rtl/>
              </w:rPr>
              <w:fldChar w:fldCharType="separate"/>
            </w:r>
            <w:r>
              <w:rPr>
                <w:noProof/>
                <w:webHidden/>
              </w:rPr>
              <w:t>146</w:t>
            </w:r>
            <w:r>
              <w:rPr>
                <w:rStyle w:val="Hyperlink"/>
                <w:noProof/>
                <w:rtl/>
              </w:rPr>
              <w:fldChar w:fldCharType="end"/>
            </w:r>
          </w:hyperlink>
        </w:p>
        <w:p w14:paraId="3F286C1D" w14:textId="3565882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30" w:history="1">
            <w:r>
              <w:rPr>
                <w:rStyle w:val="Hyperlink"/>
                <w:noProof/>
              </w:rPr>
              <w:t>8.5. Future Research Directions</w:t>
            </w:r>
            <w:r>
              <w:rPr>
                <w:noProof/>
                <w:webHidden/>
              </w:rPr>
              <w:tab/>
            </w:r>
            <w:r>
              <w:rPr>
                <w:rStyle w:val="Hyperlink"/>
                <w:noProof/>
                <w:rtl/>
              </w:rPr>
              <w:fldChar w:fldCharType="begin"/>
            </w:r>
            <w:r>
              <w:rPr>
                <w:noProof/>
                <w:webHidden/>
              </w:rPr>
              <w:instrText xml:space="preserve"> PAGEREF _Toc236210230 \h </w:instrText>
            </w:r>
            <w:r>
              <w:rPr>
                <w:rStyle w:val="Hyperlink"/>
                <w:noProof/>
                <w:rtl/>
              </w:rPr>
              <w:fldChar w:fldCharType="separate"/>
            </w:r>
            <w:r>
              <w:rPr>
                <w:noProof/>
                <w:webHidden/>
              </w:rPr>
              <w:t>147</w:t>
            </w:r>
            <w:r>
              <w:rPr>
                <w:rStyle w:val="Hyperlink"/>
                <w:noProof/>
                <w:rtl/>
              </w:rPr>
              <w:fldChar w:fldCharType="end"/>
            </w:r>
          </w:hyperlink>
        </w:p>
        <w:p w14:paraId="0CC862B0" w14:textId="207AE29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31" w:history="1">
            <w:r>
              <w:rPr>
                <w:rStyle w:val="Hyperlink"/>
                <w:noProof/>
              </w:rPr>
              <w:t>References</w:t>
            </w:r>
            <w:r>
              <w:rPr>
                <w:noProof/>
                <w:webHidden/>
              </w:rPr>
              <w:tab/>
            </w:r>
            <w:r>
              <w:rPr>
                <w:rStyle w:val="Hyperlink"/>
                <w:noProof/>
                <w:rtl/>
              </w:rPr>
              <w:fldChar w:fldCharType="begin"/>
            </w:r>
            <w:r>
              <w:rPr>
                <w:noProof/>
                <w:webHidden/>
              </w:rPr>
              <w:instrText xml:space="preserve"> PAGEREF _Toc236210231 \h </w:instrText>
            </w:r>
            <w:r>
              <w:rPr>
                <w:rStyle w:val="Hyperlink"/>
                <w:noProof/>
                <w:rtl/>
              </w:rPr>
              <w:fldChar w:fldCharType="separate"/>
            </w:r>
            <w:r>
              <w:rPr>
                <w:noProof/>
                <w:webHidden/>
              </w:rPr>
              <w:t>150</w:t>
            </w:r>
            <w:r>
              <w:rPr>
                <w:rStyle w:val="Hyperlink"/>
                <w:noProof/>
                <w:rtl/>
              </w:rPr>
              <w:fldChar w:fldCharType="end"/>
            </w:r>
          </w:hyperlink>
        </w:p>
        <w:p w14:paraId="1FA8CBC4" w14:textId="7E7EBEB8" w:rsidR="00316386" w:rsidRPr="002131A1" w:rsidRDefault="00316386">
          <w:r>
            <w:rPr>
              <w:b/>
              <w:bCs/>
              <w:noProof/>
            </w:rPr>
            <w:fldChar w:fldCharType="end"/>
          </w:r>
        </w:p>
      </w:sdtContent>
    </w:sdt>
    <w:p w14:paraId="299DEA55" w14:textId="77777777" w:rsidR="00735475" w:rsidRPr="002131A1" w:rsidRDefault="00316386">
      <w:pPr>
        <w:spacing w:after="160" w:line="259" w:lineRule="auto"/>
        <w:jc w:val="left"/>
      </w:pPr>
      <w:r>
        <w:lastRenderedPageBreak/>
        <w:br w:type="page"/>
      </w:r>
    </w:p>
    <w:p w14:paraId="2A338756" w14:textId="77777777" w:rsidR="00735475" w:rsidRPr="002131A1" w:rsidRDefault="00735475" w:rsidP="00735475">
      <w:pPr>
        <w:pStyle w:val="Heading1"/>
      </w:pPr>
      <w:bookmarkStart w:id="4" w:name="_Toc445642956"/>
      <w:bookmarkStart w:id="5" w:name="_Toc236210056"/>
      <w:r>
        <w:lastRenderedPageBreak/>
        <w:t>List of Tables</w:t>
      </w:r>
      <w:bookmarkEnd w:id="4"/>
      <w:bookmarkEnd w:id="5"/>
      <w:r>
        <w:t xml:space="preserve"> </w:t>
      </w:r>
    </w:p>
    <w:p w14:paraId="15DBBA86" w14:textId="5BCC9644" w:rsidR="00B16B7F" w:rsidRPr="002131A1" w:rsidRDefault="00000000" w:rsidP="00B16B7F">
      <w:pPr>
        <w:spacing w:after="0" w:line="240" w:lineRule="auto"/>
        <w:rPr>
          <w:szCs w:val="32"/>
        </w:rPr>
      </w:pPr>
      <w:r>
        <w:rPr>
          <w:b/>
          <w:bCs/>
          <w:szCs w:val="32"/>
        </w:rPr>
        <w:t xml:space="preserve">Table (3.1)</w:t>
      </w:r>
      <w:r>
        <w:rPr>
          <w:szCs w:val="32"/>
        </w:rPr>
        <w:t xml:space="preserve"> Inclusion and exclusion criteria ..................................................... 25</w:t>
      </w:r>
    </w:p>
    <w:p w14:paraId="298F56B6" w14:textId="3D9D2347" w:rsidR="00B16B7F" w:rsidRPr="002131A1" w:rsidRDefault="00000000" w:rsidP="00B16B7F">
      <w:pPr>
        <w:spacing w:after="0" w:line="240" w:lineRule="auto"/>
        <w:rPr>
          <w:szCs w:val="32"/>
        </w:rPr>
      </w:pPr>
      <w:r>
        <w:rPr>
          <w:b/>
          <w:bCs/>
          <w:szCs w:val="32"/>
        </w:rPr>
        <w:t xml:space="preserve">Table (3.2)</w:t>
      </w:r>
      <w:r>
        <w:rPr>
          <w:szCs w:val="32"/>
        </w:rPr>
        <w:t xml:space="preserve"> Data extraction framework used in this survey ............................. 28</w:t>
      </w:r>
    </w:p>
    <w:p w14:paraId="7AFE4826" w14:textId="505F2BCA" w:rsidR="00550ECC" w:rsidRPr="002131A1" w:rsidRDefault="00000000" w:rsidP="00B16B7F">
      <w:pPr>
        <w:spacing w:after="0" w:line="240" w:lineRule="auto"/>
        <w:rPr>
          <w:szCs w:val="32"/>
        </w:rPr>
      </w:pPr>
      <w:r>
        <w:rPr>
          <w:b/>
          <w:bCs/>
          <w:szCs w:val="32"/>
        </w:rPr>
        <w:t xml:space="preserve">Table (3.3)</w:t>
      </w:r>
      <w:r>
        <w:rPr>
          <w:szCs w:val="32"/>
        </w:rPr>
        <w:t xml:space="preserve"> Qualitative coding rubric for the security comparison table .......... 29</w:t>
      </w:r>
    </w:p>
    <w:p w14:paraId="0822D750" w14:textId="54D9AAF8" w:rsidR="00550ECC" w:rsidRPr="002131A1" w:rsidRDefault="00000000" w:rsidP="00B16B7F">
      <w:pPr>
        <w:spacing w:after="0" w:line="240" w:lineRule="auto"/>
        <w:rPr>
          <w:szCs w:val="32"/>
        </w:rPr>
      </w:pPr>
      <w:r>
        <w:rPr>
          <w:b/>
          <w:bCs/>
          <w:szCs w:val="32"/>
        </w:rPr>
        <w:t xml:space="preserve">Table (3.4)</w:t>
      </w:r>
      <w:r>
        <w:rPr>
          <w:szCs w:val="32"/>
        </w:rPr>
        <w:t xml:space="preserve"> Qualitative coding rubric for the comparative summary table ...... 31</w:t>
      </w:r>
    </w:p>
    <w:p w14:paraId="3BAAD521" w14:textId="135B0F4A" w:rsidR="00550ECC" w:rsidRPr="002131A1" w:rsidRDefault="00000000" w:rsidP="00B16B7F">
      <w:pPr>
        <w:spacing w:after="0" w:line="240" w:lineRule="auto"/>
        <w:rPr>
          <w:szCs w:val="32"/>
        </w:rPr>
      </w:pPr>
      <w:r>
        <w:rPr>
          <w:b/>
          <w:bCs/>
          <w:szCs w:val="32"/>
        </w:rPr>
        <w:t xml:space="preserve">Table (3.5)</w:t>
      </w:r>
      <w:r>
        <w:rPr>
          <w:szCs w:val="32"/>
        </w:rPr>
        <w:t xml:space="preserve"> Evolution of Blockchain Consensus .............................................. 34</w:t>
      </w:r>
    </w:p>
    <w:p w14:paraId="23BF2E41" w14:textId="17C88A0C" w:rsidR="00550ECC" w:rsidRPr="002131A1" w:rsidRDefault="00000000" w:rsidP="00B16B7F">
      <w:pPr>
        <w:spacing w:after="0" w:line="240" w:lineRule="auto"/>
        <w:rPr>
          <w:szCs w:val="32"/>
        </w:rPr>
      </w:pPr>
      <w:r>
        <w:rPr>
          <w:b/>
          <w:bCs/>
          <w:szCs w:val="32"/>
        </w:rPr>
        <w:t xml:space="preserve">Table (3.6)</w:t>
      </w:r>
      <w:r>
        <w:rPr>
          <w:szCs w:val="32"/>
        </w:rPr>
        <w:t xml:space="preserve"> Comparative summary of representative security exposures ........ 38</w:t>
      </w:r>
    </w:p>
    <w:p w14:paraId="785E303A" w14:textId="4639E512" w:rsidR="00550ECC" w:rsidRPr="002131A1" w:rsidRDefault="00000000">
      <w:pPr>
        <w:spacing w:after="0" w:line="240" w:lineRule="auto"/>
        <w:rPr>
          <w:szCs w:val="32"/>
        </w:rPr>
      </w:pPr>
      <w:r>
        <w:rPr>
          <w:b/>
          <w:bCs/>
          <w:szCs w:val="32"/>
        </w:rPr>
        <w:t xml:space="preserve">Table (3.7)</w:t>
      </w:r>
      <w:r>
        <w:rPr>
          <w:szCs w:val="32"/>
        </w:rPr>
        <w:t xml:space="preserve"> Comparative summary of representative security exposures ….... 57</w:t>
      </w:r>
    </w:p>
    <w:p w14:paraId="506D1F40" w14:textId="7A3A4D7A" w:rsidR="00550ECC" w:rsidRPr="002131A1" w:rsidRDefault="00000000" w:rsidP="00B16B7F">
      <w:pPr>
        <w:spacing w:after="0" w:line="240" w:lineRule="auto"/>
        <w:rPr>
          <w:szCs w:val="32"/>
        </w:rPr>
      </w:pPr>
      <w:r>
        <w:rPr>
          <w:b/>
          <w:bCs/>
          <w:szCs w:val="32"/>
        </w:rPr>
        <w:t xml:space="preserve">Table (3.8)</w:t>
      </w:r>
      <w:r>
        <w:rPr>
          <w:szCs w:val="32"/>
        </w:rPr>
        <w:t xml:space="preserve"> Qualitative comparative summary of selected algorithms ............ 59</w:t>
      </w:r>
    </w:p>
    <w:p w14:paraId="5FADC000" w14:textId="0F718791" w:rsidR="00E25675" w:rsidRPr="002131A1" w:rsidRDefault="00000000" w:rsidP="00E25675">
      <w:pPr>
        <w:spacing w:after="0" w:line="240" w:lineRule="auto"/>
        <w:rPr>
          <w:szCs w:val="32"/>
        </w:rPr>
      </w:pPr>
      <w:r>
        <w:rPr>
          <w:b/>
          <w:bCs/>
          <w:szCs w:val="32"/>
        </w:rPr>
        <w:t xml:space="preserve">Table (3.9)</w:t>
      </w:r>
      <w:r>
        <w:rPr>
          <w:szCs w:val="32"/>
        </w:rPr>
        <w:t xml:space="preserve"> PoCol vs. Collaborative PoW Approaches .................................... 52</w:t>
      </w:r>
    </w:p>
    <w:p w14:paraId="1CE12FCA" w14:textId="4034969F" w:rsidR="00550ECC" w:rsidRPr="002131A1" w:rsidRDefault="00000000" w:rsidP="00B16B7F">
      <w:pPr>
        <w:spacing w:after="0" w:line="240" w:lineRule="auto"/>
        <w:rPr>
          <w:szCs w:val="32"/>
        </w:rPr>
      </w:pPr>
      <w:r>
        <w:rPr>
          <w:b/>
          <w:bCs/>
          <w:szCs w:val="32"/>
        </w:rPr>
        <w:t xml:space="preserve">Table (6.1)</w:t>
      </w:r>
      <w:r>
        <w:rPr>
          <w:szCs w:val="32"/>
        </w:rPr>
        <w:t xml:space="preserve"> Fixed experimental parameters and output structure ................... 122</w:t>
      </w:r>
    </w:p>
    <w:p w14:paraId="05F31C7F" w14:textId="0CC2806D" w:rsidR="00550ECC" w:rsidRPr="002131A1" w:rsidRDefault="00000000" w:rsidP="00B16B7F">
      <w:pPr>
        <w:spacing w:after="0" w:line="240" w:lineRule="auto"/>
        <w:rPr>
          <w:szCs w:val="32"/>
        </w:rPr>
      </w:pPr>
      <w:r>
        <w:rPr>
          <w:b/>
          <w:bCs/>
          <w:szCs w:val="32"/>
        </w:rPr>
        <w:t xml:space="preserve">Table (6.2)</w:t>
      </w:r>
      <w:r>
        <w:rPr>
          <w:szCs w:val="32"/>
        </w:rPr>
        <w:t xml:space="preserve"> Summary of executed PoW and PoCol scenarios ........................ 125</w:t>
      </w:r>
    </w:p>
    <w:p w14:paraId="5A98EBE2" w14:textId="61A40A03" w:rsidR="00550ECC" w:rsidRPr="002131A1" w:rsidRDefault="00000000" w:rsidP="00B16B7F">
      <w:pPr>
        <w:spacing w:after="0" w:line="240" w:lineRule="auto"/>
        <w:rPr>
          <w:szCs w:val="32"/>
        </w:rPr>
      </w:pPr>
      <w:r>
        <w:rPr>
          <w:b/>
          <w:bCs/>
          <w:szCs w:val="32"/>
        </w:rPr>
        <w:t xml:space="preserve">Table (7.1)</w:t>
      </w:r>
      <w:r>
        <w:rPr>
          <w:szCs w:val="32"/>
        </w:rPr>
        <w:t xml:space="preserve"> Summary of the main PoCol and PoW evaluation metrics .......... 130</w:t>
      </w:r>
    </w:p>
    <w:p w14:paraId="379E1C56" w14:textId="77777777" w:rsidR="00316386" w:rsidRPr="002131A1" w:rsidRDefault="00316386">
      <w:pPr>
        <w:spacing w:after="160" w:line="259" w:lineRule="auto"/>
        <w:jc w:val="left"/>
      </w:pPr>
    </w:p>
    <w:p w14:paraId="47B1E3E9" w14:textId="77777777" w:rsidR="00735475" w:rsidRPr="002131A1" w:rsidRDefault="00735475">
      <w:pPr>
        <w:spacing w:after="160" w:line="259" w:lineRule="auto"/>
        <w:jc w:val="left"/>
      </w:pPr>
    </w:p>
    <w:p w14:paraId="0E81453A" w14:textId="77777777" w:rsidR="00735475" w:rsidRPr="002131A1" w:rsidRDefault="00735475">
      <w:pPr>
        <w:spacing w:after="160" w:line="259" w:lineRule="auto"/>
        <w:jc w:val="left"/>
      </w:pPr>
      <w:r>
        <w:br w:type="page"/>
      </w:r>
    </w:p>
    <w:p w14:paraId="104984E9" w14:textId="77777777" w:rsidR="00735475" w:rsidRPr="002131A1" w:rsidRDefault="00735475" w:rsidP="00735475">
      <w:pPr>
        <w:pStyle w:val="Heading1"/>
      </w:pPr>
      <w:bookmarkStart w:id="6" w:name="_Toc445642957"/>
      <w:bookmarkStart w:id="7" w:name="_Toc236210057"/>
      <w:r>
        <w:lastRenderedPageBreak/>
        <w:t>List of Figures</w:t>
      </w:r>
      <w:bookmarkEnd w:id="6"/>
      <w:bookmarkEnd w:id="7"/>
      <w:r>
        <w:rPr>
          <w:rFonts w:hint="cs"/>
          <w:rtl/>
        </w:rPr>
        <w:t xml:space="preserve"> </w:t>
      </w:r>
    </w:p>
    <w:p w14:paraId="6F7C9304" w14:textId="469C1CE9" w:rsidR="00604EB0" w:rsidRPr="002131A1" w:rsidRDefault="00000000" w:rsidP="00B16B7F">
      <w:pPr>
        <w:spacing w:after="0" w:line="240" w:lineRule="auto"/>
      </w:pPr>
      <w:r>
        <w:rPr>
          <w:b/>
          <w:bCs/>
        </w:rPr>
        <w:t xml:space="preserve">Figure (3.1)</w:t>
      </w:r>
      <w:r>
        <w:t xml:space="preserve"> Illustrative electricity consumption trend of PoW-based ……... 40</w:t>
      </w:r>
    </w:p>
    <w:p w14:paraId="1920FF62" w14:textId="6E0DDFB2" w:rsidR="00604EB0" w:rsidRPr="002131A1" w:rsidRDefault="00000000" w:rsidP="00B16B7F">
      <w:pPr>
        <w:spacing w:after="0" w:line="240" w:lineRule="auto"/>
      </w:pPr>
      <w:r>
        <w:rPr>
          <w:b/>
          <w:bCs/>
        </w:rPr>
        <w:t xml:space="preserve">Figure (3.2)</w:t>
      </w:r>
      <w:r>
        <w:t xml:space="preserve"> Monthly and cumulative electricity with Bitcoin mining ……... 41</w:t>
      </w:r>
    </w:p>
    <w:p w14:paraId="21F2210E" w14:textId="12C7E910" w:rsidR="00550ECC" w:rsidRPr="002131A1" w:rsidRDefault="00000000" w:rsidP="00B16B7F">
      <w:pPr>
        <w:spacing w:after="0" w:line="240" w:lineRule="auto"/>
      </w:pPr>
      <w:r>
        <w:rPr>
          <w:b/>
          <w:bCs/>
        </w:rPr>
        <w:t xml:space="preserve">Figure (5.1)</w:t>
      </w:r>
      <w:r>
        <w:t xml:space="preserve"> PoCol Round with Inactive Miner .............................................. 90</w:t>
      </w:r>
    </w:p>
    <w:p w14:paraId="60EAD061" w14:textId="6F9E7E00" w:rsidR="00550ECC" w:rsidRPr="002131A1" w:rsidRDefault="00000000" w:rsidP="00B16B7F">
      <w:pPr>
        <w:spacing w:after="0" w:line="240" w:lineRule="auto"/>
      </w:pPr>
      <w:r>
        <w:rPr>
          <w:b/>
          <w:bCs/>
        </w:rPr>
        <w:t xml:space="preserve">Figure (5.2)</w:t>
      </w:r>
      <w:r>
        <w:t xml:space="preserve"> PoCol consensus genesis round .................................................. 95</w:t>
      </w:r>
    </w:p>
    <w:p w14:paraId="2B48FF38" w14:textId="38ECB34A" w:rsidR="00550ECC" w:rsidRPr="002131A1" w:rsidRDefault="00000000" w:rsidP="00B16B7F">
      <w:pPr>
        <w:spacing w:after="0" w:line="240" w:lineRule="auto"/>
      </w:pPr>
      <w:r>
        <w:rPr>
          <w:b/>
          <w:bCs/>
        </w:rPr>
        <w:t xml:space="preserve">Figure (5.3)</w:t>
      </w:r>
      <w:r>
        <w:t xml:space="preserve"> PoCol reward distribution and verification in round r .............. 104</w:t>
      </w:r>
    </w:p>
    <w:p w14:paraId="2A73C2FD" w14:textId="4629BB36" w:rsidR="00550ECC" w:rsidRPr="002131A1" w:rsidRDefault="00000000" w:rsidP="00B16B7F">
      <w:pPr>
        <w:spacing w:after="0" w:line="240" w:lineRule="auto"/>
      </w:pPr>
      <w:r>
        <w:rPr>
          <w:b/>
          <w:bCs/>
        </w:rPr>
        <w:t xml:space="preserve">Figure (5.4)</w:t>
      </w:r>
      <w:r>
        <w:t xml:space="preserve"> PoCol miner leaving sequence .................................................. 108</w:t>
      </w:r>
    </w:p>
    <w:p w14:paraId="360C2DDE" w14:textId="38B34774" w:rsidR="00550ECC" w:rsidRPr="002131A1" w:rsidRDefault="00000000" w:rsidP="00B16B7F">
      <w:pPr>
        <w:spacing w:after="0" w:line="240" w:lineRule="auto"/>
      </w:pPr>
      <w:r>
        <w:rPr>
          <w:b/>
          <w:bCs/>
        </w:rPr>
        <w:t xml:space="preserve">Figure (7.1)</w:t>
      </w:r>
      <w:r>
        <w:t xml:space="preserve"> Average throughput for PoCol and PoW .................................. 131</w:t>
      </w:r>
    </w:p>
    <w:p w14:paraId="0C485BD8" w14:textId="37F852D1" w:rsidR="00550ECC" w:rsidRPr="002131A1" w:rsidRDefault="00000000" w:rsidP="00B16B7F">
      <w:pPr>
        <w:spacing w:after="0" w:line="240" w:lineRule="auto"/>
      </w:pPr>
      <w:r>
        <w:rPr>
          <w:b/>
          <w:bCs/>
        </w:rPr>
        <w:t xml:space="preserve">Figure (7.2)</w:t>
      </w:r>
      <w:r>
        <w:t xml:space="preserve"> Approximate six-block confirmation time ................................ 132</w:t>
      </w:r>
    </w:p>
    <w:p w14:paraId="4EF817CD" w14:textId="194E529B" w:rsidR="00550ECC" w:rsidRPr="002131A1" w:rsidRDefault="00000000" w:rsidP="00B16B7F">
      <w:pPr>
        <w:spacing w:after="0" w:line="240" w:lineRule="auto"/>
      </w:pPr>
      <w:r>
        <w:rPr>
          <w:b/>
          <w:bCs/>
        </w:rPr>
        <w:t xml:space="preserve">Figure (7.3)</w:t>
      </w:r>
      <w:r>
        <w:t xml:space="preserve"> Stale-block rate for PoCol and PoW ......................................... 133</w:t>
      </w:r>
    </w:p>
    <w:p w14:paraId="1EB6055E" w14:textId="15BD065D" w:rsidR="00550ECC" w:rsidRPr="002131A1" w:rsidRDefault="00000000" w:rsidP="00B16B7F">
      <w:pPr>
        <w:spacing w:after="0" w:line="240" w:lineRule="auto"/>
      </w:pPr>
      <w:r>
        <w:rPr>
          <w:b/>
          <w:bCs/>
        </w:rPr>
        <w:t xml:space="preserve">Figure (7.4)</w:t>
      </w:r>
      <w:r>
        <w:t xml:space="preserve"> Total energy consumption across miner populations ................ 135</w:t>
      </w:r>
    </w:p>
    <w:p w14:paraId="47F89E38" w14:textId="13132AB2" w:rsidR="00550ECC" w:rsidRPr="002131A1" w:rsidRDefault="00000000" w:rsidP="00B16B7F">
      <w:pPr>
        <w:spacing w:after="0" w:line="240" w:lineRule="auto"/>
      </w:pPr>
      <w:r>
        <w:rPr>
          <w:b/>
          <w:bCs/>
        </w:rPr>
        <w:t xml:space="preserve">Figure (7.5)</w:t>
      </w:r>
      <w:r>
        <w:t xml:space="preserve"> Energy per accepted main-chain block ..................................... 136</w:t>
      </w:r>
    </w:p>
    <w:p w14:paraId="27DAB797" w14:textId="7EA3969E" w:rsidR="00550ECC" w:rsidRPr="002131A1" w:rsidRDefault="00000000" w:rsidP="00B16B7F">
      <w:pPr>
        <w:spacing w:after="0" w:line="240" w:lineRule="auto"/>
      </w:pPr>
      <w:r>
        <w:rPr>
          <w:b/>
          <w:bCs/>
        </w:rPr>
        <w:t xml:space="preserve">Figure (7.6) </w:t>
      </w:r>
      <w:r>
        <w:t>Energy per transaction ............................................................... 136</w:t>
      </w:r>
    </w:p>
    <w:p w14:paraId="0CC1EF41" w14:textId="7F546998" w:rsidR="00550ECC" w:rsidRPr="002131A1" w:rsidRDefault="00000000" w:rsidP="00B16B7F">
      <w:pPr>
        <w:spacing w:after="0" w:line="240" w:lineRule="auto"/>
      </w:pPr>
      <w:r>
        <w:rPr>
          <w:b/>
          <w:bCs/>
        </w:rPr>
        <w:t xml:space="preserve">Figure (7.7)</w:t>
      </w:r>
      <w:r>
        <w:t xml:space="preserve"> Cumulative energy over time .................................................... 137</w:t>
      </w:r>
    </w:p>
    <w:p w14:paraId="07044A76" w14:textId="1EFD91CC" w:rsidR="00550ECC" w:rsidRPr="002131A1" w:rsidRDefault="00000000" w:rsidP="00B16B7F">
      <w:pPr>
        <w:spacing w:after="0" w:line="240" w:lineRule="auto"/>
      </w:pPr>
      <w:r>
        <w:rPr>
          <w:b/>
          <w:bCs/>
        </w:rPr>
        <w:t xml:space="preserve">Figure (7.8)</w:t>
      </w:r>
      <w:r>
        <w:t xml:space="preserve"> Total carbon footprint for PoCol and PoW ............................... 138</w:t>
      </w:r>
    </w:p>
    <w:p w14:paraId="4AA94D09" w14:textId="77777777" w:rsidR="00735475" w:rsidRPr="002131A1" w:rsidRDefault="00735475">
      <w:pPr>
        <w:spacing w:after="160" w:line="259" w:lineRule="auto"/>
        <w:jc w:val="left"/>
        <w:rPr>
          <w:b/>
          <w:bCs/>
        </w:rPr>
      </w:pPr>
    </w:p>
    <w:p w14:paraId="5BFD26A3" w14:textId="77777777" w:rsidR="00735475" w:rsidRPr="002131A1" w:rsidRDefault="00735475">
      <w:pPr>
        <w:spacing w:after="160" w:line="259" w:lineRule="auto"/>
        <w:jc w:val="left"/>
        <w:rPr>
          <w:b/>
          <w:bCs/>
        </w:rPr>
      </w:pPr>
      <w:r>
        <w:rPr>
          <w:b/>
          <w:bCs/>
        </w:rPr>
        <w:br w:type="page"/>
      </w:r>
    </w:p>
    <w:p w14:paraId="19C0294A" w14:textId="77777777" w:rsidR="00735475" w:rsidRPr="002131A1" w:rsidRDefault="00735475" w:rsidP="00735475">
      <w:pPr>
        <w:pStyle w:val="Heading1"/>
      </w:pPr>
      <w:bookmarkStart w:id="8" w:name="_Toc445642958"/>
      <w:bookmarkStart w:id="9" w:name="_Toc236210058"/>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6553"/>
      </w:tblGrid>
      <w:tr w:rsidR="00B95382" w:rsidRPr="002131A1" w14:paraId="64672BB2" w14:textId="77777777" w:rsidTr="00B95382">
        <w:tc>
          <w:tcPr>
            <w:tcW w:w="1696" w:type="dxa"/>
          </w:tcPr>
          <w:p w14:paraId="7BFCA8D6" w14:textId="77777777" w:rsidR="00B95382" w:rsidRPr="005B3B66" w:rsidRDefault="00B95382" w:rsidP="00244D63">
            <w:pPr>
              <w:spacing w:before="0" w:after="0"/>
              <w:ind w:firstLine="0"/>
              <w:rPr>
                <w:b/>
                <w:bCs/>
                <w:szCs w:val="32"/>
              </w:rPr>
            </w:pPr>
            <w:r>
              <w:rPr>
                <w:b/>
                <w:bCs/>
                <w:szCs w:val="32"/>
              </w:rPr>
              <w:t>AI</w:t>
            </w:r>
          </w:p>
        </w:tc>
        <w:tc>
          <w:tcPr>
            <w:tcW w:w="6798" w:type="dxa"/>
          </w:tcPr>
          <w:p w14:paraId="26E61959" w14:textId="77777777" w:rsidR="00B95382" w:rsidRPr="002131A1" w:rsidRDefault="00B95382" w:rsidP="00244D63">
            <w:pPr>
              <w:spacing w:before="0" w:after="0"/>
              <w:ind w:firstLine="0"/>
              <w:rPr>
                <w:sz w:val="32"/>
                <w:szCs w:val="32"/>
              </w:rPr>
            </w:pPr>
            <w:r>
              <w:rPr>
                <w:szCs w:val="32"/>
              </w:rPr>
              <w:t>Artificial Intelligence</w:t>
            </w:r>
          </w:p>
        </w:tc>
      </w:tr>
      <w:tr w:rsidR="00B95382" w:rsidRPr="002131A1" w14:paraId="2C257085" w14:textId="77777777" w:rsidTr="00B95382">
        <w:tc>
          <w:tcPr>
            <w:tcW w:w="1696" w:type="dxa"/>
          </w:tcPr>
          <w:p w14:paraId="650426A0" w14:textId="77777777" w:rsidR="00B95382" w:rsidRPr="005B3B66" w:rsidRDefault="00B95382" w:rsidP="00244D63">
            <w:pPr>
              <w:spacing w:before="0" w:after="0"/>
              <w:ind w:firstLine="0"/>
              <w:rPr>
                <w:b/>
                <w:bCs/>
                <w:szCs w:val="32"/>
              </w:rPr>
            </w:pPr>
            <w:r>
              <w:rPr>
                <w:b/>
                <w:bCs/>
                <w:szCs w:val="32"/>
              </w:rPr>
              <w:t>ASIC</w:t>
            </w:r>
          </w:p>
        </w:tc>
        <w:tc>
          <w:tcPr>
            <w:tcW w:w="6798" w:type="dxa"/>
          </w:tcPr>
          <w:p w14:paraId="6B4AB598" w14:textId="77777777" w:rsidR="00B95382" w:rsidRPr="002131A1" w:rsidRDefault="00B95382" w:rsidP="00244D63">
            <w:pPr>
              <w:spacing w:before="0" w:after="0"/>
              <w:ind w:firstLine="0"/>
              <w:rPr>
                <w:sz w:val="32"/>
                <w:szCs w:val="32"/>
              </w:rPr>
            </w:pPr>
            <w:r>
              <w:rPr>
                <w:szCs w:val="32"/>
              </w:rPr>
              <w:t>Application-Specific Integrated Circuit</w:t>
            </w:r>
          </w:p>
        </w:tc>
      </w:tr>
      <w:tr w:rsidR="00B95382" w:rsidRPr="002131A1" w14:paraId="6A695506" w14:textId="77777777" w:rsidTr="00B95382">
        <w:tc>
          <w:tcPr>
            <w:tcW w:w="1696" w:type="dxa"/>
          </w:tcPr>
          <w:p w14:paraId="335A722A" w14:textId="77777777" w:rsidR="00B95382" w:rsidRPr="005B3B66" w:rsidRDefault="00B95382" w:rsidP="00244D63">
            <w:pPr>
              <w:spacing w:before="0" w:after="0"/>
              <w:ind w:firstLine="0"/>
              <w:rPr>
                <w:b/>
                <w:bCs/>
                <w:szCs w:val="32"/>
              </w:rPr>
            </w:pPr>
            <w:r>
              <w:rPr>
                <w:b/>
                <w:bCs/>
                <w:szCs w:val="32"/>
              </w:rPr>
              <w:t>BFT</w:t>
            </w:r>
          </w:p>
        </w:tc>
        <w:tc>
          <w:tcPr>
            <w:tcW w:w="6798" w:type="dxa"/>
          </w:tcPr>
          <w:p w14:paraId="2FDA728D" w14:textId="77777777" w:rsidR="00B95382" w:rsidRPr="002131A1" w:rsidRDefault="00B95382" w:rsidP="00244D63">
            <w:pPr>
              <w:spacing w:before="0" w:after="0"/>
              <w:ind w:firstLine="0"/>
              <w:rPr>
                <w:sz w:val="32"/>
                <w:szCs w:val="32"/>
              </w:rPr>
            </w:pPr>
            <w:r>
              <w:rPr>
                <w:szCs w:val="32"/>
              </w:rPr>
              <w:t>Byzantine Fault Tolerance</w:t>
            </w:r>
          </w:p>
        </w:tc>
      </w:tr>
      <w:tr w:rsidR="00B95382" w:rsidRPr="002131A1" w14:paraId="0B95A986" w14:textId="77777777" w:rsidTr="00B95382">
        <w:tc>
          <w:tcPr>
            <w:tcW w:w="1696" w:type="dxa"/>
          </w:tcPr>
          <w:p w14:paraId="65EFC428" w14:textId="77777777" w:rsidR="00B95382" w:rsidRPr="005B3B66" w:rsidRDefault="00B95382" w:rsidP="00244D63">
            <w:pPr>
              <w:spacing w:before="0" w:after="0"/>
              <w:ind w:firstLine="0"/>
              <w:rPr>
                <w:b/>
                <w:bCs/>
                <w:szCs w:val="32"/>
              </w:rPr>
            </w:pPr>
            <w:r>
              <w:rPr>
                <w:b/>
                <w:bCs/>
              </w:rPr>
              <w:t>CBNSI</w:t>
            </w:r>
          </w:p>
        </w:tc>
        <w:tc>
          <w:tcPr>
            <w:tcW w:w="6798" w:type="dxa"/>
          </w:tcPr>
          <w:p w14:paraId="3A4531D6" w14:textId="77777777" w:rsidR="00B95382" w:rsidRPr="002131A1" w:rsidRDefault="00B95382" w:rsidP="00244D63">
            <w:pPr>
              <w:spacing w:before="0" w:after="0"/>
              <w:ind w:firstLine="0"/>
              <w:rPr>
                <w:sz w:val="32"/>
                <w:szCs w:val="32"/>
              </w:rPr>
            </w:pPr>
            <w:r>
              <w:t>Cambridge Blockchain Network Sustainability Index</w:t>
            </w:r>
          </w:p>
        </w:tc>
      </w:tr>
      <w:tr w:rsidR="00B95382" w:rsidRPr="002131A1" w14:paraId="103245C2" w14:textId="77777777" w:rsidTr="00B95382">
        <w:tc>
          <w:tcPr>
            <w:tcW w:w="1696" w:type="dxa"/>
          </w:tcPr>
          <w:p w14:paraId="079537CD" w14:textId="77777777" w:rsidR="00B95382" w:rsidRPr="005B3B66" w:rsidRDefault="00B95382" w:rsidP="00244D63">
            <w:pPr>
              <w:spacing w:before="0" w:after="0"/>
              <w:ind w:firstLine="0"/>
              <w:rPr>
                <w:b/>
                <w:bCs/>
                <w:szCs w:val="32"/>
              </w:rPr>
            </w:pPr>
            <w:r>
              <w:rPr>
                <w:b/>
                <w:bCs/>
                <w:szCs w:val="32"/>
              </w:rPr>
              <w:t>CO₂</w:t>
            </w:r>
          </w:p>
        </w:tc>
        <w:tc>
          <w:tcPr>
            <w:tcW w:w="6798" w:type="dxa"/>
          </w:tcPr>
          <w:p w14:paraId="028A56D8" w14:textId="77777777" w:rsidR="00B95382" w:rsidRPr="002131A1" w:rsidRDefault="00B95382" w:rsidP="00244D63">
            <w:pPr>
              <w:spacing w:before="0" w:after="0"/>
              <w:ind w:firstLine="0"/>
              <w:rPr>
                <w:sz w:val="32"/>
                <w:szCs w:val="32"/>
              </w:rPr>
            </w:pPr>
            <w:r>
              <w:rPr>
                <w:szCs w:val="32"/>
              </w:rPr>
              <w:t>Carbon Dioxide</w:t>
            </w:r>
          </w:p>
        </w:tc>
      </w:tr>
      <w:tr w:rsidR="00B95382" w:rsidRPr="002131A1" w14:paraId="74FBB80B" w14:textId="77777777" w:rsidTr="00B95382">
        <w:tc>
          <w:tcPr>
            <w:tcW w:w="1696" w:type="dxa"/>
          </w:tcPr>
          <w:p w14:paraId="73AADA2C" w14:textId="77777777" w:rsidR="00B95382" w:rsidRPr="005B3B66" w:rsidRDefault="00B95382" w:rsidP="00244D63">
            <w:pPr>
              <w:spacing w:before="0" w:after="0"/>
              <w:ind w:firstLine="0"/>
              <w:rPr>
                <w:b/>
                <w:bCs/>
                <w:szCs w:val="32"/>
              </w:rPr>
            </w:pPr>
            <w:r>
              <w:rPr>
                <w:b/>
                <w:bCs/>
                <w:szCs w:val="32"/>
              </w:rPr>
              <w:t>DAG</w:t>
            </w:r>
          </w:p>
        </w:tc>
        <w:tc>
          <w:tcPr>
            <w:tcW w:w="6798" w:type="dxa"/>
          </w:tcPr>
          <w:p w14:paraId="7C80D1C0" w14:textId="77777777" w:rsidR="00B95382" w:rsidRPr="002131A1" w:rsidRDefault="00B95382" w:rsidP="00244D63">
            <w:pPr>
              <w:spacing w:before="0" w:after="0"/>
              <w:ind w:firstLine="0"/>
              <w:rPr>
                <w:sz w:val="32"/>
                <w:szCs w:val="32"/>
              </w:rPr>
            </w:pPr>
            <w:r>
              <w:rPr>
                <w:szCs w:val="32"/>
              </w:rPr>
              <w:t>Directed Acyclic Graph</w:t>
            </w:r>
          </w:p>
        </w:tc>
      </w:tr>
      <w:tr w:rsidR="00B95382" w:rsidRPr="002131A1" w14:paraId="0090F1FF" w14:textId="77777777" w:rsidTr="00B95382">
        <w:tc>
          <w:tcPr>
            <w:tcW w:w="1696" w:type="dxa"/>
          </w:tcPr>
          <w:p w14:paraId="77D08397" w14:textId="77777777" w:rsidR="00B95382" w:rsidRPr="005B3B66" w:rsidRDefault="00B95382" w:rsidP="00244D63">
            <w:pPr>
              <w:spacing w:before="0" w:after="0"/>
              <w:ind w:firstLine="0"/>
              <w:rPr>
                <w:b/>
                <w:bCs/>
                <w:szCs w:val="32"/>
              </w:rPr>
            </w:pPr>
            <w:r>
              <w:rPr>
                <w:b/>
                <w:bCs/>
                <w:szCs w:val="32"/>
              </w:rPr>
              <w:t>DLBC</w:t>
            </w:r>
          </w:p>
        </w:tc>
        <w:tc>
          <w:tcPr>
            <w:tcW w:w="6798" w:type="dxa"/>
          </w:tcPr>
          <w:p w14:paraId="155532F7" w14:textId="77777777" w:rsidR="00B95382" w:rsidRPr="002131A1" w:rsidRDefault="00B95382" w:rsidP="00244D63">
            <w:pPr>
              <w:spacing w:before="0" w:after="0"/>
              <w:ind w:firstLine="0"/>
              <w:rPr>
                <w:sz w:val="32"/>
                <w:szCs w:val="32"/>
              </w:rPr>
            </w:pPr>
            <w:r>
              <w:rPr>
                <w:szCs w:val="32"/>
              </w:rPr>
              <w:t>Deep Learning-Based Consensus</w:t>
            </w:r>
          </w:p>
        </w:tc>
      </w:tr>
      <w:tr w:rsidR="00B95382" w:rsidRPr="002131A1" w14:paraId="06684286" w14:textId="77777777" w:rsidTr="00B95382">
        <w:tc>
          <w:tcPr>
            <w:tcW w:w="1696" w:type="dxa"/>
          </w:tcPr>
          <w:p w14:paraId="53A062F5" w14:textId="77777777" w:rsidR="00B95382" w:rsidRPr="005B3B66" w:rsidRDefault="00B95382" w:rsidP="00244D63">
            <w:pPr>
              <w:spacing w:before="0" w:after="0"/>
              <w:ind w:firstLine="0"/>
              <w:rPr>
                <w:b/>
                <w:bCs/>
                <w:szCs w:val="32"/>
              </w:rPr>
            </w:pPr>
            <w:r>
              <w:rPr>
                <w:b/>
                <w:bCs/>
                <w:szCs w:val="32"/>
              </w:rPr>
              <w:t>DPoS</w:t>
            </w:r>
          </w:p>
        </w:tc>
        <w:tc>
          <w:tcPr>
            <w:tcW w:w="6798" w:type="dxa"/>
          </w:tcPr>
          <w:p w14:paraId="4B0127FF" w14:textId="77777777" w:rsidR="00B95382" w:rsidRPr="002131A1" w:rsidRDefault="00B95382" w:rsidP="00244D63">
            <w:pPr>
              <w:spacing w:before="0" w:after="0"/>
              <w:ind w:firstLine="0"/>
              <w:rPr>
                <w:sz w:val="32"/>
                <w:szCs w:val="32"/>
              </w:rPr>
            </w:pPr>
            <w:r>
              <w:rPr>
                <w:szCs w:val="32"/>
              </w:rPr>
              <w:t>Delegated Proof of Stake</w:t>
            </w:r>
          </w:p>
        </w:tc>
      </w:tr>
      <w:tr w:rsidR="00B95382" w:rsidRPr="002131A1" w14:paraId="5841280B" w14:textId="77777777" w:rsidTr="00B95382">
        <w:tc>
          <w:tcPr>
            <w:tcW w:w="1696" w:type="dxa"/>
          </w:tcPr>
          <w:p w14:paraId="68CCBCD5" w14:textId="77777777" w:rsidR="00B95382" w:rsidRPr="005B3B66" w:rsidRDefault="00B95382" w:rsidP="00244D63">
            <w:pPr>
              <w:spacing w:before="0" w:after="0"/>
              <w:ind w:firstLine="0"/>
              <w:rPr>
                <w:b/>
                <w:bCs/>
                <w:szCs w:val="32"/>
              </w:rPr>
            </w:pPr>
            <w:r>
              <w:rPr>
                <w:b/>
                <w:bCs/>
                <w:szCs w:val="32"/>
              </w:rPr>
              <w:t>EVM</w:t>
            </w:r>
          </w:p>
        </w:tc>
        <w:tc>
          <w:tcPr>
            <w:tcW w:w="6798" w:type="dxa"/>
          </w:tcPr>
          <w:p w14:paraId="11753363" w14:textId="77777777" w:rsidR="00B95382" w:rsidRPr="002131A1" w:rsidRDefault="00B95382" w:rsidP="00244D63">
            <w:pPr>
              <w:spacing w:before="0" w:after="0"/>
              <w:ind w:firstLine="0"/>
              <w:rPr>
                <w:sz w:val="32"/>
                <w:szCs w:val="32"/>
              </w:rPr>
            </w:pPr>
            <w:r>
              <w:rPr>
                <w:szCs w:val="32"/>
              </w:rPr>
              <w:t>Ethereum Virtual Machine</w:t>
            </w:r>
          </w:p>
        </w:tc>
      </w:tr>
      <w:tr w:rsidR="00B95382" w:rsidRPr="002131A1" w14:paraId="4C5485AE" w14:textId="77777777" w:rsidTr="00B95382">
        <w:tc>
          <w:tcPr>
            <w:tcW w:w="1696" w:type="dxa"/>
          </w:tcPr>
          <w:p w14:paraId="56AA07FC" w14:textId="77777777" w:rsidR="00B95382" w:rsidRPr="005B3B66" w:rsidRDefault="00B95382" w:rsidP="00244D63">
            <w:pPr>
              <w:spacing w:before="0" w:after="0"/>
              <w:ind w:firstLine="0"/>
              <w:rPr>
                <w:b/>
                <w:bCs/>
                <w:szCs w:val="32"/>
              </w:rPr>
            </w:pPr>
            <w:r>
              <w:rPr>
                <w:b/>
                <w:bCs/>
                <w:szCs w:val="32"/>
              </w:rPr>
              <w:t>FL</w:t>
            </w:r>
          </w:p>
        </w:tc>
        <w:tc>
          <w:tcPr>
            <w:tcW w:w="6798" w:type="dxa"/>
          </w:tcPr>
          <w:p w14:paraId="54012E28" w14:textId="77777777" w:rsidR="00B95382" w:rsidRPr="002131A1" w:rsidRDefault="00B95382" w:rsidP="00244D63">
            <w:pPr>
              <w:spacing w:before="0" w:after="0"/>
              <w:ind w:firstLine="0"/>
              <w:rPr>
                <w:sz w:val="32"/>
                <w:szCs w:val="32"/>
              </w:rPr>
            </w:pPr>
            <w:r>
              <w:rPr>
                <w:szCs w:val="32"/>
              </w:rPr>
              <w:t>Federated Learning</w:t>
            </w:r>
          </w:p>
        </w:tc>
      </w:tr>
      <w:tr w:rsidR="00B95382" w:rsidRPr="002131A1" w14:paraId="30C6E3F0" w14:textId="77777777" w:rsidTr="00B95382">
        <w:tc>
          <w:tcPr>
            <w:tcW w:w="1696" w:type="dxa"/>
          </w:tcPr>
          <w:p w14:paraId="6199332F" w14:textId="77777777" w:rsidR="00B95382" w:rsidRPr="005B3B66" w:rsidRDefault="00B95382" w:rsidP="00244D63">
            <w:pPr>
              <w:spacing w:before="0" w:after="0"/>
              <w:ind w:firstLine="0"/>
              <w:rPr>
                <w:b/>
                <w:bCs/>
                <w:szCs w:val="32"/>
              </w:rPr>
            </w:pPr>
            <w:r>
              <w:rPr>
                <w:b/>
                <w:bCs/>
                <w:szCs w:val="32"/>
              </w:rPr>
              <w:t>IoT</w:t>
            </w:r>
          </w:p>
        </w:tc>
        <w:tc>
          <w:tcPr>
            <w:tcW w:w="6798" w:type="dxa"/>
          </w:tcPr>
          <w:p w14:paraId="4D4D7D25" w14:textId="77777777" w:rsidR="00B95382" w:rsidRPr="002131A1" w:rsidRDefault="00B95382" w:rsidP="00244D63">
            <w:pPr>
              <w:spacing w:before="0" w:after="0"/>
              <w:ind w:firstLine="0"/>
              <w:rPr>
                <w:sz w:val="32"/>
                <w:szCs w:val="32"/>
              </w:rPr>
            </w:pPr>
            <w:r>
              <w:rPr>
                <w:szCs w:val="32"/>
              </w:rPr>
              <w:t>Internet of Things</w:t>
            </w:r>
          </w:p>
        </w:tc>
      </w:tr>
      <w:tr w:rsidR="00B95382" w:rsidRPr="002131A1" w14:paraId="39B60D9B" w14:textId="77777777" w:rsidTr="00B95382">
        <w:tc>
          <w:tcPr>
            <w:tcW w:w="1696" w:type="dxa"/>
          </w:tcPr>
          <w:p w14:paraId="59232C74" w14:textId="77777777" w:rsidR="00B95382" w:rsidRPr="005B3B66" w:rsidRDefault="00B95382" w:rsidP="00244D63">
            <w:pPr>
              <w:spacing w:before="0" w:after="0"/>
              <w:ind w:firstLine="0"/>
              <w:rPr>
                <w:b/>
                <w:bCs/>
                <w:szCs w:val="32"/>
              </w:rPr>
            </w:pPr>
            <w:r>
              <w:rPr>
                <w:b/>
                <w:bCs/>
                <w:szCs w:val="32"/>
              </w:rPr>
              <w:t>PBFT</w:t>
            </w:r>
          </w:p>
        </w:tc>
        <w:tc>
          <w:tcPr>
            <w:tcW w:w="6798" w:type="dxa"/>
          </w:tcPr>
          <w:p w14:paraId="356D35CF" w14:textId="77777777" w:rsidR="00B95382" w:rsidRPr="002131A1" w:rsidRDefault="00B95382" w:rsidP="00244D63">
            <w:pPr>
              <w:spacing w:before="0" w:after="0"/>
              <w:ind w:firstLine="0"/>
              <w:rPr>
                <w:sz w:val="32"/>
                <w:szCs w:val="32"/>
              </w:rPr>
            </w:pPr>
            <w:r>
              <w:rPr>
                <w:szCs w:val="32"/>
              </w:rPr>
              <w:t>Practical Byzantine Fault Tolerance</w:t>
            </w:r>
          </w:p>
        </w:tc>
      </w:tr>
      <w:tr w:rsidR="00B95382" w:rsidRPr="002131A1" w14:paraId="74AC99E9" w14:textId="77777777" w:rsidTr="00B95382">
        <w:tc>
          <w:tcPr>
            <w:tcW w:w="1696" w:type="dxa"/>
          </w:tcPr>
          <w:p w14:paraId="1834D11F" w14:textId="77777777" w:rsidR="00B95382" w:rsidRPr="005B3B66" w:rsidRDefault="00B95382" w:rsidP="00244D63">
            <w:pPr>
              <w:spacing w:before="0" w:after="0"/>
              <w:ind w:firstLine="0"/>
              <w:rPr>
                <w:b/>
                <w:bCs/>
                <w:szCs w:val="32"/>
              </w:rPr>
            </w:pPr>
            <w:r>
              <w:rPr>
                <w:b/>
                <w:bCs/>
                <w:szCs w:val="32"/>
              </w:rPr>
              <w:t>P2P</w:t>
            </w:r>
          </w:p>
        </w:tc>
        <w:tc>
          <w:tcPr>
            <w:tcW w:w="6798" w:type="dxa"/>
          </w:tcPr>
          <w:p w14:paraId="3D47559F" w14:textId="77777777" w:rsidR="00B95382" w:rsidRPr="002131A1" w:rsidRDefault="00B95382" w:rsidP="00244D63">
            <w:pPr>
              <w:spacing w:before="0" w:after="0"/>
              <w:ind w:firstLine="0"/>
              <w:rPr>
                <w:sz w:val="32"/>
                <w:szCs w:val="32"/>
              </w:rPr>
            </w:pPr>
            <w:r>
              <w:rPr>
                <w:szCs w:val="32"/>
              </w:rPr>
              <w:t>Peer-to-Peer</w:t>
            </w:r>
          </w:p>
        </w:tc>
      </w:tr>
      <w:tr w:rsidR="00B95382" w:rsidRPr="002131A1" w14:paraId="1FE88319" w14:textId="77777777" w:rsidTr="00B95382">
        <w:tc>
          <w:tcPr>
            <w:tcW w:w="1696" w:type="dxa"/>
          </w:tcPr>
          <w:p w14:paraId="1C998817" w14:textId="77777777" w:rsidR="00B95382" w:rsidRPr="005B3B66" w:rsidRDefault="00B95382" w:rsidP="00244D63">
            <w:pPr>
              <w:spacing w:before="0" w:after="0"/>
              <w:ind w:firstLine="0"/>
              <w:rPr>
                <w:b/>
                <w:bCs/>
                <w:szCs w:val="32"/>
              </w:rPr>
            </w:pPr>
            <w:r>
              <w:rPr>
                <w:b/>
                <w:bCs/>
                <w:szCs w:val="32"/>
              </w:rPr>
              <w:t>PoA</w:t>
            </w:r>
          </w:p>
        </w:tc>
        <w:tc>
          <w:tcPr>
            <w:tcW w:w="6798" w:type="dxa"/>
          </w:tcPr>
          <w:p w14:paraId="4906AB5A" w14:textId="77777777" w:rsidR="00B95382" w:rsidRPr="002131A1" w:rsidRDefault="00B95382" w:rsidP="00244D63">
            <w:pPr>
              <w:spacing w:before="0" w:after="0"/>
              <w:ind w:firstLine="0"/>
              <w:rPr>
                <w:sz w:val="32"/>
                <w:szCs w:val="32"/>
              </w:rPr>
            </w:pPr>
            <w:r>
              <w:rPr>
                <w:szCs w:val="32"/>
              </w:rPr>
              <w:t>Proof of Authority</w:t>
            </w:r>
          </w:p>
        </w:tc>
      </w:tr>
      <w:tr w:rsidR="00B95382" w:rsidRPr="002131A1" w14:paraId="326A43FA" w14:textId="77777777" w:rsidTr="00B95382">
        <w:tc>
          <w:tcPr>
            <w:tcW w:w="1696" w:type="dxa"/>
          </w:tcPr>
          <w:p w14:paraId="35FA2309" w14:textId="77777777" w:rsidR="00B95382" w:rsidRPr="005B3B66" w:rsidRDefault="00B95382" w:rsidP="00244D63">
            <w:pPr>
              <w:spacing w:before="0" w:after="0"/>
              <w:ind w:firstLine="0"/>
              <w:rPr>
                <w:b/>
                <w:bCs/>
                <w:szCs w:val="32"/>
              </w:rPr>
            </w:pPr>
            <w:r>
              <w:rPr>
                <w:b/>
                <w:bCs/>
                <w:szCs w:val="32"/>
              </w:rPr>
              <w:t>PoB</w:t>
            </w:r>
          </w:p>
        </w:tc>
        <w:tc>
          <w:tcPr>
            <w:tcW w:w="6798" w:type="dxa"/>
          </w:tcPr>
          <w:p w14:paraId="581ED8A6" w14:textId="77777777" w:rsidR="00B95382" w:rsidRPr="002131A1" w:rsidRDefault="00B95382" w:rsidP="00244D63">
            <w:pPr>
              <w:spacing w:before="0" w:after="0"/>
              <w:ind w:firstLine="0"/>
              <w:rPr>
                <w:sz w:val="32"/>
                <w:szCs w:val="32"/>
              </w:rPr>
            </w:pPr>
            <w:r>
              <w:rPr>
                <w:szCs w:val="32"/>
              </w:rPr>
              <w:t>Proof of Burn</w:t>
            </w:r>
          </w:p>
        </w:tc>
      </w:tr>
      <w:tr w:rsidR="00B95382" w:rsidRPr="002131A1" w14:paraId="6ADEAE94" w14:textId="77777777" w:rsidTr="00B95382">
        <w:tc>
          <w:tcPr>
            <w:tcW w:w="1696" w:type="dxa"/>
          </w:tcPr>
          <w:p w14:paraId="31BEA856" w14:textId="77777777" w:rsidR="00B95382" w:rsidRPr="005B3B66" w:rsidRDefault="00B95382" w:rsidP="00244D63">
            <w:pPr>
              <w:spacing w:before="0" w:after="0"/>
              <w:ind w:firstLine="0"/>
              <w:rPr>
                <w:b/>
                <w:bCs/>
                <w:szCs w:val="32"/>
              </w:rPr>
            </w:pPr>
            <w:r>
              <w:rPr>
                <w:b/>
                <w:bCs/>
                <w:szCs w:val="32"/>
              </w:rPr>
              <w:t>PoC</w:t>
            </w:r>
          </w:p>
        </w:tc>
        <w:tc>
          <w:tcPr>
            <w:tcW w:w="6798" w:type="dxa"/>
          </w:tcPr>
          <w:p w14:paraId="7A4CAEE6" w14:textId="77777777" w:rsidR="00B95382" w:rsidRPr="002131A1" w:rsidRDefault="00B95382" w:rsidP="00244D63">
            <w:pPr>
              <w:spacing w:before="0" w:after="0"/>
              <w:ind w:firstLine="0"/>
              <w:rPr>
                <w:sz w:val="32"/>
                <w:szCs w:val="32"/>
              </w:rPr>
            </w:pPr>
            <w:r>
              <w:rPr>
                <w:szCs w:val="32"/>
              </w:rPr>
              <w:t>Proof of Contribution</w:t>
            </w:r>
          </w:p>
        </w:tc>
      </w:tr>
      <w:tr w:rsidR="00B95382" w:rsidRPr="002131A1" w14:paraId="34035659" w14:textId="77777777" w:rsidTr="00B95382">
        <w:tc>
          <w:tcPr>
            <w:tcW w:w="1696" w:type="dxa"/>
          </w:tcPr>
          <w:p w14:paraId="7BDC5BDF" w14:textId="77777777" w:rsidR="00B95382" w:rsidRPr="005B3B66" w:rsidRDefault="00B95382" w:rsidP="00244D63">
            <w:pPr>
              <w:spacing w:before="0" w:after="0"/>
              <w:ind w:firstLine="0"/>
              <w:rPr>
                <w:b/>
                <w:bCs/>
                <w:szCs w:val="32"/>
              </w:rPr>
            </w:pPr>
            <w:r>
              <w:rPr>
                <w:b/>
                <w:bCs/>
                <w:szCs w:val="32"/>
              </w:rPr>
              <w:t>PoCol</w:t>
            </w:r>
          </w:p>
        </w:tc>
        <w:tc>
          <w:tcPr>
            <w:tcW w:w="6798" w:type="dxa"/>
          </w:tcPr>
          <w:p w14:paraId="4FBD80CF" w14:textId="77777777" w:rsidR="00B95382" w:rsidRPr="002131A1" w:rsidRDefault="00B95382" w:rsidP="00244D63">
            <w:pPr>
              <w:spacing w:before="0" w:after="0"/>
              <w:ind w:firstLine="0"/>
              <w:rPr>
                <w:sz w:val="32"/>
                <w:szCs w:val="32"/>
              </w:rPr>
            </w:pPr>
            <w:r>
              <w:rPr>
                <w:szCs w:val="32"/>
              </w:rPr>
              <w:t>Proof of Collaboration</w:t>
            </w:r>
          </w:p>
        </w:tc>
      </w:tr>
      <w:tr w:rsidR="00B95382" w:rsidRPr="002131A1" w14:paraId="4B278F59" w14:textId="77777777" w:rsidTr="00B95382">
        <w:tc>
          <w:tcPr>
            <w:tcW w:w="1696" w:type="dxa"/>
          </w:tcPr>
          <w:p w14:paraId="7F14634E" w14:textId="77777777" w:rsidR="00B95382" w:rsidRPr="005B3B66" w:rsidRDefault="00B95382" w:rsidP="00244D63">
            <w:pPr>
              <w:spacing w:before="0" w:after="0"/>
              <w:ind w:firstLine="0"/>
              <w:rPr>
                <w:b/>
                <w:bCs/>
                <w:szCs w:val="32"/>
              </w:rPr>
            </w:pPr>
            <w:r>
              <w:rPr>
                <w:b/>
                <w:bCs/>
                <w:szCs w:val="32"/>
              </w:rPr>
              <w:t>PoET</w:t>
            </w:r>
          </w:p>
        </w:tc>
        <w:tc>
          <w:tcPr>
            <w:tcW w:w="6798" w:type="dxa"/>
          </w:tcPr>
          <w:p w14:paraId="4C329268" w14:textId="77777777" w:rsidR="00B95382" w:rsidRPr="002131A1" w:rsidRDefault="00B95382" w:rsidP="00244D63">
            <w:pPr>
              <w:spacing w:before="0" w:after="0"/>
              <w:ind w:firstLine="0"/>
              <w:rPr>
                <w:sz w:val="32"/>
                <w:szCs w:val="32"/>
              </w:rPr>
            </w:pPr>
            <w:r>
              <w:rPr>
                <w:szCs w:val="32"/>
              </w:rPr>
              <w:t>Proof of Elapsed Time</w:t>
            </w:r>
          </w:p>
        </w:tc>
      </w:tr>
      <w:tr w:rsidR="00B95382" w:rsidRPr="002131A1" w14:paraId="1376AE83" w14:textId="77777777" w:rsidTr="00B95382">
        <w:tc>
          <w:tcPr>
            <w:tcW w:w="1696" w:type="dxa"/>
          </w:tcPr>
          <w:p w14:paraId="47B334EE" w14:textId="77777777" w:rsidR="00B95382" w:rsidRPr="005B3B66" w:rsidRDefault="00B95382" w:rsidP="00244D63">
            <w:pPr>
              <w:spacing w:before="0" w:after="0"/>
              <w:ind w:firstLine="0"/>
              <w:rPr>
                <w:b/>
                <w:bCs/>
                <w:szCs w:val="32"/>
              </w:rPr>
            </w:pPr>
            <w:r>
              <w:rPr>
                <w:b/>
                <w:bCs/>
                <w:szCs w:val="32"/>
              </w:rPr>
              <w:t>PoFL</w:t>
            </w:r>
          </w:p>
        </w:tc>
        <w:tc>
          <w:tcPr>
            <w:tcW w:w="6798" w:type="dxa"/>
          </w:tcPr>
          <w:p w14:paraId="41026202" w14:textId="77777777" w:rsidR="00B95382" w:rsidRPr="002131A1" w:rsidRDefault="00B95382" w:rsidP="00244D63">
            <w:pPr>
              <w:spacing w:before="0" w:after="0"/>
              <w:ind w:firstLine="0"/>
              <w:rPr>
                <w:sz w:val="32"/>
                <w:szCs w:val="32"/>
              </w:rPr>
            </w:pPr>
            <w:r>
              <w:rPr>
                <w:szCs w:val="32"/>
              </w:rPr>
              <w:t>Proof of Federated Learning</w:t>
            </w:r>
          </w:p>
        </w:tc>
      </w:tr>
      <w:tr w:rsidR="00B95382" w:rsidRPr="002131A1" w14:paraId="669BC590" w14:textId="77777777" w:rsidTr="00B95382">
        <w:tc>
          <w:tcPr>
            <w:tcW w:w="1696" w:type="dxa"/>
          </w:tcPr>
          <w:p w14:paraId="4B118B84" w14:textId="77777777" w:rsidR="00B95382" w:rsidRPr="005B3B66" w:rsidRDefault="00B95382" w:rsidP="00244D63">
            <w:pPr>
              <w:spacing w:before="0" w:after="0"/>
              <w:ind w:firstLine="0"/>
              <w:rPr>
                <w:b/>
                <w:bCs/>
                <w:szCs w:val="32"/>
              </w:rPr>
            </w:pPr>
            <w:r>
              <w:rPr>
                <w:b/>
                <w:bCs/>
                <w:szCs w:val="32"/>
              </w:rPr>
              <w:t>PoH</w:t>
            </w:r>
          </w:p>
        </w:tc>
        <w:tc>
          <w:tcPr>
            <w:tcW w:w="6798" w:type="dxa"/>
          </w:tcPr>
          <w:p w14:paraId="7B221C12" w14:textId="77777777" w:rsidR="00B95382" w:rsidRPr="002131A1" w:rsidRDefault="00B95382" w:rsidP="00244D63">
            <w:pPr>
              <w:spacing w:before="0" w:after="0"/>
              <w:ind w:firstLine="0"/>
              <w:rPr>
                <w:sz w:val="32"/>
                <w:szCs w:val="32"/>
              </w:rPr>
            </w:pPr>
            <w:r>
              <w:rPr>
                <w:szCs w:val="32"/>
              </w:rPr>
              <w:t>Proof of History</w:t>
            </w:r>
          </w:p>
        </w:tc>
      </w:tr>
      <w:tr w:rsidR="00B95382" w:rsidRPr="002131A1" w14:paraId="35F42B13" w14:textId="77777777" w:rsidTr="00B95382">
        <w:tc>
          <w:tcPr>
            <w:tcW w:w="1696" w:type="dxa"/>
          </w:tcPr>
          <w:p w14:paraId="00F71C3A" w14:textId="77777777" w:rsidR="00B95382" w:rsidRPr="005B3B66" w:rsidRDefault="00B95382" w:rsidP="00244D63">
            <w:pPr>
              <w:spacing w:before="0" w:after="0"/>
              <w:ind w:firstLine="0"/>
              <w:rPr>
                <w:b/>
                <w:bCs/>
                <w:szCs w:val="32"/>
              </w:rPr>
            </w:pPr>
            <w:r>
              <w:rPr>
                <w:b/>
                <w:bCs/>
                <w:szCs w:val="32"/>
              </w:rPr>
              <w:t>PoR</w:t>
            </w:r>
          </w:p>
        </w:tc>
        <w:tc>
          <w:tcPr>
            <w:tcW w:w="6798" w:type="dxa"/>
          </w:tcPr>
          <w:p w14:paraId="23029AAA" w14:textId="77777777" w:rsidR="00B95382" w:rsidRPr="002131A1" w:rsidRDefault="00B95382" w:rsidP="00244D63">
            <w:pPr>
              <w:spacing w:before="0" w:after="0"/>
              <w:ind w:firstLine="0"/>
              <w:rPr>
                <w:sz w:val="32"/>
                <w:szCs w:val="32"/>
              </w:rPr>
            </w:pPr>
            <w:r>
              <w:rPr>
                <w:szCs w:val="32"/>
              </w:rPr>
              <w:t>Proof of Reputation</w:t>
            </w:r>
          </w:p>
        </w:tc>
      </w:tr>
      <w:tr w:rsidR="00B95382" w:rsidRPr="002131A1" w14:paraId="531D463D" w14:textId="77777777" w:rsidTr="00B95382">
        <w:tc>
          <w:tcPr>
            <w:tcW w:w="1696" w:type="dxa"/>
          </w:tcPr>
          <w:p w14:paraId="73254989" w14:textId="77777777" w:rsidR="00B95382" w:rsidRPr="005B3B66" w:rsidRDefault="00B95382" w:rsidP="00244D63">
            <w:pPr>
              <w:spacing w:before="0" w:after="0"/>
              <w:ind w:firstLine="0"/>
              <w:rPr>
                <w:b/>
                <w:bCs/>
                <w:szCs w:val="32"/>
              </w:rPr>
            </w:pPr>
            <w:r>
              <w:rPr>
                <w:b/>
                <w:bCs/>
                <w:szCs w:val="32"/>
              </w:rPr>
              <w:t>PoS</w:t>
            </w:r>
          </w:p>
        </w:tc>
        <w:tc>
          <w:tcPr>
            <w:tcW w:w="6798" w:type="dxa"/>
          </w:tcPr>
          <w:p w14:paraId="7882F5D1" w14:textId="77777777" w:rsidR="00B95382" w:rsidRPr="002131A1" w:rsidRDefault="00B95382" w:rsidP="00244D63">
            <w:pPr>
              <w:spacing w:before="0" w:after="0"/>
              <w:ind w:firstLine="0"/>
              <w:rPr>
                <w:sz w:val="32"/>
                <w:szCs w:val="32"/>
              </w:rPr>
            </w:pPr>
            <w:r>
              <w:rPr>
                <w:szCs w:val="32"/>
              </w:rPr>
              <w:t>Proof of Stake</w:t>
            </w:r>
          </w:p>
        </w:tc>
      </w:tr>
      <w:tr w:rsidR="00B95382" w:rsidRPr="002131A1" w14:paraId="25E52A43" w14:textId="77777777" w:rsidTr="00B95382">
        <w:tc>
          <w:tcPr>
            <w:tcW w:w="1696" w:type="dxa"/>
          </w:tcPr>
          <w:p w14:paraId="251C80FB" w14:textId="77777777" w:rsidR="00B95382" w:rsidRPr="005B3B66" w:rsidRDefault="00B95382" w:rsidP="00244D63">
            <w:pPr>
              <w:spacing w:before="0" w:after="0"/>
              <w:ind w:firstLine="0"/>
              <w:rPr>
                <w:b/>
                <w:bCs/>
                <w:szCs w:val="32"/>
              </w:rPr>
            </w:pPr>
            <w:r>
              <w:rPr>
                <w:b/>
                <w:bCs/>
                <w:szCs w:val="32"/>
              </w:rPr>
              <w:t>PoSpace</w:t>
            </w:r>
          </w:p>
        </w:tc>
        <w:tc>
          <w:tcPr>
            <w:tcW w:w="6798" w:type="dxa"/>
          </w:tcPr>
          <w:p w14:paraId="518CE976" w14:textId="77777777" w:rsidR="00B95382" w:rsidRPr="002131A1" w:rsidRDefault="00B95382" w:rsidP="00244D63">
            <w:pPr>
              <w:spacing w:before="0" w:after="0"/>
              <w:ind w:firstLine="0"/>
              <w:rPr>
                <w:sz w:val="32"/>
                <w:szCs w:val="32"/>
              </w:rPr>
            </w:pPr>
            <w:r>
              <w:rPr>
                <w:szCs w:val="32"/>
              </w:rPr>
              <w:t>Proof of Space</w:t>
            </w:r>
          </w:p>
        </w:tc>
      </w:tr>
      <w:tr w:rsidR="00B95382" w:rsidRPr="002131A1" w14:paraId="2FD51ECF" w14:textId="77777777" w:rsidTr="00B95382">
        <w:tc>
          <w:tcPr>
            <w:tcW w:w="1696" w:type="dxa"/>
          </w:tcPr>
          <w:p w14:paraId="6393105F" w14:textId="77777777" w:rsidR="00B95382" w:rsidRPr="005B3B66" w:rsidRDefault="00B95382" w:rsidP="00244D63">
            <w:pPr>
              <w:spacing w:before="0" w:after="0"/>
              <w:ind w:firstLine="0"/>
              <w:rPr>
                <w:b/>
                <w:bCs/>
                <w:szCs w:val="32"/>
              </w:rPr>
            </w:pPr>
            <w:r>
              <w:rPr>
                <w:b/>
                <w:bCs/>
                <w:szCs w:val="32"/>
              </w:rPr>
              <w:t>PoW</w:t>
            </w:r>
          </w:p>
        </w:tc>
        <w:tc>
          <w:tcPr>
            <w:tcW w:w="6798" w:type="dxa"/>
          </w:tcPr>
          <w:p w14:paraId="1BE80A05" w14:textId="77777777" w:rsidR="00B95382" w:rsidRPr="002131A1" w:rsidRDefault="00B95382" w:rsidP="00244D63">
            <w:pPr>
              <w:spacing w:before="0" w:after="0"/>
              <w:ind w:firstLine="0"/>
              <w:rPr>
                <w:sz w:val="32"/>
                <w:szCs w:val="32"/>
              </w:rPr>
            </w:pPr>
            <w:r>
              <w:rPr>
                <w:szCs w:val="32"/>
              </w:rPr>
              <w:t>Proof of Work</w:t>
            </w:r>
          </w:p>
        </w:tc>
      </w:tr>
      <w:tr w:rsidR="00B95382" w:rsidRPr="002131A1" w14:paraId="71A607D0" w14:textId="77777777" w:rsidTr="00B95382">
        <w:tc>
          <w:tcPr>
            <w:tcW w:w="1696" w:type="dxa"/>
          </w:tcPr>
          <w:p w14:paraId="1E0BBF7F" w14:textId="77777777" w:rsidR="00B95382" w:rsidRPr="005B3B66" w:rsidRDefault="00B95382" w:rsidP="00244D63">
            <w:pPr>
              <w:spacing w:before="0" w:after="0"/>
              <w:ind w:firstLine="0"/>
              <w:rPr>
                <w:b/>
                <w:bCs/>
                <w:szCs w:val="32"/>
              </w:rPr>
            </w:pPr>
            <w:r>
              <w:rPr>
                <w:b/>
                <w:bCs/>
                <w:szCs w:val="32"/>
              </w:rPr>
              <w:t>PPT</w:t>
            </w:r>
          </w:p>
        </w:tc>
        <w:tc>
          <w:tcPr>
            <w:tcW w:w="6798" w:type="dxa"/>
          </w:tcPr>
          <w:p w14:paraId="43BE2BE0" w14:textId="77777777" w:rsidR="00B95382" w:rsidRPr="002131A1" w:rsidRDefault="00B95382" w:rsidP="00244D63">
            <w:pPr>
              <w:spacing w:before="0" w:after="0"/>
              <w:ind w:firstLine="0"/>
              <w:rPr>
                <w:sz w:val="32"/>
                <w:szCs w:val="32"/>
              </w:rPr>
            </w:pPr>
            <w:r>
              <w:rPr>
                <w:szCs w:val="32"/>
              </w:rPr>
              <w:t>Probabilistic Polynomial Time</w:t>
            </w:r>
          </w:p>
        </w:tc>
      </w:tr>
      <w:tr w:rsidR="00B95382" w:rsidRPr="002131A1" w14:paraId="5C371FED" w14:textId="77777777" w:rsidTr="00B95382">
        <w:tc>
          <w:tcPr>
            <w:tcW w:w="1696" w:type="dxa"/>
          </w:tcPr>
          <w:p w14:paraId="0986B5CB" w14:textId="77777777" w:rsidR="00B95382" w:rsidRPr="005B3B66" w:rsidRDefault="00B95382" w:rsidP="00244D63">
            <w:pPr>
              <w:spacing w:before="0" w:after="0"/>
              <w:ind w:firstLine="0"/>
              <w:rPr>
                <w:b/>
                <w:bCs/>
                <w:szCs w:val="32"/>
              </w:rPr>
            </w:pPr>
            <w:r>
              <w:rPr>
                <w:b/>
                <w:bCs/>
                <w:szCs w:val="32"/>
              </w:rPr>
              <w:t>PUE</w:t>
            </w:r>
          </w:p>
        </w:tc>
        <w:tc>
          <w:tcPr>
            <w:tcW w:w="6798" w:type="dxa"/>
          </w:tcPr>
          <w:p w14:paraId="0FF8F0B6" w14:textId="77777777" w:rsidR="00B95382" w:rsidRPr="002131A1" w:rsidRDefault="00B95382" w:rsidP="00244D63">
            <w:pPr>
              <w:spacing w:before="0" w:after="0"/>
              <w:ind w:firstLine="0"/>
              <w:rPr>
                <w:sz w:val="32"/>
                <w:szCs w:val="32"/>
              </w:rPr>
            </w:pPr>
            <w:r>
              <w:rPr>
                <w:szCs w:val="32"/>
              </w:rPr>
              <w:t>Power Usage Effectiveness</w:t>
            </w:r>
          </w:p>
        </w:tc>
      </w:tr>
      <w:tr w:rsidR="00B95382" w:rsidRPr="002131A1" w14:paraId="7A936169" w14:textId="77777777" w:rsidTr="00B95382">
        <w:tc>
          <w:tcPr>
            <w:tcW w:w="1696" w:type="dxa"/>
          </w:tcPr>
          <w:p w14:paraId="49D0AE93" w14:textId="77777777" w:rsidR="00B95382" w:rsidRPr="005B3B66" w:rsidRDefault="00B95382" w:rsidP="00244D63">
            <w:pPr>
              <w:spacing w:before="0" w:after="0"/>
              <w:ind w:firstLine="0"/>
              <w:rPr>
                <w:b/>
                <w:bCs/>
                <w:szCs w:val="32"/>
              </w:rPr>
            </w:pPr>
            <w:r>
              <w:rPr>
                <w:b/>
                <w:bCs/>
                <w:szCs w:val="32"/>
              </w:rPr>
              <w:t>RQ</w:t>
            </w:r>
          </w:p>
        </w:tc>
        <w:tc>
          <w:tcPr>
            <w:tcW w:w="6798" w:type="dxa"/>
          </w:tcPr>
          <w:p w14:paraId="65C61152" w14:textId="77777777" w:rsidR="00B95382" w:rsidRPr="002131A1" w:rsidRDefault="00B95382" w:rsidP="00244D63">
            <w:pPr>
              <w:spacing w:before="0" w:after="0"/>
              <w:ind w:firstLine="0"/>
              <w:rPr>
                <w:sz w:val="32"/>
                <w:szCs w:val="32"/>
              </w:rPr>
            </w:pPr>
            <w:r>
              <w:rPr>
                <w:szCs w:val="32"/>
              </w:rPr>
              <w:t>Research Question</w:t>
            </w:r>
          </w:p>
        </w:tc>
      </w:tr>
      <w:tr w:rsidR="00B95382" w:rsidRPr="002131A1" w14:paraId="358A83E9" w14:textId="77777777" w:rsidTr="00B95382">
        <w:tc>
          <w:tcPr>
            <w:tcW w:w="1696" w:type="dxa"/>
          </w:tcPr>
          <w:p w14:paraId="030CE532" w14:textId="77777777" w:rsidR="00B95382" w:rsidRPr="005B3B66" w:rsidRDefault="00B95382" w:rsidP="00244D63">
            <w:pPr>
              <w:spacing w:before="0" w:after="0"/>
              <w:ind w:firstLine="0"/>
              <w:rPr>
                <w:b/>
                <w:bCs/>
                <w:szCs w:val="32"/>
              </w:rPr>
            </w:pPr>
            <w:r>
              <w:rPr>
                <w:b/>
                <w:bCs/>
                <w:szCs w:val="32"/>
              </w:rPr>
              <w:t>SHA-256</w:t>
            </w:r>
          </w:p>
        </w:tc>
        <w:tc>
          <w:tcPr>
            <w:tcW w:w="6798" w:type="dxa"/>
          </w:tcPr>
          <w:p w14:paraId="20C15FF2" w14:textId="77777777" w:rsidR="00B95382" w:rsidRPr="002131A1" w:rsidRDefault="00B95382" w:rsidP="00244D63">
            <w:pPr>
              <w:spacing w:before="0" w:after="0"/>
              <w:ind w:firstLine="0"/>
              <w:rPr>
                <w:sz w:val="32"/>
                <w:szCs w:val="32"/>
              </w:rPr>
            </w:pPr>
            <w:r>
              <w:rPr>
                <w:szCs w:val="32"/>
              </w:rPr>
              <w:t>Secure Hash Algorithm 256-bit</w:t>
            </w:r>
          </w:p>
        </w:tc>
      </w:tr>
      <w:tr w:rsidR="00B95382" w:rsidRPr="002131A1" w14:paraId="033885BE" w14:textId="77777777" w:rsidTr="00B95382">
        <w:tc>
          <w:tcPr>
            <w:tcW w:w="1696" w:type="dxa"/>
          </w:tcPr>
          <w:p w14:paraId="1DF34695" w14:textId="77777777" w:rsidR="00B95382" w:rsidRPr="005B3B66" w:rsidRDefault="00B95382" w:rsidP="00244D63">
            <w:pPr>
              <w:spacing w:before="0" w:after="0"/>
              <w:ind w:firstLine="0"/>
              <w:rPr>
                <w:b/>
                <w:bCs/>
                <w:szCs w:val="32"/>
              </w:rPr>
            </w:pPr>
            <w:r>
              <w:rPr>
                <w:b/>
                <w:bCs/>
                <w:szCs w:val="32"/>
              </w:rPr>
              <w:t>TEE</w:t>
            </w:r>
          </w:p>
        </w:tc>
        <w:tc>
          <w:tcPr>
            <w:tcW w:w="6798" w:type="dxa"/>
          </w:tcPr>
          <w:p w14:paraId="18E779CE" w14:textId="77777777" w:rsidR="00B95382" w:rsidRPr="002131A1" w:rsidRDefault="00B95382" w:rsidP="00244D63">
            <w:pPr>
              <w:spacing w:before="0" w:after="0"/>
              <w:ind w:firstLine="0"/>
              <w:rPr>
                <w:sz w:val="32"/>
                <w:szCs w:val="32"/>
              </w:rPr>
            </w:pPr>
            <w:r>
              <w:rPr>
                <w:szCs w:val="32"/>
              </w:rPr>
              <w:t>Trusted Execution Environment</w:t>
            </w:r>
          </w:p>
        </w:tc>
      </w:tr>
      <w:tr w:rsidR="00B95382" w:rsidRPr="002131A1" w14:paraId="11ABE2E9" w14:textId="77777777" w:rsidTr="00B95382">
        <w:tc>
          <w:tcPr>
            <w:tcW w:w="1696" w:type="dxa"/>
          </w:tcPr>
          <w:p w14:paraId="2A6F7C74" w14:textId="77777777" w:rsidR="00B95382" w:rsidRPr="005B3B66" w:rsidRDefault="00B95382" w:rsidP="00244D63">
            <w:pPr>
              <w:spacing w:before="0" w:after="0"/>
              <w:ind w:firstLine="0"/>
              <w:rPr>
                <w:b/>
                <w:bCs/>
                <w:szCs w:val="32"/>
              </w:rPr>
            </w:pPr>
            <w:r>
              <w:rPr>
                <w:b/>
                <w:bCs/>
                <w:szCs w:val="32"/>
              </w:rPr>
              <w:t>TPS</w:t>
            </w:r>
          </w:p>
        </w:tc>
        <w:tc>
          <w:tcPr>
            <w:tcW w:w="6798" w:type="dxa"/>
          </w:tcPr>
          <w:p w14:paraId="12062AFD" w14:textId="77777777" w:rsidR="00B95382" w:rsidRPr="002131A1" w:rsidRDefault="00B95382" w:rsidP="00244D63">
            <w:pPr>
              <w:spacing w:before="0" w:after="0"/>
              <w:ind w:firstLine="0"/>
              <w:rPr>
                <w:sz w:val="32"/>
                <w:szCs w:val="32"/>
              </w:rPr>
            </w:pPr>
            <w:r>
              <w:rPr>
                <w:szCs w:val="32"/>
              </w:rPr>
              <w:t>Transactions per Second</w:t>
            </w:r>
          </w:p>
        </w:tc>
      </w:tr>
      <w:tr w:rsidR="00B95382" w:rsidRPr="002131A1" w14:paraId="52A9AA10" w14:textId="77777777" w:rsidTr="00B95382">
        <w:tc>
          <w:tcPr>
            <w:tcW w:w="1696" w:type="dxa"/>
          </w:tcPr>
          <w:p w14:paraId="0A2CC490" w14:textId="77777777" w:rsidR="00B95382" w:rsidRPr="005B3B66" w:rsidRDefault="00B95382" w:rsidP="00244D63">
            <w:pPr>
              <w:spacing w:before="0" w:after="0"/>
              <w:ind w:firstLine="0"/>
              <w:rPr>
                <w:b/>
                <w:bCs/>
                <w:szCs w:val="32"/>
              </w:rPr>
            </w:pPr>
            <w:r>
              <w:rPr>
                <w:b/>
                <w:bCs/>
                <w:szCs w:val="32"/>
              </w:rPr>
              <w:t>UTXO</w:t>
            </w:r>
          </w:p>
        </w:tc>
        <w:tc>
          <w:tcPr>
            <w:tcW w:w="6798" w:type="dxa"/>
          </w:tcPr>
          <w:p w14:paraId="727D7976" w14:textId="77777777" w:rsidR="00B95382" w:rsidRPr="002131A1" w:rsidRDefault="00B95382" w:rsidP="00244D63">
            <w:pPr>
              <w:spacing w:before="0" w:after="0"/>
              <w:ind w:firstLine="0"/>
              <w:rPr>
                <w:sz w:val="32"/>
                <w:szCs w:val="32"/>
              </w:rPr>
            </w:pPr>
            <w:r>
              <w:rPr>
                <w:szCs w:val="32"/>
              </w:rPr>
              <w:t>Unspent Transaction Output</w:t>
            </w:r>
          </w:p>
        </w:tc>
      </w:tr>
      <w:tr w:rsidR="00B95382" w:rsidRPr="002131A1" w14:paraId="04A0FA11" w14:textId="77777777" w:rsidTr="00B95382">
        <w:tc>
          <w:tcPr>
            <w:tcW w:w="1696" w:type="dxa"/>
          </w:tcPr>
          <w:p w14:paraId="51EE0DF0" w14:textId="77777777" w:rsidR="00B95382" w:rsidRPr="005B3B66" w:rsidRDefault="00B95382" w:rsidP="00244D63">
            <w:pPr>
              <w:spacing w:before="0" w:after="0"/>
              <w:ind w:firstLine="0"/>
              <w:rPr>
                <w:b/>
                <w:bCs/>
                <w:szCs w:val="32"/>
              </w:rPr>
            </w:pPr>
            <w:r>
              <w:rPr>
                <w:b/>
                <w:bCs/>
                <w:szCs w:val="32"/>
              </w:rPr>
              <w:lastRenderedPageBreak/>
              <w:t>VPP</w:t>
            </w:r>
          </w:p>
        </w:tc>
        <w:tc>
          <w:tcPr>
            <w:tcW w:w="6798" w:type="dxa"/>
          </w:tcPr>
          <w:p w14:paraId="3499A022" w14:textId="77777777" w:rsidR="00B95382" w:rsidRPr="002131A1" w:rsidRDefault="00B95382" w:rsidP="00244D63">
            <w:pPr>
              <w:spacing w:before="0" w:after="0"/>
              <w:ind w:firstLine="0"/>
              <w:rPr>
                <w:sz w:val="32"/>
                <w:szCs w:val="32"/>
              </w:rPr>
            </w:pPr>
            <w:r>
              <w:rPr>
                <w:szCs w:val="32"/>
              </w:rPr>
              <w:t>Virtual Power Plant</w:t>
            </w:r>
          </w:p>
        </w:tc>
      </w:tr>
      <w:tr w:rsidR="00B95382" w:rsidRPr="002131A1" w14:paraId="67EEFD44" w14:textId="77777777" w:rsidTr="00B95382">
        <w:tc>
          <w:tcPr>
            <w:tcW w:w="1696" w:type="dxa"/>
          </w:tcPr>
          <w:p w14:paraId="2EA61D1E" w14:textId="77777777" w:rsidR="00B95382" w:rsidRPr="005B3B66" w:rsidRDefault="00B95382" w:rsidP="00244D63">
            <w:pPr>
              <w:spacing w:before="0" w:after="0"/>
              <w:ind w:firstLine="0"/>
              <w:rPr>
                <w:b/>
                <w:bCs/>
                <w:szCs w:val="32"/>
              </w:rPr>
            </w:pPr>
            <w:r>
              <w:rPr>
                <w:b/>
                <w:bCs/>
                <w:szCs w:val="32"/>
              </w:rPr>
              <w:t>VRF</w:t>
            </w:r>
          </w:p>
        </w:tc>
        <w:tc>
          <w:tcPr>
            <w:tcW w:w="6798" w:type="dxa"/>
          </w:tcPr>
          <w:p w14:paraId="35B7D18E" w14:textId="77777777" w:rsidR="00B95382" w:rsidRPr="002131A1" w:rsidRDefault="00B95382" w:rsidP="00244D63">
            <w:pPr>
              <w:spacing w:before="0" w:after="0"/>
              <w:ind w:firstLine="0"/>
              <w:rPr>
                <w:sz w:val="32"/>
                <w:szCs w:val="32"/>
              </w:rPr>
            </w:pPr>
            <w:r>
              <w:rPr>
                <w:szCs w:val="32"/>
              </w:rPr>
              <w:t>Verifiable Random Function</w:t>
            </w:r>
          </w:p>
        </w:tc>
      </w:tr>
    </w:tbl>
    <w:p w14:paraId="5676FAE2" w14:textId="77777777" w:rsidR="00735475" w:rsidRPr="002131A1" w:rsidRDefault="00735475">
      <w:pPr>
        <w:spacing w:after="160" w:line="259" w:lineRule="auto"/>
        <w:jc w:val="left"/>
        <w:rPr>
          <w:b/>
          <w:bCs/>
        </w:rPr>
      </w:pPr>
    </w:p>
    <w:p w14:paraId="2D83A07F" w14:textId="77777777" w:rsidR="00F9088B" w:rsidRPr="002131A1" w:rsidRDefault="00F9088B" w:rsidP="00F05E92">
      <w:pPr>
        <w:sectPr w:rsidR="00F9088B" w:rsidRPr="002131A1" w:rsidSect="00F9088B">
          <w:footerReference w:type="default" r:id="rId12"/>
          <w:pgSz w:w="11906" w:h="16838" w:code="9"/>
          <w:pgMar w:top="1701" w:right="1701" w:bottom="1701" w:left="1984" w:header="709" w:footer="709" w:gutter="0"/>
          <w:pgNumType w:fmt="upperRoman" w:start="1"/>
          <w:cols w:space="708"/>
          <w:rtlGutter/>
          <w:docGrid w:linePitch="360"/>
        </w:sectPr>
      </w:pPr>
    </w:p>
    <w:p w14:paraId="2DB0ED4C" w14:textId="77777777" w:rsidR="00B36003" w:rsidRPr="002131A1" w:rsidRDefault="00B36003" w:rsidP="00F05E92"/>
    <w:p w14:paraId="778C492F" w14:textId="77777777" w:rsidR="00B36003" w:rsidRPr="002131A1" w:rsidRDefault="00B36003" w:rsidP="00F05E92"/>
    <w:p w14:paraId="5BE08257" w14:textId="77777777" w:rsidR="00B36003" w:rsidRPr="002131A1" w:rsidRDefault="00B36003" w:rsidP="00F05E92"/>
    <w:p w14:paraId="4EF51D98" w14:textId="77777777" w:rsidR="00B36003" w:rsidRPr="002131A1" w:rsidRDefault="00B36003" w:rsidP="00F05E92"/>
    <w:p w14:paraId="2C7D2FD4" w14:textId="77777777" w:rsidR="00B36003" w:rsidRPr="002131A1" w:rsidRDefault="00B36003" w:rsidP="00F05E92"/>
    <w:p w14:paraId="59A0A929" w14:textId="77777777" w:rsidR="00B36003" w:rsidRPr="002131A1" w:rsidRDefault="00B36003" w:rsidP="00F05E92"/>
    <w:p w14:paraId="03867F3C" w14:textId="77777777" w:rsidR="00B36003" w:rsidRPr="002131A1" w:rsidRDefault="00B36003" w:rsidP="00F05E92"/>
    <w:p w14:paraId="59CBE581" w14:textId="77777777" w:rsidR="00B36003" w:rsidRPr="002131A1" w:rsidRDefault="00B36003" w:rsidP="00F05E92"/>
    <w:p w14:paraId="7E30755A" w14:textId="77777777" w:rsidR="00B36003" w:rsidRPr="002131A1" w:rsidRDefault="00B36003" w:rsidP="00B36003">
      <w:pPr>
        <w:pStyle w:val="ChapterPaper"/>
        <w:rPr>
          <w:rFonts w:eastAsiaTheme="majorEastAsia"/>
        </w:rPr>
      </w:pPr>
      <w:r>
        <w:t>Chapter 1</w:t>
        <w:br/>
        <w:t>Introduction</w:t>
      </w:r>
    </w:p>
    <w:p w14:paraId="241308B0" w14:textId="77777777" w:rsidR="00B36003" w:rsidRPr="002131A1" w:rsidRDefault="00F05E92" w:rsidP="00F05E92">
      <w:pPr>
        <w:pStyle w:val="TOCHeading"/>
      </w:pPr>
      <w:r>
        <w:br w:type="page"/>
      </w:r>
    </w:p>
    <w:p w14:paraId="09411FAF" w14:textId="77777777" w:rsidR="00F05E92" w:rsidRPr="002131A1" w:rsidRDefault="00F05E92" w:rsidP="00F05E92">
      <w:pPr>
        <w:pStyle w:val="Heading1"/>
      </w:pPr>
      <w:bookmarkStart w:id="10" w:name="_Toc214892567"/>
      <w:bookmarkStart w:id="11" w:name="_Toc236210059"/>
      <w:r>
        <w:lastRenderedPageBreak/>
        <w:t>Chapter 1</w:t>
        <w:br/>
        <w:t xml:space="preserve"> Introduction</w:t>
      </w:r>
      <w:bookmarkEnd w:id="10"/>
      <w:bookmarkEnd w:id="11"/>
    </w:p>
    <w:p w14:paraId="22692497" w14:textId="77777777" w:rsidR="00D1047E" w:rsidRPr="002131A1" w:rsidRDefault="00D1047E" w:rsidP="00C03A18">
      <w:pPr>
        <w:pStyle w:val="Heading2"/>
        <w:numPr>
          <w:ilvl w:val="1"/>
          <w:numId w:val="0"/>
        </w:numPr>
      </w:pPr>
      <w:bookmarkStart w:id="12" w:name="_Toc236210060"/>
      <w:r>
        <w:t>1.1. Background</w:t>
      </w:r>
      <w:bookmarkEnd w:id="12"/>
    </w:p>
    <w:p w14:paraId="36AD682F" w14:textId="2EAE0133" w:rsidR="00F25BB9" w:rsidRPr="002131A1" w:rsidRDefault="00F25BB9" w:rsidP="00F25BB9">
      <w:pPr>
        <w:rPr>
          <w:rFonts w:eastAsiaTheme="majorEastAsia"/>
        </w:rPr>
      </w:pPr>
      <w:r>
        <w:rPr>
          <w:rFonts w:eastAsiaTheme="majorEastAsia"/>
        </w:rPr>
        <w:t xml:space="preserve">Initially designed by Nakamoto as a peer-to-peer system for making payments electronically, blockchain technology is now widely used in banking, supply chain management, e-government, health care, and education. </w:t>
      </w:r>
      <w:r>
        <w:t xml:space="preserve">These applications rely on blockchain's decentralized, tamper-resistant ledger [1], surveys and domain-specific studies have shown that blockchain enables transparent and auditable processes</w:t>
      </w:r>
      <w:r>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358296CF" w14:textId="57AACE99" w:rsidR="00F25BB9" w:rsidRPr="002131A1"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t xml:space="preserve">Proof-of-Authority (PoA), Proof of Elapsed Time (PoET)</w:t>
      </w:r>
      <w:r>
        <w:rPr>
          <w:rFonts w:eastAsiaTheme="majorEastAsia"/>
        </w:rPr>
        <w:t xml:space="preserve">, Proof-of-History (PoH), Proof-of-Contribution (PoC), and Proof-of-Reputation (PoR). </w:t>
      </w:r>
      <w:r>
        <w:t xml:space="preserve">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6DE064D4" w14:textId="67B58B75" w:rsidR="00D1047E" w:rsidRPr="002131A1"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w:t>
        <w:lastRenderedPageBreak/>
        <w:t xml:space="preserve">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54890CDB" w14:textId="77777777" w:rsidR="00D1047E" w:rsidRPr="002131A1" w:rsidRDefault="00D1047E" w:rsidP="00C03A18">
      <w:pPr>
        <w:pStyle w:val="Heading2"/>
        <w:numPr>
          <w:ilvl w:val="1"/>
          <w:numId w:val="0"/>
        </w:numPr>
      </w:pPr>
      <w:bookmarkStart w:id="13" w:name="_Toc236210061"/>
      <w:r>
        <w:t>1.2. What the Problem Is and Why It Exists</w:t>
      </w:r>
      <w:bookmarkEnd w:id="13"/>
    </w:p>
    <w:p w14:paraId="28BF0082" w14:textId="77777777" w:rsidR="00F25BB9" w:rsidRPr="002131A1" w:rsidRDefault="00F25BB9" w:rsidP="00F25BB9">
      <w:pPr>
        <w:rPr>
          <w:rFonts w:eastAsiaTheme="majorEastAsia"/>
        </w:rPr>
      </w:pPr>
      <w:r>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w:t>
        <w:lastRenderedPageBreak/>
        <w:t xml:space="preserve">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428331A0" w14:textId="3399DF1D" w:rsidR="00F25BB9" w:rsidRPr="002131A1" w:rsidRDefault="00F25BB9" w:rsidP="00F25BB9">
      <w:pPr>
        <w:rPr>
          <w:rFonts w:eastAsiaTheme="majorEastAsia"/>
        </w:rPr>
      </w:pPr>
      <w:r>
        <w:t xml:space="preserve">To address these issues, alternative consensus methods such as Proof of Stake (PoS) and its derivatives were subsequently developed, they reduce energy consumption by replacing computational work with the economic stake of the participating parties</w:t>
      </w:r>
      <w:r>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t xml:space="preserve">Permissioned consensus mechanisms such as PoA [31], [32] are much more energy-efficient and help manage identities, however, they provide less decentralization than PoW systems and are limited when applied in open, competitive markets.</w:t>
      </w:r>
      <w:r>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3E139C05" w14:textId="77777777" w:rsidR="00F25BB9" w:rsidRPr="002131A1" w:rsidRDefault="00F25BB9" w:rsidP="00F25BB9">
      <w:pPr>
        <w:rPr>
          <w:rFonts w:eastAsiaTheme="majorEastAsia"/>
        </w:rPr>
      </w:pPr>
      <w:r>
        <w:t xml:space="preserve">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w:t>
        <w:lastRenderedPageBreak/>
        <w:t>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11553DF1" w14:textId="13EDBCC8" w:rsidR="00D1047E" w:rsidRPr="002131A1" w:rsidRDefault="00F638BB" w:rsidP="00F25BB9">
      <w:pPr>
        <w:rPr>
          <w:rFonts w:eastAsiaTheme="majorEastAsia"/>
        </w:rPr>
      </w:pPr>
      <w:r>
        <w:rPr>
          <w:rFonts w:eastAsiaTheme="majorEastAsia"/>
        </w:rPr>
        <w:t xml:space="preserve">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0E35FD07" w14:textId="77777777" w:rsidR="00D1047E" w:rsidRPr="002131A1" w:rsidRDefault="00D1047E" w:rsidP="00C03A18">
      <w:pPr>
        <w:pStyle w:val="Heading2"/>
        <w:numPr>
          <w:ilvl w:val="1"/>
          <w:numId w:val="0"/>
        </w:numPr>
      </w:pPr>
      <w:bookmarkStart w:id="14" w:name="_Toc236210062"/>
      <w:r>
        <w:t>1.3. Questions and Goals for the Research</w:t>
      </w:r>
      <w:bookmarkEnd w:id="14"/>
    </w:p>
    <w:p w14:paraId="4838AB0B" w14:textId="77777777" w:rsidR="00FB0BFB" w:rsidRPr="002131A1" w:rsidRDefault="00FB0BFB" w:rsidP="00FB0BFB">
      <w:pPr>
        <w:rPr>
          <w:rFonts w:eastAsiaTheme="majorEastAsia"/>
        </w:rPr>
      </w:pPr>
      <w:r>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t>can significantly conserve energy while aiming to retain safety and decentralization comparable to PoW-based systems — an objective that requires formal and empirical validation [1], [20].</w:t>
      </w:r>
    </w:p>
    <w:p w14:paraId="410692FF" w14:textId="77777777" w:rsidR="00FB0BFB" w:rsidRPr="002131A1" w:rsidRDefault="00FB0BFB" w:rsidP="00FB0BFB">
      <w:pPr>
        <w:rPr>
          <w:rFonts w:eastAsiaTheme="majorEastAsia"/>
        </w:rPr>
      </w:pPr>
      <w:r>
        <w:rPr>
          <w:rFonts w:eastAsiaTheme="majorEastAsia"/>
        </w:rPr>
        <w:t>The main questions for the research are:</w:t>
      </w:r>
    </w:p>
    <w:p w14:paraId="34421DD9" w14:textId="77777777" w:rsidR="00FB0BFB" w:rsidRPr="002131A1" w:rsidRDefault="00FB0BFB" w:rsidP="00FB0BFB">
      <w:pPr>
        <w:pStyle w:val="ListParagraph"/>
        <w:numPr>
          <w:ilvl w:val="0"/>
          <w:numId w:val="24"/>
        </w:numPr>
        <w:ind w:left="709" w:hanging="349"/>
        <w:rPr>
          <w:rFonts w:eastAsiaTheme="majorEastAsia"/>
        </w:rPr>
      </w:pPr>
      <w:r>
        <w:rPr>
          <w:rFonts w:eastAsiaTheme="majorEastAsia"/>
        </w:rPr>
        <w:t xml:space="preserve">RQ1: How can the concepts of collaboration and resource sharing be integrated into a Proof-of-Work consensus mechanism </w:t>
      </w:r>
      <w:r>
        <w:t>to reduce redundant computation and energy consumption while maintaining security and accessibility?</w:t>
      </w:r>
    </w:p>
    <w:p w14:paraId="677FE62C" w14:textId="77777777" w:rsidR="00A1481D" w:rsidRPr="002131A1" w:rsidRDefault="00FB0BFB" w:rsidP="00A1481D">
      <w:pPr>
        <w:pStyle w:val="ListParagraph"/>
        <w:numPr>
          <w:ilvl w:val="0"/>
          <w:numId w:val="24"/>
        </w:numPr>
        <w:ind w:left="709" w:hanging="349"/>
        <w:rPr>
          <w:rFonts w:eastAsiaTheme="majorEastAsia"/>
        </w:rPr>
      </w:pPr>
      <w:r>
        <w:t>RQ2: Under the controlled simulation assumptions used in this thesis, to what extent does collaborative mining with distributed nonce allocation reduce block-production energy relative to classical PoW across miner populations of 100 to 500?</w:t>
      </w:r>
    </w:p>
    <w:p w14:paraId="30AE05BE" w14:textId="77777777" w:rsidR="00FB0BFB" w:rsidRPr="002131A1" w:rsidRDefault="00FB0BFB" w:rsidP="00FB0BFB">
      <w:pPr>
        <w:pStyle w:val="ListParagraph"/>
        <w:numPr>
          <w:ilvl w:val="0"/>
          <w:numId w:val="24"/>
        </w:numPr>
        <w:ind w:left="709" w:hanging="349"/>
        <w:rPr>
          <w:rFonts w:eastAsiaTheme="majorEastAsia"/>
        </w:rPr>
      </w:pPr>
      <w:r>
        <w:lastRenderedPageBreak/>
        <w:t xml:space="preserve">RQ3: What effects does the proposed PoCol algorithm have on decentralization and fairness, on resistance to attacks such as double spending and selfish mining, and on the tendency toward mining-pool centralization, compared with PoW systems [21], [22]?</w:t>
      </w:r>
    </w:p>
    <w:p>
      <w:r>
        <w:rPr>
          <w:b/>
          <w:color w:val="FF0000"/>
        </w:rPr>
        <w:t xml:space="preserve">Stage-9 refinement of the research questions. In light of the frozen reduced-scale evidence, the research questions are stated as the following five open questions, none presented as already proven:</w:t>
      </w:r>
    </w:p>
    <w:p>
      <w:r>
        <w:rPr>
          <w:color w:val="FF0000"/>
        </w:rPr>
        <w:t xml:space="preserve">RQ1: Does coordinated disjoint nonce evaluation eliminate exact-input duplication under one common immutable template?</w:t>
      </w:r>
    </w:p>
    <w:p>
      <w:r>
        <w:rPr>
          <w:color w:val="FF0000"/>
        </w:rPr>
        <w:t xml:space="preserve">RQ2: How much calculated energy reduction is associated with low-power-state residency within PoCol?</w:t>
      </w:r>
    </w:p>
    <w:p>
      <w:r>
        <w:rPr>
          <w:color w:val="FF0000"/>
        </w:rPr>
        <w:t xml:space="preserve">RQ3: How much block production is retained relative to a no-floor PoCol control?</w:t>
      </w:r>
    </w:p>
    <w:p>
      <w:r>
        <w:rPr>
          <w:color w:val="FF0000"/>
        </w:rPr>
        <w:t xml:space="preserve">RQ4: How does PoCol compare with a matched same-template PoW control in energy, physical work, block production and round latency?</w:t>
      </w:r>
    </w:p>
    <w:p>
      <w:r>
        <w:rPr>
          <w:color w:val="FF0000"/>
        </w:rPr>
        <w:t xml:space="preserve">RQ5: What operational limits arise from floor management, reserve activation, reassignment and static contiguous range ownership?</w:t>
      </w:r>
    </w:p>
    <w:p w14:paraId="1F1F291C" w14:textId="77777777" w:rsidR="00FB0BFB" w:rsidRPr="002131A1" w:rsidRDefault="00FB0BFB" w:rsidP="00FB0BFB">
      <w:pPr>
        <w:rPr>
          <w:rFonts w:eastAsiaTheme="majorEastAsia"/>
        </w:rPr>
      </w:pPr>
      <w:r>
        <w:rPr>
          <w:rFonts w:eastAsiaTheme="majorEastAsia"/>
        </w:rPr>
        <w:t>The thesis seeks to accomplish the following specific objectives to address these inquiries:</w:t>
      </w:r>
    </w:p>
    <w:p w14:paraId="0978DDE8" w14:textId="77777777" w:rsidR="00FB0BFB" w:rsidRPr="002131A1" w:rsidRDefault="00FB0BFB" w:rsidP="00FB0BFB">
      <w:pPr>
        <w:pStyle w:val="ListParagraph"/>
        <w:numPr>
          <w:ilvl w:val="0"/>
          <w:numId w:val="26"/>
        </w:numPr>
        <w:ind w:left="709" w:hanging="349"/>
        <w:rPr>
          <w:rFonts w:eastAsiaTheme="majorEastAsia"/>
        </w:rPr>
      </w:pPr>
      <w:r>
        <w:t>O1: To systematically evaluate the energy consumption, security assumptions, decentralization characteristics, and operational performance of representative blockchain consensus mechanisms [39], [20].</w:t>
      </w:r>
    </w:p>
    <w:p w14:paraId="7CE5D2BD" w14:textId="77777777" w:rsidR="00FB0BFB" w:rsidRPr="002131A1" w:rsidRDefault="00FB0BFB" w:rsidP="00FB0BFB">
      <w:pPr>
        <w:pStyle w:val="ListParagraph"/>
        <w:numPr>
          <w:ilvl w:val="0"/>
          <w:numId w:val="26"/>
        </w:numPr>
        <w:ind w:left="709" w:hanging="349"/>
        <w:rPr>
          <w:rFonts w:eastAsiaTheme="majorEastAsia"/>
        </w:rPr>
      </w:pPr>
      <w:r>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17D2851D" w14:textId="40B9720B" w:rsidR="00A1481D" w:rsidRPr="002131A1" w:rsidRDefault="00FB0BFB" w:rsidP="00FB0BFB">
      <w:pPr>
        <w:pStyle w:val="ListParagraph"/>
        <w:numPr>
          <w:ilvl w:val="0"/>
          <w:numId w:val="26"/>
        </w:numPr>
        <w:ind w:left="709" w:hanging="349"/>
        <w:rPr>
          <w:rFonts w:eastAsiaTheme="majorEastAsia"/>
        </w:rPr>
      </w:pPr>
      <w:r>
        <w:t xml:space="preserve">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0249651B" w14:textId="5FD5DF7D" w:rsidR="00D1047E" w:rsidRPr="002131A1" w:rsidRDefault="00FB0BFB" w:rsidP="00A1481D">
      <w:pPr>
        <w:rPr>
          <w:rFonts w:eastAsiaTheme="majorEastAsia"/>
        </w:rPr>
      </w:pPr>
      <w:r>
        <w:t>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54B87FCB" w14:textId="77777777" w:rsidR="00D1047E" w:rsidRPr="002131A1" w:rsidRDefault="00D1047E" w:rsidP="00C03A18">
      <w:pPr>
        <w:pStyle w:val="Heading2"/>
        <w:numPr>
          <w:ilvl w:val="1"/>
          <w:numId w:val="0"/>
        </w:numPr>
      </w:pPr>
      <w:bookmarkStart w:id="15" w:name="_Toc236210063"/>
      <w:r>
        <w:t>1.4. Summary of the Research Methodology</w:t>
      </w:r>
      <w:bookmarkEnd w:id="15"/>
      <w:r>
        <w:t xml:space="preserve"> </w:t>
      </w:r>
    </w:p>
    <w:p w14:paraId="450B776C" w14:textId="77777777" w:rsidR="007C666C" w:rsidRPr="002131A1" w:rsidRDefault="007C666C" w:rsidP="007C666C">
      <w:pPr>
        <w:rPr>
          <w:rFonts w:eastAsiaTheme="majorEastAsia"/>
        </w:rPr>
      </w:pPr>
      <w:r>
        <w:t xml:space="preserve">The research methodology followed a multi-stage iteration of theoretical analysis, simulation, and implementation. It comprised a review of the literature and </w:t>
        <w:lastRenderedPageBreak/>
        <w:t>comparison with related work, the development of formal models and algorithms, the construction of a prototype, the execution of experiments, and the measurement of performance metrics.</w:t>
      </w:r>
    </w:p>
    <w:p w14:paraId="63F1518F" w14:textId="77777777" w:rsidR="007C666C" w:rsidRPr="002131A1" w:rsidRDefault="007C666C" w:rsidP="007C666C">
      <w:pPr>
        <w:rPr>
          <w:rFonts w:eastAsiaTheme="majorEastAsia"/>
        </w:rPr>
      </w:pPr>
      <w:r>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3BD2C74C" w14:textId="77777777" w:rsidR="007C666C" w:rsidRPr="002131A1" w:rsidRDefault="007C666C" w:rsidP="007C666C">
      <w:pPr>
        <w:rPr>
          <w:rFonts w:eastAsiaTheme="majorEastAsia"/>
        </w:rPr>
      </w:pPr>
      <w:r>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0347B1D" w14:textId="2E8C9AC6" w:rsidR="007C666C" w:rsidRPr="002131A1" w:rsidRDefault="007C666C" w:rsidP="007C666C">
      <w:pPr>
        <w:rPr>
          <w:rFonts w:eastAsiaTheme="majorEastAsia"/>
        </w:rPr>
      </w:pPr>
      <w:r>
        <w:t xml:space="preserve">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1863CC79" w14:textId="0569A0AC" w:rsidR="007C666C" w:rsidRPr="002131A1" w:rsidRDefault="007C666C" w:rsidP="007C666C">
      <w:pPr>
        <w:rPr>
          <w:rFonts w:eastAsiaTheme="majorEastAsia"/>
        </w:rPr>
      </w:pPr>
      <w:r>
        <w:t xml:space="preserve">The collected simulation data were analysed descriptively (totals, averages, and derived ratios across the executed scenario runs) to estimate the energy saved in comparison with PoW, formal statistical significance testing and quantitative fairness </w:t>
        <w:lastRenderedPageBreak/>
        <w:t>or decentralization analysis were not performed and are identified as future work [24], [20].</w:t>
      </w:r>
    </w:p>
    <w:p w14:paraId="47A7F5A1" w14:textId="469E01A8" w:rsidR="00E9067C" w:rsidRPr="002131A1" w:rsidRDefault="007C666C" w:rsidP="007C666C">
      <w:pPr>
        <w:rPr>
          <w:rFonts w:eastAsiaTheme="majorEastAsia"/>
        </w:rPr>
      </w:pPr>
      <w:r>
        <w:t xml:space="preserve">The methodology was designed to combine practical applicability of the PoCol algorithm with strong theoretical foundations, deployment and measurement beyond simulation remain future work.</w:t>
      </w:r>
    </w:p>
    <w:p w14:paraId="1186F9C2" w14:textId="77777777" w:rsidR="00D1047E" w:rsidRPr="002131A1" w:rsidRDefault="00D1047E" w:rsidP="00E9067C">
      <w:pPr>
        <w:pStyle w:val="Heading2"/>
        <w:numPr>
          <w:ilvl w:val="1"/>
          <w:numId w:val="0"/>
        </w:numPr>
        <w:ind w:left="426"/>
      </w:pPr>
      <w:bookmarkStart w:id="16" w:name="_Toc236210064"/>
      <w:r>
        <w:t>1.5. Important Contributions</w:t>
      </w:r>
      <w:bookmarkEnd w:id="16"/>
    </w:p>
    <w:p w14:paraId="022839E8" w14:textId="77777777" w:rsidR="00D32C93" w:rsidRPr="002131A1" w:rsidRDefault="00D32C93" w:rsidP="00076DEE">
      <w:pPr>
        <w:ind w:left="105"/>
        <w:rPr>
          <w:rFonts w:eastAsiaTheme="majorEastAsia"/>
        </w:rPr>
      </w:pPr>
      <w:r>
        <w:t>This thesis contributes to current research on</w:t>
      </w:r>
      <w:r>
        <w:rPr>
          <w:rFonts w:eastAsiaTheme="majorEastAsia"/>
        </w:rPr>
        <w:t xml:space="preserve"> energy-efficient distributed systems, blockchain consensus methods, and the development of sustainable digital infrastructures. </w:t>
      </w:r>
      <w:r>
        <w:t>The main contributions of this thesis are summarized in the following five categories:</w:t>
      </w:r>
    </w:p>
    <w:p w14:paraId="5C42361F" w14:textId="77777777" w:rsidR="00D32C93" w:rsidRPr="002131A1" w:rsidRDefault="00D32C93" w:rsidP="00D32C93">
      <w:pPr>
        <w:pStyle w:val="ListParagraph"/>
        <w:numPr>
          <w:ilvl w:val="0"/>
          <w:numId w:val="9"/>
        </w:numPr>
        <w:rPr>
          <w:rFonts w:eastAsiaTheme="majorEastAsia"/>
        </w:rPr>
      </w:pPr>
      <w:r>
        <w:t xml:space="preserve">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73232FFB" w14:textId="724FAEF8" w:rsidR="00D32C93" w:rsidRPr="002131A1" w:rsidRDefault="00D32C93" w:rsidP="00D32C93">
      <w:pPr>
        <w:pStyle w:val="ListParagraph"/>
        <w:numPr>
          <w:ilvl w:val="0"/>
          <w:numId w:val="9"/>
        </w:numPr>
        <w:rPr>
          <w:rFonts w:eastAsiaTheme="majorEastAsia"/>
        </w:rPr>
      </w:pPr>
      <w:r>
        <w:rPr>
          <w:rFonts w:eastAsiaTheme="majorEastAsia"/>
        </w:rPr>
        <w:t xml:space="preserve">C2: </w:t>
      </w:r>
      <w:r>
        <w:t>To design a collaborative mining mechanism in which miners share a common immutable block template with disjoint nonce ranges, eliminating duplicate hash inputs among honest miners within each mining round and reducing energy use.</w:t>
      </w:r>
      <w:r>
        <w:rPr>
          <w:rFonts w:eastAsiaTheme="majorEastAsia"/>
        </w:rPr>
        <w:t xml:space="preserve"> </w:t>
      </w:r>
      <w: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27F4B688" w14:textId="77777777" w:rsidR="00D32C93" w:rsidRPr="002131A1" w:rsidRDefault="00D32C93" w:rsidP="00D32C93">
      <w:pPr>
        <w:pStyle w:val="ListParagraph"/>
        <w:numPr>
          <w:ilvl w:val="0"/>
          <w:numId w:val="9"/>
        </w:numPr>
        <w:rPr>
          <w:rFonts w:eastAsiaTheme="majorEastAsia"/>
        </w:rPr>
      </w:pPr>
      <w:r>
        <w:rPr>
          <w:rFonts w:eastAsiaTheme="majorEastAsia"/>
        </w:rPr>
        <w:t xml:space="preserve">C3: </w:t>
      </w:r>
      <w:r>
        <w:t xml:space="preserve">To develop an analytical framework for evaluating PoCol that integrates models for energy consumption and decentralization, enabling structured comparison of PoCol and PoW from a variety of operational perspectives</w:t>
      </w:r>
      <w:r>
        <w:rPr>
          <w:rFonts w:eastAsiaTheme="majorEastAsia"/>
        </w:rPr>
        <w:t xml:space="preserve">, using </w:t>
        <w:lastRenderedPageBreak/>
        <w:t>metrics derived from previous empirical and theoretical research related to blockchain energy consumption and consensus effectiveness.</w:t>
      </w:r>
    </w:p>
    <w:p w14:paraId="720B4D1B" w14:textId="32B2BCD9" w:rsidR="00D32C93" w:rsidRPr="002131A1" w:rsidRDefault="00D32C93" w:rsidP="00D32C93">
      <w:pPr>
        <w:pStyle w:val="ListParagraph"/>
        <w:numPr>
          <w:ilvl w:val="0"/>
          <w:numId w:val="9"/>
        </w:numPr>
        <w:rPr>
          <w:rFonts w:eastAsiaTheme="majorEastAsia"/>
        </w:rPr>
      </w:pPr>
      <w:r>
        <w:rPr>
          <w:rFonts w:eastAsiaTheme="majorEastAsia"/>
        </w:rPr>
        <w:t xml:space="preserve">C4: </w:t>
      </w:r>
      <w:r>
        <w:t xml:space="preserve">To implement a simulation testbed and prototype for PoCol and a PoW baseline, providing a simulation-based experimental evaluation.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3699EC83" w14:textId="77777777" w:rsidR="00D1047E" w:rsidRPr="002131A1" w:rsidRDefault="00D32C93" w:rsidP="00D32C93">
      <w:pPr>
        <w:pStyle w:val="ListParagraph"/>
        <w:numPr>
          <w:ilvl w:val="0"/>
          <w:numId w:val="9"/>
        </w:numPr>
        <w:rPr>
          <w:rFonts w:eastAsiaTheme="majorEastAsia"/>
        </w:rPr>
      </w:pPr>
      <w:r>
        <w:t xml:space="preserve">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r>
        <w:rPr>
          <w:color w:val="FF0000"/>
        </w:rPr>
        <w:t xml:space="preserve">Stage-9 note on the empirical contribution (C4). The executed evaluation comprises the macro-scale common-template accounting experiment (fixed-horizon energy invariant and duplicate-identity elimination) and two reduced-scale preregistered experiments: a within-PoCol operating-policy study (Stage 8S) and a matched same-template PoW comparison (Stage 8U). The empirical contribution is a quantified energy/work-efficiency versus service/latency trade-off, reported with all preregistered joint operational rules that were not fully satisfied.</w:t>
      </w:r>
    </w:p>
    <w:p w14:paraId="4A13200D" w14:textId="77777777" w:rsidR="00D1047E" w:rsidRPr="002131A1" w:rsidRDefault="00D1047E" w:rsidP="00E9067C">
      <w:pPr>
        <w:pStyle w:val="Heading2"/>
        <w:numPr>
          <w:ilvl w:val="1"/>
          <w:numId w:val="0"/>
        </w:numPr>
      </w:pPr>
      <w:bookmarkStart w:id="17" w:name="_Toc236210065"/>
      <w:r>
        <w:t>1.6. The Structure of the Thesis</w:t>
      </w:r>
      <w:bookmarkEnd w:id="17"/>
    </w:p>
    <w:p w14:paraId="5AC170FB" w14:textId="77777777" w:rsidR="00AD3238" w:rsidRPr="002131A1" w:rsidRDefault="00AD3238" w:rsidP="00AD3238">
      <w:pPr>
        <w:rPr>
          <w:rFonts w:eastAsiaTheme="majorEastAsia"/>
        </w:rPr>
      </w:pPr>
      <w:r>
        <w:rPr>
          <w:rFonts w:eastAsiaTheme="majorEastAsia"/>
        </w:rPr>
        <w:t>The remainder of the thesis is organized as follows.</w:t>
      </w:r>
    </w:p>
    <w:p w14:paraId="4A183A5B" w14:textId="77777777" w:rsidR="00AD3238" w:rsidRPr="002131A1" w:rsidRDefault="00AD3238" w:rsidP="00AD3238">
      <w:pPr>
        <w:rPr>
          <w:rFonts w:eastAsiaTheme="majorEastAsia"/>
        </w:rPr>
      </w:pPr>
      <w:r>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1E83817D" w14:textId="77777777" w:rsidR="00AD3238" w:rsidRPr="002131A1" w:rsidRDefault="00AD3238" w:rsidP="00AD3238">
      <w:pPr>
        <w:rPr>
          <w:rFonts w:eastAsiaTheme="majorEastAsia"/>
        </w:rPr>
      </w:pPr>
      <w:r>
        <w:rPr>
          <w:rFonts w:eastAsiaTheme="majorEastAsia"/>
        </w:rPr>
        <w:t xml:space="preserve">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360B5660" w14:textId="77777777" w:rsidR="00AD3238" w:rsidRPr="002131A1" w:rsidRDefault="00AD3238" w:rsidP="00AD3238">
      <w:pPr>
        <w:rPr>
          <w:rFonts w:eastAsiaTheme="majorEastAsia"/>
        </w:rPr>
      </w:pPr>
      <w:r>
        <w:rPr>
          <w:rFonts w:eastAsiaTheme="majorEastAsia"/>
        </w:rPr>
        <w:t>Chapter 4 defines the system model, adversary assumptions, performance and energy metrics, design goals, and formal problem formulation for Proof of Collaboration (PoCol).</w:t>
      </w:r>
    </w:p>
    <w:p w14:paraId="6BFD8307" w14:textId="77777777" w:rsidR="00AD3238" w:rsidRPr="002131A1" w:rsidRDefault="00AD3238" w:rsidP="00AD3238">
      <w:pPr>
        <w:rPr>
          <w:rFonts w:eastAsiaTheme="majorEastAsia"/>
        </w:rPr>
      </w:pPr>
      <w:r>
        <w:rPr>
          <w:rFonts w:eastAsiaTheme="majorEastAsia"/>
        </w:rPr>
        <w:t xml:space="preserve">Chapter 5 specifies the PoCol consensus protocol, including canonical block-template construction, deterministic nonce-domain allocation, collaborative mining, miner-set management, reward distribution, and preliminary security and robustness </w:t>
        <w:lastRenderedPageBreak/>
        <w:t xml:space="preserve">analysis. It also compares PoCol conceptually with representative consensus mechanisms such as PoW.</w:t>
      </w:r>
    </w:p>
    <w:p w14:paraId="7798A1CB" w14:textId="77777777" w:rsidR="00AD3238" w:rsidRPr="002131A1" w:rsidRDefault="00AD3238" w:rsidP="00AD3238">
      <w:pPr>
        <w:rPr>
          <w:rFonts w:eastAsiaTheme="majorEastAsia"/>
        </w:rPr>
      </w:pPr>
      <w:r>
        <w:rPr>
          <w:rFonts w:eastAsiaTheme="majorEastAsia"/>
        </w:rPr>
        <w:t xml:space="preserve">Chapter 6 describes the BlockSim-based prototype, the idealized PoCol abstraction implemented for evaluation, the experimental design, parameter settings, data-collection pipeline, reproducibility procedure, and threats to validity.</w:t>
      </w:r>
    </w:p>
    <w:p w14:paraId="3583EB7F" w14:textId="3C8C679B" w:rsidR="00AD3238" w:rsidRPr="002131A1" w:rsidRDefault="00AD3238" w:rsidP="00AD3238">
      <w:pPr>
        <w:rPr>
          <w:rFonts w:eastAsiaTheme="majorEastAsia"/>
        </w:rPr>
      </w:pPr>
      <w:r>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results under the stated assumptions, fairness and decentralization remain analytical or future evaluation dimensions.</w:t>
      </w:r>
    </w:p>
    <w:p w14:paraId="20EE3FA1" w14:textId="77777777" w:rsidR="00902E0F" w:rsidRPr="002131A1" w:rsidRDefault="00AD3238" w:rsidP="00AD3238">
      <w:r>
        <w:rPr>
          <w:rFonts w:eastAsiaTheme="majorEastAsia"/>
        </w:rPr>
        <w:t>Chapter 8 summarizes the findings and contributions, discusses the extent to which the research questions were addressed, identifies practical limitations, and outlines directions for future work.</w:t>
      </w:r>
    </w:p>
    <w:p w14:paraId="6F0BCAD1" w14:textId="77777777" w:rsidR="00B36003" w:rsidRPr="002131A1" w:rsidRDefault="00B36003">
      <w:pPr>
        <w:spacing w:after="160" w:line="259" w:lineRule="auto"/>
        <w:jc w:val="left"/>
      </w:pPr>
      <w:r>
        <w:br w:type="page"/>
      </w:r>
    </w:p>
    <w:p w14:paraId="3270B122" w14:textId="77777777" w:rsidR="00B36003" w:rsidRPr="002131A1" w:rsidRDefault="00B36003" w:rsidP="00B36003"/>
    <w:p w14:paraId="28482CE9" w14:textId="77777777" w:rsidR="00B36003" w:rsidRPr="002131A1" w:rsidRDefault="00B36003" w:rsidP="00B36003"/>
    <w:p w14:paraId="73EFAC06" w14:textId="77777777" w:rsidR="00B36003" w:rsidRPr="002131A1" w:rsidRDefault="00B36003" w:rsidP="00B36003"/>
    <w:p w14:paraId="4CA76A06" w14:textId="77777777" w:rsidR="00B36003" w:rsidRPr="002131A1" w:rsidRDefault="00B36003" w:rsidP="00B36003"/>
    <w:p w14:paraId="4D9B4E28" w14:textId="77777777" w:rsidR="00B36003" w:rsidRPr="002131A1" w:rsidRDefault="00B36003" w:rsidP="00B36003"/>
    <w:p w14:paraId="5A123689" w14:textId="77777777" w:rsidR="00B36003" w:rsidRPr="002131A1" w:rsidRDefault="00B36003" w:rsidP="00B36003"/>
    <w:p w14:paraId="07C31617" w14:textId="77777777" w:rsidR="00B36003" w:rsidRPr="002131A1" w:rsidRDefault="00B36003" w:rsidP="00B36003"/>
    <w:p w14:paraId="62332E8B" w14:textId="77777777" w:rsidR="00B36003" w:rsidRPr="002131A1" w:rsidRDefault="00B36003" w:rsidP="00B36003"/>
    <w:p w14:paraId="608D818E" w14:textId="77777777" w:rsidR="00B36003" w:rsidRPr="002131A1" w:rsidRDefault="00B36003" w:rsidP="00B36003">
      <w:pPr>
        <w:pStyle w:val="ChapterPaper"/>
        <w:rPr>
          <w:rFonts w:eastAsiaTheme="majorEastAsia"/>
        </w:rPr>
      </w:pPr>
      <w:r>
        <w:t>Chapter 2</w:t>
        <w:br/>
        <w:t>Technical Background</w:t>
      </w:r>
    </w:p>
    <w:p w14:paraId="2FB0167A" w14:textId="77777777" w:rsidR="00B36003" w:rsidRPr="002131A1" w:rsidRDefault="00B36003">
      <w:pPr>
        <w:spacing w:after="160" w:line="259" w:lineRule="auto"/>
        <w:jc w:val="left"/>
        <w:rPr>
          <w:rFonts w:eastAsiaTheme="majorEastAsia"/>
          <w:b/>
          <w:bCs/>
          <w:sz w:val="72"/>
          <w:szCs w:val="72"/>
        </w:rPr>
      </w:pPr>
      <w:r>
        <w:rPr>
          <w:rFonts w:eastAsiaTheme="majorEastAsia"/>
        </w:rPr>
        <w:br w:type="page"/>
      </w:r>
    </w:p>
    <w:p w14:paraId="115B23C2" w14:textId="77777777" w:rsidR="00B36003" w:rsidRPr="002131A1" w:rsidRDefault="00B36003" w:rsidP="00C03A18">
      <w:pPr>
        <w:pStyle w:val="Heading1"/>
      </w:pPr>
      <w:bookmarkStart w:id="18" w:name="_Toc236210066"/>
      <w:r>
        <w:lastRenderedPageBreak/>
        <w:t>Chapter 2</w:t>
        <w:br/>
        <w:t xml:space="preserve"> Technical Background</w:t>
      </w:r>
      <w:bookmarkEnd w:id="18"/>
    </w:p>
    <w:p w14:paraId="7077905B"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Start w:id="35" w:name="_Toc236164856"/>
      <w:bookmarkStart w:id="36" w:name="_Toc236165039"/>
      <w:bookmarkStart w:id="37" w:name="_Toc236165218"/>
      <w:bookmarkStart w:id="38" w:name="_Toc236165397"/>
      <w:bookmarkStart w:id="39" w:name="_Toc236165576"/>
      <w:bookmarkStart w:id="40" w:name="_Toc236206616"/>
      <w:bookmarkStart w:id="41" w:name="_Toc236207628"/>
      <w:bookmarkStart w:id="42" w:name="_Toc236210067"/>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5E9ECD1" w14:textId="77777777" w:rsidR="000B73A5" w:rsidRPr="002131A1" w:rsidRDefault="000B73A5" w:rsidP="00C03A18">
      <w:pPr>
        <w:pStyle w:val="Heading2"/>
        <w:numPr>
          <w:ilvl w:val="1"/>
          <w:numId w:val="0"/>
        </w:numPr>
      </w:pPr>
      <w:bookmarkStart w:id="43" w:name="_Toc236210068"/>
      <w:r>
        <w:t>2.1. Blockchain Fundamentals</w:t>
      </w:r>
      <w:bookmarkEnd w:id="43"/>
    </w:p>
    <w:p w14:paraId="6A2EEE35" w14:textId="77777777" w:rsidR="00A1363F" w:rsidRPr="002131A1" w:rsidRDefault="00A1363F" w:rsidP="00A1363F">
      <w:pPr>
        <w:rPr>
          <w:rFonts w:eastAsiaTheme="majorEastAsia"/>
        </w:rPr>
      </w:pPr>
      <w:r>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257550C1" w14:textId="77777777" w:rsidR="00A1363F" w:rsidRPr="002131A1" w:rsidRDefault="00A1363F" w:rsidP="00A1363F">
      <w:pPr>
        <w:rPr>
          <w:rFonts w:eastAsiaTheme="majorEastAsia"/>
        </w:rPr>
      </w:pPr>
      <w:r>
        <w:rPr>
          <w:rFonts w:eastAsiaTheme="majorEastAsia"/>
        </w:rPr>
        <w:t>This section introduces the blockchain concepts required for the subsequent analysis of consensus mechanisms and energy consumption.</w:t>
      </w:r>
    </w:p>
    <w:p w14:paraId="20A7CC5D" w14:textId="77777777" w:rsidR="00A1363F" w:rsidRPr="002131A1" w:rsidRDefault="00A1363F" w:rsidP="00A1363F">
      <w:pPr>
        <w:pStyle w:val="Heading3"/>
        <w:numPr>
          <w:ilvl w:val="2"/>
          <w:numId w:val="0"/>
        </w:numPr>
      </w:pPr>
      <w:bookmarkStart w:id="44" w:name="_Toc236210069"/>
      <w:r>
        <w:t>2.1.1. Distributed ledger and blocks</w:t>
      </w:r>
      <w:bookmarkEnd w:id="44"/>
    </w:p>
    <w:p w14:paraId="6057D3DD" w14:textId="77777777" w:rsidR="00A1363F" w:rsidRPr="002131A1" w:rsidRDefault="00A1363F" w:rsidP="00A1363F">
      <w:pPr>
        <w:rPr>
          <w:rFonts w:eastAsiaTheme="majorEastAsia"/>
        </w:rPr>
      </w:pPr>
      <w:r>
        <w:t xml:space="preserve">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w:t>
        <w:lastRenderedPageBreak/>
        <w:t>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2467BB73" w14:textId="77777777" w:rsidR="00A1363F" w:rsidRPr="002131A1" w:rsidRDefault="00A1363F" w:rsidP="00A1363F">
      <w:pPr>
        <w:pStyle w:val="Heading3"/>
        <w:numPr>
          <w:ilvl w:val="2"/>
          <w:numId w:val="0"/>
        </w:numPr>
      </w:pPr>
      <w:bookmarkStart w:id="45" w:name="_Toc236210070"/>
      <w:r>
        <w:t>2.1.2. Network model and nodes</w:t>
      </w:r>
      <w:bookmarkEnd w:id="45"/>
    </w:p>
    <w:p w14:paraId="3A8EEF6A" w14:textId="4B7417F8" w:rsidR="00A1363F" w:rsidRPr="002131A1" w:rsidRDefault="00A1363F" w:rsidP="00A1363F">
      <w:pPr>
        <w:rPr>
          <w:rFonts w:eastAsiaTheme="majorEastAsia"/>
        </w:rPr>
      </w:pPr>
      <w:r>
        <w:rPr>
          <w:rFonts w:eastAsiaTheme="majorEastAsia"/>
        </w:rPr>
        <w:t xml:space="preserve">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[53]–[55].</w:t>
      </w:r>
    </w:p>
    <w:p w14:paraId="188377AC" w14:textId="77777777" w:rsidR="00A1363F" w:rsidRPr="002131A1" w:rsidRDefault="00A1363F" w:rsidP="00A1363F">
      <w:pPr>
        <w:rPr>
          <w:rFonts w:eastAsiaTheme="majorEastAsia"/>
        </w:rPr>
      </w:pPr>
      <w:r>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0692C3E0" w14:textId="77777777" w:rsidR="00A1363F" w:rsidRPr="002131A1" w:rsidRDefault="00A1363F" w:rsidP="00A1363F">
      <w:pPr>
        <w:pStyle w:val="Heading3"/>
        <w:numPr>
          <w:ilvl w:val="2"/>
          <w:numId w:val="0"/>
        </w:numPr>
      </w:pPr>
      <w:bookmarkStart w:id="46" w:name="_Toc236210071"/>
      <w:r>
        <w:lastRenderedPageBreak/>
        <w:t>2.1.3. Transactions and Smart Contracts</w:t>
      </w:r>
      <w:bookmarkEnd w:id="46"/>
    </w:p>
    <w:p w14:paraId="4771194E" w14:textId="77777777" w:rsidR="00A1363F" w:rsidRPr="002131A1" w:rsidRDefault="00A1363F" w:rsidP="00A1363F">
      <w:pPr>
        <w:rPr>
          <w:rFonts w:eastAsiaTheme="majorEastAsia"/>
        </w:rPr>
      </w:pPr>
      <w:r>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58E49043" w14:textId="77777777" w:rsidR="000B73A5" w:rsidRPr="002131A1" w:rsidRDefault="00A1363F" w:rsidP="00A1363F">
      <w:pPr>
        <w:rPr>
          <w:rFonts w:eastAsiaTheme="majorEastAsia"/>
        </w:rPr>
      </w:pPr>
      <w:r>
        <w:rPr>
          <w:rFonts w:eastAsiaTheme="majorEastAsia"/>
        </w:rPr>
        <w:t>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537F4CC1" w14:textId="77777777" w:rsidR="000B73A5" w:rsidRPr="002131A1" w:rsidRDefault="000B73A5" w:rsidP="00C03A18">
      <w:pPr>
        <w:pStyle w:val="Heading2"/>
        <w:numPr>
          <w:ilvl w:val="1"/>
          <w:numId w:val="0"/>
        </w:numPr>
      </w:pPr>
      <w:bookmarkStart w:id="47" w:name="_Toc236210072"/>
      <w:r>
        <w:t>2.2. Consensus Mechanisms in Distributed Systems</w:t>
      </w:r>
      <w:bookmarkEnd w:id="47"/>
    </w:p>
    <w:p w14:paraId="55B06FF7" w14:textId="77777777" w:rsidR="000B73A5" w:rsidRPr="002131A1" w:rsidRDefault="00A1363F" w:rsidP="000B73A5">
      <w:pPr>
        <w:rPr>
          <w:rFonts w:eastAsiaTheme="majorEastAsia"/>
        </w:rPr>
      </w:pPr>
      <w:r>
        <w:t xml:space="preserve">Distributed systems employ consensus protocols so that non-faulty nodes agree on the order of state transitions despite crashes, network faults, or adversarial behaviour [7], [8].</w:t>
      </w:r>
      <w:r>
        <w:rPr>
          <w:rFonts w:eastAsiaTheme="majorEastAsia"/>
        </w:rPr>
        <w:t xml:space="preserve"> </w:t>
      </w:r>
      <w:r>
        <w:t>The manner of achieving consensus on the order of the transactions</w:t>
      </w:r>
      <w:r>
        <w:rPr>
          <w:rFonts w:eastAsiaTheme="majorEastAsia"/>
        </w:rPr>
        <w:t xml:space="preserve"> in the blockchain also determines how secure, performant, and energy efficient the systems are. </w:t>
      </w:r>
      <w:r>
        <w:t>This section briefly summarizes classical consensus methods, Nakamoto consensus based on Proof of Work (PoW), the principal Proof of Stake (PoS) methods, and recent variants proposed to reduce the energy expenditure associated with these methods.</w:t>
      </w:r>
    </w:p>
    <w:p w14:paraId="6CC42720" w14:textId="77777777" w:rsidR="000B73A5" w:rsidRPr="002131A1" w:rsidRDefault="000B73A5" w:rsidP="00C03A18">
      <w:pPr>
        <w:pStyle w:val="Heading3"/>
        <w:numPr>
          <w:ilvl w:val="2"/>
          <w:numId w:val="0"/>
        </w:numPr>
      </w:pPr>
      <w:bookmarkStart w:id="48" w:name="_Toc236210073"/>
      <w:r>
        <w:lastRenderedPageBreak/>
        <w:t>2.2.1. Classical consensus (BFT)</w:t>
      </w:r>
      <w:bookmarkEnd w:id="48"/>
    </w:p>
    <w:p w14:paraId="3C1DF302" w14:textId="77777777" w:rsidR="00A1363F" w:rsidRPr="002131A1"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64005B48" w14:textId="058A0184" w:rsidR="00A1363F" w:rsidRPr="002131A1" w:rsidRDefault="00A1363F" w:rsidP="00A1363F">
      <w:pPr>
        <w:rPr>
          <w:rFonts w:eastAsiaTheme="majorEastAsia"/>
        </w:rPr>
      </w:pPr>
      <w:r>
        <w:rPr>
          <w:rFonts w:eastAsiaTheme="majorEastAsia"/>
        </w:rPr>
        <w:t xml:space="preserve">The Practical Byzantine Fault Tolerance (PBFT) method, created by Castro and Liskov, </w:t>
      </w:r>
      <w:r>
        <w:t xml:space="preserve">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Pr>
          <w:rFonts w:eastAsiaTheme="majorEastAsia"/>
        </w:rPr>
        <w:t>, auditable logs for permissioned ledgers [51], performance enhancements to PBFT, and a PBFT variant called DPNPBFT that uses multiple primary nodes to provide increased scalability [52].</w:t>
      </w:r>
    </w:p>
    <w:p w14:paraId="7CBAC4E6" w14:textId="4457B938" w:rsidR="000B73A5" w:rsidRPr="002131A1"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w:t>
      </w:r>
      <w:r>
        <w:t xml:space="preserve">they also require multiple rounds of communication over authenticated channels, the all-to-all message exchange of PBFT-style protocols entails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w:r>
        <w:t xml:space="preserve"> message complexity in the number of participants, which increases coordination cost and energy consumption as the validator set grows.</w:t>
      </w:r>
      <w:r>
        <w:rPr>
          <w:rFonts w:eastAsiaTheme="majorEastAsia"/>
        </w:rPr>
        <w:t xml:space="preserve"> </w:t>
      </w:r>
    </w:p>
    <w:p w14:paraId="2420B367" w14:textId="77777777" w:rsidR="000B73A5" w:rsidRPr="002131A1" w:rsidRDefault="000B73A5" w:rsidP="00C03A18">
      <w:pPr>
        <w:pStyle w:val="Heading3"/>
        <w:numPr>
          <w:ilvl w:val="2"/>
          <w:numId w:val="0"/>
        </w:numPr>
      </w:pPr>
      <w:bookmarkStart w:id="49" w:name="_Toc236210074"/>
      <w:r>
        <w:t>2.2.2. Nakamoto‑style consensus (Proof‑of‑Work)</w:t>
      </w:r>
      <w:bookmarkEnd w:id="49"/>
    </w:p>
    <w:p w14:paraId="158F3609" w14:textId="7E7A31DB" w:rsidR="00A1363F" w:rsidRPr="002131A1" w:rsidRDefault="00A1363F" w:rsidP="00A1363F">
      <w:pPr>
        <w:rPr>
          <w:rFonts w:eastAsiaTheme="majorEastAsia"/>
        </w:rPr>
      </w:pPr>
      <w:r>
        <w:rPr>
          <w:rFonts w:eastAsiaTheme="majorEastAsia"/>
        </w:rPr>
        <w:t xml:space="preserve">Nakamoto's protocol for Bitcoin represented a significant departure from traditional consensus models in a permissionless environment [1]. Miners repeatedly hash serialized candidate block headers and seek a header whose hash, interpreted as </w:t>
        <w:lastRenderedPageBreak/>
        <w:t xml:space="preserve">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3218B2EA" w14:textId="77777777" w:rsidR="00A1363F" w:rsidRPr="002131A1" w:rsidRDefault="00A1363F" w:rsidP="00A1363F">
      <w:pPr>
        <w:rPr>
          <w:rFonts w:eastAsiaTheme="majorEastAsia"/>
        </w:rPr>
      </w:pPr>
      <w:r>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789484F5" w14:textId="77777777" w:rsidR="000B73A5" w:rsidRPr="002131A1" w:rsidRDefault="000B73A5" w:rsidP="00C03A18">
      <w:pPr>
        <w:pStyle w:val="Heading3"/>
        <w:numPr>
          <w:ilvl w:val="2"/>
          <w:numId w:val="0"/>
        </w:numPr>
      </w:pPr>
      <w:bookmarkStart w:id="50" w:name="_Toc236210075"/>
      <w:r>
        <w:t>2.2.3. Proof‑of‑Stake and its variants (DPoS, etc.)</w:t>
      </w:r>
      <w:bookmarkEnd w:id="50"/>
    </w:p>
    <w:p w14:paraId="74BDB5EB" w14:textId="5A3A78DD" w:rsidR="00A1363F" w:rsidRPr="002131A1" w:rsidRDefault="00A1363F" w:rsidP="00A1363F">
      <w:pPr>
        <w:rPr>
          <w:rFonts w:eastAsiaTheme="majorEastAsia"/>
        </w:rPr>
      </w:pPr>
      <w:r>
        <w:rPr>
          <w:rFonts w:eastAsiaTheme="majorEastAsia"/>
        </w:rPr>
        <w:t xml:space="preserve">Proof of Stake (PoS) replaces hash-rate-based Sybil resistance with economic stake. Early designs such as PPCoin selected validators probabilistically according to coin holdings and, in some variants, coin age. Later PoS protocols introduced random </w:t>
        <w:lastRenderedPageBreak/>
        <w:t xml:space="preserve">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2CF8EF95" w14:textId="58570A52" w:rsidR="00A1363F" w:rsidRPr="002131A1" w:rsidRDefault="00A1363F" w:rsidP="00A1363F">
      <w:pPr>
        <w:rPr>
          <w:rFonts w:eastAsiaTheme="majorEastAsia"/>
        </w:rPr>
      </w:pPr>
      <w:r>
        <w:rPr>
          <w:rFonts w:eastAsiaTheme="majorEastAsia"/>
        </w:rPr>
        <w:t xml:space="preserve">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650C00AB" w14:textId="462B40E4" w:rsidR="000B73A5" w:rsidRPr="002131A1" w:rsidRDefault="00A1363F" w:rsidP="00A1363F">
      <w:pPr>
        <w:rPr>
          <w:rFonts w:eastAsiaTheme="majorEastAsia"/>
        </w:rPr>
      </w:pPr>
      <w:r>
        <w:rPr>
          <w:rFonts w:eastAsiaTheme="majorEastAsia"/>
        </w:rPr>
        <w:t xml:space="preserve">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18827C49" w14:textId="77777777" w:rsidR="000B73A5" w:rsidRPr="002131A1" w:rsidRDefault="000B73A5" w:rsidP="00C03A18">
      <w:pPr>
        <w:pStyle w:val="Heading2"/>
        <w:numPr>
          <w:ilvl w:val="1"/>
          <w:numId w:val="0"/>
        </w:numPr>
      </w:pPr>
      <w:bookmarkStart w:id="51" w:name="_Toc236210076"/>
      <w:r>
        <w:lastRenderedPageBreak/>
        <w:t>2.3. Energy Consumption in Blockchain Systems</w:t>
      </w:r>
      <w:bookmarkEnd w:id="51"/>
    </w:p>
    <w:p w14:paraId="60E6C007" w14:textId="77777777" w:rsidR="000B73A5" w:rsidRPr="002131A1" w:rsidRDefault="00A1363F" w:rsidP="000B73A5">
      <w:pPr>
        <w:rPr>
          <w:rFonts w:eastAsiaTheme="majorEastAsia"/>
        </w:rPr>
      </w:pPr>
      <w:r>
        <w:t>The way blockchain consumes energy, particularly in proof-of-work (PoW) public networks [65], [66], has become a central concern in debates over the environmental impact and operating costs of blockchain technology.</w:t>
      </w:r>
      <w:r>
        <w:rPr>
          <w:rFonts w:eastAsiaTheme="majorEastAsia"/>
        </w:rPr>
        <w:t xml:space="preserve"> </w:t>
      </w:r>
      <w:r>
        <w:t>Comparing consensus mechanisms therefore requires precisely defined power and energy metrics, an understanding of how these metrics are measured empirically, and an assessment of how the environmental and economic effects of blockchain deployment arise.</w:t>
      </w:r>
    </w:p>
    <w:p w14:paraId="0F61BFA3" w14:textId="77777777" w:rsidR="000B73A5" w:rsidRPr="002131A1" w:rsidRDefault="000B73A5" w:rsidP="00C03A18">
      <w:pPr>
        <w:pStyle w:val="Heading3"/>
        <w:numPr>
          <w:ilvl w:val="2"/>
          <w:numId w:val="0"/>
        </w:numPr>
      </w:pPr>
      <w:bookmarkStart w:id="52" w:name="_Toc236210077"/>
      <w:r>
        <w:t>2.3.1. Energy and power basics (definitions, metrics)</w:t>
      </w:r>
      <w:bookmarkEnd w:id="52"/>
    </w:p>
    <w:p w14:paraId="340183B1" w14:textId="357BEA0E" w:rsidR="008B202D" w:rsidRPr="002131A1" w:rsidRDefault="008B202D" w:rsidP="008B202D">
      <w:pPr>
        <w:rPr>
          <w:rFonts w:eastAsiaTheme="majorEastAsia"/>
        </w:rPr>
      </w:pPr>
      <w:r>
        <w:t xml:space="preserve">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3925EEF9" w14:textId="77777777" w:rsidR="008B202D" w:rsidRPr="002131A1" w:rsidRDefault="008B202D" w:rsidP="008B202D">
      <w:pPr>
        <w:rPr>
          <w:rFonts w:eastAsiaTheme="majorEastAsia"/>
        </w:rPr>
      </w:pPr>
      <w:r>
        <w:t xml:space="preserve">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7F4D9FD8" w14:textId="77777777" w:rsidR="000B73A5" w:rsidRPr="002131A1" w:rsidRDefault="000B73A5" w:rsidP="00C03A18">
      <w:pPr>
        <w:pStyle w:val="Heading3"/>
        <w:numPr>
          <w:ilvl w:val="2"/>
          <w:numId w:val="0"/>
        </w:numPr>
      </w:pPr>
      <w:bookmarkStart w:id="53" w:name="_Toc236210078"/>
      <w:r>
        <w:t xml:space="preserve">2.3.2. Empirical measurements of PoW/PoS energy consumption</w:t>
      </w:r>
      <w:bookmarkEnd w:id="53"/>
    </w:p>
    <w:p w14:paraId="5FFA160E" w14:textId="77777777" w:rsidR="008B202D" w:rsidRPr="002131A1" w:rsidRDefault="008B202D" w:rsidP="008B202D">
      <w:pPr>
        <w:rPr>
          <w:rFonts w:eastAsiaTheme="majorEastAsia"/>
        </w:rPr>
      </w:pPr>
      <w:r>
        <w:t xml:space="preserve">Empirical estimates indicate that global PoW mining can consume electricity on the scale of national power systems, although the result depends on network activity, </w:t>
        <w:lastRenderedPageBreak/>
        <w:t xml:space="preserve">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182D0934" w14:textId="77777777" w:rsidR="008B202D" w:rsidRPr="002131A1" w:rsidRDefault="008B202D" w:rsidP="008B202D">
      <w:pPr>
        <w:rPr>
          <w:rFonts w:eastAsiaTheme="majorEastAsia"/>
        </w:rPr>
      </w:pPr>
      <w:r>
        <w:rPr>
          <w:rFonts w:eastAsiaTheme="majorEastAsia"/>
        </w:rPr>
        <w:t xml:space="preserve">Ethereum's transition from PoW to PoS provides a prominent comparison of consensus-related energy demand. Studies of pre-Merge Ethereum primarily attribute its high energy consumption 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12C6DBDF" w14:textId="36D6626F" w:rsidR="000B73A5" w:rsidRPr="002131A1" w:rsidRDefault="008B202D" w:rsidP="008B202D">
      <w:pPr>
        <w:rPr>
          <w:rFonts w:eastAsiaTheme="majorEastAsia"/>
        </w:rPr>
      </w:pPr>
      <w:r>
        <w:rPr>
          <w:rFonts w:eastAsiaTheme="majorEastAsia"/>
        </w:rPr>
        <w:t xml:space="preserve">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71EDB487" w14:textId="77777777" w:rsidR="000B73A5" w:rsidRPr="002131A1" w:rsidRDefault="000B73A5" w:rsidP="00C03A18">
      <w:pPr>
        <w:pStyle w:val="Heading2"/>
        <w:numPr>
          <w:ilvl w:val="1"/>
          <w:numId w:val="0"/>
        </w:numPr>
      </w:pPr>
      <w:bookmarkStart w:id="54" w:name="_Toc236210079"/>
      <w:r>
        <w:t>2.4. Summary</w:t>
      </w:r>
      <w:bookmarkEnd w:id="54"/>
    </w:p>
    <w:p w14:paraId="473399ED" w14:textId="77777777" w:rsidR="00B36003" w:rsidRPr="002131A1" w:rsidRDefault="008B202D" w:rsidP="008B202D">
      <w:pPr>
        <w:rPr>
          <w:rFonts w:eastAsiaTheme="majorEastAsia"/>
        </w:rPr>
      </w:pPr>
      <w:r>
        <w:t xml:space="preserve">This chapter has provided the technical context required to assess the impact of energy usage on blockchain consensus mechanisms. It first reviewed the fundamentals </w:t>
        <w:lastRenderedPageBreak/>
        <w:t>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21A4EEBE" w14:textId="77777777" w:rsidR="00076DEE" w:rsidRPr="002131A1" w:rsidRDefault="00076DEE">
      <w:pPr>
        <w:spacing w:after="160" w:line="259" w:lineRule="auto"/>
        <w:jc w:val="left"/>
      </w:pPr>
      <w:r>
        <w:br w:type="page"/>
      </w:r>
    </w:p>
    <w:p w14:paraId="4F67BA1A" w14:textId="77777777" w:rsidR="00B36003" w:rsidRPr="002131A1" w:rsidRDefault="00B36003" w:rsidP="00B36003"/>
    <w:p w14:paraId="595B516F" w14:textId="77777777" w:rsidR="00B36003" w:rsidRPr="002131A1" w:rsidRDefault="00B36003" w:rsidP="00B36003"/>
    <w:p w14:paraId="1F4FEEEF" w14:textId="77777777" w:rsidR="00B36003" w:rsidRPr="002131A1" w:rsidRDefault="00B36003" w:rsidP="00B36003"/>
    <w:p w14:paraId="588E17F8" w14:textId="77777777" w:rsidR="00B36003" w:rsidRPr="002131A1" w:rsidRDefault="00B36003" w:rsidP="00B36003"/>
    <w:p w14:paraId="5E3A7A6E" w14:textId="77777777" w:rsidR="00B36003" w:rsidRPr="002131A1" w:rsidRDefault="00B36003" w:rsidP="00B36003"/>
    <w:p w14:paraId="0477B90A" w14:textId="77777777" w:rsidR="00B36003" w:rsidRPr="002131A1" w:rsidRDefault="00B36003" w:rsidP="00B36003"/>
    <w:p w14:paraId="00025767" w14:textId="77777777" w:rsidR="00B36003" w:rsidRPr="002131A1" w:rsidRDefault="00B36003" w:rsidP="00B36003"/>
    <w:p w14:paraId="74DFC8AE" w14:textId="77777777" w:rsidR="00B36003" w:rsidRPr="002131A1" w:rsidRDefault="00B36003" w:rsidP="00B36003"/>
    <w:p w14:paraId="4822B93E" w14:textId="77777777" w:rsidR="00B36003" w:rsidRPr="002131A1" w:rsidRDefault="00B36003" w:rsidP="00B36003">
      <w:pPr>
        <w:pStyle w:val="ChapterPaper"/>
        <w:rPr>
          <w:rFonts w:eastAsiaTheme="majorEastAsia"/>
        </w:rPr>
      </w:pPr>
      <w:r>
        <w:t>Chapter 3</w:t>
        <w:br/>
        <w:t>Literature Review and Related Work</w:t>
      </w:r>
    </w:p>
    <w:p w14:paraId="772954DD" w14:textId="77777777" w:rsidR="00B36003" w:rsidRPr="002131A1" w:rsidRDefault="00B36003" w:rsidP="00B36003"/>
    <w:p w14:paraId="07A99E38" w14:textId="77777777" w:rsidR="00B36003" w:rsidRPr="002131A1" w:rsidRDefault="00B36003" w:rsidP="00B36003">
      <w:pPr>
        <w:rPr>
          <w:rFonts w:eastAsiaTheme="majorEastAsia"/>
        </w:rPr>
      </w:pPr>
      <w:r>
        <w:rPr>
          <w:rFonts w:eastAsiaTheme="majorEastAsia"/>
        </w:rPr>
        <w:tab/>
      </w:r>
    </w:p>
    <w:p w14:paraId="11278E9B" w14:textId="77777777" w:rsidR="00B36003" w:rsidRPr="002131A1" w:rsidRDefault="00B36003">
      <w:pPr>
        <w:spacing w:after="160" w:line="259" w:lineRule="auto"/>
        <w:jc w:val="left"/>
      </w:pPr>
      <w:r>
        <w:br w:type="page"/>
      </w:r>
    </w:p>
    <w:p w14:paraId="359695FE" w14:textId="77777777" w:rsidR="00B36003" w:rsidRPr="002131A1" w:rsidRDefault="00B36003" w:rsidP="00B36003">
      <w:pPr>
        <w:pStyle w:val="Heading1"/>
      </w:pPr>
      <w:bookmarkStart w:id="55" w:name="_Toc236210080"/>
      <w:r>
        <w:lastRenderedPageBreak/>
        <w:t>Chapter 3</w:t>
        <w:br/>
        <w:t xml:space="preserve"> Literature Review and Related Work</w:t>
      </w:r>
      <w:bookmarkEnd w:id="55"/>
    </w:p>
    <w:p w14:paraId="6D05084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56" w:name="_Toc226916319"/>
      <w:bookmarkStart w:id="57" w:name="_Toc232783092"/>
      <w:bookmarkStart w:id="58" w:name="_Toc232869379"/>
      <w:bookmarkStart w:id="59" w:name="_Toc232870757"/>
      <w:bookmarkStart w:id="60" w:name="_Toc232870883"/>
      <w:bookmarkStart w:id="61" w:name="_Toc232871009"/>
      <w:bookmarkStart w:id="62" w:name="_Toc232871135"/>
      <w:bookmarkStart w:id="63" w:name="_Toc233288954"/>
      <w:bookmarkStart w:id="64" w:name="_Toc233289112"/>
      <w:bookmarkStart w:id="65" w:name="_Toc235021212"/>
      <w:bookmarkStart w:id="66" w:name="_Toc235198898"/>
      <w:bookmarkStart w:id="67" w:name="_Toc235199068"/>
      <w:bookmarkStart w:id="68" w:name="_Toc235199817"/>
      <w:bookmarkStart w:id="69" w:name="_Toc235199985"/>
      <w:bookmarkStart w:id="70" w:name="_Toc235213030"/>
      <w:bookmarkStart w:id="71" w:name="_Toc235270598"/>
      <w:bookmarkStart w:id="72" w:name="_Toc236164870"/>
      <w:bookmarkStart w:id="73" w:name="_Toc236165053"/>
      <w:bookmarkStart w:id="74" w:name="_Toc236165232"/>
      <w:bookmarkStart w:id="75" w:name="_Toc236165411"/>
      <w:bookmarkStart w:id="76" w:name="_Toc236165590"/>
      <w:bookmarkStart w:id="77" w:name="_Toc236206630"/>
      <w:bookmarkStart w:id="78" w:name="_Toc236207642"/>
      <w:bookmarkStart w:id="79" w:name="_Toc236210081"/>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51AEE1E" w14:textId="77777777" w:rsidR="00A72C84" w:rsidRPr="002131A1" w:rsidRDefault="00A72C84" w:rsidP="00C03A18">
      <w:pPr>
        <w:pStyle w:val="Heading2"/>
        <w:numPr>
          <w:ilvl w:val="1"/>
          <w:numId w:val="0"/>
        </w:numPr>
      </w:pPr>
      <w:bookmarkStart w:id="80" w:name="_Toc236210082"/>
      <w:r>
        <w:t>3.1. Introduction</w:t>
      </w:r>
      <w:bookmarkEnd w:id="80"/>
      <w:r>
        <w:t xml:space="preserve"> </w:t>
      </w:r>
    </w:p>
    <w:p w14:paraId="252DF7CD" w14:textId="77777777" w:rsidR="008B202D" w:rsidRPr="002131A1" w:rsidRDefault="008B202D" w:rsidP="008B202D">
      <w:pPr>
        <w:spacing w:after="160" w:line="276" w:lineRule="auto"/>
        <w:rPr>
          <w:rFonts w:eastAsia="Times New Roman"/>
          <w:szCs w:val="24"/>
        </w:rPr>
      </w:pPr>
      <w:r>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6F883389" w14:textId="48F20E84" w:rsidR="008B202D" w:rsidRPr="002131A1" w:rsidRDefault="008B202D" w:rsidP="008B202D">
      <w:pPr>
        <w:spacing w:after="160" w:line="276" w:lineRule="auto"/>
        <w:rPr>
          <w:rFonts w:eastAsia="Times New Roman"/>
          <w:szCs w:val="24"/>
        </w:rPr>
      </w:pPr>
      <w:r>
        <w:t xml:space="preserve">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572DF439" w14:textId="38718DE3" w:rsidR="008B202D" w:rsidRPr="002131A1" w:rsidRDefault="008B202D" w:rsidP="008B202D">
      <w:pPr>
        <w:spacing w:after="160" w:line="276" w:lineRule="auto"/>
        <w:rPr>
          <w:rFonts w:eastAsia="Times New Roman"/>
          <w:szCs w:val="24"/>
        </w:rPr>
      </w:pPr>
      <w:r>
        <w:t xml:space="preserve">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w:t>
        <w:lastRenderedPageBreak/>
        <w:t>resource-constrained IoT or fog-computing environments [77], [78], and sustainability-sensitive applications [73], [74].</w:t>
      </w:r>
    </w:p>
    <w:p w14:paraId="18FF0673" w14:textId="77777777" w:rsidR="008B202D" w:rsidRPr="002131A1" w:rsidRDefault="008B202D" w:rsidP="008B202D">
      <w:pPr>
        <w:spacing w:after="160" w:line="276" w:lineRule="auto"/>
        <w:rPr>
          <w:rFonts w:eastAsia="Times New Roman"/>
          <w:szCs w:val="24"/>
        </w:rPr>
      </w:pPr>
      <w:r>
        <w:rPr>
          <w:rFonts w:eastAsia="Times New Roman"/>
          <w:szCs w:val="24"/>
        </w:rPr>
        <w:t>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implications under different deployment conditions. This approach links theoretical properties to practical system-design decisions.</w:t>
      </w:r>
    </w:p>
    <w:p w14:paraId="0AA73828" w14:textId="13168D37" w:rsidR="001B31C3" w:rsidRPr="002131A1" w:rsidRDefault="009172BF" w:rsidP="008B202D">
      <w:pPr>
        <w:spacing w:after="160" w:line="276" w:lineRule="auto"/>
        <w:rPr>
          <w:rFonts w:eastAsia="Times New Roman"/>
          <w:szCs w:val="24"/>
        </w:rPr>
      </w:pPr>
      <w:r>
        <w:rPr>
          <w:rFonts w:eastAsia="Times New Roman"/>
          <w:szCs w:val="24"/>
        </w:rPr>
        <w:t xml:space="preserve">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4C2209DB" w14:textId="77777777" w:rsidR="001B31C3" w:rsidRPr="002131A1" w:rsidRDefault="001B31C3" w:rsidP="001B31C3">
      <w:pPr>
        <w:spacing w:after="160" w:line="276" w:lineRule="auto"/>
        <w:rPr>
          <w:rFonts w:eastAsia="Times New Roman"/>
          <w:szCs w:val="24"/>
        </w:rPr>
      </w:pPr>
      <w:r>
        <w:t>The structured comparative literature review addresses the following research questions:</w:t>
      </w:r>
    </w:p>
    <w:p w14:paraId="50E100A8" w14:textId="77777777" w:rsidR="001B31C3" w:rsidRPr="002131A1" w:rsidRDefault="001B31C3" w:rsidP="001B31C3">
      <w:pPr>
        <w:spacing w:after="160" w:line="276" w:lineRule="auto"/>
        <w:rPr>
          <w:rFonts w:eastAsia="Times New Roman"/>
          <w:szCs w:val="24"/>
        </w:rPr>
      </w:pPr>
      <w:r>
        <w:rPr>
          <w:rFonts w:eastAsia="Times New Roman"/>
          <w:szCs w:val="24"/>
        </w:rPr>
        <w:t>RQ3.1: Which principal functional characteristics serve to differentiate blockchain consensus algorithms with respect to their validation model, finality, fault tolerance, throughput, and scalability? [76]</w:t>
      </w:r>
    </w:p>
    <w:p w14:paraId="62E30EA9" w14:textId="77777777" w:rsidR="001B31C3" w:rsidRPr="002131A1" w:rsidRDefault="001B31C3" w:rsidP="001B31C3">
      <w:pPr>
        <w:spacing w:after="160" w:line="276" w:lineRule="auto"/>
        <w:rPr>
          <w:rFonts w:eastAsia="Times New Roman"/>
          <w:szCs w:val="24"/>
        </w:rPr>
      </w:pPr>
      <w:r>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3BB65D3C" w14:textId="77777777" w:rsidR="001B31C3" w:rsidRPr="002131A1" w:rsidRDefault="001B31C3" w:rsidP="001B31C3">
      <w:pPr>
        <w:spacing w:after="160" w:line="276" w:lineRule="auto"/>
        <w:rPr>
          <w:rFonts w:eastAsia="Times New Roman"/>
          <w:szCs w:val="24"/>
        </w:rPr>
      </w:pPr>
      <w:r>
        <w:rPr>
          <w:rFonts w:eastAsia="Times New Roman"/>
          <w:szCs w:val="24"/>
        </w:rPr>
        <w:t>RQ3.3: How does energy consumption differ across the various consensus families, and which design decisions exert the greatest influence on the sustainability profile of blockchain systems? [73], [74]</w:t>
      </w:r>
    </w:p>
    <w:p w14:paraId="5E239997" w14:textId="77777777" w:rsidR="001B31C3" w:rsidRPr="002131A1" w:rsidRDefault="001B31C3" w:rsidP="001B31C3">
      <w:pPr>
        <w:spacing w:after="160" w:line="276" w:lineRule="auto"/>
        <w:rPr>
          <w:rFonts w:eastAsia="Times New Roman"/>
          <w:szCs w:val="24"/>
        </w:rPr>
      </w:pPr>
      <w:r>
        <w:rPr>
          <w:rFonts w:eastAsia="Times New Roman"/>
          <w:szCs w:val="24"/>
        </w:rPr>
        <w:t>RQ3.4: What trade-offs emerge among functionality, security, and energy efficiency in the selection of a consensus mechanism for a given blockchain application? [75], [76]</w:t>
      </w:r>
    </w:p>
    <w:p w14:paraId="16C82B0C" w14:textId="77777777" w:rsidR="008B202D" w:rsidRPr="002131A1" w:rsidRDefault="001B31C3" w:rsidP="001B31C3">
      <w:pPr>
        <w:spacing w:after="160" w:line="276" w:lineRule="auto"/>
        <w:rPr>
          <w:rFonts w:eastAsia="Times New Roman"/>
          <w:szCs w:val="24"/>
        </w:rPr>
      </w:pPr>
      <w:r>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18282222" w14:textId="77777777" w:rsidR="008B202D" w:rsidRPr="002131A1" w:rsidRDefault="008B202D" w:rsidP="008B202D">
      <w:pPr>
        <w:spacing w:after="160" w:line="276" w:lineRule="auto"/>
        <w:rPr>
          <w:rFonts w:eastAsia="Times New Roman"/>
          <w:szCs w:val="24"/>
        </w:rPr>
      </w:pPr>
      <w:r>
        <w:t xml:space="preserve">Recent work continues to extend blockchain consensus design in new directions. Ladder, for example, is a convergence-based structured-DAG design that facilitates parallel processing of blocks, achieving increased throughput and lower confirmation </w:t>
        <w:lastRenderedPageBreak/>
        <w:t xml:space="preserve">latency [79]. Similarly, Orthrus accelerates Multi-BFT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Pr>
          <w:rFonts w:eastAsia="Times New Roman"/>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t>particularly in high-performance and BFT-based applications [79], [81].</w:t>
      </w:r>
    </w:p>
    <w:p w14:paraId="56B243B9" w14:textId="77777777" w:rsidR="009306EE" w:rsidRPr="002131A1" w:rsidRDefault="008B202D" w:rsidP="008B202D">
      <w:pPr>
        <w:spacing w:after="160" w:line="276" w:lineRule="auto"/>
        <w:rPr>
          <w:rFonts w:eastAsia="Times New Roman"/>
          <w:szCs w:val="24"/>
        </w:rPr>
      </w:pPr>
      <w:r>
        <w:rPr>
          <w:rFonts w:eastAsia="Times New Roman"/>
          <w:szCs w:val="24"/>
        </w:rPr>
        <w:t>The principal contribution of this structured comparative literature review is not a new consensus mechanism or an exhaustive quantitative evaluation across all blockchain settings. Instead, it provides an analytical and decision-oriented framework that integrates functionality, security, and energy consumption and relates these dimensions to practical deployment contexts [73], [75].</w:t>
      </w:r>
    </w:p>
    <w:p w14:paraId="0FDCF417" w14:textId="77777777" w:rsidR="004E597E" w:rsidRPr="002131A1" w:rsidRDefault="004E597E" w:rsidP="004E597E">
      <w:pPr>
        <w:pStyle w:val="Heading2"/>
        <w:numPr>
          <w:ilvl w:val="1"/>
          <w:numId w:val="0"/>
        </w:numPr>
        <w:rPr>
          <w:rFonts w:eastAsia="Times New Roman"/>
        </w:rPr>
      </w:pPr>
      <w:bookmarkStart w:id="81" w:name="_Toc236210083"/>
      <w:r>
        <w:t xml:space="preserve">3.2. </w:t>
      </w:r>
      <w:r>
        <w:rPr>
          <w:rFonts w:eastAsia="Times New Roman"/>
        </w:rPr>
        <w:t>Methodology</w:t>
      </w:r>
      <w:bookmarkEnd w:id="81"/>
    </w:p>
    <w:p w14:paraId="2A8CCEB4" w14:textId="77777777" w:rsidR="004E597E" w:rsidRPr="002131A1" w:rsidRDefault="009172BF" w:rsidP="008B202D">
      <w:r>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76E299A4" w14:textId="77777777" w:rsidR="004E597E" w:rsidRPr="002131A1" w:rsidRDefault="004E597E" w:rsidP="00E36C6D">
      <w:pPr>
        <w:pStyle w:val="Heading3"/>
        <w:numPr>
          <w:ilvl w:val="2"/>
          <w:numId w:val="0"/>
        </w:numPr>
        <w:rPr>
          <w:rFonts w:eastAsia="Times New Roman"/>
        </w:rPr>
      </w:pPr>
      <w:bookmarkStart w:id="82" w:name="_Toc236210084"/>
      <w:r>
        <w:t xml:space="preserve">3.2.1. </w:t>
      </w:r>
      <w:r>
        <w:rPr>
          <w:rFonts w:eastAsia="Times New Roman"/>
        </w:rPr>
        <w:t>Review Design</w:t>
      </w:r>
      <w:bookmarkEnd w:id="82"/>
    </w:p>
    <w:p w14:paraId="6E2D2901" w14:textId="77777777" w:rsidR="004E597E" w:rsidRPr="002131A1" w:rsidRDefault="004E597E" w:rsidP="004E597E">
      <w:r>
        <w:t>The review process was conducted in five stages:</w:t>
      </w:r>
    </w:p>
    <w:p w14:paraId="558AF217" w14:textId="6284653A" w:rsidR="004E597E" w:rsidRPr="002131A1" w:rsidRDefault="004E597E">
      <w:pPr>
        <w:pStyle w:val="ListParagraph"/>
        <w:numPr>
          <w:ilvl w:val="0"/>
          <w:numId w:val="18"/>
        </w:numPr>
      </w:pPr>
      <w:r>
        <w:t>formulation of the review objectives and research questions,</w:t>
      </w:r>
    </w:p>
    <w:p w14:paraId="4E763765" w14:textId="1AEE89B2" w:rsidR="004E597E" w:rsidRPr="002131A1" w:rsidRDefault="004E597E">
      <w:pPr>
        <w:pStyle w:val="ListParagraph"/>
        <w:numPr>
          <w:ilvl w:val="0"/>
          <w:numId w:val="18"/>
        </w:numPr>
      </w:pPr>
      <w:r>
        <w:t>identification of relevant studies through database searching,</w:t>
      </w:r>
    </w:p>
    <w:p w14:paraId="2837EBC5" w14:textId="4864E3DF" w:rsidR="004E597E" w:rsidRPr="002131A1" w:rsidRDefault="004E597E">
      <w:pPr>
        <w:pStyle w:val="ListParagraph"/>
        <w:numPr>
          <w:ilvl w:val="0"/>
          <w:numId w:val="18"/>
        </w:numPr>
      </w:pPr>
      <w:r>
        <w:t>title and abstract screening,</w:t>
      </w:r>
    </w:p>
    <w:p w14:paraId="045CA263" w14:textId="07887B64" w:rsidR="004E597E" w:rsidRPr="002131A1" w:rsidRDefault="004E597E">
      <w:pPr>
        <w:pStyle w:val="ListParagraph"/>
        <w:numPr>
          <w:ilvl w:val="0"/>
          <w:numId w:val="18"/>
        </w:numPr>
      </w:pPr>
      <w:r>
        <w:t xml:space="preserve">full-text eligibility assessment, and</w:t>
      </w:r>
    </w:p>
    <w:p w14:paraId="70CE5DD1" w14:textId="77777777" w:rsidR="004E597E" w:rsidRPr="002131A1" w:rsidRDefault="004E597E">
      <w:pPr>
        <w:pStyle w:val="ListParagraph"/>
        <w:numPr>
          <w:ilvl w:val="0"/>
          <w:numId w:val="18"/>
        </w:numPr>
      </w:pPr>
      <w:r>
        <w:t>structured data extraction and qualitative synthesis.</w:t>
      </w:r>
    </w:p>
    <w:p w14:paraId="37F2216C" w14:textId="77777777" w:rsidR="004E597E" w:rsidRPr="002131A1" w:rsidRDefault="004E597E" w:rsidP="004E597E">
      <w:r>
        <w:t>This design was adopted to reduce selection bias, improve traceability, and ensure that the comparison of consensus algorithms was grounded in an explicit review process rather than ad hoc literature selection [82], [83]</w:t>
      </w:r>
    </w:p>
    <w:p w14:paraId="5EF907DF" w14:textId="77777777" w:rsidR="004E597E" w:rsidRPr="002131A1" w:rsidRDefault="004E597E" w:rsidP="00E36C6D">
      <w:pPr>
        <w:pStyle w:val="Heading3"/>
        <w:numPr>
          <w:ilvl w:val="2"/>
          <w:numId w:val="0"/>
        </w:numPr>
        <w:rPr>
          <w:rFonts w:eastAsia="Times New Roman"/>
        </w:rPr>
      </w:pPr>
      <w:bookmarkStart w:id="83" w:name="_Toc236210085"/>
      <w:r>
        <w:lastRenderedPageBreak/>
        <w:t xml:space="preserve">3.2.2. </w:t>
      </w:r>
      <w:r>
        <w:rPr>
          <w:rFonts w:eastAsia="Times New Roman"/>
        </w:rPr>
        <w:t>Information Sources and Search Period</w:t>
      </w:r>
      <w:bookmarkEnd w:id="83"/>
    </w:p>
    <w:p w14:paraId="12AFD579" w14:textId="01799E88" w:rsidR="004E597E" w:rsidRDefault="008B202D" w:rsidP="004E597E">
      <w:r>
        <w:t xml:space="preserve">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p w14:paraId="5482043A" w14:textId="6556A534" w:rsidR="00432874" w:rsidRPr="00725502" w:rsidRDefault="00432874" w:rsidP="00725502">
      <w:pPr>
        <w:pStyle w:val="Caption"/>
      </w:pPr>
      <w:r>
        <w:rPr>
          <w:b/>
          <w:bCs/>
        </w:rPr>
        <w:t xml:space="preserve">Table (3.1):</w:t>
      </w:r>
      <w:r>
        <w:t xml:space="preserve"> Inclusion and exclusion criteria</w:t>
      </w:r>
    </w:p>
    <w:tbl>
      <w:tblPr>
        <w:tblW w:w="4984" w:type="pct"/>
        <w:tblCellMar>
          <w:top w:w="15" w:type="dxa"/>
          <w:left w:w="15" w:type="dxa"/>
          <w:bottom w:w="15" w:type="dxa"/>
          <w:right w:w="15" w:type="dxa"/>
        </w:tblCellMar>
        <w:tblLook w:val="04A0" w:firstRow="1" w:lastRow="0" w:firstColumn="1" w:lastColumn="0" w:noHBand="0" w:noVBand="1"/>
      </w:tblPr>
      <w:tblGrid>
        <w:gridCol w:w="1395"/>
        <w:gridCol w:w="6800"/>
      </w:tblGrid>
      <w:tr w:rsidR="004E597E" w:rsidRPr="00394C2C" w14:paraId="0E081A12" w14:textId="77777777" w:rsidTr="00432874">
        <w:trPr>
          <w:tblHeader/>
        </w:trPr>
        <w:tc>
          <w:tcPr>
            <w:tcW w:w="1395" w:type="dxa"/>
            <w:tcBorders>
              <w:top w:val="single" w:sz="4" w:space="0" w:color="auto"/>
              <w:bottom w:val="single" w:sz="4" w:space="0" w:color="auto"/>
            </w:tcBorders>
            <w:hideMark/>
          </w:tcPr>
          <w:p w14:paraId="7E9D462A" w14:textId="77777777" w:rsidR="004E597E" w:rsidRPr="00394C2C" w:rsidRDefault="004E597E" w:rsidP="00B7557B">
            <w:pPr>
              <w:spacing w:after="0" w:line="259" w:lineRule="auto"/>
              <w:ind w:firstLine="0"/>
              <w:rPr>
                <w:b/>
                <w:bCs/>
                <w:sz w:val="18"/>
                <w:szCs w:val="18"/>
              </w:rPr>
            </w:pPr>
            <w:r>
              <w:rPr>
                <w:b/>
                <w:bCs/>
                <w:sz w:val="18"/>
                <w:szCs w:val="18"/>
              </w:rPr>
              <w:t>Criterion Type</w:t>
            </w:r>
          </w:p>
        </w:tc>
        <w:tc>
          <w:tcPr>
            <w:tcW w:w="6800" w:type="dxa"/>
            <w:tcBorders>
              <w:top w:val="single" w:sz="4" w:space="0" w:color="auto"/>
              <w:bottom w:val="single" w:sz="4" w:space="0" w:color="auto"/>
            </w:tcBorders>
            <w:hideMark/>
          </w:tcPr>
          <w:p w14:paraId="7299B6D6" w14:textId="77777777" w:rsidR="004E597E" w:rsidRPr="00394C2C" w:rsidRDefault="004E597E" w:rsidP="00B7557B">
            <w:pPr>
              <w:spacing w:after="0" w:line="259" w:lineRule="auto"/>
              <w:ind w:firstLine="0"/>
              <w:rPr>
                <w:b/>
                <w:bCs/>
                <w:sz w:val="18"/>
                <w:szCs w:val="18"/>
              </w:rPr>
            </w:pPr>
            <w:r>
              <w:rPr>
                <w:b/>
                <w:bCs/>
                <w:sz w:val="18"/>
                <w:szCs w:val="18"/>
              </w:rPr>
              <w:t>Criterion</w:t>
            </w:r>
          </w:p>
        </w:tc>
      </w:tr>
      <w:tr w:rsidR="004E597E" w:rsidRPr="00394C2C" w14:paraId="097C2A03" w14:textId="77777777" w:rsidTr="00432874">
        <w:trPr>
          <w:tblHeader/>
        </w:trPr>
        <w:tc>
          <w:tcPr>
            <w:tcW w:w="1395" w:type="dxa"/>
            <w:tcBorders>
              <w:top w:val="single" w:sz="4" w:space="0" w:color="auto"/>
            </w:tcBorders>
            <w:vAlign w:val="center"/>
            <w:hideMark/>
          </w:tcPr>
          <w:p w14:paraId="67DCCE6C"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tcBorders>
              <w:top w:val="single" w:sz="4" w:space="0" w:color="auto"/>
            </w:tcBorders>
            <w:vAlign w:val="center"/>
            <w:hideMark/>
          </w:tcPr>
          <w:p w14:paraId="1CE7F3AE" w14:textId="77777777" w:rsidR="004E597E" w:rsidRPr="00394C2C" w:rsidRDefault="004E597E" w:rsidP="00B7557B">
            <w:pPr>
              <w:spacing w:after="0" w:line="259" w:lineRule="auto"/>
              <w:ind w:firstLine="0"/>
              <w:rPr>
                <w:sz w:val="18"/>
                <w:szCs w:val="18"/>
              </w:rPr>
            </w:pPr>
            <w:r>
              <w:rPr>
                <w:sz w:val="18"/>
                <w:szCs w:val="18"/>
              </w:rPr>
              <w:t>Study proposes, analyzes, or compares a blockchain consensus mechanism</w:t>
            </w:r>
          </w:p>
        </w:tc>
      </w:tr>
      <w:tr w:rsidR="004E597E" w:rsidRPr="00394C2C" w14:paraId="57096CC2" w14:textId="77777777" w:rsidTr="00432874">
        <w:trPr>
          <w:tblHeader/>
        </w:trPr>
        <w:tc>
          <w:tcPr>
            <w:tcW w:w="1395" w:type="dxa"/>
            <w:vAlign w:val="center"/>
            <w:hideMark/>
          </w:tcPr>
          <w:p w14:paraId="7B6479B9"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589E96BB" w14:textId="77777777" w:rsidR="004E597E" w:rsidRPr="00394C2C" w:rsidRDefault="004E597E" w:rsidP="00B7557B">
            <w:pPr>
              <w:spacing w:after="0" w:line="259" w:lineRule="auto"/>
              <w:ind w:firstLine="0"/>
              <w:rPr>
                <w:sz w:val="18"/>
                <w:szCs w:val="18"/>
              </w:rPr>
            </w:pPr>
            <w:r>
              <w:rPr>
                <w:sz w:val="18"/>
                <w:szCs w:val="18"/>
              </w:rPr>
              <w:t>Study discusses functionality, security, scalability, or energy/energy consumption of consensus algorithms</w:t>
            </w:r>
          </w:p>
        </w:tc>
      </w:tr>
      <w:tr w:rsidR="004E597E" w:rsidRPr="00394C2C" w14:paraId="006F6906" w14:textId="77777777" w:rsidTr="00432874">
        <w:trPr>
          <w:tblHeader/>
        </w:trPr>
        <w:tc>
          <w:tcPr>
            <w:tcW w:w="1395" w:type="dxa"/>
            <w:vAlign w:val="center"/>
            <w:hideMark/>
          </w:tcPr>
          <w:p w14:paraId="1F9E2CBD"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12271578" w14:textId="77777777" w:rsidR="004E597E" w:rsidRPr="00394C2C" w:rsidRDefault="004E597E" w:rsidP="00B7557B">
            <w:pPr>
              <w:spacing w:after="0" w:line="259" w:lineRule="auto"/>
              <w:ind w:firstLine="0"/>
              <w:rPr>
                <w:sz w:val="18"/>
                <w:szCs w:val="18"/>
              </w:rPr>
            </w:pPr>
            <w:r>
              <w:rPr>
                <w:sz w:val="18"/>
                <w:szCs w:val="18"/>
              </w:rPr>
              <w:t>Study is foundational, highly cited, or directly relevant to the historical evolution of consensus mechanisms</w:t>
            </w:r>
          </w:p>
        </w:tc>
      </w:tr>
      <w:tr w:rsidR="004E597E" w:rsidRPr="00394C2C" w14:paraId="70023AEF" w14:textId="77777777" w:rsidTr="00432874">
        <w:trPr>
          <w:tblHeader/>
        </w:trPr>
        <w:tc>
          <w:tcPr>
            <w:tcW w:w="1395" w:type="dxa"/>
            <w:vAlign w:val="center"/>
            <w:hideMark/>
          </w:tcPr>
          <w:p w14:paraId="4D1CC925"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645D7299" w14:textId="77777777" w:rsidR="004E597E" w:rsidRPr="00394C2C" w:rsidRDefault="004E597E" w:rsidP="00B7557B">
            <w:pPr>
              <w:spacing w:after="0" w:line="259" w:lineRule="auto"/>
              <w:ind w:firstLine="0"/>
              <w:rPr>
                <w:sz w:val="18"/>
                <w:szCs w:val="18"/>
              </w:rPr>
            </w:pPr>
            <w:r>
              <w:rPr>
                <w:sz w:val="18"/>
                <w:szCs w:val="18"/>
              </w:rPr>
              <w:t>Study provides recent advances relevant to one or more selected consensus families</w:t>
            </w:r>
          </w:p>
        </w:tc>
      </w:tr>
      <w:tr w:rsidR="004E597E" w:rsidRPr="00394C2C" w14:paraId="2BB73C55" w14:textId="77777777" w:rsidTr="00432874">
        <w:trPr>
          <w:tblHeader/>
        </w:trPr>
        <w:tc>
          <w:tcPr>
            <w:tcW w:w="1395" w:type="dxa"/>
            <w:vAlign w:val="center"/>
            <w:hideMark/>
          </w:tcPr>
          <w:p w14:paraId="209BDD7C"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168C9EDD" w14:textId="77777777" w:rsidR="004E597E" w:rsidRPr="00394C2C" w:rsidRDefault="004E597E" w:rsidP="00B7557B">
            <w:pPr>
              <w:spacing w:after="0" w:line="259" w:lineRule="auto"/>
              <w:ind w:firstLine="0"/>
              <w:rPr>
                <w:sz w:val="18"/>
                <w:szCs w:val="18"/>
              </w:rPr>
            </w:pPr>
            <w:r>
              <w:rPr>
                <w:sz w:val="18"/>
                <w:szCs w:val="18"/>
              </w:rPr>
              <w:t>Study focuses on blockchain applications without substantial treatment of consensus design</w:t>
            </w:r>
          </w:p>
        </w:tc>
      </w:tr>
      <w:tr w:rsidR="004E597E" w:rsidRPr="00394C2C" w14:paraId="3739C6C7" w14:textId="77777777" w:rsidTr="00432874">
        <w:trPr>
          <w:tblHeader/>
        </w:trPr>
        <w:tc>
          <w:tcPr>
            <w:tcW w:w="1395" w:type="dxa"/>
            <w:vAlign w:val="center"/>
            <w:hideMark/>
          </w:tcPr>
          <w:p w14:paraId="2F925DA0"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1D1E8750" w14:textId="77777777" w:rsidR="004E597E" w:rsidRPr="00394C2C" w:rsidRDefault="004E597E" w:rsidP="00B7557B">
            <w:pPr>
              <w:spacing w:after="0" w:line="259" w:lineRule="auto"/>
              <w:ind w:firstLine="0"/>
              <w:rPr>
                <w:sz w:val="18"/>
                <w:szCs w:val="18"/>
              </w:rPr>
            </w:pPr>
            <w:r>
              <w:rPr>
                <w:sz w:val="18"/>
                <w:szCs w:val="18"/>
              </w:rPr>
              <w:t>Study lacks sufficient technical detail for comparative analysis</w:t>
            </w:r>
          </w:p>
        </w:tc>
      </w:tr>
      <w:tr w:rsidR="004E597E" w:rsidRPr="00394C2C" w14:paraId="7E46B3B5" w14:textId="77777777" w:rsidTr="00432874">
        <w:trPr>
          <w:tblHeader/>
        </w:trPr>
        <w:tc>
          <w:tcPr>
            <w:tcW w:w="1395" w:type="dxa"/>
            <w:vAlign w:val="center"/>
            <w:hideMark/>
          </w:tcPr>
          <w:p w14:paraId="3E8B9B68"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0CD5B9D4" w14:textId="77777777" w:rsidR="004E597E" w:rsidRPr="00394C2C" w:rsidRDefault="004E597E" w:rsidP="00B7557B">
            <w:pPr>
              <w:spacing w:after="0" w:line="259" w:lineRule="auto"/>
              <w:ind w:firstLine="0"/>
              <w:rPr>
                <w:sz w:val="18"/>
                <w:szCs w:val="18"/>
              </w:rPr>
            </w:pPr>
            <w:r>
              <w:rPr>
                <w:sz w:val="18"/>
                <w:szCs w:val="18"/>
              </w:rPr>
              <w:t>Study is duplicated or superseded by a more complete version</w:t>
            </w:r>
          </w:p>
        </w:tc>
      </w:tr>
      <w:tr w:rsidR="004E597E" w:rsidRPr="00394C2C" w14:paraId="7DB3EFD5" w14:textId="77777777" w:rsidTr="00432874">
        <w:trPr>
          <w:tblHeader/>
        </w:trPr>
        <w:tc>
          <w:tcPr>
            <w:tcW w:w="1395" w:type="dxa"/>
            <w:vAlign w:val="center"/>
            <w:hideMark/>
          </w:tcPr>
          <w:p w14:paraId="796921B5"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513F1FCE" w14:textId="77777777" w:rsidR="004E597E" w:rsidRPr="00394C2C" w:rsidRDefault="004E597E" w:rsidP="00B7557B">
            <w:pPr>
              <w:spacing w:after="0" w:line="259" w:lineRule="auto"/>
              <w:ind w:firstLine="0"/>
              <w:rPr>
                <w:sz w:val="18"/>
                <w:szCs w:val="18"/>
              </w:rPr>
            </w:pPr>
            <w:r>
              <w:rPr>
                <w:sz w:val="18"/>
                <w:szCs w:val="18"/>
              </w:rPr>
              <w:t>Study is non-scholarly, promotional, or lacks reliable technical grounding</w:t>
            </w:r>
          </w:p>
        </w:tc>
      </w:tr>
      <w:tr w:rsidR="004E597E" w:rsidRPr="00394C2C" w14:paraId="69CDCE04" w14:textId="77777777" w:rsidTr="00432874">
        <w:trPr>
          <w:tblHeader/>
        </w:trPr>
        <w:tc>
          <w:tcPr>
            <w:tcW w:w="1395" w:type="dxa"/>
            <w:tcBorders>
              <w:bottom w:val="single" w:sz="4" w:space="0" w:color="auto"/>
            </w:tcBorders>
            <w:vAlign w:val="center"/>
            <w:hideMark/>
          </w:tcPr>
          <w:p w14:paraId="7B04C1F3"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tcBorders>
              <w:bottom w:val="single" w:sz="4" w:space="0" w:color="auto"/>
            </w:tcBorders>
            <w:vAlign w:val="center"/>
            <w:hideMark/>
          </w:tcPr>
          <w:p w14:paraId="009185FC" w14:textId="77777777" w:rsidR="004E597E" w:rsidRPr="00394C2C" w:rsidRDefault="004E597E" w:rsidP="00B7557B">
            <w:pPr>
              <w:spacing w:after="0" w:line="259" w:lineRule="auto"/>
              <w:ind w:firstLine="0"/>
              <w:rPr>
                <w:sz w:val="18"/>
                <w:szCs w:val="18"/>
              </w:rPr>
            </w:pPr>
            <w:r>
              <w:rPr>
                <w:sz w:val="18"/>
                <w:szCs w:val="18"/>
              </w:rPr>
              <w:t>Study addresses unrelated distributed-systems topics without direct blockchain-consensus relevance</w:t>
            </w:r>
          </w:p>
        </w:tc>
      </w:tr>
    </w:tbl>
    <w:p w14:paraId="258E2A4E" w14:textId="77777777" w:rsidR="004E597E" w:rsidRPr="002131A1" w:rsidRDefault="004E597E" w:rsidP="00E36C6D">
      <w:pPr>
        <w:pStyle w:val="Heading3"/>
        <w:numPr>
          <w:ilvl w:val="2"/>
          <w:numId w:val="0"/>
        </w:numPr>
        <w:rPr>
          <w:rFonts w:eastAsia="Times New Roman"/>
        </w:rPr>
      </w:pPr>
      <w:bookmarkStart w:id="84" w:name="_Toc236210086"/>
      <w:r>
        <w:t xml:space="preserve">3.2.3. </w:t>
      </w:r>
      <w:r>
        <w:rPr>
          <w:rFonts w:eastAsia="Times New Roman"/>
        </w:rPr>
        <w:t>Search Strategy</w:t>
      </w:r>
      <w:bookmarkEnd w:id="84"/>
    </w:p>
    <w:p w14:paraId="59F9B027" w14:textId="77777777" w:rsidR="004E597E" w:rsidRPr="002131A1" w:rsidRDefault="004E597E" w:rsidP="004E597E">
      <w:r>
        <w:t>The search strings combined general blockchain-consensus terms with mechanism-specific and evaluation-oriented keywords. Representative search expressions included:</w:t>
      </w:r>
    </w:p>
    <w:p w14:paraId="5AE79C63" w14:textId="77777777" w:rsidR="004E597E" w:rsidRPr="002131A1" w:rsidRDefault="004E597E">
      <w:pPr>
        <w:pStyle w:val="ListParagraph"/>
        <w:numPr>
          <w:ilvl w:val="0"/>
          <w:numId w:val="19"/>
        </w:numPr>
      </w:pPr>
      <w:r>
        <w:t xml:space="preserve">“blockchain consensus” AND survey</w:t>
      </w:r>
    </w:p>
    <w:p w14:paraId="0267621A" w14:textId="77777777" w:rsidR="004E597E" w:rsidRPr="002131A1" w:rsidRDefault="004E597E">
      <w:pPr>
        <w:pStyle w:val="ListParagraph"/>
        <w:numPr>
          <w:ilvl w:val="0"/>
          <w:numId w:val="19"/>
        </w:numPr>
      </w:pPr>
      <w:r>
        <w:t xml:space="preserve">“consensus algorithm” AND blockchain</w:t>
      </w:r>
    </w:p>
    <w:p w14:paraId="532B34A5" w14:textId="77777777" w:rsidR="004E597E" w:rsidRPr="002131A1" w:rsidRDefault="004E597E">
      <w:pPr>
        <w:pStyle w:val="ListParagraph"/>
        <w:numPr>
          <w:ilvl w:val="0"/>
          <w:numId w:val="19"/>
        </w:numPr>
      </w:pPr>
      <w:r>
        <w:t xml:space="preserve">“Proof of Work” OR PoW OR “Proof of Stake” OR PoS</w:t>
      </w:r>
    </w:p>
    <w:p w14:paraId="3B8F766F" w14:textId="77777777" w:rsidR="004E597E" w:rsidRPr="002131A1" w:rsidRDefault="004E597E">
      <w:pPr>
        <w:pStyle w:val="ListParagraph"/>
        <w:numPr>
          <w:ilvl w:val="0"/>
          <w:numId w:val="19"/>
        </w:numPr>
      </w:pPr>
      <w:r>
        <w:t xml:space="preserve">PBFT OR BFT OR DPoS OR PoA OR PoET OR PoH OR “Proof of Space”</w:t>
      </w:r>
    </w:p>
    <w:p w14:paraId="09BF5EAA" w14:textId="77777777" w:rsidR="004E597E" w:rsidRPr="002131A1" w:rsidRDefault="004E597E">
      <w:pPr>
        <w:pStyle w:val="ListParagraph"/>
        <w:numPr>
          <w:ilvl w:val="0"/>
          <w:numId w:val="19"/>
        </w:numPr>
      </w:pPr>
      <w:r>
        <w:lastRenderedPageBreak/>
        <w:t>blockchain AND security AND consensus</w:t>
      </w:r>
    </w:p>
    <w:p w14:paraId="0D9F472C" w14:textId="77777777" w:rsidR="004E597E" w:rsidRPr="002131A1" w:rsidRDefault="004E597E">
      <w:pPr>
        <w:pStyle w:val="ListParagraph"/>
        <w:numPr>
          <w:ilvl w:val="0"/>
          <w:numId w:val="19"/>
        </w:numPr>
      </w:pPr>
      <w:r>
        <w:t>blockchain AND energy consumption AND consensus</w:t>
      </w:r>
    </w:p>
    <w:p w14:paraId="327A2B4B" w14:textId="77777777" w:rsidR="004E597E" w:rsidRPr="002131A1" w:rsidRDefault="004E597E">
      <w:pPr>
        <w:pStyle w:val="ListParagraph"/>
        <w:numPr>
          <w:ilvl w:val="0"/>
          <w:numId w:val="19"/>
        </w:numPr>
      </w:pPr>
      <w:r>
        <w:t>blockchain AND scalability AND consensus</w:t>
      </w:r>
    </w:p>
    <w:p w14:paraId="13DB9A97" w14:textId="77777777" w:rsidR="004E597E" w:rsidRPr="002131A1" w:rsidRDefault="004E597E" w:rsidP="004E597E">
      <w:r>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AC64B20" w14:textId="77777777" w:rsidR="004E597E" w:rsidRPr="002131A1" w:rsidRDefault="004E597E" w:rsidP="00E36C6D">
      <w:pPr>
        <w:pStyle w:val="Heading3"/>
        <w:numPr>
          <w:ilvl w:val="2"/>
          <w:numId w:val="0"/>
        </w:numPr>
        <w:rPr>
          <w:rFonts w:eastAsia="Times New Roman"/>
        </w:rPr>
      </w:pPr>
      <w:bookmarkStart w:id="85" w:name="_Toc236210087"/>
      <w:r>
        <w:t xml:space="preserve">3.2.4. </w:t>
      </w:r>
      <w:r>
        <w:rPr>
          <w:rFonts w:eastAsia="Times New Roman"/>
        </w:rPr>
        <w:t>Eligibility Criteria</w:t>
      </w:r>
      <w:bookmarkEnd w:id="85"/>
    </w:p>
    <w:p w14:paraId="543CF446" w14:textId="77777777" w:rsidR="004E597E" w:rsidRPr="002131A1" w:rsidRDefault="004E597E" w:rsidP="004E597E">
      <w:r>
        <w:t>Studies were included if they satisfied at least one of the following criteria:</w:t>
      </w:r>
    </w:p>
    <w:p w14:paraId="4173FFC4" w14:textId="3148990E" w:rsidR="004E597E" w:rsidRPr="002131A1" w:rsidRDefault="004E597E">
      <w:pPr>
        <w:pStyle w:val="ListParagraph"/>
        <w:numPr>
          <w:ilvl w:val="0"/>
          <w:numId w:val="20"/>
        </w:numPr>
      </w:pPr>
      <w:r>
        <w:t>they proposed, analyzed, or compared a blockchain consensus mechanism,</w:t>
      </w:r>
    </w:p>
    <w:p w14:paraId="1A27CFFB" w14:textId="175609AB" w:rsidR="004E597E" w:rsidRPr="002131A1" w:rsidRDefault="004E597E">
      <w:pPr>
        <w:pStyle w:val="ListParagraph"/>
        <w:numPr>
          <w:ilvl w:val="0"/>
          <w:numId w:val="20"/>
        </w:numPr>
      </w:pPr>
      <w:r>
        <w:t>they discussed consensus from the perspective of functionality, security, scalability, or energy consumption,</w:t>
      </w:r>
    </w:p>
    <w:p w14:paraId="0462987E" w14:textId="37884C43" w:rsidR="004E597E" w:rsidRPr="002131A1" w:rsidRDefault="004E597E">
      <w:pPr>
        <w:pStyle w:val="ListParagraph"/>
        <w:numPr>
          <w:ilvl w:val="0"/>
          <w:numId w:val="20"/>
        </w:numPr>
      </w:pPr>
      <w:r>
        <w:t xml:space="preserve">they provided foundational or widely cited technical insights relevant to the evolution of blockchain consensus mechanisms, or</w:t>
      </w:r>
    </w:p>
    <w:p w14:paraId="5580D81D" w14:textId="77777777" w:rsidR="004E597E" w:rsidRPr="002131A1" w:rsidRDefault="004E597E">
      <w:pPr>
        <w:pStyle w:val="ListParagraph"/>
        <w:numPr>
          <w:ilvl w:val="0"/>
          <w:numId w:val="20"/>
        </w:numPr>
      </w:pPr>
      <w:r>
        <w:t>they introduced recent advances directly relevant to the selected consensus families considered in this survey.</w:t>
      </w:r>
    </w:p>
    <w:p w14:paraId="4AEFAF2B" w14:textId="77777777" w:rsidR="004E597E" w:rsidRPr="002131A1" w:rsidRDefault="004E597E" w:rsidP="004E597E">
      <w:r>
        <w:t>Studies were excluded if they:</w:t>
      </w:r>
    </w:p>
    <w:p w14:paraId="681FEE45" w14:textId="458A5FD3" w:rsidR="004E597E" w:rsidRPr="002131A1" w:rsidRDefault="004E597E">
      <w:pPr>
        <w:pStyle w:val="ListParagraph"/>
        <w:numPr>
          <w:ilvl w:val="0"/>
          <w:numId w:val="21"/>
        </w:numPr>
      </w:pPr>
      <w:r>
        <w:t>focused on blockchain applications without meaningful treatment of consensus design,</w:t>
      </w:r>
    </w:p>
    <w:p w14:paraId="2C04AB41" w14:textId="35E4E4B3" w:rsidR="004E597E" w:rsidRPr="002131A1" w:rsidRDefault="004E597E">
      <w:pPr>
        <w:pStyle w:val="ListParagraph"/>
        <w:numPr>
          <w:ilvl w:val="0"/>
          <w:numId w:val="21"/>
        </w:numPr>
      </w:pPr>
      <w:r>
        <w:t>lacked sufficient technical detail for comparative analysis,</w:t>
      </w:r>
    </w:p>
    <w:p w14:paraId="4A2A9C74" w14:textId="45BA4FDB" w:rsidR="004E597E" w:rsidRPr="002131A1" w:rsidRDefault="004E597E">
      <w:pPr>
        <w:pStyle w:val="ListParagraph"/>
        <w:numPr>
          <w:ilvl w:val="0"/>
          <w:numId w:val="21"/>
        </w:numPr>
      </w:pPr>
      <w:r>
        <w:t>were duplicates or shorter versions of more complete studies,</w:t>
      </w:r>
    </w:p>
    <w:p w14:paraId="5FC0DEB0" w14:textId="7C7CDA12" w:rsidR="004E597E" w:rsidRPr="002131A1" w:rsidRDefault="004E597E">
      <w:pPr>
        <w:pStyle w:val="ListParagraph"/>
        <w:numPr>
          <w:ilvl w:val="0"/>
          <w:numId w:val="21"/>
        </w:numPr>
      </w:pPr>
      <w:r>
        <w:t xml:space="preserve">were non-scholarly opinion pieces or promotional material, or</w:t>
      </w:r>
    </w:p>
    <w:p w14:paraId="052BE9E5" w14:textId="77777777" w:rsidR="004E597E" w:rsidRPr="002131A1" w:rsidRDefault="004E597E">
      <w:pPr>
        <w:pStyle w:val="ListParagraph"/>
        <w:numPr>
          <w:ilvl w:val="0"/>
          <w:numId w:val="21"/>
        </w:numPr>
      </w:pPr>
      <w:r>
        <w:t xml:space="preserve">addressed unrelated distributed-systems topics without direct relevance to blockchain consensus [84], [85]. </w:t>
      </w:r>
    </w:p>
    <w:p w14:paraId="00B8B583" w14:textId="77777777" w:rsidR="004E597E" w:rsidRPr="002131A1" w:rsidRDefault="004E597E" w:rsidP="00E36C6D">
      <w:pPr>
        <w:pStyle w:val="Heading3"/>
        <w:numPr>
          <w:ilvl w:val="2"/>
          <w:numId w:val="0"/>
        </w:numPr>
        <w:rPr>
          <w:rFonts w:eastAsia="Times New Roman"/>
        </w:rPr>
      </w:pPr>
      <w:bookmarkStart w:id="86" w:name="_Toc236210088"/>
      <w:r>
        <w:t xml:space="preserve">3.2.5. </w:t>
      </w:r>
      <w:r>
        <w:rPr>
          <w:rFonts w:eastAsia="Times New Roman"/>
        </w:rPr>
        <w:t>Study Selection Procedure</w:t>
      </w:r>
      <w:bookmarkEnd w:id="86"/>
    </w:p>
    <w:p w14:paraId="4918025C" w14:textId="77777777" w:rsidR="008B202D" w:rsidRPr="002131A1" w:rsidRDefault="008B202D" w:rsidP="008B202D">
      <w:r>
        <w:t xml:space="preserve">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w:t>
        <w:lastRenderedPageBreak/>
        <w:t>requirements specified for inclusion were included in the final published results of this work.</w:t>
      </w:r>
    </w:p>
    <w:p w14:paraId="391F5DDD" w14:textId="77777777" w:rsidR="004E597E" w:rsidRPr="002131A1" w:rsidRDefault="008B202D" w:rsidP="008B202D">
      <w:r>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0360AF72" w14:textId="77777777" w:rsidR="004E597E" w:rsidRPr="002131A1" w:rsidRDefault="004E597E" w:rsidP="00E36C6D">
      <w:pPr>
        <w:pStyle w:val="Heading3"/>
        <w:numPr>
          <w:ilvl w:val="2"/>
          <w:numId w:val="0"/>
        </w:numPr>
        <w:rPr>
          <w:rFonts w:eastAsia="Times New Roman"/>
        </w:rPr>
      </w:pPr>
      <w:bookmarkStart w:id="87" w:name="_Toc236210089"/>
      <w:r>
        <w:t xml:space="preserve">3.2.6. </w:t>
      </w:r>
      <w:r>
        <w:rPr>
          <w:rFonts w:eastAsia="Times New Roman"/>
        </w:rPr>
        <w:t>Data Extraction</w:t>
      </w:r>
      <w:bookmarkEnd w:id="87"/>
    </w:p>
    <w:p w14:paraId="2F3758D2" w14:textId="77777777" w:rsidR="004E597E" w:rsidRPr="002131A1" w:rsidRDefault="004E597E" w:rsidP="004E597E">
      <w:r>
        <w:t>For each included study, the following information was extracted in a structured manner:</w:t>
      </w:r>
    </w:p>
    <w:p w14:paraId="795730CD" w14:textId="55815BED" w:rsidR="004E597E" w:rsidRPr="002131A1" w:rsidRDefault="004E597E">
      <w:pPr>
        <w:pStyle w:val="ListParagraph"/>
        <w:numPr>
          <w:ilvl w:val="0"/>
          <w:numId w:val="22"/>
        </w:numPr>
      </w:pPr>
      <w:r>
        <w:t>consensus mechanism or protocol family,</w:t>
      </w:r>
    </w:p>
    <w:p w14:paraId="20F81160" w14:textId="303371AA" w:rsidR="004E597E" w:rsidRPr="002131A1" w:rsidRDefault="004E597E">
      <w:pPr>
        <w:pStyle w:val="ListParagraph"/>
        <w:numPr>
          <w:ilvl w:val="0"/>
          <w:numId w:val="22"/>
        </w:numPr>
      </w:pPr>
      <w:r>
        <w:t>validation logic and participation model,</w:t>
      </w:r>
    </w:p>
    <w:p w14:paraId="67BF4EBD" w14:textId="4807D837" w:rsidR="004E597E" w:rsidRPr="002131A1" w:rsidRDefault="004E597E">
      <w:pPr>
        <w:pStyle w:val="ListParagraph"/>
        <w:numPr>
          <w:ilvl w:val="0"/>
          <w:numId w:val="22"/>
        </w:numPr>
      </w:pPr>
      <w:r>
        <w:t>trust assumptions and deployment setting,</w:t>
      </w:r>
    </w:p>
    <w:p w14:paraId="313C91B6" w14:textId="12452F75" w:rsidR="004E597E" w:rsidRPr="002131A1" w:rsidRDefault="004E597E">
      <w:pPr>
        <w:pStyle w:val="ListParagraph"/>
        <w:numPr>
          <w:ilvl w:val="0"/>
          <w:numId w:val="22"/>
        </w:numPr>
      </w:pPr>
      <w:r>
        <w:t>fault tolerance characteristics,</w:t>
      </w:r>
    </w:p>
    <w:p w14:paraId="7BAEBFEA" w14:textId="70FA2D93" w:rsidR="004E597E" w:rsidRPr="002131A1" w:rsidRDefault="004E597E">
      <w:pPr>
        <w:pStyle w:val="ListParagraph"/>
        <w:numPr>
          <w:ilvl w:val="0"/>
          <w:numId w:val="22"/>
        </w:numPr>
      </w:pPr>
      <w:r>
        <w:t>scalability and performance implications,</w:t>
      </w:r>
    </w:p>
    <w:p w14:paraId="7A057B2D" w14:textId="228E5A01" w:rsidR="004E597E" w:rsidRPr="002131A1" w:rsidRDefault="004E597E">
      <w:pPr>
        <w:pStyle w:val="ListParagraph"/>
        <w:numPr>
          <w:ilvl w:val="0"/>
          <w:numId w:val="22"/>
        </w:numPr>
      </w:pPr>
      <w:r>
        <w:t>security properties and reported attack surfaces,</w:t>
      </w:r>
    </w:p>
    <w:p w14:paraId="3F536143" w14:textId="3C496EF8" w:rsidR="004E597E" w:rsidRPr="002131A1" w:rsidRDefault="004E597E">
      <w:pPr>
        <w:pStyle w:val="ListParagraph"/>
        <w:numPr>
          <w:ilvl w:val="0"/>
          <w:numId w:val="22"/>
        </w:numPr>
      </w:pPr>
      <w:r>
        <w:t>energy or power-related observations,</w:t>
      </w:r>
    </w:p>
    <w:p w14:paraId="7CC7212D" w14:textId="77777777" w:rsidR="004E597E" w:rsidRPr="002131A1" w:rsidRDefault="004E597E">
      <w:pPr>
        <w:pStyle w:val="ListParagraph"/>
        <w:numPr>
          <w:ilvl w:val="0"/>
          <w:numId w:val="22"/>
        </w:numPr>
      </w:pPr>
      <w:r>
        <w:t>representative application contexts.</w:t>
      </w:r>
    </w:p>
    <w:p w14:paraId="7E50B361" w14:textId="77777777" w:rsidR="004E597E" w:rsidRPr="002131A1"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78FE9023" w14:textId="77777777" w:rsidR="004E597E" w:rsidRPr="002131A1" w:rsidRDefault="004E597E" w:rsidP="00E36C6D">
      <w:pPr>
        <w:pStyle w:val="Heading3"/>
        <w:numPr>
          <w:ilvl w:val="2"/>
          <w:numId w:val="0"/>
        </w:numPr>
        <w:rPr>
          <w:rFonts w:eastAsia="Times New Roman"/>
        </w:rPr>
      </w:pPr>
      <w:bookmarkStart w:id="88" w:name="_Toc236210090"/>
      <w:r>
        <w:t xml:space="preserve">3.2.7. </w:t>
      </w:r>
      <w:r>
        <w:rPr>
          <w:rFonts w:eastAsia="Times New Roman"/>
        </w:rPr>
        <w:t>Selection of Consensus Algorithms</w:t>
      </w:r>
      <w:bookmarkEnd w:id="88"/>
    </w:p>
    <w:p w14:paraId="58EC9150" w14:textId="77777777" w:rsidR="004E597E"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w:t>
        <w:lastRenderedPageBreak/>
        <w:t>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p w14:paraId="760E6B9F" w14:textId="6B136DC9" w:rsidR="00725502" w:rsidRPr="002131A1" w:rsidRDefault="00725502" w:rsidP="00725502">
      <w:pPr>
        <w:pStyle w:val="Caption"/>
      </w:pPr>
      <w:r>
        <w:rPr>
          <w:b/>
          <w:bCs/>
        </w:rPr>
        <w:t xml:space="preserve">Table (3.2):</w:t>
      </w:r>
      <w:r>
        <w:t xml:space="preserve"> Data extraction framework used in this survey</w:t>
      </w:r>
    </w:p>
    <w:tbl>
      <w:tblPr>
        <w:tblW w:w="5000" w:type="pct"/>
        <w:tblCellMar>
          <w:top w:w="15" w:type="dxa"/>
          <w:left w:w="15" w:type="dxa"/>
          <w:bottom w:w="15" w:type="dxa"/>
          <w:right w:w="15" w:type="dxa"/>
        </w:tblCellMar>
        <w:tblLook w:val="04A0" w:firstRow="1" w:lastRow="0" w:firstColumn="1" w:lastColumn="0" w:noHBand="0" w:noVBand="1"/>
      </w:tblPr>
      <w:tblGrid>
        <w:gridCol w:w="1840"/>
        <w:gridCol w:w="6381"/>
      </w:tblGrid>
      <w:tr w:rsidR="00F34699" w:rsidRPr="00725502" w14:paraId="09F50E93" w14:textId="77777777" w:rsidTr="00410710">
        <w:trPr>
          <w:tblHeader/>
        </w:trPr>
        <w:tc>
          <w:tcPr>
            <w:tcW w:w="0" w:type="auto"/>
            <w:tcBorders>
              <w:top w:val="single" w:sz="4" w:space="0" w:color="auto"/>
              <w:bottom w:val="single" w:sz="4" w:space="0" w:color="auto"/>
            </w:tcBorders>
            <w:hideMark/>
          </w:tcPr>
          <w:p w14:paraId="068F9AFC" w14:textId="77777777" w:rsidR="00F34699" w:rsidRPr="00725502" w:rsidRDefault="00F34699" w:rsidP="00B7557B">
            <w:pPr>
              <w:spacing w:after="0" w:line="259" w:lineRule="auto"/>
              <w:ind w:firstLine="0"/>
              <w:rPr>
                <w:b/>
                <w:bCs/>
                <w:sz w:val="18"/>
                <w:szCs w:val="18"/>
              </w:rPr>
            </w:pPr>
            <w:r>
              <w:rPr>
                <w:b/>
                <w:bCs/>
                <w:sz w:val="18"/>
                <w:szCs w:val="18"/>
              </w:rPr>
              <w:t>Extracted Item</w:t>
            </w:r>
          </w:p>
        </w:tc>
        <w:tc>
          <w:tcPr>
            <w:tcW w:w="0" w:type="auto"/>
            <w:tcBorders>
              <w:top w:val="single" w:sz="4" w:space="0" w:color="auto"/>
              <w:bottom w:val="single" w:sz="4" w:space="0" w:color="auto"/>
            </w:tcBorders>
            <w:hideMark/>
          </w:tcPr>
          <w:p w14:paraId="4E395EC2" w14:textId="77777777" w:rsidR="00F34699" w:rsidRPr="00725502" w:rsidRDefault="00F34699" w:rsidP="00B7557B">
            <w:pPr>
              <w:spacing w:after="0" w:line="259" w:lineRule="auto"/>
              <w:ind w:firstLine="0"/>
              <w:rPr>
                <w:b/>
                <w:bCs/>
                <w:sz w:val="18"/>
                <w:szCs w:val="18"/>
              </w:rPr>
            </w:pPr>
            <w:r>
              <w:rPr>
                <w:b/>
                <w:bCs/>
                <w:sz w:val="18"/>
                <w:szCs w:val="18"/>
              </w:rPr>
              <w:t>Description</w:t>
            </w:r>
          </w:p>
        </w:tc>
      </w:tr>
      <w:tr w:rsidR="00F34699" w:rsidRPr="00725502" w14:paraId="3E21350B" w14:textId="77777777" w:rsidTr="00410710">
        <w:trPr>
          <w:tblHeader/>
        </w:trPr>
        <w:tc>
          <w:tcPr>
            <w:tcW w:w="0" w:type="auto"/>
            <w:tcBorders>
              <w:top w:val="single" w:sz="4" w:space="0" w:color="auto"/>
            </w:tcBorders>
            <w:vAlign w:val="center"/>
            <w:hideMark/>
          </w:tcPr>
          <w:p w14:paraId="193CC591" w14:textId="77777777" w:rsidR="00F34699" w:rsidRPr="00725502" w:rsidRDefault="00F34699" w:rsidP="00266D39">
            <w:pPr>
              <w:spacing w:after="0" w:line="259" w:lineRule="auto"/>
              <w:ind w:firstLine="0"/>
              <w:jc w:val="left"/>
              <w:rPr>
                <w:sz w:val="18"/>
                <w:szCs w:val="18"/>
              </w:rPr>
            </w:pPr>
            <w:r>
              <w:rPr>
                <w:sz w:val="18"/>
                <w:szCs w:val="18"/>
              </w:rPr>
              <w:t>Consensus family</w:t>
            </w:r>
          </w:p>
        </w:tc>
        <w:tc>
          <w:tcPr>
            <w:tcW w:w="0" w:type="auto"/>
            <w:tcBorders>
              <w:top w:val="single" w:sz="4" w:space="0" w:color="auto"/>
            </w:tcBorders>
            <w:vAlign w:val="center"/>
            <w:hideMark/>
          </w:tcPr>
          <w:p w14:paraId="4B740CF0" w14:textId="77777777" w:rsidR="00F34699" w:rsidRPr="00725502" w:rsidRDefault="00F34699" w:rsidP="00266D39">
            <w:pPr>
              <w:spacing w:after="0" w:line="259" w:lineRule="auto"/>
              <w:ind w:firstLine="0"/>
              <w:jc w:val="left"/>
              <w:rPr>
                <w:sz w:val="18"/>
                <w:szCs w:val="18"/>
              </w:rPr>
            </w:pPr>
            <w:r>
              <w:rPr>
                <w:sz w:val="18"/>
                <w:szCs w:val="18"/>
              </w:rPr>
              <w:t xml:space="preserve">PoW, PoS, BFT, PBFT, DPoS, PoA, PoET, PoH, PoSpace, PoB, PoR, PoC</w:t>
            </w:r>
          </w:p>
        </w:tc>
      </w:tr>
      <w:tr w:rsidR="00F34699" w:rsidRPr="00725502" w14:paraId="49AB1A6F" w14:textId="77777777" w:rsidTr="00410710">
        <w:trPr>
          <w:tblHeader/>
        </w:trPr>
        <w:tc>
          <w:tcPr>
            <w:tcW w:w="0" w:type="auto"/>
            <w:vAlign w:val="center"/>
            <w:hideMark/>
          </w:tcPr>
          <w:p w14:paraId="1AFCC961" w14:textId="77777777" w:rsidR="00F34699" w:rsidRPr="00725502" w:rsidRDefault="00F34699" w:rsidP="00266D39">
            <w:pPr>
              <w:spacing w:after="0" w:line="259" w:lineRule="auto"/>
              <w:ind w:firstLine="0"/>
              <w:jc w:val="left"/>
              <w:rPr>
                <w:sz w:val="18"/>
                <w:szCs w:val="18"/>
              </w:rPr>
            </w:pPr>
            <w:r>
              <w:rPr>
                <w:sz w:val="18"/>
                <w:szCs w:val="18"/>
              </w:rPr>
              <w:t>Validation logic</w:t>
            </w:r>
          </w:p>
        </w:tc>
        <w:tc>
          <w:tcPr>
            <w:tcW w:w="0" w:type="auto"/>
            <w:vAlign w:val="center"/>
            <w:hideMark/>
          </w:tcPr>
          <w:p w14:paraId="6EC654AB" w14:textId="77777777" w:rsidR="00F34699" w:rsidRPr="00725502" w:rsidRDefault="00F34699" w:rsidP="00266D39">
            <w:pPr>
              <w:spacing w:after="0" w:line="259" w:lineRule="auto"/>
              <w:ind w:firstLine="0"/>
              <w:jc w:val="left"/>
              <w:rPr>
                <w:sz w:val="18"/>
                <w:szCs w:val="18"/>
              </w:rPr>
            </w:pPr>
            <w:r>
              <w:rPr>
                <w:sz w:val="18"/>
                <w:szCs w:val="18"/>
              </w:rPr>
              <w:t>Computational work, economic stake, delegated validation, trusted authority, storage commitment, etc.</w:t>
            </w:r>
          </w:p>
        </w:tc>
      </w:tr>
      <w:tr w:rsidR="00F34699" w:rsidRPr="00725502" w14:paraId="0A3BD85A" w14:textId="77777777" w:rsidTr="00410710">
        <w:trPr>
          <w:tblHeader/>
        </w:trPr>
        <w:tc>
          <w:tcPr>
            <w:tcW w:w="0" w:type="auto"/>
            <w:vAlign w:val="center"/>
            <w:hideMark/>
          </w:tcPr>
          <w:p w14:paraId="4421E6F8" w14:textId="77777777" w:rsidR="00F34699" w:rsidRPr="00725502" w:rsidRDefault="00F34699" w:rsidP="00266D39">
            <w:pPr>
              <w:spacing w:after="0" w:line="259" w:lineRule="auto"/>
              <w:ind w:firstLine="0"/>
              <w:jc w:val="left"/>
              <w:rPr>
                <w:sz w:val="18"/>
                <w:szCs w:val="18"/>
              </w:rPr>
            </w:pPr>
            <w:r>
              <w:rPr>
                <w:sz w:val="18"/>
                <w:szCs w:val="18"/>
              </w:rPr>
              <w:t>Participation model</w:t>
            </w:r>
          </w:p>
        </w:tc>
        <w:tc>
          <w:tcPr>
            <w:tcW w:w="0" w:type="auto"/>
            <w:vAlign w:val="center"/>
            <w:hideMark/>
          </w:tcPr>
          <w:p w14:paraId="63A69F58" w14:textId="77777777" w:rsidR="00F34699" w:rsidRPr="00725502" w:rsidRDefault="00F34699" w:rsidP="00266D39">
            <w:pPr>
              <w:spacing w:after="0" w:line="259" w:lineRule="auto"/>
              <w:ind w:firstLine="0"/>
              <w:jc w:val="left"/>
              <w:rPr>
                <w:sz w:val="18"/>
                <w:szCs w:val="18"/>
              </w:rPr>
            </w:pPr>
            <w:r>
              <w:rPr>
                <w:sz w:val="18"/>
                <w:szCs w:val="18"/>
              </w:rPr>
              <w:t>Permissionless, permissioned, consortium, hybrid</w:t>
            </w:r>
          </w:p>
        </w:tc>
      </w:tr>
      <w:tr w:rsidR="00F34699" w:rsidRPr="00725502" w14:paraId="3FDF32DF" w14:textId="77777777" w:rsidTr="00410710">
        <w:trPr>
          <w:tblHeader/>
        </w:trPr>
        <w:tc>
          <w:tcPr>
            <w:tcW w:w="0" w:type="auto"/>
            <w:vAlign w:val="center"/>
            <w:hideMark/>
          </w:tcPr>
          <w:p w14:paraId="34E79EF5" w14:textId="77777777" w:rsidR="00F34699" w:rsidRPr="00725502" w:rsidRDefault="00F34699" w:rsidP="00266D39">
            <w:pPr>
              <w:spacing w:after="0" w:line="259" w:lineRule="auto"/>
              <w:ind w:firstLine="0"/>
              <w:jc w:val="left"/>
              <w:rPr>
                <w:sz w:val="18"/>
                <w:szCs w:val="18"/>
              </w:rPr>
            </w:pPr>
            <w:r>
              <w:rPr>
                <w:sz w:val="18"/>
                <w:szCs w:val="18"/>
              </w:rPr>
              <w:t>Trust assumptions</w:t>
            </w:r>
          </w:p>
        </w:tc>
        <w:tc>
          <w:tcPr>
            <w:tcW w:w="0" w:type="auto"/>
            <w:vAlign w:val="center"/>
            <w:hideMark/>
          </w:tcPr>
          <w:p w14:paraId="34C9E190" w14:textId="77777777" w:rsidR="00F34699" w:rsidRPr="00725502" w:rsidRDefault="00F34699" w:rsidP="00266D39">
            <w:pPr>
              <w:spacing w:after="0" w:line="259" w:lineRule="auto"/>
              <w:ind w:firstLine="0"/>
              <w:jc w:val="left"/>
              <w:rPr>
                <w:sz w:val="18"/>
                <w:szCs w:val="18"/>
              </w:rPr>
            </w:pPr>
            <w:r>
              <w:rPr>
                <w:sz w:val="18"/>
                <w:szCs w:val="18"/>
              </w:rPr>
              <w:t>Open adversarial, bounded-trust, authority-based, reputation-based, contribution-based</w:t>
            </w:r>
          </w:p>
        </w:tc>
      </w:tr>
      <w:tr w:rsidR="00F34699" w:rsidRPr="00725502" w14:paraId="2818D040" w14:textId="77777777" w:rsidTr="00410710">
        <w:trPr>
          <w:tblHeader/>
        </w:trPr>
        <w:tc>
          <w:tcPr>
            <w:tcW w:w="0" w:type="auto"/>
            <w:vAlign w:val="center"/>
            <w:hideMark/>
          </w:tcPr>
          <w:p w14:paraId="70AF5B84" w14:textId="77777777" w:rsidR="00F34699" w:rsidRPr="00725502" w:rsidRDefault="00F34699" w:rsidP="00266D39">
            <w:pPr>
              <w:spacing w:after="0" w:line="259" w:lineRule="auto"/>
              <w:ind w:firstLine="0"/>
              <w:jc w:val="left"/>
              <w:rPr>
                <w:sz w:val="18"/>
                <w:szCs w:val="18"/>
              </w:rPr>
            </w:pPr>
            <w:r>
              <w:rPr>
                <w:sz w:val="18"/>
                <w:szCs w:val="18"/>
              </w:rPr>
              <w:t>Fault tolerance</w:t>
            </w:r>
          </w:p>
        </w:tc>
        <w:tc>
          <w:tcPr>
            <w:tcW w:w="0" w:type="auto"/>
            <w:vAlign w:val="center"/>
            <w:hideMark/>
          </w:tcPr>
          <w:p w14:paraId="1256D43D" w14:textId="77777777" w:rsidR="00F34699" w:rsidRPr="00725502" w:rsidRDefault="00F34699" w:rsidP="00266D39">
            <w:pPr>
              <w:spacing w:after="0" w:line="259" w:lineRule="auto"/>
              <w:ind w:firstLine="0"/>
              <w:jc w:val="left"/>
              <w:rPr>
                <w:sz w:val="18"/>
                <w:szCs w:val="18"/>
              </w:rPr>
            </w:pPr>
            <w:r>
              <w:rPr>
                <w:sz w:val="18"/>
                <w:szCs w:val="18"/>
              </w:rPr>
              <w:t>Degree and type of fault or adversarial tolerance reported in the literature</w:t>
            </w:r>
          </w:p>
        </w:tc>
      </w:tr>
      <w:tr w:rsidR="00F34699" w:rsidRPr="00725502" w14:paraId="404A3EF7" w14:textId="77777777" w:rsidTr="00410710">
        <w:trPr>
          <w:tblHeader/>
        </w:trPr>
        <w:tc>
          <w:tcPr>
            <w:tcW w:w="0" w:type="auto"/>
            <w:vAlign w:val="center"/>
            <w:hideMark/>
          </w:tcPr>
          <w:p w14:paraId="5AF9E18B" w14:textId="77777777" w:rsidR="00F34699" w:rsidRPr="00725502" w:rsidRDefault="00F34699" w:rsidP="00266D39">
            <w:pPr>
              <w:spacing w:after="0" w:line="259" w:lineRule="auto"/>
              <w:ind w:firstLine="0"/>
              <w:jc w:val="left"/>
              <w:rPr>
                <w:sz w:val="18"/>
                <w:szCs w:val="18"/>
              </w:rPr>
            </w:pPr>
            <w:r>
              <w:rPr>
                <w:sz w:val="18"/>
                <w:szCs w:val="18"/>
              </w:rPr>
              <w:t>Security properties</w:t>
            </w:r>
          </w:p>
        </w:tc>
        <w:tc>
          <w:tcPr>
            <w:tcW w:w="0" w:type="auto"/>
            <w:vAlign w:val="center"/>
            <w:hideMark/>
          </w:tcPr>
          <w:p w14:paraId="3F4E7779" w14:textId="77777777" w:rsidR="00F34699" w:rsidRPr="00725502" w:rsidRDefault="00F34699" w:rsidP="00266D39">
            <w:pPr>
              <w:spacing w:after="0" w:line="259" w:lineRule="auto"/>
              <w:ind w:firstLine="0"/>
              <w:jc w:val="left"/>
              <w:rPr>
                <w:sz w:val="18"/>
                <w:szCs w:val="18"/>
              </w:rPr>
            </w:pPr>
            <w:r>
              <w:rPr>
                <w:sz w:val="18"/>
                <w:szCs w:val="18"/>
              </w:rPr>
              <w:t>Representative attack surface, collusion exposure, majority-control susceptibility, centralization pressure</w:t>
            </w:r>
          </w:p>
        </w:tc>
      </w:tr>
      <w:tr w:rsidR="00F34699" w:rsidRPr="00725502" w14:paraId="3411D3D6" w14:textId="77777777" w:rsidTr="00410710">
        <w:trPr>
          <w:tblHeader/>
        </w:trPr>
        <w:tc>
          <w:tcPr>
            <w:tcW w:w="0" w:type="auto"/>
            <w:vAlign w:val="center"/>
            <w:hideMark/>
          </w:tcPr>
          <w:p w14:paraId="7B5E53AE" w14:textId="77777777" w:rsidR="00F34699" w:rsidRPr="00725502" w:rsidRDefault="00F34699" w:rsidP="00266D39">
            <w:pPr>
              <w:spacing w:after="0" w:line="259" w:lineRule="auto"/>
              <w:ind w:firstLine="0"/>
              <w:jc w:val="left"/>
              <w:rPr>
                <w:sz w:val="18"/>
                <w:szCs w:val="18"/>
              </w:rPr>
            </w:pPr>
            <w:r>
              <w:rPr>
                <w:sz w:val="18"/>
                <w:szCs w:val="18"/>
              </w:rPr>
              <w:t>Performance and scalability</w:t>
            </w:r>
          </w:p>
        </w:tc>
        <w:tc>
          <w:tcPr>
            <w:tcW w:w="0" w:type="auto"/>
            <w:vAlign w:val="center"/>
            <w:hideMark/>
          </w:tcPr>
          <w:p w14:paraId="6CBD4520" w14:textId="77777777" w:rsidR="00F34699" w:rsidRPr="00725502" w:rsidRDefault="00F34699" w:rsidP="00266D39">
            <w:pPr>
              <w:spacing w:after="0" w:line="259" w:lineRule="auto"/>
              <w:ind w:firstLine="0"/>
              <w:jc w:val="left"/>
              <w:rPr>
                <w:sz w:val="18"/>
                <w:szCs w:val="18"/>
              </w:rPr>
            </w:pPr>
            <w:r>
              <w:rPr>
                <w:sz w:val="18"/>
                <w:szCs w:val="18"/>
              </w:rPr>
              <w:t>Throughput tendency, communication overhead, validator-set growth constraints</w:t>
            </w:r>
          </w:p>
        </w:tc>
      </w:tr>
      <w:tr w:rsidR="00F34699" w:rsidRPr="00725502" w14:paraId="2448FD4D" w14:textId="77777777" w:rsidTr="00410710">
        <w:trPr>
          <w:tblHeader/>
        </w:trPr>
        <w:tc>
          <w:tcPr>
            <w:tcW w:w="0" w:type="auto"/>
            <w:vAlign w:val="center"/>
            <w:hideMark/>
          </w:tcPr>
          <w:p w14:paraId="2AF89248" w14:textId="77777777" w:rsidR="00F34699" w:rsidRPr="00725502" w:rsidRDefault="00F34699" w:rsidP="00266D39">
            <w:pPr>
              <w:spacing w:after="0" w:line="259" w:lineRule="auto"/>
              <w:ind w:firstLine="0"/>
              <w:jc w:val="left"/>
              <w:rPr>
                <w:sz w:val="18"/>
                <w:szCs w:val="18"/>
              </w:rPr>
            </w:pPr>
            <w:r>
              <w:rPr>
                <w:sz w:val="18"/>
                <w:szCs w:val="18"/>
              </w:rPr>
              <w:t>Energy consumption</w:t>
            </w:r>
          </w:p>
        </w:tc>
        <w:tc>
          <w:tcPr>
            <w:tcW w:w="0" w:type="auto"/>
            <w:vAlign w:val="center"/>
            <w:hideMark/>
          </w:tcPr>
          <w:p w14:paraId="1D10B052" w14:textId="77777777" w:rsidR="00F34699" w:rsidRPr="00725502" w:rsidRDefault="00F34699" w:rsidP="00266D39">
            <w:pPr>
              <w:spacing w:after="0" w:line="259" w:lineRule="auto"/>
              <w:ind w:firstLine="0"/>
              <w:jc w:val="left"/>
              <w:rPr>
                <w:sz w:val="18"/>
                <w:szCs w:val="18"/>
              </w:rPr>
            </w:pPr>
            <w:r>
              <w:rPr>
                <w:sz w:val="18"/>
                <w:szCs w:val="18"/>
              </w:rPr>
              <w:t>Relative computational and infrastructural intensity of the validation process</w:t>
            </w:r>
          </w:p>
        </w:tc>
      </w:tr>
      <w:tr w:rsidR="00F34699" w:rsidRPr="00725502" w14:paraId="05CE0953" w14:textId="77777777" w:rsidTr="00410710">
        <w:trPr>
          <w:tblHeader/>
        </w:trPr>
        <w:tc>
          <w:tcPr>
            <w:tcW w:w="0" w:type="auto"/>
            <w:tcBorders>
              <w:bottom w:val="single" w:sz="4" w:space="0" w:color="auto"/>
            </w:tcBorders>
            <w:vAlign w:val="center"/>
            <w:hideMark/>
          </w:tcPr>
          <w:p w14:paraId="1F2A3FB4" w14:textId="77777777" w:rsidR="00F34699" w:rsidRPr="00725502" w:rsidRDefault="00F34699" w:rsidP="00266D39">
            <w:pPr>
              <w:spacing w:after="0" w:line="259" w:lineRule="auto"/>
              <w:ind w:firstLine="0"/>
              <w:jc w:val="left"/>
              <w:rPr>
                <w:sz w:val="18"/>
                <w:szCs w:val="18"/>
              </w:rPr>
            </w:pPr>
            <w:r>
              <w:rPr>
                <w:sz w:val="18"/>
                <w:szCs w:val="18"/>
              </w:rPr>
              <w:t>Application suitability</w:t>
            </w:r>
          </w:p>
        </w:tc>
        <w:tc>
          <w:tcPr>
            <w:tcW w:w="0" w:type="auto"/>
            <w:tcBorders>
              <w:bottom w:val="single" w:sz="4" w:space="0" w:color="auto"/>
            </w:tcBorders>
            <w:vAlign w:val="center"/>
            <w:hideMark/>
          </w:tcPr>
          <w:p w14:paraId="32DA8FDE" w14:textId="77777777" w:rsidR="00F34699" w:rsidRPr="00725502" w:rsidRDefault="00F34699" w:rsidP="00266D39">
            <w:pPr>
              <w:spacing w:after="0" w:line="259" w:lineRule="auto"/>
              <w:ind w:firstLine="0"/>
              <w:jc w:val="left"/>
              <w:rPr>
                <w:sz w:val="18"/>
                <w:szCs w:val="18"/>
              </w:rPr>
            </w:pPr>
            <w:r>
              <w:rPr>
                <w:sz w:val="18"/>
                <w:szCs w:val="18"/>
              </w:rPr>
              <w:t xml:space="preserve">Public blockchain, enterprise, IoT, consortium, high-throughput DApps, etc.</w:t>
            </w:r>
          </w:p>
        </w:tc>
      </w:tr>
    </w:tbl>
    <w:p w14:paraId="10D17AF0" w14:textId="77777777" w:rsidR="00F34699" w:rsidRPr="002131A1" w:rsidRDefault="00F34699" w:rsidP="00E36C6D">
      <w:pPr>
        <w:pStyle w:val="Heading3"/>
        <w:numPr>
          <w:ilvl w:val="2"/>
          <w:numId w:val="0"/>
        </w:numPr>
        <w:rPr>
          <w:rFonts w:eastAsia="Times New Roman"/>
        </w:rPr>
      </w:pPr>
      <w:bookmarkStart w:id="89" w:name="_Toc236210091"/>
      <w:r>
        <w:t xml:space="preserve">3.2.8. </w:t>
      </w:r>
      <w:r>
        <w:rPr>
          <w:rFonts w:eastAsia="Times New Roman"/>
        </w:rPr>
        <w:t>Qualitative Comparative Coding Framework</w:t>
      </w:r>
      <w:bookmarkEnd w:id="89"/>
    </w:p>
    <w:p w14:paraId="4F6614F0" w14:textId="77777777" w:rsidR="00F34699" w:rsidRPr="002131A1" w:rsidRDefault="008B202D" w:rsidP="00F34699">
      <w:r>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w:t>
        <w:lastRenderedPageBreak/>
        <w:t>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1A3E2D88" w14:textId="77777777" w:rsidR="00F34699" w:rsidRPr="002131A1" w:rsidRDefault="00F34699" w:rsidP="00E36C6D">
      <w:pPr>
        <w:pStyle w:val="Heading3"/>
        <w:numPr>
          <w:ilvl w:val="2"/>
          <w:numId w:val="0"/>
        </w:numPr>
        <w:rPr>
          <w:rFonts w:eastAsia="Times New Roman"/>
        </w:rPr>
      </w:pPr>
      <w:bookmarkStart w:id="90" w:name="_Toc236210092"/>
      <w:r>
        <w:t xml:space="preserve">3.2.9. </w:t>
      </w:r>
      <w:r>
        <w:rPr>
          <w:rFonts w:eastAsia="Times New Roman"/>
        </w:rPr>
        <w:t>Methodological Scope and Limitations</w:t>
      </w:r>
      <w:bookmarkEnd w:id="90"/>
    </w:p>
    <w:p w14:paraId="5E6574EC" w14:textId="77777777" w:rsidR="00F34699" w:rsidRDefault="00F40FB1" w:rsidP="00F34699">
      <w:r>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p w14:paraId="49D3BD3A" w14:textId="63B36C80" w:rsidR="00725502" w:rsidRPr="002131A1" w:rsidRDefault="00725502" w:rsidP="00725502">
      <w:pPr>
        <w:pStyle w:val="Caption"/>
      </w:pPr>
      <w:r>
        <w:rPr>
          <w:b/>
          <w:bCs/>
        </w:rPr>
        <w:t xml:space="preserve">Table (3.3):</w:t>
      </w:r>
      <w:r>
        <w:t xml:space="preserve"> Qualitative coding rubric for the security comparison table</w:t>
      </w:r>
    </w:p>
    <w:tbl>
      <w:tblPr>
        <w:tblW w:w="5000" w:type="pct"/>
        <w:tblCellMar>
          <w:top w:w="15" w:type="dxa"/>
          <w:left w:w="15" w:type="dxa"/>
          <w:bottom w:w="15" w:type="dxa"/>
          <w:right w:w="15" w:type="dxa"/>
        </w:tblCellMar>
        <w:tblLook w:val="04A0" w:firstRow="1" w:lastRow="0" w:firstColumn="1" w:lastColumn="0" w:noHBand="0" w:noVBand="1"/>
      </w:tblPr>
      <w:tblGrid>
        <w:gridCol w:w="1732"/>
        <w:gridCol w:w="6489"/>
      </w:tblGrid>
      <w:tr w:rsidR="00F34699" w:rsidRPr="00725502" w14:paraId="4B4C6426" w14:textId="77777777" w:rsidTr="00410710">
        <w:trPr>
          <w:tblHeader/>
        </w:trPr>
        <w:tc>
          <w:tcPr>
            <w:tcW w:w="0" w:type="auto"/>
            <w:tcBorders>
              <w:top w:val="single" w:sz="4" w:space="0" w:color="auto"/>
              <w:bottom w:val="single" w:sz="4" w:space="0" w:color="auto"/>
            </w:tcBorders>
            <w:hideMark/>
          </w:tcPr>
          <w:p w14:paraId="75437C9D" w14:textId="77777777" w:rsidR="00F34699" w:rsidRPr="00725502" w:rsidRDefault="00F34699" w:rsidP="00B7557B">
            <w:pPr>
              <w:spacing w:after="0" w:line="259" w:lineRule="auto"/>
              <w:ind w:firstLine="0"/>
              <w:rPr>
                <w:b/>
                <w:bCs/>
                <w:sz w:val="18"/>
                <w:szCs w:val="18"/>
              </w:rPr>
            </w:pPr>
            <w:r>
              <w:rPr>
                <w:b/>
                <w:bCs/>
                <w:sz w:val="18"/>
                <w:szCs w:val="18"/>
              </w:rPr>
              <w:t>Dimension</w:t>
            </w:r>
          </w:p>
        </w:tc>
        <w:tc>
          <w:tcPr>
            <w:tcW w:w="0" w:type="auto"/>
            <w:tcBorders>
              <w:top w:val="single" w:sz="4" w:space="0" w:color="auto"/>
              <w:bottom w:val="single" w:sz="4" w:space="0" w:color="auto"/>
            </w:tcBorders>
            <w:hideMark/>
          </w:tcPr>
          <w:p w14:paraId="39108F0B" w14:textId="77777777" w:rsidR="00F34699" w:rsidRPr="00725502" w:rsidRDefault="00F34699" w:rsidP="00B7557B">
            <w:pPr>
              <w:spacing w:after="0" w:line="259" w:lineRule="auto"/>
              <w:ind w:firstLine="0"/>
              <w:rPr>
                <w:b/>
                <w:bCs/>
                <w:sz w:val="18"/>
                <w:szCs w:val="18"/>
              </w:rPr>
            </w:pPr>
            <w:r>
              <w:rPr>
                <w:b/>
                <w:bCs/>
                <w:sz w:val="18"/>
                <w:szCs w:val="18"/>
              </w:rPr>
              <w:t>Coding Logic</w:t>
            </w:r>
          </w:p>
        </w:tc>
      </w:tr>
      <w:tr w:rsidR="00F34699" w:rsidRPr="00725502" w14:paraId="3057420A" w14:textId="77777777" w:rsidTr="00410710">
        <w:trPr>
          <w:tblHeader/>
        </w:trPr>
        <w:tc>
          <w:tcPr>
            <w:tcW w:w="0" w:type="auto"/>
            <w:tcBorders>
              <w:top w:val="single" w:sz="4" w:space="0" w:color="auto"/>
            </w:tcBorders>
            <w:vAlign w:val="center"/>
            <w:hideMark/>
          </w:tcPr>
          <w:p w14:paraId="4CAAE6C3" w14:textId="77777777" w:rsidR="00F34699" w:rsidRPr="00725502" w:rsidRDefault="00F34699" w:rsidP="00266D39">
            <w:pPr>
              <w:spacing w:after="0" w:line="259" w:lineRule="auto"/>
              <w:ind w:firstLine="0"/>
              <w:jc w:val="left"/>
              <w:rPr>
                <w:sz w:val="18"/>
                <w:szCs w:val="18"/>
              </w:rPr>
            </w:pPr>
            <w:r>
              <w:rPr>
                <w:sz w:val="18"/>
                <w:szCs w:val="18"/>
              </w:rPr>
              <w:t>Representative Security Exposures</w:t>
            </w:r>
          </w:p>
        </w:tc>
        <w:tc>
          <w:tcPr>
            <w:tcW w:w="0" w:type="auto"/>
            <w:tcBorders>
              <w:top w:val="single" w:sz="4" w:space="0" w:color="auto"/>
            </w:tcBorders>
            <w:vAlign w:val="center"/>
            <w:hideMark/>
          </w:tcPr>
          <w:p w14:paraId="5363A254" w14:textId="77777777" w:rsidR="00F34699" w:rsidRPr="00725502" w:rsidRDefault="00F34699" w:rsidP="00266D39">
            <w:pPr>
              <w:spacing w:after="0" w:line="259" w:lineRule="auto"/>
              <w:ind w:firstLine="0"/>
              <w:jc w:val="left"/>
              <w:rPr>
                <w:sz w:val="18"/>
                <w:szCs w:val="18"/>
              </w:rPr>
            </w:pPr>
            <w:r>
              <w:rPr>
                <w:sz w:val="18"/>
                <w:szCs w:val="18"/>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725502" w14:paraId="18E300E0" w14:textId="77777777" w:rsidTr="00410710">
        <w:trPr>
          <w:tblHeader/>
        </w:trPr>
        <w:tc>
          <w:tcPr>
            <w:tcW w:w="0" w:type="auto"/>
            <w:vAlign w:val="center"/>
            <w:hideMark/>
          </w:tcPr>
          <w:p w14:paraId="1E8D4517" w14:textId="77777777" w:rsidR="00F34699" w:rsidRPr="00725502" w:rsidRDefault="00F34699" w:rsidP="00266D39">
            <w:pPr>
              <w:spacing w:after="0" w:line="259" w:lineRule="auto"/>
              <w:ind w:firstLine="0"/>
              <w:jc w:val="left"/>
              <w:rPr>
                <w:sz w:val="18"/>
                <w:szCs w:val="18"/>
              </w:rPr>
            </w:pPr>
            <w:r>
              <w:rPr>
                <w:sz w:val="18"/>
                <w:szCs w:val="18"/>
              </w:rPr>
              <w:t>Qualitative Risk Indication: Low</w:t>
            </w:r>
          </w:p>
        </w:tc>
        <w:tc>
          <w:tcPr>
            <w:tcW w:w="0" w:type="auto"/>
            <w:vAlign w:val="center"/>
            <w:hideMark/>
          </w:tcPr>
          <w:p w14:paraId="2CA03376" w14:textId="77777777" w:rsidR="00F34699" w:rsidRPr="00725502" w:rsidRDefault="00F34699" w:rsidP="00266D39">
            <w:pPr>
              <w:spacing w:after="0" w:line="259" w:lineRule="auto"/>
              <w:ind w:firstLine="0"/>
              <w:jc w:val="left"/>
              <w:rPr>
                <w:sz w:val="18"/>
                <w:szCs w:val="18"/>
              </w:rPr>
            </w:pPr>
            <w:r>
              <w:rPr>
                <w:sz w:val="18"/>
                <w:szCs w:val="18"/>
              </w:rPr>
              <w:t>Limited architectural exposure under the mechanism’s normal operating assumptions, with strong resistance in the intended deployment setting</w:t>
            </w:r>
          </w:p>
        </w:tc>
      </w:tr>
      <w:tr w:rsidR="00F34699" w:rsidRPr="00725502" w14:paraId="180AE9FE" w14:textId="77777777" w:rsidTr="00410710">
        <w:trPr>
          <w:tblHeader/>
        </w:trPr>
        <w:tc>
          <w:tcPr>
            <w:tcW w:w="0" w:type="auto"/>
            <w:vAlign w:val="center"/>
            <w:hideMark/>
          </w:tcPr>
          <w:p w14:paraId="57A53E08" w14:textId="77777777" w:rsidR="00F34699" w:rsidRPr="00725502" w:rsidRDefault="00F34699" w:rsidP="00266D39">
            <w:pPr>
              <w:spacing w:after="0" w:line="259" w:lineRule="auto"/>
              <w:ind w:firstLine="0"/>
              <w:jc w:val="left"/>
              <w:rPr>
                <w:sz w:val="18"/>
                <w:szCs w:val="18"/>
              </w:rPr>
            </w:pPr>
            <w:r>
              <w:rPr>
                <w:sz w:val="18"/>
                <w:szCs w:val="18"/>
              </w:rPr>
              <w:t>Qualitative Risk Indication: Medium</w:t>
            </w:r>
          </w:p>
        </w:tc>
        <w:tc>
          <w:tcPr>
            <w:tcW w:w="0" w:type="auto"/>
            <w:vAlign w:val="center"/>
            <w:hideMark/>
          </w:tcPr>
          <w:p w14:paraId="79499CA2" w14:textId="77777777" w:rsidR="00F34699" w:rsidRPr="00725502" w:rsidRDefault="00F34699" w:rsidP="00266D39">
            <w:pPr>
              <w:spacing w:after="0" w:line="259" w:lineRule="auto"/>
              <w:ind w:firstLine="0"/>
              <w:jc w:val="left"/>
              <w:rPr>
                <w:sz w:val="18"/>
                <w:szCs w:val="18"/>
              </w:rPr>
            </w:pPr>
            <w:r>
              <w:rPr>
                <w:sz w:val="18"/>
                <w:szCs w:val="18"/>
              </w:rPr>
              <w:t>Noticeable exposure to one or more relevant attack classes, but with mitigating architectural or governance controls reported in the literature</w:t>
            </w:r>
          </w:p>
        </w:tc>
      </w:tr>
      <w:tr w:rsidR="00F34699" w:rsidRPr="00725502" w14:paraId="264BD646" w14:textId="77777777" w:rsidTr="00410710">
        <w:trPr>
          <w:tblHeader/>
        </w:trPr>
        <w:tc>
          <w:tcPr>
            <w:tcW w:w="0" w:type="auto"/>
            <w:vAlign w:val="center"/>
            <w:hideMark/>
          </w:tcPr>
          <w:p w14:paraId="75BF618E" w14:textId="77777777" w:rsidR="00F34699" w:rsidRPr="00725502" w:rsidRDefault="00F34699" w:rsidP="00266D39">
            <w:pPr>
              <w:spacing w:after="0" w:line="259" w:lineRule="auto"/>
              <w:ind w:firstLine="0"/>
              <w:jc w:val="left"/>
              <w:rPr>
                <w:sz w:val="18"/>
                <w:szCs w:val="18"/>
              </w:rPr>
            </w:pPr>
            <w:r>
              <w:rPr>
                <w:sz w:val="18"/>
                <w:szCs w:val="18"/>
              </w:rPr>
              <w:t>Qualitative Risk Indication: Medium to High</w:t>
            </w:r>
          </w:p>
        </w:tc>
        <w:tc>
          <w:tcPr>
            <w:tcW w:w="0" w:type="auto"/>
            <w:vAlign w:val="center"/>
            <w:hideMark/>
          </w:tcPr>
          <w:p w14:paraId="4A0E6BD6" w14:textId="77777777" w:rsidR="00F34699" w:rsidRPr="00725502" w:rsidRDefault="00F34699" w:rsidP="00266D39">
            <w:pPr>
              <w:spacing w:after="0" w:line="259" w:lineRule="auto"/>
              <w:ind w:firstLine="0"/>
              <w:jc w:val="left"/>
              <w:rPr>
                <w:sz w:val="18"/>
                <w:szCs w:val="18"/>
              </w:rPr>
            </w:pPr>
            <w:r>
              <w:rPr>
                <w:sz w:val="18"/>
                <w:szCs w:val="18"/>
              </w:rPr>
              <w:t>Recurrent exposure to multiple attack surfaces or strong dependence on concentration-sensitive assumptions such as stake, delegates, authority, reputation, or hardware trust</w:t>
            </w:r>
          </w:p>
        </w:tc>
      </w:tr>
      <w:tr w:rsidR="00F34699" w:rsidRPr="00725502" w14:paraId="433C7824" w14:textId="77777777" w:rsidTr="00410710">
        <w:trPr>
          <w:tblHeader/>
        </w:trPr>
        <w:tc>
          <w:tcPr>
            <w:tcW w:w="0" w:type="auto"/>
            <w:tcBorders>
              <w:bottom w:val="single" w:sz="4" w:space="0" w:color="auto"/>
            </w:tcBorders>
            <w:vAlign w:val="center"/>
            <w:hideMark/>
          </w:tcPr>
          <w:p w14:paraId="4667F3A0" w14:textId="77777777" w:rsidR="00F34699" w:rsidRPr="00725502" w:rsidRDefault="00F34699" w:rsidP="00266D39">
            <w:pPr>
              <w:spacing w:after="0" w:line="259" w:lineRule="auto"/>
              <w:ind w:firstLine="0"/>
              <w:jc w:val="left"/>
              <w:rPr>
                <w:sz w:val="18"/>
                <w:szCs w:val="18"/>
              </w:rPr>
            </w:pPr>
            <w:r>
              <w:rPr>
                <w:sz w:val="18"/>
                <w:szCs w:val="18"/>
              </w:rPr>
              <w:t>Majority-Control Attack Susceptibility</w:t>
            </w:r>
          </w:p>
        </w:tc>
        <w:tc>
          <w:tcPr>
            <w:tcW w:w="0" w:type="auto"/>
            <w:tcBorders>
              <w:bottom w:val="single" w:sz="4" w:space="0" w:color="auto"/>
            </w:tcBorders>
            <w:vAlign w:val="center"/>
            <w:hideMark/>
          </w:tcPr>
          <w:p w14:paraId="1CFA23CF" w14:textId="77777777" w:rsidR="00F34699" w:rsidRPr="00725502" w:rsidRDefault="00F34699" w:rsidP="00266D39">
            <w:pPr>
              <w:spacing w:after="0" w:line="259" w:lineRule="auto"/>
              <w:ind w:firstLine="0"/>
              <w:jc w:val="left"/>
              <w:rPr>
                <w:sz w:val="18"/>
                <w:szCs w:val="18"/>
              </w:rPr>
            </w:pPr>
            <w:r>
              <w:rPr>
                <w:sz w:val="18"/>
                <w:szCs w:val="18"/>
              </w:rPr>
              <w:t>Marked “Yes” only when the literature or protocol structure supports an equivalent majority-control pathway, whether through hash power, stake concentration, delegate collusion, validator compromise, or reputation manipulation</w:t>
            </w:r>
          </w:p>
        </w:tc>
      </w:tr>
    </w:tbl>
    <w:p w14:paraId="1EE2B25A" w14:textId="77777777" w:rsidR="00F34699" w:rsidRPr="002131A1" w:rsidRDefault="00F34699" w:rsidP="00E36C6D">
      <w:pPr>
        <w:pStyle w:val="Heading3"/>
        <w:numPr>
          <w:ilvl w:val="2"/>
          <w:numId w:val="0"/>
        </w:numPr>
        <w:rPr>
          <w:rFonts w:eastAsia="Times New Roman"/>
        </w:rPr>
      </w:pPr>
      <w:bookmarkStart w:id="91" w:name="_Toc236210093"/>
      <w:r>
        <w:t xml:space="preserve">3.2.10. </w:t>
      </w:r>
      <w:r>
        <w:rPr>
          <w:rFonts w:eastAsia="Times New Roman"/>
        </w:rPr>
        <w:t>Clarification of Comparative Interpretation</w:t>
      </w:r>
      <w:bookmarkEnd w:id="91"/>
    </w:p>
    <w:p w14:paraId="79E0F8E4" w14:textId="724F52F2" w:rsidR="00F40FB1" w:rsidRPr="002131A1" w:rsidRDefault="00F40FB1" w:rsidP="00F40FB1">
      <w:r>
        <w:t xml:space="preserve">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w:t>
        <w:lastRenderedPageBreak/>
        <w:t xml:space="preserve">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46B93DA3" w14:textId="77777777" w:rsidR="00F34699"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p w14:paraId="56A568B8" w14:textId="377A8B01" w:rsidR="00260B3C" w:rsidRPr="002131A1" w:rsidRDefault="00260B3C" w:rsidP="00260B3C">
      <w:pPr>
        <w:pStyle w:val="Caption"/>
      </w:pPr>
      <w:r>
        <w:rPr>
          <w:b/>
          <w:bCs/>
        </w:rPr>
        <w:t xml:space="preserve">Table (3.4):</w:t>
      </w:r>
      <w:r>
        <w:t xml:space="preserve"> Qualitative coding rubric for the comparative summary table</w:t>
      </w:r>
    </w:p>
    <w:tbl>
      <w:tblPr>
        <w:tblW w:w="5000" w:type="pct"/>
        <w:tblCellMar>
          <w:top w:w="15" w:type="dxa"/>
          <w:left w:w="15" w:type="dxa"/>
          <w:bottom w:w="15" w:type="dxa"/>
          <w:right w:w="15" w:type="dxa"/>
        </w:tblCellMar>
        <w:tblLook w:val="04A0" w:firstRow="1" w:lastRow="0" w:firstColumn="1" w:lastColumn="0" w:noHBand="0" w:noVBand="1"/>
      </w:tblPr>
      <w:tblGrid>
        <w:gridCol w:w="1607"/>
        <w:gridCol w:w="6614"/>
      </w:tblGrid>
      <w:tr w:rsidR="00F34699" w:rsidRPr="00260B3C" w14:paraId="1491A60D" w14:textId="77777777" w:rsidTr="00260B3C">
        <w:tc>
          <w:tcPr>
            <w:tcW w:w="0" w:type="auto"/>
            <w:tcBorders>
              <w:top w:val="single" w:sz="4" w:space="0" w:color="auto"/>
              <w:bottom w:val="single" w:sz="4" w:space="0" w:color="auto"/>
            </w:tcBorders>
            <w:hideMark/>
          </w:tcPr>
          <w:p w14:paraId="4B7E64F7" w14:textId="77777777" w:rsidR="00F34699" w:rsidRPr="00260B3C" w:rsidRDefault="00F34699" w:rsidP="00B7557B">
            <w:pPr>
              <w:spacing w:after="0" w:line="259" w:lineRule="auto"/>
              <w:ind w:firstLine="0"/>
              <w:rPr>
                <w:b/>
                <w:bCs/>
                <w:sz w:val="18"/>
                <w:szCs w:val="18"/>
              </w:rPr>
            </w:pPr>
            <w:r>
              <w:rPr>
                <w:b/>
                <w:bCs/>
                <w:sz w:val="18"/>
                <w:szCs w:val="18"/>
              </w:rPr>
              <w:t>Dimension</w:t>
            </w:r>
          </w:p>
        </w:tc>
        <w:tc>
          <w:tcPr>
            <w:tcW w:w="0" w:type="auto"/>
            <w:tcBorders>
              <w:top w:val="single" w:sz="4" w:space="0" w:color="auto"/>
              <w:bottom w:val="single" w:sz="4" w:space="0" w:color="auto"/>
            </w:tcBorders>
            <w:hideMark/>
          </w:tcPr>
          <w:p w14:paraId="4AF42DE6" w14:textId="77777777" w:rsidR="00F34699" w:rsidRPr="00260B3C" w:rsidRDefault="00F34699" w:rsidP="00B7557B">
            <w:pPr>
              <w:spacing w:after="0" w:line="259" w:lineRule="auto"/>
              <w:ind w:firstLine="0"/>
              <w:rPr>
                <w:b/>
                <w:bCs/>
                <w:sz w:val="18"/>
                <w:szCs w:val="18"/>
              </w:rPr>
            </w:pPr>
            <w:r>
              <w:rPr>
                <w:b/>
                <w:bCs/>
                <w:sz w:val="18"/>
                <w:szCs w:val="18"/>
              </w:rPr>
              <w:t>Coding Logic</w:t>
            </w:r>
          </w:p>
        </w:tc>
      </w:tr>
      <w:tr w:rsidR="00F34699" w:rsidRPr="00260B3C" w14:paraId="78194BCF" w14:textId="77777777" w:rsidTr="00260B3C">
        <w:tc>
          <w:tcPr>
            <w:tcW w:w="0" w:type="auto"/>
            <w:tcBorders>
              <w:top w:val="single" w:sz="4" w:space="0" w:color="auto"/>
            </w:tcBorders>
            <w:vAlign w:val="center"/>
            <w:hideMark/>
          </w:tcPr>
          <w:p w14:paraId="329BFDDE" w14:textId="77777777" w:rsidR="00F34699" w:rsidRPr="00260B3C" w:rsidRDefault="00F34699" w:rsidP="00266D39">
            <w:pPr>
              <w:spacing w:after="0" w:line="259" w:lineRule="auto"/>
              <w:ind w:firstLine="0"/>
              <w:jc w:val="left"/>
              <w:rPr>
                <w:sz w:val="18"/>
                <w:szCs w:val="18"/>
              </w:rPr>
            </w:pPr>
            <w:r>
              <w:rPr>
                <w:sz w:val="18"/>
                <w:szCs w:val="18"/>
              </w:rPr>
              <w:t>Deployment Suitability</w:t>
            </w:r>
          </w:p>
        </w:tc>
        <w:tc>
          <w:tcPr>
            <w:tcW w:w="0" w:type="auto"/>
            <w:tcBorders>
              <w:top w:val="single" w:sz="4" w:space="0" w:color="auto"/>
            </w:tcBorders>
            <w:vAlign w:val="center"/>
            <w:hideMark/>
          </w:tcPr>
          <w:p w14:paraId="2566E985" w14:textId="77777777" w:rsidR="00F34699" w:rsidRPr="00260B3C" w:rsidRDefault="00F34699" w:rsidP="00266D39">
            <w:pPr>
              <w:spacing w:after="0" w:line="259" w:lineRule="auto"/>
              <w:ind w:firstLine="0"/>
              <w:jc w:val="left"/>
              <w:rPr>
                <w:sz w:val="18"/>
                <w:szCs w:val="18"/>
              </w:rPr>
            </w:pPr>
            <w:r>
              <w:rPr>
                <w:sz w:val="18"/>
                <w:szCs w:val="18"/>
              </w:rPr>
              <w:t>Assigned according to the typical governance and participation model reported for the mechanism: permissionless, permissioned, consortium, enterprise-controlled, or hybrid</w:t>
            </w:r>
          </w:p>
        </w:tc>
      </w:tr>
      <w:tr w:rsidR="00F34699" w:rsidRPr="00260B3C" w14:paraId="28471319" w14:textId="77777777" w:rsidTr="00260B3C">
        <w:tc>
          <w:tcPr>
            <w:tcW w:w="0" w:type="auto"/>
            <w:vAlign w:val="center"/>
            <w:hideMark/>
          </w:tcPr>
          <w:p w14:paraId="7D7E42C0" w14:textId="77777777" w:rsidR="00F34699" w:rsidRPr="00260B3C" w:rsidRDefault="00F34699" w:rsidP="00266D39">
            <w:pPr>
              <w:spacing w:after="0" w:line="259" w:lineRule="auto"/>
              <w:ind w:firstLine="0"/>
              <w:jc w:val="left"/>
              <w:rPr>
                <w:sz w:val="18"/>
                <w:szCs w:val="18"/>
              </w:rPr>
            </w:pPr>
            <w:r>
              <w:rPr>
                <w:sz w:val="18"/>
                <w:szCs w:val="18"/>
              </w:rPr>
              <w:t>Fault Tolerance</w:t>
            </w:r>
          </w:p>
        </w:tc>
        <w:tc>
          <w:tcPr>
            <w:tcW w:w="0" w:type="auto"/>
            <w:vAlign w:val="center"/>
            <w:hideMark/>
          </w:tcPr>
          <w:p w14:paraId="6FD3B802" w14:textId="77777777" w:rsidR="00F34699" w:rsidRPr="00260B3C" w:rsidRDefault="00F34699" w:rsidP="00266D39">
            <w:pPr>
              <w:spacing w:after="0" w:line="259" w:lineRule="auto"/>
              <w:ind w:firstLine="0"/>
              <w:jc w:val="left"/>
              <w:rPr>
                <w:sz w:val="18"/>
                <w:szCs w:val="18"/>
              </w:rPr>
            </w:pPr>
            <w:r>
              <w:rPr>
                <w:sz w:val="18"/>
                <w:szCs w:val="18"/>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260B3C" w14:paraId="29E8BDE2" w14:textId="77777777" w:rsidTr="00260B3C">
        <w:tc>
          <w:tcPr>
            <w:tcW w:w="0" w:type="auto"/>
            <w:vAlign w:val="center"/>
            <w:hideMark/>
          </w:tcPr>
          <w:p w14:paraId="49B46EFD" w14:textId="77777777" w:rsidR="00F34699" w:rsidRPr="00260B3C" w:rsidRDefault="00F34699" w:rsidP="00266D39">
            <w:pPr>
              <w:spacing w:after="0" w:line="259" w:lineRule="auto"/>
              <w:ind w:firstLine="0"/>
              <w:jc w:val="left"/>
              <w:rPr>
                <w:sz w:val="18"/>
                <w:szCs w:val="18"/>
              </w:rPr>
            </w:pPr>
            <w:r>
              <w:rPr>
                <w:sz w:val="18"/>
                <w:szCs w:val="18"/>
              </w:rPr>
              <w:t>Energy consumption: Very Low</w:t>
            </w:r>
          </w:p>
        </w:tc>
        <w:tc>
          <w:tcPr>
            <w:tcW w:w="0" w:type="auto"/>
            <w:vAlign w:val="center"/>
            <w:hideMark/>
          </w:tcPr>
          <w:p w14:paraId="2A12AFA3" w14:textId="77777777" w:rsidR="00F34699" w:rsidRPr="00260B3C" w:rsidRDefault="00F34699" w:rsidP="00266D39">
            <w:pPr>
              <w:spacing w:after="0" w:line="259" w:lineRule="auto"/>
              <w:ind w:firstLine="0"/>
              <w:jc w:val="left"/>
              <w:rPr>
                <w:sz w:val="18"/>
                <w:szCs w:val="18"/>
              </w:rPr>
            </w:pPr>
            <w:r>
              <w:rPr>
                <w:sz w:val="18"/>
                <w:szCs w:val="18"/>
              </w:rPr>
              <w:t>No continuous mining competition and low validation overhead, typically found in authority-based, permissioned, or lightweight delegated settings</w:t>
            </w:r>
          </w:p>
        </w:tc>
      </w:tr>
      <w:tr w:rsidR="00F34699" w:rsidRPr="00260B3C" w14:paraId="1B88A1A3" w14:textId="77777777" w:rsidTr="00260B3C">
        <w:tc>
          <w:tcPr>
            <w:tcW w:w="0" w:type="auto"/>
            <w:vAlign w:val="center"/>
            <w:hideMark/>
          </w:tcPr>
          <w:p w14:paraId="60C94D62" w14:textId="77777777" w:rsidR="00F34699" w:rsidRPr="00260B3C" w:rsidRDefault="00F34699" w:rsidP="00266D39">
            <w:pPr>
              <w:spacing w:after="0" w:line="259" w:lineRule="auto"/>
              <w:ind w:firstLine="0"/>
              <w:jc w:val="left"/>
              <w:rPr>
                <w:sz w:val="18"/>
                <w:szCs w:val="18"/>
              </w:rPr>
            </w:pPr>
            <w:r>
              <w:rPr>
                <w:sz w:val="18"/>
                <w:szCs w:val="18"/>
              </w:rPr>
              <w:t>Energy consumption: Low</w:t>
            </w:r>
          </w:p>
        </w:tc>
        <w:tc>
          <w:tcPr>
            <w:tcW w:w="0" w:type="auto"/>
            <w:vAlign w:val="center"/>
            <w:hideMark/>
          </w:tcPr>
          <w:p w14:paraId="25AA90FB" w14:textId="77777777" w:rsidR="00F34699" w:rsidRPr="00260B3C" w:rsidRDefault="00F34699" w:rsidP="00266D39">
            <w:pPr>
              <w:spacing w:after="0" w:line="259" w:lineRule="auto"/>
              <w:ind w:firstLine="0"/>
              <w:jc w:val="left"/>
              <w:rPr>
                <w:sz w:val="18"/>
                <w:szCs w:val="18"/>
              </w:rPr>
            </w:pPr>
            <w:r>
              <w:rPr>
                <w:sz w:val="18"/>
                <w:szCs w:val="18"/>
              </w:rPr>
              <w:t>Limited computational burden under normal operation, with validator selection based on stake, delegation, reputation, or contribution rather than persistent computation</w:t>
            </w:r>
          </w:p>
        </w:tc>
      </w:tr>
      <w:tr w:rsidR="00F34699" w:rsidRPr="00260B3C" w14:paraId="1F87798A" w14:textId="77777777" w:rsidTr="00260B3C">
        <w:tc>
          <w:tcPr>
            <w:tcW w:w="0" w:type="auto"/>
            <w:vAlign w:val="center"/>
            <w:hideMark/>
          </w:tcPr>
          <w:p w14:paraId="63ADA362" w14:textId="77777777" w:rsidR="00F34699" w:rsidRPr="00260B3C" w:rsidRDefault="00F34699" w:rsidP="00266D39">
            <w:pPr>
              <w:spacing w:after="0" w:line="259" w:lineRule="auto"/>
              <w:ind w:firstLine="0"/>
              <w:jc w:val="left"/>
              <w:rPr>
                <w:sz w:val="18"/>
                <w:szCs w:val="18"/>
              </w:rPr>
            </w:pPr>
            <w:r>
              <w:rPr>
                <w:sz w:val="18"/>
                <w:szCs w:val="18"/>
              </w:rPr>
              <w:t>Energy consumption: Low to Moderate</w:t>
            </w:r>
          </w:p>
        </w:tc>
        <w:tc>
          <w:tcPr>
            <w:tcW w:w="0" w:type="auto"/>
            <w:vAlign w:val="center"/>
            <w:hideMark/>
          </w:tcPr>
          <w:p w14:paraId="1761D726" w14:textId="77777777" w:rsidR="00F34699" w:rsidRPr="00260B3C" w:rsidRDefault="00F34699" w:rsidP="00266D39">
            <w:pPr>
              <w:spacing w:after="0" w:line="259" w:lineRule="auto"/>
              <w:ind w:firstLine="0"/>
              <w:jc w:val="left"/>
              <w:rPr>
                <w:sz w:val="18"/>
                <w:szCs w:val="18"/>
              </w:rPr>
            </w:pPr>
            <w:r>
              <w:rPr>
                <w:sz w:val="18"/>
                <w:szCs w:val="18"/>
              </w:rPr>
              <w:t>Lower than PoW, but still involving non-trivial storage, hardware, or infrastructure overhead</w:t>
            </w:r>
          </w:p>
        </w:tc>
      </w:tr>
      <w:tr w:rsidR="00F34699" w:rsidRPr="00260B3C" w14:paraId="428ECAC2" w14:textId="77777777" w:rsidTr="00260B3C">
        <w:tc>
          <w:tcPr>
            <w:tcW w:w="0" w:type="auto"/>
            <w:vAlign w:val="center"/>
            <w:hideMark/>
          </w:tcPr>
          <w:p w14:paraId="2B4E6778" w14:textId="77777777" w:rsidR="00F34699" w:rsidRPr="00260B3C" w:rsidRDefault="00F34699" w:rsidP="00266D39">
            <w:pPr>
              <w:spacing w:after="0" w:line="259" w:lineRule="auto"/>
              <w:ind w:firstLine="0"/>
              <w:jc w:val="left"/>
              <w:rPr>
                <w:sz w:val="18"/>
                <w:szCs w:val="18"/>
              </w:rPr>
            </w:pPr>
            <w:r>
              <w:rPr>
                <w:sz w:val="18"/>
                <w:szCs w:val="18"/>
              </w:rPr>
              <w:t>Energy consumption: Moderate</w:t>
            </w:r>
          </w:p>
        </w:tc>
        <w:tc>
          <w:tcPr>
            <w:tcW w:w="0" w:type="auto"/>
            <w:vAlign w:val="center"/>
            <w:hideMark/>
          </w:tcPr>
          <w:p w14:paraId="79E4333E" w14:textId="77777777" w:rsidR="00F34699" w:rsidRPr="00260B3C" w:rsidRDefault="00F34699" w:rsidP="00266D39">
            <w:pPr>
              <w:spacing w:after="0" w:line="259" w:lineRule="auto"/>
              <w:ind w:firstLine="0"/>
              <w:jc w:val="left"/>
              <w:rPr>
                <w:sz w:val="18"/>
                <w:szCs w:val="18"/>
              </w:rPr>
            </w:pPr>
            <w:r>
              <w:rPr>
                <w:sz w:val="18"/>
                <w:szCs w:val="18"/>
              </w:rPr>
              <w:t>Reduced computational intensity compared with PoW, but involving resource sacrifice, storage burden, or persistent auxiliary overhead</w:t>
            </w:r>
          </w:p>
        </w:tc>
      </w:tr>
      <w:tr w:rsidR="00F34699" w:rsidRPr="00260B3C" w14:paraId="74F2554E" w14:textId="77777777" w:rsidTr="00260B3C">
        <w:tc>
          <w:tcPr>
            <w:tcW w:w="0" w:type="auto"/>
            <w:vAlign w:val="center"/>
            <w:hideMark/>
          </w:tcPr>
          <w:p w14:paraId="7B054A6B" w14:textId="77777777" w:rsidR="00F34699" w:rsidRPr="00260B3C" w:rsidRDefault="00F34699" w:rsidP="00266D39">
            <w:pPr>
              <w:spacing w:after="0" w:line="259" w:lineRule="auto"/>
              <w:ind w:firstLine="0"/>
              <w:jc w:val="left"/>
              <w:rPr>
                <w:sz w:val="18"/>
                <w:szCs w:val="18"/>
              </w:rPr>
            </w:pPr>
            <w:r>
              <w:rPr>
                <w:sz w:val="18"/>
                <w:szCs w:val="18"/>
              </w:rPr>
              <w:t>Energy consumption: Very High</w:t>
            </w:r>
          </w:p>
        </w:tc>
        <w:tc>
          <w:tcPr>
            <w:tcW w:w="0" w:type="auto"/>
            <w:vAlign w:val="center"/>
            <w:hideMark/>
          </w:tcPr>
          <w:p w14:paraId="1504D1D3" w14:textId="77777777" w:rsidR="00F34699" w:rsidRPr="00260B3C" w:rsidRDefault="00F34699" w:rsidP="00266D39">
            <w:pPr>
              <w:spacing w:after="0" w:line="259" w:lineRule="auto"/>
              <w:ind w:firstLine="0"/>
              <w:jc w:val="left"/>
              <w:rPr>
                <w:sz w:val="18"/>
                <w:szCs w:val="18"/>
              </w:rPr>
            </w:pPr>
            <w:r>
              <w:rPr>
                <w:sz w:val="18"/>
                <w:szCs w:val="18"/>
              </w:rPr>
              <w:t>Continuous computation-intensive validation, typically associated with mining competition as in PoW</w:t>
            </w:r>
          </w:p>
        </w:tc>
      </w:tr>
      <w:tr w:rsidR="00F34699" w:rsidRPr="00260B3C" w14:paraId="44AFBB01" w14:textId="77777777" w:rsidTr="00260B3C">
        <w:tc>
          <w:tcPr>
            <w:tcW w:w="0" w:type="auto"/>
            <w:vAlign w:val="center"/>
            <w:hideMark/>
          </w:tcPr>
          <w:p w14:paraId="0FBF8062" w14:textId="77777777" w:rsidR="00F34699" w:rsidRPr="00260B3C" w:rsidRDefault="00F34699" w:rsidP="00266D39">
            <w:pPr>
              <w:spacing w:after="0" w:line="259" w:lineRule="auto"/>
              <w:ind w:firstLine="0"/>
              <w:jc w:val="left"/>
              <w:rPr>
                <w:sz w:val="18"/>
                <w:szCs w:val="18"/>
              </w:rPr>
            </w:pPr>
            <w:r>
              <w:rPr>
                <w:sz w:val="18"/>
                <w:szCs w:val="18"/>
              </w:rPr>
              <w:lastRenderedPageBreak/>
              <w:t>Scalability: Limited</w:t>
            </w:r>
          </w:p>
        </w:tc>
        <w:tc>
          <w:tcPr>
            <w:tcW w:w="0" w:type="auto"/>
            <w:vAlign w:val="center"/>
            <w:hideMark/>
          </w:tcPr>
          <w:p w14:paraId="40ACEA92" w14:textId="77777777" w:rsidR="00F34699" w:rsidRPr="00260B3C" w:rsidRDefault="00F34699" w:rsidP="00266D39">
            <w:pPr>
              <w:spacing w:after="0" w:line="259" w:lineRule="auto"/>
              <w:ind w:firstLine="0"/>
              <w:jc w:val="left"/>
              <w:rPr>
                <w:sz w:val="18"/>
                <w:szCs w:val="18"/>
              </w:rPr>
            </w:pPr>
            <w:r>
              <w:rPr>
                <w:sz w:val="18"/>
                <w:szCs w:val="18"/>
              </w:rPr>
              <w:t>High communication overhead, low throughput tendency, or significant degradation with validator-set growth</w:t>
            </w:r>
          </w:p>
        </w:tc>
      </w:tr>
      <w:tr w:rsidR="00F34699" w:rsidRPr="00260B3C" w14:paraId="602ADEED" w14:textId="77777777" w:rsidTr="00260B3C">
        <w:tc>
          <w:tcPr>
            <w:tcW w:w="0" w:type="auto"/>
            <w:vAlign w:val="center"/>
            <w:hideMark/>
          </w:tcPr>
          <w:p w14:paraId="24A5F8A5" w14:textId="77777777" w:rsidR="00F34699" w:rsidRPr="00260B3C" w:rsidRDefault="00F34699" w:rsidP="00266D39">
            <w:pPr>
              <w:spacing w:after="0" w:line="259" w:lineRule="auto"/>
              <w:ind w:firstLine="0"/>
              <w:jc w:val="left"/>
              <w:rPr>
                <w:sz w:val="18"/>
                <w:szCs w:val="18"/>
              </w:rPr>
            </w:pPr>
            <w:r>
              <w:rPr>
                <w:sz w:val="18"/>
                <w:szCs w:val="18"/>
              </w:rPr>
              <w:t>Scalability: Good</w:t>
            </w:r>
          </w:p>
        </w:tc>
        <w:tc>
          <w:tcPr>
            <w:tcW w:w="0" w:type="auto"/>
            <w:vAlign w:val="center"/>
            <w:hideMark/>
          </w:tcPr>
          <w:p w14:paraId="0E409F45" w14:textId="77777777" w:rsidR="00F34699" w:rsidRPr="00260B3C" w:rsidRDefault="00F34699" w:rsidP="00266D39">
            <w:pPr>
              <w:spacing w:after="0" w:line="259" w:lineRule="auto"/>
              <w:ind w:firstLine="0"/>
              <w:jc w:val="left"/>
              <w:rPr>
                <w:sz w:val="18"/>
                <w:szCs w:val="18"/>
              </w:rPr>
            </w:pPr>
            <w:r>
              <w:rPr>
                <w:sz w:val="18"/>
                <w:szCs w:val="18"/>
              </w:rPr>
              <w:t>Better validator efficiency or throughput than classical mining- or communication-heavy protocols, but still constrained by trust, governance, or infrastructure assumptions</w:t>
            </w:r>
          </w:p>
        </w:tc>
      </w:tr>
      <w:tr w:rsidR="00F34699" w:rsidRPr="00260B3C" w14:paraId="1251865C" w14:textId="77777777" w:rsidTr="00260B3C">
        <w:tc>
          <w:tcPr>
            <w:tcW w:w="0" w:type="auto"/>
            <w:vAlign w:val="center"/>
            <w:hideMark/>
          </w:tcPr>
          <w:p w14:paraId="67B7012A" w14:textId="77777777" w:rsidR="00F34699" w:rsidRPr="00260B3C" w:rsidRDefault="00F34699" w:rsidP="00266D39">
            <w:pPr>
              <w:spacing w:after="0" w:line="259" w:lineRule="auto"/>
              <w:ind w:firstLine="0"/>
              <w:jc w:val="left"/>
              <w:rPr>
                <w:sz w:val="18"/>
                <w:szCs w:val="18"/>
              </w:rPr>
            </w:pPr>
            <w:r>
              <w:rPr>
                <w:sz w:val="18"/>
                <w:szCs w:val="18"/>
              </w:rPr>
              <w:t>Scalability: Very Good</w:t>
            </w:r>
          </w:p>
        </w:tc>
        <w:tc>
          <w:tcPr>
            <w:tcW w:w="0" w:type="auto"/>
            <w:vAlign w:val="center"/>
            <w:hideMark/>
          </w:tcPr>
          <w:p w14:paraId="72B484A4" w14:textId="77777777" w:rsidR="00F34699" w:rsidRPr="00260B3C" w:rsidRDefault="00F34699" w:rsidP="00266D39">
            <w:pPr>
              <w:spacing w:after="0" w:line="259" w:lineRule="auto"/>
              <w:ind w:firstLine="0"/>
              <w:jc w:val="left"/>
              <w:rPr>
                <w:sz w:val="18"/>
                <w:szCs w:val="18"/>
              </w:rPr>
            </w:pPr>
            <w:r>
              <w:rPr>
                <w:sz w:val="18"/>
                <w:szCs w:val="18"/>
              </w:rPr>
              <w:t>High throughput tendency and relatively low coordination overhead in the mechanism’s intended deployment environment</w:t>
            </w:r>
          </w:p>
        </w:tc>
      </w:tr>
      <w:tr w:rsidR="00F34699" w:rsidRPr="00260B3C" w14:paraId="6F072EA7" w14:textId="77777777" w:rsidTr="00260B3C">
        <w:tc>
          <w:tcPr>
            <w:tcW w:w="0" w:type="auto"/>
            <w:tcBorders>
              <w:bottom w:val="single" w:sz="4" w:space="0" w:color="auto"/>
            </w:tcBorders>
            <w:vAlign w:val="center"/>
            <w:hideMark/>
          </w:tcPr>
          <w:p w14:paraId="5C9C37C9" w14:textId="77777777" w:rsidR="00F34699" w:rsidRPr="00260B3C" w:rsidRDefault="00F34699" w:rsidP="00266D39">
            <w:pPr>
              <w:spacing w:after="0" w:line="259" w:lineRule="auto"/>
              <w:ind w:firstLine="0"/>
              <w:jc w:val="left"/>
              <w:rPr>
                <w:sz w:val="18"/>
                <w:szCs w:val="18"/>
              </w:rPr>
            </w:pPr>
            <w:r>
              <w:rPr>
                <w:sz w:val="18"/>
                <w:szCs w:val="18"/>
              </w:rPr>
              <w:t>Security Profile</w:t>
            </w:r>
          </w:p>
        </w:tc>
        <w:tc>
          <w:tcPr>
            <w:tcW w:w="0" w:type="auto"/>
            <w:tcBorders>
              <w:bottom w:val="single" w:sz="4" w:space="0" w:color="auto"/>
            </w:tcBorders>
            <w:vAlign w:val="center"/>
            <w:hideMark/>
          </w:tcPr>
          <w:p w14:paraId="7014F4FB" w14:textId="77777777" w:rsidR="00F34699" w:rsidRPr="00260B3C" w:rsidRDefault="00F34699" w:rsidP="00266D39">
            <w:pPr>
              <w:spacing w:after="0" w:line="259" w:lineRule="auto"/>
              <w:ind w:firstLine="0"/>
              <w:jc w:val="left"/>
              <w:rPr>
                <w:sz w:val="18"/>
                <w:szCs w:val="18"/>
              </w:rPr>
            </w:pPr>
            <w:r>
              <w:rPr>
                <w:sz w:val="18"/>
                <w:szCs w:val="18"/>
              </w:rPr>
              <w:t>Assigned as a qualitative synthesis of adversarial resilience, trust assumptions, concentration risk, and exposure to representative attack surfaces in the reviewed literature</w:t>
            </w:r>
          </w:p>
        </w:tc>
      </w:tr>
    </w:tbl>
    <w:p w14:paraId="64E971E2" w14:textId="77777777" w:rsidR="00F34699" w:rsidRPr="002131A1" w:rsidRDefault="00F34699" w:rsidP="00F34699">
      <w:pPr>
        <w:pStyle w:val="Heading2"/>
        <w:numPr>
          <w:ilvl w:val="1"/>
          <w:numId w:val="0"/>
        </w:numPr>
      </w:pPr>
      <w:bookmarkStart w:id="92" w:name="_Toc236210094"/>
      <w:r>
        <w:t>3.3. Background</w:t>
      </w:r>
      <w:bookmarkEnd w:id="92"/>
    </w:p>
    <w:p w14:paraId="6AC2D19A" w14:textId="77777777" w:rsidR="00F34699" w:rsidRPr="002131A1" w:rsidRDefault="00F34699" w:rsidP="00F34699">
      <w:pPr>
        <w:pStyle w:val="Heading3"/>
        <w:numPr>
          <w:ilvl w:val="2"/>
          <w:numId w:val="0"/>
        </w:numPr>
      </w:pPr>
      <w:bookmarkStart w:id="93" w:name="_Toc236210095"/>
      <w:r>
        <w:t>3.3.1. Definition of Consensus Algorithms in Blockchain</w:t>
      </w:r>
      <w:bookmarkEnd w:id="93"/>
    </w:p>
    <w:p w14:paraId="4EEFF8D4" w14:textId="48A9F49D" w:rsidR="00F40FB1" w:rsidRPr="002131A1" w:rsidRDefault="00F40FB1" w:rsidP="00F40FB1">
      <w:r>
        <w:t xml:space="preserve">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6729CED4" w14:textId="6EE9862D" w:rsidR="00F34699" w:rsidRPr="002131A1" w:rsidRDefault="00F40FB1" w:rsidP="00F40FB1">
      <w:r>
        <w:t xml:space="preserve">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49F097D9" w14:textId="77777777" w:rsidR="00F34699" w:rsidRPr="002131A1" w:rsidRDefault="00F34699" w:rsidP="00F34699">
      <w:pPr>
        <w:pStyle w:val="Heading3"/>
        <w:numPr>
          <w:ilvl w:val="2"/>
          <w:numId w:val="0"/>
        </w:numPr>
      </w:pPr>
      <w:bookmarkStart w:id="94" w:name="_Toc236210096"/>
      <w:r>
        <w:t>3.3.2. Consensus Algorithms in Blockchain</w:t>
      </w:r>
      <w:bookmarkEnd w:id="94"/>
    </w:p>
    <w:p w14:paraId="2DFE2AD6" w14:textId="77777777" w:rsidR="00F40FB1" w:rsidRPr="002131A1" w:rsidRDefault="00F40FB1" w:rsidP="00F40FB1">
      <w:r>
        <w:t xml:space="preserve">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w:t>
        <w:lastRenderedPageBreak/>
        <w:t>methods of reaching consensus have been developed that focus on maintaining the security of the blockchain while reducing energy demand.</w:t>
      </w:r>
    </w:p>
    <w:p w14:paraId="0ABE26C4" w14:textId="543DAC40" w:rsidR="00F40FB1" w:rsidRPr="002131A1" w:rsidRDefault="00F40FB1" w:rsidP="00F40FB1">
      <w:r>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3BE1EA92" w14:textId="77777777" w:rsidR="00F34699" w:rsidRPr="002131A1"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64F0B3CF" w14:textId="6283313F" w:rsidR="00F34699" w:rsidRPr="002131A1" w:rsidRDefault="00F34699" w:rsidP="00F34699">
      <w:pPr>
        <w:pStyle w:val="Heading3"/>
        <w:numPr>
          <w:ilvl w:val="2"/>
          <w:numId w:val="0"/>
        </w:numPr>
      </w:pPr>
      <w:bookmarkStart w:id="95" w:name="_Toc236210097"/>
      <w:r>
        <w:t>3.3.3. Importance of Consensus Algorithms</w:t>
      </w:r>
      <w:bookmarkEnd w:id="95"/>
    </w:p>
    <w:p w14:paraId="012F0510" w14:textId="77777777" w:rsidR="00F40FB1" w:rsidRPr="002131A1"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03E1E9C5" w14:textId="498A6453" w:rsidR="00F34699" w:rsidRDefault="00F40FB1" w:rsidP="00F40FB1">
      <w:r>
        <w:t xml:space="preserve">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p w14:paraId="421F9783" w14:textId="3B43084F" w:rsidR="00542B4D" w:rsidRPr="002131A1" w:rsidRDefault="00542B4D" w:rsidP="00542B4D">
      <w:pPr>
        <w:pStyle w:val="Caption"/>
      </w:pPr>
      <w:r>
        <w:rPr>
          <w:b/>
          <w:bCs/>
        </w:rPr>
        <w:lastRenderedPageBreak/>
        <w:t xml:space="preserve">Table (3.5):</w:t>
      </w:r>
      <w:r>
        <w:t xml:space="preserve"> Historical overview of the principal blockchain consensus algorithms considered in this survey, their representative platforms or deployment examples, approximate year of introduction, and primary references.</w:t>
      </w:r>
    </w:p>
    <w:tbl>
      <w:tblPr>
        <w:tblW w:w="0" w:type="auto"/>
        <w:tblCellMar>
          <w:top w:w="15" w:type="dxa"/>
          <w:left w:w="15" w:type="dxa"/>
          <w:bottom w:w="15" w:type="dxa"/>
          <w:right w:w="15" w:type="dxa"/>
        </w:tblCellMar>
        <w:tblLook w:val="04A0" w:firstRow="1" w:lastRow="0" w:firstColumn="1" w:lastColumn="0" w:noHBand="0" w:noVBand="1"/>
      </w:tblPr>
      <w:tblGrid>
        <w:gridCol w:w="295"/>
        <w:gridCol w:w="2386"/>
        <w:gridCol w:w="3352"/>
        <w:gridCol w:w="1388"/>
        <w:gridCol w:w="800"/>
      </w:tblGrid>
      <w:tr w:rsidR="00F34699" w:rsidRPr="00947E3C" w14:paraId="3AED3DB5" w14:textId="77777777" w:rsidTr="00542B4D">
        <w:tc>
          <w:tcPr>
            <w:tcW w:w="0" w:type="auto"/>
            <w:tcBorders>
              <w:top w:val="single" w:sz="4" w:space="0" w:color="auto"/>
              <w:bottom w:val="single" w:sz="4" w:space="0" w:color="auto"/>
            </w:tcBorders>
            <w:hideMark/>
          </w:tcPr>
          <w:p w14:paraId="0CD1CB77" w14:textId="77777777" w:rsidR="00F34699" w:rsidRPr="00947E3C" w:rsidRDefault="00F34699" w:rsidP="00B7557B">
            <w:pPr>
              <w:spacing w:after="0" w:line="259" w:lineRule="auto"/>
              <w:ind w:firstLine="0"/>
              <w:rPr>
                <w:b/>
                <w:bCs/>
                <w:sz w:val="18"/>
                <w:szCs w:val="18"/>
              </w:rPr>
            </w:pPr>
            <w:r>
              <w:rPr>
                <w:b/>
                <w:bCs/>
                <w:sz w:val="18"/>
                <w:szCs w:val="18"/>
              </w:rPr>
              <w:t>No.</w:t>
            </w:r>
          </w:p>
        </w:tc>
        <w:tc>
          <w:tcPr>
            <w:tcW w:w="2428" w:type="dxa"/>
            <w:tcBorders>
              <w:top w:val="single" w:sz="4" w:space="0" w:color="auto"/>
              <w:bottom w:val="single" w:sz="4" w:space="0" w:color="auto"/>
            </w:tcBorders>
            <w:hideMark/>
          </w:tcPr>
          <w:p w14:paraId="6777493C" w14:textId="77777777" w:rsidR="00F34699" w:rsidRPr="00947E3C" w:rsidRDefault="00F34699" w:rsidP="00B7557B">
            <w:pPr>
              <w:spacing w:after="0" w:line="259" w:lineRule="auto"/>
              <w:ind w:firstLine="0"/>
              <w:rPr>
                <w:b/>
                <w:bCs/>
                <w:sz w:val="18"/>
                <w:szCs w:val="18"/>
              </w:rPr>
            </w:pPr>
            <w:r>
              <w:rPr>
                <w:b/>
                <w:bCs/>
                <w:sz w:val="18"/>
                <w:szCs w:val="18"/>
              </w:rPr>
              <w:t>Consensus Algorithm</w:t>
            </w:r>
          </w:p>
        </w:tc>
        <w:tc>
          <w:tcPr>
            <w:tcW w:w="3415" w:type="dxa"/>
            <w:tcBorders>
              <w:top w:val="single" w:sz="4" w:space="0" w:color="auto"/>
              <w:bottom w:val="single" w:sz="4" w:space="0" w:color="auto"/>
            </w:tcBorders>
            <w:hideMark/>
          </w:tcPr>
          <w:p w14:paraId="66417BC9" w14:textId="77777777" w:rsidR="00F34699" w:rsidRPr="00947E3C" w:rsidRDefault="00F34699" w:rsidP="00B7557B">
            <w:pPr>
              <w:spacing w:after="0" w:line="259" w:lineRule="auto"/>
              <w:ind w:firstLine="0"/>
              <w:rPr>
                <w:b/>
                <w:bCs/>
                <w:sz w:val="18"/>
                <w:szCs w:val="18"/>
              </w:rPr>
            </w:pPr>
            <w:r>
              <w:rPr>
                <w:b/>
                <w:bCs/>
                <w:sz w:val="18"/>
                <w:szCs w:val="18"/>
              </w:rPr>
              <w:t>Representative Platforms / Deployment Examples</w:t>
            </w:r>
          </w:p>
        </w:tc>
        <w:tc>
          <w:tcPr>
            <w:tcW w:w="1398" w:type="dxa"/>
            <w:tcBorders>
              <w:top w:val="single" w:sz="4" w:space="0" w:color="auto"/>
              <w:bottom w:val="single" w:sz="4" w:space="0" w:color="auto"/>
            </w:tcBorders>
            <w:hideMark/>
          </w:tcPr>
          <w:p w14:paraId="7936BD23" w14:textId="77777777" w:rsidR="00F34699" w:rsidRPr="00947E3C" w:rsidRDefault="00F34699" w:rsidP="00B7557B">
            <w:pPr>
              <w:spacing w:after="0" w:line="259" w:lineRule="auto"/>
              <w:ind w:firstLine="0"/>
              <w:rPr>
                <w:b/>
                <w:bCs/>
                <w:sz w:val="18"/>
                <w:szCs w:val="18"/>
              </w:rPr>
            </w:pPr>
            <w:r>
              <w:rPr>
                <w:b/>
                <w:bCs/>
                <w:sz w:val="18"/>
                <w:szCs w:val="18"/>
              </w:rPr>
              <w:t>Approximate Year of Introduction</w:t>
            </w:r>
          </w:p>
        </w:tc>
        <w:tc>
          <w:tcPr>
            <w:tcW w:w="0" w:type="auto"/>
            <w:tcBorders>
              <w:top w:val="single" w:sz="4" w:space="0" w:color="auto"/>
              <w:bottom w:val="single" w:sz="4" w:space="0" w:color="auto"/>
            </w:tcBorders>
            <w:hideMark/>
          </w:tcPr>
          <w:p w14:paraId="4402CFDE" w14:textId="77777777" w:rsidR="00F34699" w:rsidRPr="00947E3C" w:rsidRDefault="00F34699" w:rsidP="00B7557B">
            <w:pPr>
              <w:spacing w:after="0" w:line="259" w:lineRule="auto"/>
              <w:ind w:firstLine="0"/>
              <w:rPr>
                <w:b/>
                <w:bCs/>
                <w:sz w:val="18"/>
                <w:szCs w:val="18"/>
              </w:rPr>
            </w:pPr>
            <w:r>
              <w:rPr>
                <w:b/>
                <w:bCs/>
                <w:sz w:val="18"/>
                <w:szCs w:val="18"/>
              </w:rPr>
              <w:t>Primary Reference</w:t>
            </w:r>
          </w:p>
        </w:tc>
      </w:tr>
      <w:tr w:rsidR="00F34699" w:rsidRPr="00947E3C" w14:paraId="43C064AD" w14:textId="77777777" w:rsidTr="00542B4D">
        <w:tc>
          <w:tcPr>
            <w:tcW w:w="0" w:type="auto"/>
            <w:tcBorders>
              <w:top w:val="single" w:sz="4" w:space="0" w:color="auto"/>
            </w:tcBorders>
            <w:vAlign w:val="center"/>
            <w:hideMark/>
          </w:tcPr>
          <w:p w14:paraId="3A651C3A" w14:textId="77777777" w:rsidR="00F34699" w:rsidRPr="00947E3C" w:rsidRDefault="00F34699" w:rsidP="00B7557B">
            <w:pPr>
              <w:spacing w:after="0" w:line="259" w:lineRule="auto"/>
              <w:ind w:firstLine="0"/>
              <w:rPr>
                <w:sz w:val="18"/>
                <w:szCs w:val="18"/>
              </w:rPr>
            </w:pPr>
            <w:r>
              <w:rPr>
                <w:sz w:val="18"/>
                <w:szCs w:val="18"/>
              </w:rPr>
              <w:t>1</w:t>
            </w:r>
          </w:p>
        </w:tc>
        <w:tc>
          <w:tcPr>
            <w:tcW w:w="2428" w:type="dxa"/>
            <w:tcBorders>
              <w:top w:val="single" w:sz="4" w:space="0" w:color="auto"/>
            </w:tcBorders>
            <w:vAlign w:val="center"/>
            <w:hideMark/>
          </w:tcPr>
          <w:p w14:paraId="53F89DE2" w14:textId="77777777" w:rsidR="00F34699" w:rsidRPr="00947E3C" w:rsidRDefault="00F34699" w:rsidP="00266D39">
            <w:pPr>
              <w:spacing w:after="0" w:line="259" w:lineRule="auto"/>
              <w:ind w:firstLine="0"/>
              <w:jc w:val="left"/>
              <w:rPr>
                <w:sz w:val="18"/>
                <w:szCs w:val="18"/>
              </w:rPr>
            </w:pPr>
            <w:r>
              <w:rPr>
                <w:sz w:val="18"/>
                <w:szCs w:val="18"/>
              </w:rPr>
              <w:t>Byzantine Fault Tolerance (BFT)</w:t>
            </w:r>
          </w:p>
        </w:tc>
        <w:tc>
          <w:tcPr>
            <w:tcW w:w="3415" w:type="dxa"/>
            <w:tcBorders>
              <w:top w:val="single" w:sz="4" w:space="0" w:color="auto"/>
            </w:tcBorders>
            <w:vAlign w:val="center"/>
            <w:hideMark/>
          </w:tcPr>
          <w:p w14:paraId="03CDC584" w14:textId="3C69ABC7" w:rsidR="00F34699" w:rsidRPr="00947E3C" w:rsidRDefault="00F34699" w:rsidP="00266D39">
            <w:pPr>
              <w:spacing w:after="0" w:line="259" w:lineRule="auto"/>
              <w:ind w:firstLine="0"/>
              <w:jc w:val="left"/>
              <w:rPr>
                <w:sz w:val="18"/>
                <w:szCs w:val="18"/>
              </w:rPr>
            </w:pPr>
            <w:r>
              <w:rPr>
                <w:sz w:val="18"/>
                <w:szCs w:val="18"/>
              </w:rPr>
              <w:t xml:space="preserve">Early distributed consensus models, conceptual foundation for permissioned consensus systems</w:t>
            </w:r>
          </w:p>
        </w:tc>
        <w:tc>
          <w:tcPr>
            <w:tcW w:w="1398" w:type="dxa"/>
            <w:tcBorders>
              <w:top w:val="single" w:sz="4" w:space="0" w:color="auto"/>
            </w:tcBorders>
            <w:vAlign w:val="center"/>
            <w:hideMark/>
          </w:tcPr>
          <w:p w14:paraId="081F0756" w14:textId="77777777" w:rsidR="00F34699" w:rsidRPr="00947E3C" w:rsidRDefault="00F34699" w:rsidP="00266D39">
            <w:pPr>
              <w:spacing w:after="0" w:line="259" w:lineRule="auto"/>
              <w:ind w:firstLine="0"/>
              <w:jc w:val="left"/>
              <w:rPr>
                <w:sz w:val="18"/>
                <w:szCs w:val="18"/>
              </w:rPr>
            </w:pPr>
            <w:r>
              <w:rPr>
                <w:sz w:val="18"/>
                <w:szCs w:val="18"/>
              </w:rPr>
              <w:t>1982</w:t>
            </w:r>
          </w:p>
        </w:tc>
        <w:tc>
          <w:tcPr>
            <w:tcW w:w="0" w:type="auto"/>
            <w:tcBorders>
              <w:top w:val="single" w:sz="4" w:space="0" w:color="auto"/>
            </w:tcBorders>
            <w:vAlign w:val="center"/>
            <w:hideMark/>
          </w:tcPr>
          <w:p w14:paraId="2969326E" w14:textId="77777777" w:rsidR="00F34699" w:rsidRPr="00947E3C" w:rsidRDefault="00F34699" w:rsidP="00266D39">
            <w:pPr>
              <w:spacing w:after="0" w:line="259" w:lineRule="auto"/>
              <w:ind w:firstLine="0"/>
              <w:jc w:val="left"/>
              <w:rPr>
                <w:sz w:val="18"/>
                <w:szCs w:val="18"/>
              </w:rPr>
            </w:pPr>
            <w:r>
              <w:rPr>
                <w:sz w:val="18"/>
                <w:szCs w:val="18"/>
              </w:rPr>
              <w:t>[7]</w:t>
            </w:r>
          </w:p>
        </w:tc>
      </w:tr>
      <w:tr w:rsidR="00F34699" w:rsidRPr="00947E3C" w14:paraId="679F5B59" w14:textId="77777777" w:rsidTr="00542B4D">
        <w:tc>
          <w:tcPr>
            <w:tcW w:w="0" w:type="auto"/>
            <w:vAlign w:val="center"/>
            <w:hideMark/>
          </w:tcPr>
          <w:p w14:paraId="46E31BF6" w14:textId="77777777" w:rsidR="00F34699" w:rsidRPr="00947E3C" w:rsidRDefault="00F34699" w:rsidP="00B7557B">
            <w:pPr>
              <w:spacing w:after="0" w:line="259" w:lineRule="auto"/>
              <w:ind w:firstLine="0"/>
              <w:rPr>
                <w:sz w:val="18"/>
                <w:szCs w:val="18"/>
              </w:rPr>
            </w:pPr>
            <w:r>
              <w:rPr>
                <w:sz w:val="18"/>
                <w:szCs w:val="18"/>
              </w:rPr>
              <w:t>2</w:t>
            </w:r>
          </w:p>
        </w:tc>
        <w:tc>
          <w:tcPr>
            <w:tcW w:w="2428" w:type="dxa"/>
            <w:vAlign w:val="center"/>
            <w:hideMark/>
          </w:tcPr>
          <w:p w14:paraId="11B4816A" w14:textId="77777777" w:rsidR="00F34699" w:rsidRPr="00947E3C" w:rsidRDefault="00F34699" w:rsidP="00266D39">
            <w:pPr>
              <w:spacing w:after="0" w:line="259" w:lineRule="auto"/>
              <w:ind w:firstLine="0"/>
              <w:jc w:val="left"/>
              <w:rPr>
                <w:sz w:val="18"/>
                <w:szCs w:val="18"/>
              </w:rPr>
            </w:pPr>
            <w:r>
              <w:rPr>
                <w:sz w:val="18"/>
                <w:szCs w:val="18"/>
              </w:rPr>
              <w:t>Practical Byzantine Fault Tolerance (PBFT)</w:t>
            </w:r>
          </w:p>
        </w:tc>
        <w:tc>
          <w:tcPr>
            <w:tcW w:w="3415" w:type="dxa"/>
            <w:vAlign w:val="center"/>
            <w:hideMark/>
          </w:tcPr>
          <w:p w14:paraId="54D57934" w14:textId="56E3426D" w:rsidR="00F34699" w:rsidRPr="00947E3C" w:rsidRDefault="00F34699" w:rsidP="00266D39">
            <w:pPr>
              <w:spacing w:after="0" w:line="259" w:lineRule="auto"/>
              <w:ind w:firstLine="0"/>
              <w:jc w:val="left"/>
              <w:rPr>
                <w:sz w:val="18"/>
                <w:szCs w:val="18"/>
              </w:rPr>
            </w:pPr>
            <w:r>
              <w:rPr>
                <w:sz w:val="18"/>
                <w:szCs w:val="18"/>
              </w:rPr>
              <w:t xml:space="preserve">Hyperledger Fabric, Byzantine-resilient permissioned blockchain designs</w:t>
            </w:r>
          </w:p>
        </w:tc>
        <w:tc>
          <w:tcPr>
            <w:tcW w:w="1398" w:type="dxa"/>
            <w:vAlign w:val="center"/>
            <w:hideMark/>
          </w:tcPr>
          <w:p w14:paraId="1C97947D" w14:textId="77777777" w:rsidR="00F34699" w:rsidRPr="00947E3C" w:rsidRDefault="00F34699" w:rsidP="00266D39">
            <w:pPr>
              <w:spacing w:after="0" w:line="259" w:lineRule="auto"/>
              <w:ind w:firstLine="0"/>
              <w:jc w:val="left"/>
              <w:rPr>
                <w:sz w:val="18"/>
                <w:szCs w:val="18"/>
              </w:rPr>
            </w:pPr>
            <w:r>
              <w:rPr>
                <w:sz w:val="18"/>
                <w:szCs w:val="18"/>
              </w:rPr>
              <w:t>1998</w:t>
            </w:r>
          </w:p>
        </w:tc>
        <w:tc>
          <w:tcPr>
            <w:tcW w:w="0" w:type="auto"/>
            <w:vAlign w:val="center"/>
            <w:hideMark/>
          </w:tcPr>
          <w:p w14:paraId="7E2835A8" w14:textId="77777777" w:rsidR="00F34699" w:rsidRPr="00947E3C" w:rsidRDefault="00F34699" w:rsidP="00266D39">
            <w:pPr>
              <w:spacing w:after="0" w:line="259" w:lineRule="auto"/>
              <w:ind w:firstLine="0"/>
              <w:jc w:val="left"/>
              <w:rPr>
                <w:sz w:val="18"/>
                <w:szCs w:val="18"/>
              </w:rPr>
            </w:pPr>
            <w:r>
              <w:rPr>
                <w:sz w:val="18"/>
                <w:szCs w:val="18"/>
              </w:rPr>
              <w:t>[8]</w:t>
            </w:r>
          </w:p>
        </w:tc>
      </w:tr>
      <w:tr w:rsidR="00F34699" w:rsidRPr="00947E3C" w14:paraId="091AA818" w14:textId="77777777" w:rsidTr="00542B4D">
        <w:tc>
          <w:tcPr>
            <w:tcW w:w="0" w:type="auto"/>
            <w:vAlign w:val="center"/>
            <w:hideMark/>
          </w:tcPr>
          <w:p w14:paraId="67806622" w14:textId="77777777" w:rsidR="00F34699" w:rsidRPr="00947E3C" w:rsidRDefault="00F34699" w:rsidP="00B7557B">
            <w:pPr>
              <w:spacing w:after="0" w:line="259" w:lineRule="auto"/>
              <w:ind w:firstLine="0"/>
              <w:rPr>
                <w:sz w:val="18"/>
                <w:szCs w:val="18"/>
              </w:rPr>
            </w:pPr>
            <w:r>
              <w:rPr>
                <w:sz w:val="18"/>
                <w:szCs w:val="18"/>
              </w:rPr>
              <w:t>3</w:t>
            </w:r>
          </w:p>
        </w:tc>
        <w:tc>
          <w:tcPr>
            <w:tcW w:w="2428" w:type="dxa"/>
            <w:vAlign w:val="center"/>
            <w:hideMark/>
          </w:tcPr>
          <w:p w14:paraId="43DB0968" w14:textId="77777777" w:rsidR="00F34699" w:rsidRPr="00947E3C" w:rsidRDefault="00F34699" w:rsidP="00266D39">
            <w:pPr>
              <w:spacing w:after="0" w:line="259" w:lineRule="auto"/>
              <w:ind w:firstLine="0"/>
              <w:jc w:val="left"/>
              <w:rPr>
                <w:sz w:val="18"/>
                <w:szCs w:val="18"/>
              </w:rPr>
            </w:pPr>
            <w:r>
              <w:rPr>
                <w:sz w:val="18"/>
                <w:szCs w:val="18"/>
              </w:rPr>
              <w:t>Proof of Work (PoW)</w:t>
            </w:r>
          </w:p>
        </w:tc>
        <w:tc>
          <w:tcPr>
            <w:tcW w:w="3415" w:type="dxa"/>
            <w:vAlign w:val="center"/>
            <w:hideMark/>
          </w:tcPr>
          <w:p w14:paraId="4504B991" w14:textId="77777777" w:rsidR="00F34699" w:rsidRPr="00947E3C" w:rsidRDefault="00F34699" w:rsidP="00266D39">
            <w:pPr>
              <w:spacing w:after="0" w:line="259" w:lineRule="auto"/>
              <w:ind w:firstLine="0"/>
              <w:jc w:val="left"/>
              <w:rPr>
                <w:sz w:val="18"/>
                <w:szCs w:val="18"/>
              </w:rPr>
            </w:pPr>
            <w:r>
              <w:rPr>
                <w:sz w:val="18"/>
                <w:szCs w:val="18"/>
              </w:rPr>
              <w:t>Bitcoin, Litecoin, early Ethereum</w:t>
            </w:r>
          </w:p>
        </w:tc>
        <w:tc>
          <w:tcPr>
            <w:tcW w:w="1398" w:type="dxa"/>
            <w:vAlign w:val="center"/>
            <w:hideMark/>
          </w:tcPr>
          <w:p w14:paraId="614FC0E5" w14:textId="77777777" w:rsidR="00F34699" w:rsidRPr="00947E3C" w:rsidRDefault="00F34699" w:rsidP="00266D39">
            <w:pPr>
              <w:spacing w:after="0" w:line="259" w:lineRule="auto"/>
              <w:ind w:firstLine="0"/>
              <w:jc w:val="left"/>
              <w:rPr>
                <w:sz w:val="18"/>
                <w:szCs w:val="18"/>
              </w:rPr>
            </w:pPr>
            <w:r>
              <w:rPr>
                <w:sz w:val="18"/>
                <w:szCs w:val="18"/>
              </w:rPr>
              <w:t>2009</w:t>
            </w:r>
          </w:p>
        </w:tc>
        <w:tc>
          <w:tcPr>
            <w:tcW w:w="0" w:type="auto"/>
            <w:vAlign w:val="center"/>
            <w:hideMark/>
          </w:tcPr>
          <w:p w14:paraId="4BA80D7F" w14:textId="77777777" w:rsidR="00F34699" w:rsidRPr="00947E3C" w:rsidRDefault="00F34699" w:rsidP="00266D39">
            <w:pPr>
              <w:spacing w:after="0" w:line="259" w:lineRule="auto"/>
              <w:ind w:firstLine="0"/>
              <w:jc w:val="left"/>
              <w:rPr>
                <w:sz w:val="18"/>
                <w:szCs w:val="18"/>
              </w:rPr>
            </w:pPr>
            <w:r>
              <w:rPr>
                <w:sz w:val="18"/>
                <w:szCs w:val="18"/>
              </w:rPr>
              <w:t>[1], [88]</w:t>
            </w:r>
          </w:p>
        </w:tc>
      </w:tr>
      <w:tr w:rsidR="00F34699" w:rsidRPr="00947E3C" w14:paraId="0C68BCB2" w14:textId="77777777" w:rsidTr="00542B4D">
        <w:tc>
          <w:tcPr>
            <w:tcW w:w="0" w:type="auto"/>
            <w:vAlign w:val="center"/>
            <w:hideMark/>
          </w:tcPr>
          <w:p w14:paraId="5EAF43DC" w14:textId="77777777" w:rsidR="00F34699" w:rsidRPr="00947E3C" w:rsidRDefault="00F34699" w:rsidP="00B7557B">
            <w:pPr>
              <w:spacing w:after="0" w:line="259" w:lineRule="auto"/>
              <w:ind w:firstLine="0"/>
              <w:rPr>
                <w:sz w:val="18"/>
                <w:szCs w:val="18"/>
              </w:rPr>
            </w:pPr>
            <w:r>
              <w:rPr>
                <w:sz w:val="18"/>
                <w:szCs w:val="18"/>
              </w:rPr>
              <w:t>4</w:t>
            </w:r>
          </w:p>
        </w:tc>
        <w:tc>
          <w:tcPr>
            <w:tcW w:w="2428" w:type="dxa"/>
            <w:vAlign w:val="center"/>
            <w:hideMark/>
          </w:tcPr>
          <w:p w14:paraId="04CB3008" w14:textId="77777777" w:rsidR="00F34699" w:rsidRPr="00947E3C" w:rsidRDefault="00F34699" w:rsidP="00266D39">
            <w:pPr>
              <w:spacing w:after="0" w:line="259" w:lineRule="auto"/>
              <w:ind w:firstLine="0"/>
              <w:jc w:val="left"/>
              <w:rPr>
                <w:sz w:val="18"/>
                <w:szCs w:val="18"/>
              </w:rPr>
            </w:pPr>
            <w:r>
              <w:rPr>
                <w:sz w:val="18"/>
                <w:szCs w:val="18"/>
              </w:rPr>
              <w:t>Proof of Stake (PoS)</w:t>
            </w:r>
          </w:p>
        </w:tc>
        <w:tc>
          <w:tcPr>
            <w:tcW w:w="3415" w:type="dxa"/>
            <w:vAlign w:val="center"/>
            <w:hideMark/>
          </w:tcPr>
          <w:p w14:paraId="01FE65F9" w14:textId="77777777" w:rsidR="00F34699" w:rsidRPr="00947E3C" w:rsidRDefault="00F34699" w:rsidP="00266D39">
            <w:pPr>
              <w:spacing w:after="0" w:line="259" w:lineRule="auto"/>
              <w:ind w:firstLine="0"/>
              <w:jc w:val="left"/>
              <w:rPr>
                <w:sz w:val="18"/>
                <w:szCs w:val="18"/>
              </w:rPr>
            </w:pPr>
            <w:r>
              <w:rPr>
                <w:sz w:val="18"/>
                <w:szCs w:val="18"/>
              </w:rPr>
              <w:t>Cardano, Ethereum 2.0, other stake-based public blockchains</w:t>
            </w:r>
          </w:p>
        </w:tc>
        <w:tc>
          <w:tcPr>
            <w:tcW w:w="1398" w:type="dxa"/>
            <w:vAlign w:val="center"/>
            <w:hideMark/>
          </w:tcPr>
          <w:p w14:paraId="179AA460" w14:textId="77777777" w:rsidR="00F34699" w:rsidRPr="00947E3C" w:rsidRDefault="00F34699" w:rsidP="00266D39">
            <w:pPr>
              <w:spacing w:after="0" w:line="259" w:lineRule="auto"/>
              <w:ind w:firstLine="0"/>
              <w:jc w:val="left"/>
              <w:rPr>
                <w:sz w:val="18"/>
                <w:szCs w:val="18"/>
              </w:rPr>
            </w:pPr>
            <w:r>
              <w:rPr>
                <w:sz w:val="18"/>
                <w:szCs w:val="18"/>
              </w:rPr>
              <w:t>2012</w:t>
            </w:r>
          </w:p>
        </w:tc>
        <w:tc>
          <w:tcPr>
            <w:tcW w:w="0" w:type="auto"/>
            <w:vAlign w:val="center"/>
            <w:hideMark/>
          </w:tcPr>
          <w:p w14:paraId="22A0C315" w14:textId="77777777" w:rsidR="00F34699" w:rsidRPr="00947E3C" w:rsidRDefault="00F34699" w:rsidP="00266D39">
            <w:pPr>
              <w:spacing w:after="0" w:line="259" w:lineRule="auto"/>
              <w:ind w:firstLine="0"/>
              <w:jc w:val="left"/>
              <w:rPr>
                <w:sz w:val="18"/>
                <w:szCs w:val="18"/>
              </w:rPr>
            </w:pPr>
            <w:r>
              <w:rPr>
                <w:sz w:val="18"/>
                <w:szCs w:val="18"/>
              </w:rPr>
              <w:t>[26]</w:t>
            </w:r>
          </w:p>
        </w:tc>
      </w:tr>
      <w:tr w:rsidR="00F34699" w:rsidRPr="00947E3C" w14:paraId="38CA24B4" w14:textId="77777777" w:rsidTr="00542B4D">
        <w:tc>
          <w:tcPr>
            <w:tcW w:w="0" w:type="auto"/>
            <w:vAlign w:val="center"/>
            <w:hideMark/>
          </w:tcPr>
          <w:p w14:paraId="291BB7C1" w14:textId="77777777" w:rsidR="00F34699" w:rsidRPr="00947E3C" w:rsidRDefault="00F34699" w:rsidP="00B7557B">
            <w:pPr>
              <w:spacing w:after="0" w:line="259" w:lineRule="auto"/>
              <w:ind w:firstLine="0"/>
              <w:rPr>
                <w:sz w:val="18"/>
                <w:szCs w:val="18"/>
              </w:rPr>
            </w:pPr>
            <w:r>
              <w:rPr>
                <w:sz w:val="18"/>
                <w:szCs w:val="18"/>
              </w:rPr>
              <w:t>5</w:t>
            </w:r>
          </w:p>
        </w:tc>
        <w:tc>
          <w:tcPr>
            <w:tcW w:w="2428" w:type="dxa"/>
            <w:vAlign w:val="center"/>
            <w:hideMark/>
          </w:tcPr>
          <w:p w14:paraId="27653EB5" w14:textId="77777777" w:rsidR="00F34699" w:rsidRPr="00947E3C" w:rsidRDefault="00F34699" w:rsidP="00266D39">
            <w:pPr>
              <w:spacing w:after="0" w:line="259" w:lineRule="auto"/>
              <w:ind w:firstLine="0"/>
              <w:jc w:val="left"/>
              <w:rPr>
                <w:sz w:val="18"/>
                <w:szCs w:val="18"/>
              </w:rPr>
            </w:pPr>
            <w:r>
              <w:rPr>
                <w:sz w:val="18"/>
                <w:szCs w:val="18"/>
              </w:rPr>
              <w:t>Proof of Space (PoSpace)</w:t>
            </w:r>
          </w:p>
        </w:tc>
        <w:tc>
          <w:tcPr>
            <w:tcW w:w="3415" w:type="dxa"/>
            <w:vAlign w:val="center"/>
            <w:hideMark/>
          </w:tcPr>
          <w:p w14:paraId="72236631" w14:textId="77777777" w:rsidR="00F34699" w:rsidRPr="00947E3C" w:rsidRDefault="00F34699" w:rsidP="00266D39">
            <w:pPr>
              <w:spacing w:after="0" w:line="259" w:lineRule="auto"/>
              <w:ind w:firstLine="0"/>
              <w:jc w:val="left"/>
              <w:rPr>
                <w:sz w:val="18"/>
                <w:szCs w:val="18"/>
              </w:rPr>
            </w:pPr>
            <w:r>
              <w:rPr>
                <w:sz w:val="18"/>
                <w:szCs w:val="18"/>
              </w:rPr>
              <w:t>Chia</w:t>
            </w:r>
          </w:p>
        </w:tc>
        <w:tc>
          <w:tcPr>
            <w:tcW w:w="1398" w:type="dxa"/>
            <w:vAlign w:val="center"/>
            <w:hideMark/>
          </w:tcPr>
          <w:p w14:paraId="531447BB" w14:textId="77777777" w:rsidR="00F34699" w:rsidRPr="00947E3C" w:rsidRDefault="00F34699" w:rsidP="00266D39">
            <w:pPr>
              <w:spacing w:after="0" w:line="259" w:lineRule="auto"/>
              <w:ind w:firstLine="0"/>
              <w:jc w:val="left"/>
              <w:rPr>
                <w:sz w:val="18"/>
                <w:szCs w:val="18"/>
              </w:rPr>
            </w:pPr>
            <w:r>
              <w:rPr>
                <w:sz w:val="18"/>
                <w:szCs w:val="18"/>
              </w:rPr>
              <w:t>2013</w:t>
            </w:r>
          </w:p>
        </w:tc>
        <w:tc>
          <w:tcPr>
            <w:tcW w:w="0" w:type="auto"/>
            <w:vAlign w:val="center"/>
            <w:hideMark/>
          </w:tcPr>
          <w:p w14:paraId="4C10BA5B" w14:textId="77777777" w:rsidR="00F34699" w:rsidRPr="00947E3C" w:rsidRDefault="00F34699" w:rsidP="00266D39">
            <w:pPr>
              <w:spacing w:after="0" w:line="259" w:lineRule="auto"/>
              <w:ind w:firstLine="0"/>
              <w:jc w:val="left"/>
              <w:rPr>
                <w:sz w:val="18"/>
                <w:szCs w:val="18"/>
              </w:rPr>
            </w:pPr>
            <w:r>
              <w:rPr>
                <w:sz w:val="18"/>
                <w:szCs w:val="18"/>
              </w:rPr>
              <w:t>[33]</w:t>
            </w:r>
          </w:p>
        </w:tc>
      </w:tr>
      <w:tr w:rsidR="00F34699" w:rsidRPr="00947E3C" w14:paraId="51BDC9A7" w14:textId="77777777" w:rsidTr="00542B4D">
        <w:tc>
          <w:tcPr>
            <w:tcW w:w="0" w:type="auto"/>
            <w:vAlign w:val="center"/>
            <w:hideMark/>
          </w:tcPr>
          <w:p w14:paraId="3DEED998" w14:textId="77777777" w:rsidR="00F34699" w:rsidRPr="00947E3C" w:rsidRDefault="00F34699" w:rsidP="00B7557B">
            <w:pPr>
              <w:spacing w:after="0" w:line="259" w:lineRule="auto"/>
              <w:ind w:firstLine="0"/>
              <w:rPr>
                <w:sz w:val="18"/>
                <w:szCs w:val="18"/>
              </w:rPr>
            </w:pPr>
            <w:r>
              <w:rPr>
                <w:sz w:val="18"/>
                <w:szCs w:val="18"/>
              </w:rPr>
              <w:t>6</w:t>
            </w:r>
          </w:p>
        </w:tc>
        <w:tc>
          <w:tcPr>
            <w:tcW w:w="2428" w:type="dxa"/>
            <w:vAlign w:val="center"/>
            <w:hideMark/>
          </w:tcPr>
          <w:p w14:paraId="0F1E6BA5" w14:textId="77777777" w:rsidR="00F34699" w:rsidRPr="00947E3C" w:rsidRDefault="00F34699" w:rsidP="00266D39">
            <w:pPr>
              <w:spacing w:after="0" w:line="259" w:lineRule="auto"/>
              <w:ind w:firstLine="0"/>
              <w:jc w:val="left"/>
              <w:rPr>
                <w:sz w:val="18"/>
                <w:szCs w:val="18"/>
              </w:rPr>
            </w:pPr>
            <w:r>
              <w:rPr>
                <w:sz w:val="18"/>
                <w:szCs w:val="18"/>
              </w:rPr>
              <w:t>Proof of Burn (PoB)</w:t>
            </w:r>
          </w:p>
        </w:tc>
        <w:tc>
          <w:tcPr>
            <w:tcW w:w="3415" w:type="dxa"/>
            <w:vAlign w:val="center"/>
            <w:hideMark/>
          </w:tcPr>
          <w:p w14:paraId="1D14611A" w14:textId="77777777" w:rsidR="00F34699" w:rsidRPr="00947E3C" w:rsidRDefault="00F34699" w:rsidP="00266D39">
            <w:pPr>
              <w:spacing w:after="0" w:line="259" w:lineRule="auto"/>
              <w:ind w:firstLine="0"/>
              <w:jc w:val="left"/>
              <w:rPr>
                <w:sz w:val="18"/>
                <w:szCs w:val="18"/>
              </w:rPr>
            </w:pPr>
            <w:r>
              <w:rPr>
                <w:sz w:val="18"/>
                <w:szCs w:val="18"/>
              </w:rPr>
              <w:t>Conceptual blockchain systems based on irreversible asset sacrifice</w:t>
            </w:r>
          </w:p>
        </w:tc>
        <w:tc>
          <w:tcPr>
            <w:tcW w:w="1398" w:type="dxa"/>
            <w:vAlign w:val="center"/>
            <w:hideMark/>
          </w:tcPr>
          <w:p w14:paraId="31DDD2DA" w14:textId="77777777" w:rsidR="00F34699" w:rsidRPr="00947E3C" w:rsidRDefault="00F34699" w:rsidP="00266D39">
            <w:pPr>
              <w:spacing w:after="0" w:line="259" w:lineRule="auto"/>
              <w:ind w:firstLine="0"/>
              <w:jc w:val="left"/>
              <w:rPr>
                <w:sz w:val="18"/>
                <w:szCs w:val="18"/>
              </w:rPr>
            </w:pPr>
            <w:r>
              <w:rPr>
                <w:sz w:val="18"/>
                <w:szCs w:val="18"/>
              </w:rPr>
              <w:t>2013</w:t>
            </w:r>
          </w:p>
        </w:tc>
        <w:tc>
          <w:tcPr>
            <w:tcW w:w="0" w:type="auto"/>
            <w:vAlign w:val="center"/>
            <w:hideMark/>
          </w:tcPr>
          <w:p w14:paraId="25EEB5B6" w14:textId="77777777" w:rsidR="00F34699" w:rsidRPr="00947E3C" w:rsidRDefault="00F34699" w:rsidP="00266D39">
            <w:pPr>
              <w:spacing w:after="0" w:line="259" w:lineRule="auto"/>
              <w:ind w:firstLine="0"/>
              <w:jc w:val="left"/>
              <w:rPr>
                <w:sz w:val="18"/>
                <w:szCs w:val="18"/>
              </w:rPr>
            </w:pPr>
            <w:r>
              <w:rPr>
                <w:sz w:val="18"/>
                <w:szCs w:val="18"/>
              </w:rPr>
              <w:t>[34], [89]</w:t>
            </w:r>
          </w:p>
        </w:tc>
      </w:tr>
      <w:tr w:rsidR="00F34699" w:rsidRPr="00947E3C" w14:paraId="09D1408B" w14:textId="77777777" w:rsidTr="00542B4D">
        <w:tc>
          <w:tcPr>
            <w:tcW w:w="0" w:type="auto"/>
            <w:vAlign w:val="center"/>
            <w:hideMark/>
          </w:tcPr>
          <w:p w14:paraId="78EDF0E5" w14:textId="77777777" w:rsidR="00F34699" w:rsidRPr="00947E3C" w:rsidRDefault="00F34699" w:rsidP="00B7557B">
            <w:pPr>
              <w:spacing w:after="0" w:line="259" w:lineRule="auto"/>
              <w:ind w:firstLine="0"/>
              <w:rPr>
                <w:sz w:val="18"/>
                <w:szCs w:val="18"/>
              </w:rPr>
            </w:pPr>
            <w:r>
              <w:rPr>
                <w:sz w:val="18"/>
                <w:szCs w:val="18"/>
              </w:rPr>
              <w:t>7</w:t>
            </w:r>
          </w:p>
        </w:tc>
        <w:tc>
          <w:tcPr>
            <w:tcW w:w="2428" w:type="dxa"/>
            <w:vAlign w:val="center"/>
            <w:hideMark/>
          </w:tcPr>
          <w:p w14:paraId="5B3F6A3D" w14:textId="77777777" w:rsidR="00F34699" w:rsidRPr="00947E3C" w:rsidRDefault="00F34699" w:rsidP="00266D39">
            <w:pPr>
              <w:spacing w:after="0" w:line="259" w:lineRule="auto"/>
              <w:ind w:firstLine="0"/>
              <w:jc w:val="left"/>
              <w:rPr>
                <w:sz w:val="18"/>
                <w:szCs w:val="18"/>
              </w:rPr>
            </w:pPr>
            <w:r>
              <w:rPr>
                <w:sz w:val="18"/>
                <w:szCs w:val="18"/>
              </w:rPr>
              <w:t>Delegated Proof of Stake (DPoS)</w:t>
            </w:r>
          </w:p>
        </w:tc>
        <w:tc>
          <w:tcPr>
            <w:tcW w:w="3415" w:type="dxa"/>
            <w:vAlign w:val="center"/>
            <w:hideMark/>
          </w:tcPr>
          <w:p w14:paraId="2ADB997A" w14:textId="77777777" w:rsidR="00F34699" w:rsidRPr="00947E3C" w:rsidRDefault="00F34699" w:rsidP="00266D39">
            <w:pPr>
              <w:spacing w:after="0" w:line="259" w:lineRule="auto"/>
              <w:ind w:firstLine="0"/>
              <w:jc w:val="left"/>
              <w:rPr>
                <w:sz w:val="18"/>
                <w:szCs w:val="18"/>
              </w:rPr>
            </w:pPr>
            <w:r>
              <w:rPr>
                <w:sz w:val="18"/>
                <w:szCs w:val="18"/>
              </w:rPr>
              <w:t xml:space="preserve">EOS, TRON, Steem</w:t>
            </w:r>
          </w:p>
        </w:tc>
        <w:tc>
          <w:tcPr>
            <w:tcW w:w="1398" w:type="dxa"/>
            <w:vAlign w:val="center"/>
            <w:hideMark/>
          </w:tcPr>
          <w:p w14:paraId="459BA5B3" w14:textId="77777777" w:rsidR="00F34699" w:rsidRPr="00947E3C" w:rsidRDefault="00F34699" w:rsidP="00266D39">
            <w:pPr>
              <w:spacing w:after="0" w:line="259" w:lineRule="auto"/>
              <w:ind w:firstLine="0"/>
              <w:jc w:val="left"/>
              <w:rPr>
                <w:sz w:val="18"/>
                <w:szCs w:val="18"/>
              </w:rPr>
            </w:pPr>
            <w:r>
              <w:rPr>
                <w:sz w:val="18"/>
                <w:szCs w:val="18"/>
              </w:rPr>
              <w:t>2014</w:t>
            </w:r>
          </w:p>
        </w:tc>
        <w:tc>
          <w:tcPr>
            <w:tcW w:w="0" w:type="auto"/>
            <w:vAlign w:val="center"/>
            <w:hideMark/>
          </w:tcPr>
          <w:p w14:paraId="7F30AFB2" w14:textId="77777777" w:rsidR="00F34699" w:rsidRPr="00947E3C" w:rsidRDefault="00F34699" w:rsidP="00266D39">
            <w:pPr>
              <w:spacing w:after="0" w:line="259" w:lineRule="auto"/>
              <w:ind w:firstLine="0"/>
              <w:jc w:val="left"/>
              <w:rPr>
                <w:sz w:val="18"/>
                <w:szCs w:val="18"/>
              </w:rPr>
            </w:pPr>
            <w:r>
              <w:rPr>
                <w:sz w:val="18"/>
                <w:szCs w:val="18"/>
              </w:rPr>
              <w:t>[28]</w:t>
            </w:r>
          </w:p>
        </w:tc>
      </w:tr>
      <w:tr w:rsidR="00F34699" w:rsidRPr="00947E3C" w14:paraId="0F376652" w14:textId="77777777" w:rsidTr="00542B4D">
        <w:tc>
          <w:tcPr>
            <w:tcW w:w="0" w:type="auto"/>
            <w:vAlign w:val="center"/>
            <w:hideMark/>
          </w:tcPr>
          <w:p w14:paraId="3BA5D828" w14:textId="77777777" w:rsidR="00F34699" w:rsidRPr="00947E3C" w:rsidRDefault="00F34699" w:rsidP="00B7557B">
            <w:pPr>
              <w:spacing w:after="0" w:line="259" w:lineRule="auto"/>
              <w:ind w:firstLine="0"/>
              <w:rPr>
                <w:sz w:val="18"/>
                <w:szCs w:val="18"/>
              </w:rPr>
            </w:pPr>
            <w:r>
              <w:rPr>
                <w:sz w:val="18"/>
                <w:szCs w:val="18"/>
              </w:rPr>
              <w:t>8</w:t>
            </w:r>
          </w:p>
        </w:tc>
        <w:tc>
          <w:tcPr>
            <w:tcW w:w="2428" w:type="dxa"/>
            <w:vAlign w:val="center"/>
            <w:hideMark/>
          </w:tcPr>
          <w:p w14:paraId="64625131" w14:textId="77777777" w:rsidR="00F34699" w:rsidRPr="00947E3C" w:rsidRDefault="00F34699" w:rsidP="00266D39">
            <w:pPr>
              <w:spacing w:after="0" w:line="259" w:lineRule="auto"/>
              <w:ind w:firstLine="0"/>
              <w:jc w:val="left"/>
              <w:rPr>
                <w:sz w:val="18"/>
                <w:szCs w:val="18"/>
              </w:rPr>
            </w:pPr>
            <w:r>
              <w:rPr>
                <w:sz w:val="18"/>
                <w:szCs w:val="18"/>
              </w:rPr>
              <w:t>Proof of Authority (PoA)</w:t>
            </w:r>
          </w:p>
        </w:tc>
        <w:tc>
          <w:tcPr>
            <w:tcW w:w="3415" w:type="dxa"/>
            <w:vAlign w:val="center"/>
            <w:hideMark/>
          </w:tcPr>
          <w:p w14:paraId="2AD1BCC3" w14:textId="0AC8BD9C" w:rsidR="00F34699" w:rsidRPr="00947E3C" w:rsidRDefault="00F34699" w:rsidP="00266D39">
            <w:pPr>
              <w:spacing w:after="0" w:line="259" w:lineRule="auto"/>
              <w:ind w:firstLine="0"/>
              <w:jc w:val="left"/>
              <w:rPr>
                <w:sz w:val="18"/>
                <w:szCs w:val="18"/>
              </w:rPr>
            </w:pPr>
            <w:r>
              <w:rPr>
                <w:sz w:val="18"/>
                <w:szCs w:val="18"/>
              </w:rPr>
              <w:t xml:space="preserve">VeChain, enterprise and permissioned blockchain settings</w:t>
            </w:r>
          </w:p>
        </w:tc>
        <w:tc>
          <w:tcPr>
            <w:tcW w:w="1398" w:type="dxa"/>
            <w:vAlign w:val="center"/>
            <w:hideMark/>
          </w:tcPr>
          <w:p w14:paraId="4B435743" w14:textId="77777777" w:rsidR="00F34699" w:rsidRPr="00947E3C" w:rsidRDefault="00F34699" w:rsidP="00266D39">
            <w:pPr>
              <w:spacing w:after="0" w:line="259" w:lineRule="auto"/>
              <w:ind w:firstLine="0"/>
              <w:jc w:val="left"/>
              <w:rPr>
                <w:sz w:val="18"/>
                <w:szCs w:val="18"/>
              </w:rPr>
            </w:pPr>
            <w:r>
              <w:rPr>
                <w:sz w:val="18"/>
                <w:szCs w:val="18"/>
              </w:rPr>
              <w:t>2017</w:t>
            </w:r>
          </w:p>
        </w:tc>
        <w:tc>
          <w:tcPr>
            <w:tcW w:w="0" w:type="auto"/>
            <w:vAlign w:val="center"/>
            <w:hideMark/>
          </w:tcPr>
          <w:p w14:paraId="717777AF" w14:textId="77777777" w:rsidR="00F34699" w:rsidRPr="00947E3C" w:rsidRDefault="00F34699" w:rsidP="00266D39">
            <w:pPr>
              <w:spacing w:after="0" w:line="259" w:lineRule="auto"/>
              <w:ind w:firstLine="0"/>
              <w:jc w:val="left"/>
              <w:rPr>
                <w:sz w:val="18"/>
                <w:szCs w:val="18"/>
              </w:rPr>
            </w:pPr>
            <w:r>
              <w:rPr>
                <w:sz w:val="18"/>
                <w:szCs w:val="18"/>
              </w:rPr>
              <w:t>[31], [90]</w:t>
            </w:r>
          </w:p>
        </w:tc>
      </w:tr>
      <w:tr w:rsidR="00F34699" w:rsidRPr="00947E3C" w14:paraId="3CA9C7AF" w14:textId="77777777" w:rsidTr="00542B4D">
        <w:tc>
          <w:tcPr>
            <w:tcW w:w="0" w:type="auto"/>
            <w:vAlign w:val="center"/>
            <w:hideMark/>
          </w:tcPr>
          <w:p w14:paraId="5B5D0113" w14:textId="77777777" w:rsidR="00F34699" w:rsidRPr="00947E3C" w:rsidRDefault="00F34699" w:rsidP="00B7557B">
            <w:pPr>
              <w:spacing w:after="0" w:line="259" w:lineRule="auto"/>
              <w:ind w:firstLine="0"/>
              <w:rPr>
                <w:sz w:val="18"/>
                <w:szCs w:val="18"/>
              </w:rPr>
            </w:pPr>
            <w:r>
              <w:rPr>
                <w:sz w:val="18"/>
                <w:szCs w:val="18"/>
              </w:rPr>
              <w:t>9</w:t>
            </w:r>
          </w:p>
        </w:tc>
        <w:tc>
          <w:tcPr>
            <w:tcW w:w="2428" w:type="dxa"/>
            <w:vAlign w:val="center"/>
            <w:hideMark/>
          </w:tcPr>
          <w:p w14:paraId="19FF12F7" w14:textId="77777777" w:rsidR="00F34699" w:rsidRPr="00947E3C" w:rsidRDefault="00F34699" w:rsidP="00266D39">
            <w:pPr>
              <w:spacing w:after="0" w:line="259" w:lineRule="auto"/>
              <w:ind w:firstLine="0"/>
              <w:jc w:val="left"/>
              <w:rPr>
                <w:sz w:val="18"/>
                <w:szCs w:val="18"/>
              </w:rPr>
            </w:pPr>
            <w:r>
              <w:rPr>
                <w:sz w:val="18"/>
                <w:szCs w:val="18"/>
              </w:rPr>
              <w:t>Proof of Elapsed Time (PoET)</w:t>
            </w:r>
          </w:p>
        </w:tc>
        <w:tc>
          <w:tcPr>
            <w:tcW w:w="3415" w:type="dxa"/>
            <w:vAlign w:val="center"/>
            <w:hideMark/>
          </w:tcPr>
          <w:p w14:paraId="69875822" w14:textId="77777777" w:rsidR="00F34699" w:rsidRPr="00947E3C" w:rsidRDefault="00F34699" w:rsidP="00266D39">
            <w:pPr>
              <w:spacing w:after="0" w:line="259" w:lineRule="auto"/>
              <w:ind w:firstLine="0"/>
              <w:jc w:val="left"/>
              <w:rPr>
                <w:sz w:val="18"/>
                <w:szCs w:val="18"/>
              </w:rPr>
            </w:pPr>
            <w:r>
              <w:rPr>
                <w:sz w:val="18"/>
                <w:szCs w:val="18"/>
              </w:rPr>
              <w:t>Hyperledger Sawtooth</w:t>
            </w:r>
          </w:p>
        </w:tc>
        <w:tc>
          <w:tcPr>
            <w:tcW w:w="1398" w:type="dxa"/>
            <w:vAlign w:val="center"/>
            <w:hideMark/>
          </w:tcPr>
          <w:p w14:paraId="084CF85B" w14:textId="77777777" w:rsidR="00F34699" w:rsidRPr="00947E3C" w:rsidRDefault="00F34699" w:rsidP="00266D39">
            <w:pPr>
              <w:spacing w:after="0" w:line="259" w:lineRule="auto"/>
              <w:ind w:firstLine="0"/>
              <w:jc w:val="left"/>
              <w:rPr>
                <w:sz w:val="18"/>
                <w:szCs w:val="18"/>
              </w:rPr>
            </w:pPr>
            <w:r>
              <w:rPr>
                <w:sz w:val="18"/>
                <w:szCs w:val="18"/>
              </w:rPr>
              <w:t>2017</w:t>
            </w:r>
          </w:p>
        </w:tc>
        <w:tc>
          <w:tcPr>
            <w:tcW w:w="0" w:type="auto"/>
            <w:vAlign w:val="center"/>
            <w:hideMark/>
          </w:tcPr>
          <w:p w14:paraId="0BE07309" w14:textId="77777777" w:rsidR="00F34699" w:rsidRPr="00947E3C" w:rsidRDefault="00F34699" w:rsidP="00266D39">
            <w:pPr>
              <w:spacing w:after="0" w:line="259" w:lineRule="auto"/>
              <w:ind w:firstLine="0"/>
              <w:jc w:val="left"/>
              <w:rPr>
                <w:sz w:val="18"/>
                <w:szCs w:val="18"/>
              </w:rPr>
            </w:pPr>
            <w:r>
              <w:rPr>
                <w:sz w:val="18"/>
                <w:szCs w:val="18"/>
              </w:rPr>
              <w:t>[35], [91]</w:t>
            </w:r>
          </w:p>
        </w:tc>
      </w:tr>
      <w:tr w:rsidR="00F34699" w:rsidRPr="00947E3C" w14:paraId="62A20D07" w14:textId="77777777" w:rsidTr="00542B4D">
        <w:tc>
          <w:tcPr>
            <w:tcW w:w="0" w:type="auto"/>
            <w:vAlign w:val="center"/>
            <w:hideMark/>
          </w:tcPr>
          <w:p w14:paraId="585E4CE1" w14:textId="77777777" w:rsidR="00F34699" w:rsidRPr="00947E3C" w:rsidRDefault="00F34699" w:rsidP="00B7557B">
            <w:pPr>
              <w:spacing w:after="0" w:line="259" w:lineRule="auto"/>
              <w:ind w:firstLine="0"/>
              <w:rPr>
                <w:sz w:val="18"/>
                <w:szCs w:val="18"/>
              </w:rPr>
            </w:pPr>
            <w:r>
              <w:rPr>
                <w:sz w:val="18"/>
                <w:szCs w:val="18"/>
              </w:rPr>
              <w:t>10</w:t>
            </w:r>
          </w:p>
        </w:tc>
        <w:tc>
          <w:tcPr>
            <w:tcW w:w="2428" w:type="dxa"/>
            <w:vAlign w:val="center"/>
            <w:hideMark/>
          </w:tcPr>
          <w:p w14:paraId="34B83871" w14:textId="77777777" w:rsidR="00F34699" w:rsidRPr="00947E3C" w:rsidRDefault="00F34699" w:rsidP="00266D39">
            <w:pPr>
              <w:spacing w:after="0" w:line="259" w:lineRule="auto"/>
              <w:ind w:firstLine="0"/>
              <w:jc w:val="left"/>
              <w:rPr>
                <w:sz w:val="18"/>
                <w:szCs w:val="18"/>
              </w:rPr>
            </w:pPr>
            <w:r>
              <w:rPr>
                <w:sz w:val="18"/>
                <w:szCs w:val="18"/>
              </w:rPr>
              <w:t>Proof of History (PoH)</w:t>
            </w:r>
          </w:p>
        </w:tc>
        <w:tc>
          <w:tcPr>
            <w:tcW w:w="3415" w:type="dxa"/>
            <w:vAlign w:val="center"/>
            <w:hideMark/>
          </w:tcPr>
          <w:p w14:paraId="1A5A25B0" w14:textId="77777777" w:rsidR="00F34699" w:rsidRPr="00947E3C" w:rsidRDefault="00F34699" w:rsidP="00266D39">
            <w:pPr>
              <w:spacing w:after="0" w:line="259" w:lineRule="auto"/>
              <w:ind w:firstLine="0"/>
              <w:jc w:val="left"/>
              <w:rPr>
                <w:sz w:val="18"/>
                <w:szCs w:val="18"/>
              </w:rPr>
            </w:pPr>
            <w:r>
              <w:rPr>
                <w:sz w:val="18"/>
                <w:szCs w:val="18"/>
              </w:rPr>
              <w:t>Solana</w:t>
            </w:r>
          </w:p>
        </w:tc>
        <w:tc>
          <w:tcPr>
            <w:tcW w:w="1398" w:type="dxa"/>
            <w:vAlign w:val="center"/>
            <w:hideMark/>
          </w:tcPr>
          <w:p w14:paraId="0F64943A" w14:textId="77777777" w:rsidR="00F34699" w:rsidRPr="00947E3C" w:rsidRDefault="00F34699" w:rsidP="00266D39">
            <w:pPr>
              <w:spacing w:after="0" w:line="259" w:lineRule="auto"/>
              <w:ind w:firstLine="0"/>
              <w:jc w:val="left"/>
              <w:rPr>
                <w:sz w:val="18"/>
                <w:szCs w:val="18"/>
              </w:rPr>
            </w:pPr>
            <w:r>
              <w:rPr>
                <w:sz w:val="18"/>
                <w:szCs w:val="18"/>
              </w:rPr>
              <w:t>2018</w:t>
            </w:r>
          </w:p>
        </w:tc>
        <w:tc>
          <w:tcPr>
            <w:tcW w:w="0" w:type="auto"/>
            <w:vAlign w:val="center"/>
            <w:hideMark/>
          </w:tcPr>
          <w:p w14:paraId="20972CE5" w14:textId="77777777" w:rsidR="00F34699" w:rsidRPr="00947E3C" w:rsidRDefault="00F34699" w:rsidP="00266D39">
            <w:pPr>
              <w:spacing w:after="0" w:line="259" w:lineRule="auto"/>
              <w:ind w:firstLine="0"/>
              <w:jc w:val="left"/>
              <w:rPr>
                <w:sz w:val="18"/>
                <w:szCs w:val="18"/>
              </w:rPr>
            </w:pPr>
            <w:r>
              <w:rPr>
                <w:sz w:val="18"/>
                <w:szCs w:val="18"/>
              </w:rPr>
              <w:t>[36]</w:t>
            </w:r>
          </w:p>
        </w:tc>
      </w:tr>
      <w:tr w:rsidR="00F34699" w:rsidRPr="00947E3C" w14:paraId="65FF82D5" w14:textId="77777777" w:rsidTr="00542B4D">
        <w:tc>
          <w:tcPr>
            <w:tcW w:w="0" w:type="auto"/>
            <w:vAlign w:val="center"/>
            <w:hideMark/>
          </w:tcPr>
          <w:p w14:paraId="7DDABC73" w14:textId="77777777" w:rsidR="00F34699" w:rsidRPr="00947E3C" w:rsidRDefault="00F34699" w:rsidP="00B7557B">
            <w:pPr>
              <w:spacing w:after="0" w:line="259" w:lineRule="auto"/>
              <w:ind w:firstLine="0"/>
              <w:rPr>
                <w:sz w:val="18"/>
                <w:szCs w:val="18"/>
              </w:rPr>
            </w:pPr>
            <w:r>
              <w:rPr>
                <w:sz w:val="18"/>
                <w:szCs w:val="18"/>
              </w:rPr>
              <w:t>11</w:t>
            </w:r>
          </w:p>
        </w:tc>
        <w:tc>
          <w:tcPr>
            <w:tcW w:w="2428" w:type="dxa"/>
            <w:vAlign w:val="center"/>
            <w:hideMark/>
          </w:tcPr>
          <w:p w14:paraId="4B7C9218" w14:textId="77777777" w:rsidR="00F34699" w:rsidRPr="00947E3C" w:rsidRDefault="00F34699" w:rsidP="00266D39">
            <w:pPr>
              <w:spacing w:after="0" w:line="259" w:lineRule="auto"/>
              <w:ind w:firstLine="0"/>
              <w:jc w:val="left"/>
              <w:rPr>
                <w:sz w:val="18"/>
                <w:szCs w:val="18"/>
              </w:rPr>
            </w:pPr>
            <w:r>
              <w:rPr>
                <w:sz w:val="18"/>
                <w:szCs w:val="18"/>
              </w:rPr>
              <w:t>Proof of Contribution (PoC)</w:t>
            </w:r>
          </w:p>
        </w:tc>
        <w:tc>
          <w:tcPr>
            <w:tcW w:w="3415" w:type="dxa"/>
            <w:vAlign w:val="center"/>
            <w:hideMark/>
          </w:tcPr>
          <w:p w14:paraId="04FD888D" w14:textId="77777777" w:rsidR="00F34699" w:rsidRPr="00947E3C" w:rsidRDefault="00F34699" w:rsidP="00266D39">
            <w:pPr>
              <w:spacing w:after="0" w:line="259" w:lineRule="auto"/>
              <w:ind w:firstLine="0"/>
              <w:jc w:val="left"/>
              <w:rPr>
                <w:sz w:val="18"/>
                <w:szCs w:val="18"/>
              </w:rPr>
            </w:pPr>
            <w:r>
              <w:rPr>
                <w:sz w:val="18"/>
                <w:szCs w:val="18"/>
              </w:rPr>
              <w:t>Contribution-based or incentive-driven blockchain models</w:t>
            </w:r>
          </w:p>
        </w:tc>
        <w:tc>
          <w:tcPr>
            <w:tcW w:w="1398" w:type="dxa"/>
            <w:vAlign w:val="center"/>
            <w:hideMark/>
          </w:tcPr>
          <w:p w14:paraId="0D6C36EF" w14:textId="77777777" w:rsidR="00F34699" w:rsidRPr="00947E3C" w:rsidRDefault="00F34699" w:rsidP="00266D39">
            <w:pPr>
              <w:spacing w:after="0" w:line="259" w:lineRule="auto"/>
              <w:ind w:firstLine="0"/>
              <w:jc w:val="left"/>
              <w:rPr>
                <w:sz w:val="18"/>
                <w:szCs w:val="18"/>
              </w:rPr>
            </w:pPr>
            <w:r>
              <w:rPr>
                <w:sz w:val="18"/>
                <w:szCs w:val="18"/>
              </w:rPr>
              <w:t>2018</w:t>
            </w:r>
          </w:p>
        </w:tc>
        <w:tc>
          <w:tcPr>
            <w:tcW w:w="0" w:type="auto"/>
            <w:vAlign w:val="center"/>
            <w:hideMark/>
          </w:tcPr>
          <w:p w14:paraId="0B841AA9" w14:textId="77777777" w:rsidR="00F34699" w:rsidRPr="00947E3C" w:rsidRDefault="00F34699" w:rsidP="00266D39">
            <w:pPr>
              <w:spacing w:after="0" w:line="259" w:lineRule="auto"/>
              <w:ind w:firstLine="0"/>
              <w:jc w:val="left"/>
              <w:rPr>
                <w:sz w:val="18"/>
                <w:szCs w:val="18"/>
              </w:rPr>
            </w:pPr>
            <w:r>
              <w:rPr>
                <w:sz w:val="18"/>
                <w:szCs w:val="18"/>
              </w:rPr>
              <w:t>[37]</w:t>
            </w:r>
          </w:p>
        </w:tc>
      </w:tr>
      <w:tr w:rsidR="00F34699" w:rsidRPr="00947E3C" w14:paraId="259DDA91" w14:textId="77777777" w:rsidTr="00542B4D">
        <w:tc>
          <w:tcPr>
            <w:tcW w:w="0" w:type="auto"/>
            <w:vAlign w:val="center"/>
            <w:hideMark/>
          </w:tcPr>
          <w:p w14:paraId="164B237C" w14:textId="77777777" w:rsidR="00F34699" w:rsidRPr="00947E3C" w:rsidRDefault="00F34699" w:rsidP="00B7557B">
            <w:pPr>
              <w:spacing w:after="0" w:line="259" w:lineRule="auto"/>
              <w:ind w:firstLine="0"/>
              <w:rPr>
                <w:sz w:val="18"/>
                <w:szCs w:val="18"/>
              </w:rPr>
            </w:pPr>
            <w:r>
              <w:rPr>
                <w:sz w:val="18"/>
                <w:szCs w:val="18"/>
              </w:rPr>
              <w:t>12</w:t>
            </w:r>
          </w:p>
        </w:tc>
        <w:tc>
          <w:tcPr>
            <w:tcW w:w="2428" w:type="dxa"/>
            <w:tcBorders>
              <w:bottom w:val="single" w:sz="4" w:space="0" w:color="auto"/>
            </w:tcBorders>
            <w:vAlign w:val="center"/>
            <w:hideMark/>
          </w:tcPr>
          <w:p w14:paraId="5B9D1A6C" w14:textId="77777777" w:rsidR="00F34699" w:rsidRPr="00947E3C" w:rsidRDefault="00F34699" w:rsidP="00266D39">
            <w:pPr>
              <w:spacing w:after="0" w:line="259" w:lineRule="auto"/>
              <w:ind w:firstLine="0"/>
              <w:jc w:val="left"/>
              <w:rPr>
                <w:sz w:val="18"/>
                <w:szCs w:val="18"/>
              </w:rPr>
            </w:pPr>
            <w:r>
              <w:rPr>
                <w:sz w:val="18"/>
                <w:szCs w:val="18"/>
              </w:rPr>
              <w:t>Proof of Reputation (PoR)</w:t>
            </w:r>
          </w:p>
        </w:tc>
        <w:tc>
          <w:tcPr>
            <w:tcW w:w="3415" w:type="dxa"/>
            <w:tcBorders>
              <w:bottom w:val="single" w:sz="4" w:space="0" w:color="auto"/>
            </w:tcBorders>
            <w:vAlign w:val="center"/>
            <w:hideMark/>
          </w:tcPr>
          <w:p w14:paraId="350B7AED" w14:textId="77777777" w:rsidR="00F34699" w:rsidRPr="00947E3C" w:rsidRDefault="00F34699" w:rsidP="00266D39">
            <w:pPr>
              <w:spacing w:after="0" w:line="259" w:lineRule="auto"/>
              <w:ind w:firstLine="0"/>
              <w:jc w:val="left"/>
              <w:rPr>
                <w:sz w:val="18"/>
                <w:szCs w:val="18"/>
              </w:rPr>
            </w:pPr>
            <w:r>
              <w:rPr>
                <w:sz w:val="18"/>
                <w:szCs w:val="18"/>
              </w:rPr>
              <w:t>Reputation-aware governance-oriented blockchain environments</w:t>
            </w:r>
          </w:p>
        </w:tc>
        <w:tc>
          <w:tcPr>
            <w:tcW w:w="1398" w:type="dxa"/>
            <w:tcBorders>
              <w:bottom w:val="single" w:sz="4" w:space="0" w:color="auto"/>
            </w:tcBorders>
            <w:vAlign w:val="center"/>
            <w:hideMark/>
          </w:tcPr>
          <w:p w14:paraId="147799D6" w14:textId="77777777" w:rsidR="00F34699" w:rsidRPr="00947E3C" w:rsidRDefault="00F34699" w:rsidP="00266D39">
            <w:pPr>
              <w:spacing w:after="0" w:line="259" w:lineRule="auto"/>
              <w:ind w:firstLine="0"/>
              <w:jc w:val="left"/>
              <w:rPr>
                <w:sz w:val="18"/>
                <w:szCs w:val="18"/>
              </w:rPr>
            </w:pPr>
            <w:r>
              <w:rPr>
                <w:sz w:val="18"/>
                <w:szCs w:val="18"/>
              </w:rPr>
              <w:t>2019</w:t>
            </w:r>
          </w:p>
        </w:tc>
        <w:tc>
          <w:tcPr>
            <w:tcW w:w="0" w:type="auto"/>
            <w:tcBorders>
              <w:bottom w:val="single" w:sz="4" w:space="0" w:color="auto"/>
            </w:tcBorders>
            <w:vAlign w:val="center"/>
            <w:hideMark/>
          </w:tcPr>
          <w:p w14:paraId="4B556203" w14:textId="77777777" w:rsidR="00F34699" w:rsidRPr="00947E3C" w:rsidRDefault="00F34699" w:rsidP="00266D39">
            <w:pPr>
              <w:spacing w:after="0" w:line="259" w:lineRule="auto"/>
              <w:ind w:firstLine="0"/>
              <w:jc w:val="left"/>
              <w:rPr>
                <w:sz w:val="18"/>
                <w:szCs w:val="18"/>
              </w:rPr>
            </w:pPr>
            <w:r>
              <w:rPr>
                <w:sz w:val="18"/>
                <w:szCs w:val="18"/>
              </w:rPr>
              <w:t>[38]</w:t>
            </w:r>
          </w:p>
        </w:tc>
      </w:tr>
    </w:tbl>
    <w:p w14:paraId="507C53C8" w14:textId="77777777" w:rsidR="00F11DFB" w:rsidRPr="002131A1"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CA6FCCB" w14:textId="77777777" w:rsidR="00F34699" w:rsidRPr="002131A1" w:rsidRDefault="00F34699" w:rsidP="00F34699">
      <w:pPr>
        <w:pStyle w:val="Heading3"/>
        <w:numPr>
          <w:ilvl w:val="2"/>
          <w:numId w:val="0"/>
        </w:numPr>
      </w:pPr>
      <w:bookmarkStart w:id="96" w:name="_Toc236210098"/>
      <w:r>
        <w:t>3.3.4. Historical Development of Consensus Mechanisms</w:t>
      </w:r>
      <w:bookmarkEnd w:id="96"/>
    </w:p>
    <w:p w14:paraId="3D3CC91E" w14:textId="77777777" w:rsidR="00F40FB1" w:rsidRPr="002131A1"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5FFC67C7" w14:textId="77777777" w:rsidR="00F40FB1" w:rsidRPr="002131A1" w:rsidRDefault="00F40FB1" w:rsidP="00F40FB1">
      <w:r>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71261C00" w14:textId="77777777" w:rsidR="00F34699" w:rsidRPr="002131A1"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5E0D1C9E" w14:textId="77777777" w:rsidR="00F34699" w:rsidRPr="002131A1" w:rsidRDefault="00F34699" w:rsidP="00F11DFB">
      <w:pPr>
        <w:pStyle w:val="Heading2"/>
        <w:numPr>
          <w:ilvl w:val="1"/>
          <w:numId w:val="0"/>
        </w:numPr>
      </w:pPr>
      <w:bookmarkStart w:id="97" w:name="_Toc236210099"/>
      <w:r>
        <w:t>3.4. Security Aspects of Consensus Algorithms</w:t>
      </w:r>
      <w:bookmarkEnd w:id="97"/>
    </w:p>
    <w:p w14:paraId="380FB38A" w14:textId="77777777" w:rsidR="00E04EB0" w:rsidRPr="002131A1" w:rsidRDefault="00E04EB0" w:rsidP="00E04EB0">
      <w:r>
        <w:t xml:space="preserve">The security of blockchain consensus algorithms is a key aspect of the overall design of these protocols because the consensus mechanism provides a means for </w:t>
        <w:lastRenderedPageBreak/>
        <w:t>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4D677C50" w14:textId="77777777" w:rsidR="00E04EB0" w:rsidRPr="002131A1"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618F855" w14:textId="77777777" w:rsidR="00E04EB0" w:rsidRPr="002131A1"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6FBA49A" w14:textId="00034FB7" w:rsidR="00E04EB0" w:rsidRPr="002131A1" w:rsidRDefault="00E04EB0" w:rsidP="00E04EB0">
      <w:r>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w:t>
        <w:lastRenderedPageBreak/>
        <w:t xml:space="preserve">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0EE68BFA" w14:textId="77777777" w:rsidR="00E04EB0" w:rsidRPr="002131A1"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3D94BC1B" w14:textId="77777777" w:rsidR="00F34699" w:rsidRPr="002131A1"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w:t>
        <w:lastRenderedPageBreak/>
        <w:t>permissionless blockchain would be different than those used in a consortium or private blockchain implementation [100], [101].</w:t>
      </w:r>
    </w:p>
    <w:p w14:paraId="0E0119D3" w14:textId="77777777" w:rsidR="00F34699" w:rsidRPr="002131A1" w:rsidRDefault="00F34699" w:rsidP="00F11DFB">
      <w:pPr>
        <w:pStyle w:val="Heading3"/>
        <w:numPr>
          <w:ilvl w:val="2"/>
          <w:numId w:val="0"/>
        </w:numPr>
      </w:pPr>
      <w:bookmarkStart w:id="98" w:name="_Toc236210100"/>
      <w:r>
        <w:t>3.4.1. Security Features and Vulnerabilities</w:t>
      </w:r>
      <w:bookmarkEnd w:id="98"/>
    </w:p>
    <w:p w14:paraId="5B48681A" w14:textId="506AC846" w:rsidR="00E04EB0" w:rsidRPr="002131A1" w:rsidRDefault="00E04EB0" w:rsidP="00E04EB0">
      <w:r>
        <w:t xml:space="preserve">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03CE8CFC" w14:textId="77777777" w:rsidR="00E04EB0" w:rsidRPr="002131A1"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2603435D" w14:textId="3EEF8ACD" w:rsidR="00F11DFB"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p w14:paraId="466AD3E6" w14:textId="2C71D993" w:rsidR="00947E3C" w:rsidRPr="002131A1" w:rsidRDefault="00947E3C" w:rsidP="00947E3C">
      <w:pPr>
        <w:pStyle w:val="Caption"/>
      </w:pPr>
      <w:r>
        <w:rPr>
          <w:b/>
          <w:bCs/>
        </w:rPr>
        <w:lastRenderedPageBreak/>
        <w:t xml:space="preserve">Table (3.6): </w:t>
      </w:r>
      <w:r>
        <w:t>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296"/>
        <w:gridCol w:w="1179"/>
        <w:gridCol w:w="3122"/>
        <w:gridCol w:w="1383"/>
        <w:gridCol w:w="2228"/>
      </w:tblGrid>
      <w:tr w:rsidR="00F11DFB" w:rsidRPr="00947E3C" w14:paraId="03C8238E" w14:textId="77777777" w:rsidTr="00947E3C">
        <w:tc>
          <w:tcPr>
            <w:tcW w:w="0" w:type="auto"/>
            <w:tcBorders>
              <w:top w:val="single" w:sz="4" w:space="0" w:color="auto"/>
              <w:bottom w:val="single" w:sz="4" w:space="0" w:color="auto"/>
            </w:tcBorders>
            <w:hideMark/>
          </w:tcPr>
          <w:p w14:paraId="663C19E1" w14:textId="77777777" w:rsidR="00F11DFB" w:rsidRPr="00947E3C" w:rsidRDefault="00F11DFB" w:rsidP="00B7557B">
            <w:pPr>
              <w:spacing w:after="0" w:line="259" w:lineRule="auto"/>
              <w:ind w:firstLine="0"/>
              <w:rPr>
                <w:b/>
                <w:bCs/>
                <w:sz w:val="18"/>
                <w:szCs w:val="18"/>
              </w:rPr>
            </w:pPr>
            <w:r>
              <w:rPr>
                <w:b/>
                <w:bCs/>
                <w:sz w:val="18"/>
                <w:szCs w:val="18"/>
              </w:rPr>
              <w:t>No.</w:t>
            </w:r>
          </w:p>
        </w:tc>
        <w:tc>
          <w:tcPr>
            <w:tcW w:w="0" w:type="auto"/>
            <w:tcBorders>
              <w:top w:val="single" w:sz="4" w:space="0" w:color="auto"/>
              <w:bottom w:val="single" w:sz="4" w:space="0" w:color="auto"/>
            </w:tcBorders>
            <w:hideMark/>
          </w:tcPr>
          <w:p w14:paraId="2AB9B770" w14:textId="77777777" w:rsidR="00F11DFB" w:rsidRPr="00947E3C" w:rsidRDefault="00F11DFB" w:rsidP="00266D39">
            <w:pPr>
              <w:spacing w:after="0" w:line="259" w:lineRule="auto"/>
              <w:ind w:firstLine="0"/>
              <w:jc w:val="left"/>
              <w:rPr>
                <w:b/>
                <w:bCs/>
                <w:sz w:val="18"/>
                <w:szCs w:val="18"/>
              </w:rPr>
            </w:pPr>
            <w:r>
              <w:rPr>
                <w:b/>
                <w:bCs/>
                <w:sz w:val="18"/>
                <w:szCs w:val="18"/>
              </w:rPr>
              <w:t>Consensus Algorithm</w:t>
            </w:r>
          </w:p>
        </w:tc>
        <w:tc>
          <w:tcPr>
            <w:tcW w:w="0" w:type="auto"/>
            <w:tcBorders>
              <w:top w:val="single" w:sz="4" w:space="0" w:color="auto"/>
              <w:bottom w:val="single" w:sz="4" w:space="0" w:color="auto"/>
            </w:tcBorders>
            <w:hideMark/>
          </w:tcPr>
          <w:p w14:paraId="31BF1057" w14:textId="77777777" w:rsidR="00F11DFB" w:rsidRPr="00947E3C" w:rsidRDefault="00F11DFB" w:rsidP="00266D39">
            <w:pPr>
              <w:spacing w:after="0" w:line="259" w:lineRule="auto"/>
              <w:ind w:firstLine="0"/>
              <w:jc w:val="left"/>
              <w:rPr>
                <w:b/>
                <w:bCs/>
                <w:sz w:val="18"/>
                <w:szCs w:val="18"/>
              </w:rPr>
            </w:pPr>
            <w:r>
              <w:rPr>
                <w:b/>
                <w:bCs/>
                <w:sz w:val="18"/>
                <w:szCs w:val="18"/>
              </w:rPr>
              <w:t>Representative Security Exposures</w:t>
            </w:r>
          </w:p>
        </w:tc>
        <w:tc>
          <w:tcPr>
            <w:tcW w:w="0" w:type="auto"/>
            <w:tcBorders>
              <w:top w:val="single" w:sz="4" w:space="0" w:color="auto"/>
              <w:bottom w:val="single" w:sz="4" w:space="0" w:color="auto"/>
            </w:tcBorders>
            <w:hideMark/>
          </w:tcPr>
          <w:p w14:paraId="09E2AC7B" w14:textId="77777777" w:rsidR="00F11DFB" w:rsidRPr="00947E3C" w:rsidRDefault="00F11DFB" w:rsidP="00266D39">
            <w:pPr>
              <w:spacing w:after="0" w:line="259" w:lineRule="auto"/>
              <w:ind w:firstLine="0"/>
              <w:jc w:val="left"/>
              <w:rPr>
                <w:b/>
                <w:bCs/>
                <w:sz w:val="18"/>
                <w:szCs w:val="18"/>
              </w:rPr>
            </w:pPr>
            <w:r>
              <w:rPr>
                <w:b/>
                <w:bCs/>
                <w:sz w:val="18"/>
                <w:szCs w:val="18"/>
              </w:rPr>
              <w:t>Qualitative Risk Indication</w:t>
            </w:r>
          </w:p>
        </w:tc>
        <w:tc>
          <w:tcPr>
            <w:tcW w:w="0" w:type="auto"/>
            <w:tcBorders>
              <w:top w:val="single" w:sz="4" w:space="0" w:color="auto"/>
              <w:bottom w:val="single" w:sz="4" w:space="0" w:color="auto"/>
            </w:tcBorders>
            <w:hideMark/>
          </w:tcPr>
          <w:p w14:paraId="57FF9A1D" w14:textId="77777777" w:rsidR="00F11DFB" w:rsidRPr="00947E3C" w:rsidRDefault="00F11DFB" w:rsidP="00266D39">
            <w:pPr>
              <w:spacing w:after="0" w:line="259" w:lineRule="auto"/>
              <w:ind w:firstLine="0"/>
              <w:jc w:val="left"/>
              <w:rPr>
                <w:b/>
                <w:bCs/>
                <w:sz w:val="18"/>
                <w:szCs w:val="18"/>
              </w:rPr>
            </w:pPr>
            <w:r>
              <w:rPr>
                <w:b/>
                <w:bCs/>
                <w:sz w:val="18"/>
                <w:szCs w:val="18"/>
              </w:rPr>
              <w:t>Potential Susceptibility to Majority-Control Attack</w:t>
            </w:r>
          </w:p>
        </w:tc>
      </w:tr>
      <w:tr w:rsidR="00F11DFB" w:rsidRPr="00947E3C" w14:paraId="43E853EC" w14:textId="77777777" w:rsidTr="00947E3C">
        <w:tc>
          <w:tcPr>
            <w:tcW w:w="0" w:type="auto"/>
            <w:tcBorders>
              <w:top w:val="single" w:sz="4" w:space="0" w:color="auto"/>
            </w:tcBorders>
            <w:vAlign w:val="center"/>
            <w:hideMark/>
          </w:tcPr>
          <w:p w14:paraId="3008A9F9" w14:textId="77777777" w:rsidR="00F11DFB" w:rsidRPr="00947E3C" w:rsidRDefault="00F11DFB" w:rsidP="00B7557B">
            <w:pPr>
              <w:spacing w:after="0" w:line="259" w:lineRule="auto"/>
              <w:ind w:firstLine="0"/>
              <w:rPr>
                <w:sz w:val="18"/>
                <w:szCs w:val="18"/>
              </w:rPr>
            </w:pPr>
            <w:r>
              <w:rPr>
                <w:sz w:val="18"/>
                <w:szCs w:val="18"/>
              </w:rPr>
              <w:t>1</w:t>
            </w:r>
          </w:p>
        </w:tc>
        <w:tc>
          <w:tcPr>
            <w:tcW w:w="0" w:type="auto"/>
            <w:tcBorders>
              <w:top w:val="single" w:sz="4" w:space="0" w:color="auto"/>
            </w:tcBorders>
            <w:vAlign w:val="center"/>
            <w:hideMark/>
          </w:tcPr>
          <w:p w14:paraId="576D6F73" w14:textId="77777777" w:rsidR="00F11DFB" w:rsidRPr="00947E3C" w:rsidRDefault="00F11DFB" w:rsidP="00266D39">
            <w:pPr>
              <w:spacing w:after="0" w:line="259" w:lineRule="auto"/>
              <w:ind w:firstLine="0"/>
              <w:jc w:val="left"/>
              <w:rPr>
                <w:sz w:val="18"/>
                <w:szCs w:val="18"/>
              </w:rPr>
            </w:pPr>
            <w:r>
              <w:rPr>
                <w:sz w:val="18"/>
                <w:szCs w:val="18"/>
              </w:rPr>
              <w:t>BFT</w:t>
            </w:r>
          </w:p>
        </w:tc>
        <w:tc>
          <w:tcPr>
            <w:tcW w:w="0" w:type="auto"/>
            <w:tcBorders>
              <w:top w:val="single" w:sz="4" w:space="0" w:color="auto"/>
            </w:tcBorders>
            <w:vAlign w:val="center"/>
            <w:hideMark/>
          </w:tcPr>
          <w:p w14:paraId="1C597F3F" w14:textId="77777777" w:rsidR="00F11DFB" w:rsidRPr="00947E3C" w:rsidRDefault="00F11DFB" w:rsidP="00266D39">
            <w:pPr>
              <w:spacing w:after="0" w:line="259" w:lineRule="auto"/>
              <w:ind w:firstLine="0"/>
              <w:jc w:val="left"/>
              <w:rPr>
                <w:sz w:val="18"/>
                <w:szCs w:val="18"/>
              </w:rPr>
            </w:pPr>
            <w:r>
              <w:rPr>
                <w:sz w:val="18"/>
                <w:szCs w:val="18"/>
              </w:rPr>
              <w:t>Byzantine faults, message delay, network partitioning, adversarial coordination</w:t>
            </w:r>
          </w:p>
        </w:tc>
        <w:tc>
          <w:tcPr>
            <w:tcW w:w="0" w:type="auto"/>
            <w:tcBorders>
              <w:top w:val="single" w:sz="4" w:space="0" w:color="auto"/>
            </w:tcBorders>
            <w:vAlign w:val="center"/>
            <w:hideMark/>
          </w:tcPr>
          <w:p w14:paraId="30736004"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tcBorders>
              <w:top w:val="single" w:sz="4" w:space="0" w:color="auto"/>
            </w:tcBorders>
            <w:vAlign w:val="center"/>
            <w:hideMark/>
          </w:tcPr>
          <w:p w14:paraId="553741E8"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0C79717A" w14:textId="77777777" w:rsidTr="00947E3C">
        <w:tc>
          <w:tcPr>
            <w:tcW w:w="0" w:type="auto"/>
            <w:vAlign w:val="center"/>
            <w:hideMark/>
          </w:tcPr>
          <w:p w14:paraId="42E85B20" w14:textId="77777777" w:rsidR="00F11DFB" w:rsidRPr="00947E3C" w:rsidRDefault="00F11DFB" w:rsidP="00B7557B">
            <w:pPr>
              <w:spacing w:after="0" w:line="259" w:lineRule="auto"/>
              <w:ind w:firstLine="0"/>
              <w:rPr>
                <w:sz w:val="18"/>
                <w:szCs w:val="18"/>
              </w:rPr>
            </w:pPr>
            <w:r>
              <w:rPr>
                <w:sz w:val="18"/>
                <w:szCs w:val="18"/>
              </w:rPr>
              <w:t>2</w:t>
            </w:r>
          </w:p>
        </w:tc>
        <w:tc>
          <w:tcPr>
            <w:tcW w:w="0" w:type="auto"/>
            <w:vAlign w:val="center"/>
            <w:hideMark/>
          </w:tcPr>
          <w:p w14:paraId="66FCC505" w14:textId="77777777" w:rsidR="00F11DFB" w:rsidRPr="00947E3C" w:rsidRDefault="00F11DFB" w:rsidP="00266D39">
            <w:pPr>
              <w:spacing w:after="0" w:line="259" w:lineRule="auto"/>
              <w:ind w:firstLine="0"/>
              <w:jc w:val="left"/>
              <w:rPr>
                <w:sz w:val="18"/>
                <w:szCs w:val="18"/>
              </w:rPr>
            </w:pPr>
            <w:r>
              <w:rPr>
                <w:sz w:val="18"/>
                <w:szCs w:val="18"/>
              </w:rPr>
              <w:t>PBFT</w:t>
            </w:r>
          </w:p>
        </w:tc>
        <w:tc>
          <w:tcPr>
            <w:tcW w:w="0" w:type="auto"/>
            <w:vAlign w:val="center"/>
            <w:hideMark/>
          </w:tcPr>
          <w:p w14:paraId="0A1F4E53" w14:textId="77777777" w:rsidR="00F11DFB" w:rsidRPr="00947E3C" w:rsidRDefault="00F11DFB" w:rsidP="00266D39">
            <w:pPr>
              <w:spacing w:after="0" w:line="259" w:lineRule="auto"/>
              <w:ind w:firstLine="0"/>
              <w:jc w:val="left"/>
              <w:rPr>
                <w:sz w:val="18"/>
                <w:szCs w:val="18"/>
              </w:rPr>
            </w:pPr>
            <w:r>
              <w:rPr>
                <w:sz w:val="18"/>
                <w:szCs w:val="18"/>
              </w:rPr>
              <w:t>Byzantine behavior, network partitioning, replica coordination failures</w:t>
            </w:r>
          </w:p>
        </w:tc>
        <w:tc>
          <w:tcPr>
            <w:tcW w:w="0" w:type="auto"/>
            <w:vAlign w:val="center"/>
            <w:hideMark/>
          </w:tcPr>
          <w:p w14:paraId="6E0C8324" w14:textId="77777777" w:rsidR="00F11DFB" w:rsidRPr="00947E3C" w:rsidRDefault="00F11DFB" w:rsidP="00266D39">
            <w:pPr>
              <w:spacing w:after="0" w:line="259" w:lineRule="auto"/>
              <w:ind w:firstLine="0"/>
              <w:jc w:val="left"/>
              <w:rPr>
                <w:sz w:val="18"/>
                <w:szCs w:val="18"/>
              </w:rPr>
            </w:pPr>
            <w:r>
              <w:rPr>
                <w:sz w:val="18"/>
                <w:szCs w:val="18"/>
              </w:rPr>
              <w:t>Low to Medium</w:t>
            </w:r>
          </w:p>
        </w:tc>
        <w:tc>
          <w:tcPr>
            <w:tcW w:w="0" w:type="auto"/>
            <w:vAlign w:val="center"/>
            <w:hideMark/>
          </w:tcPr>
          <w:p w14:paraId="710FF6BC"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4C0D1E10" w14:textId="77777777" w:rsidTr="00947E3C">
        <w:tc>
          <w:tcPr>
            <w:tcW w:w="0" w:type="auto"/>
            <w:vAlign w:val="center"/>
            <w:hideMark/>
          </w:tcPr>
          <w:p w14:paraId="2A030D71" w14:textId="77777777" w:rsidR="00F11DFB" w:rsidRPr="00947E3C" w:rsidRDefault="00F11DFB" w:rsidP="00B7557B">
            <w:pPr>
              <w:spacing w:after="0" w:line="259" w:lineRule="auto"/>
              <w:ind w:firstLine="0"/>
              <w:rPr>
                <w:sz w:val="18"/>
                <w:szCs w:val="18"/>
              </w:rPr>
            </w:pPr>
            <w:r>
              <w:rPr>
                <w:sz w:val="18"/>
                <w:szCs w:val="18"/>
              </w:rPr>
              <w:t>3</w:t>
            </w:r>
          </w:p>
        </w:tc>
        <w:tc>
          <w:tcPr>
            <w:tcW w:w="0" w:type="auto"/>
            <w:vAlign w:val="center"/>
            <w:hideMark/>
          </w:tcPr>
          <w:p w14:paraId="522783C3" w14:textId="77777777" w:rsidR="00F11DFB" w:rsidRPr="00947E3C" w:rsidRDefault="00F11DFB" w:rsidP="00266D39">
            <w:pPr>
              <w:spacing w:after="0" w:line="259" w:lineRule="auto"/>
              <w:ind w:firstLine="0"/>
              <w:jc w:val="left"/>
              <w:rPr>
                <w:sz w:val="18"/>
                <w:szCs w:val="18"/>
              </w:rPr>
            </w:pPr>
            <w:r>
              <w:rPr>
                <w:sz w:val="18"/>
                <w:szCs w:val="18"/>
              </w:rPr>
              <w:t>PoW</w:t>
            </w:r>
          </w:p>
        </w:tc>
        <w:tc>
          <w:tcPr>
            <w:tcW w:w="0" w:type="auto"/>
            <w:vAlign w:val="center"/>
            <w:hideMark/>
          </w:tcPr>
          <w:p w14:paraId="50F6B644" w14:textId="77777777" w:rsidR="00F11DFB" w:rsidRPr="00947E3C" w:rsidRDefault="00F11DFB" w:rsidP="00266D39">
            <w:pPr>
              <w:spacing w:after="0" w:line="259" w:lineRule="auto"/>
              <w:ind w:firstLine="0"/>
              <w:jc w:val="left"/>
              <w:rPr>
                <w:sz w:val="18"/>
                <w:szCs w:val="18"/>
              </w:rPr>
            </w:pPr>
            <w:r>
              <w:rPr>
                <w:sz w:val="18"/>
                <w:szCs w:val="18"/>
              </w:rPr>
              <w:t>51% attack, Sybil attack, mining centralization</w:t>
            </w:r>
          </w:p>
        </w:tc>
        <w:tc>
          <w:tcPr>
            <w:tcW w:w="0" w:type="auto"/>
            <w:vAlign w:val="center"/>
            <w:hideMark/>
          </w:tcPr>
          <w:p w14:paraId="23BB3428" w14:textId="77777777" w:rsidR="00F11DFB" w:rsidRPr="00947E3C" w:rsidRDefault="00F11DFB" w:rsidP="00266D39">
            <w:pPr>
              <w:spacing w:after="0" w:line="259" w:lineRule="auto"/>
              <w:ind w:firstLine="0"/>
              <w:jc w:val="left"/>
              <w:rPr>
                <w:sz w:val="18"/>
                <w:szCs w:val="18"/>
              </w:rPr>
            </w:pPr>
            <w:r>
              <w:rPr>
                <w:sz w:val="18"/>
                <w:szCs w:val="18"/>
              </w:rPr>
              <w:t>Low to Medium</w:t>
            </w:r>
          </w:p>
        </w:tc>
        <w:tc>
          <w:tcPr>
            <w:tcW w:w="0" w:type="auto"/>
            <w:vAlign w:val="center"/>
            <w:hideMark/>
          </w:tcPr>
          <w:p w14:paraId="5FCCBA1F"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6CCD1865" w14:textId="77777777" w:rsidTr="00947E3C">
        <w:tc>
          <w:tcPr>
            <w:tcW w:w="0" w:type="auto"/>
            <w:vAlign w:val="center"/>
            <w:hideMark/>
          </w:tcPr>
          <w:p w14:paraId="2E472DBF" w14:textId="77777777" w:rsidR="00F11DFB" w:rsidRPr="00947E3C" w:rsidRDefault="00F11DFB" w:rsidP="00B7557B">
            <w:pPr>
              <w:spacing w:after="0" w:line="259" w:lineRule="auto"/>
              <w:ind w:firstLine="0"/>
              <w:rPr>
                <w:sz w:val="18"/>
                <w:szCs w:val="18"/>
              </w:rPr>
            </w:pPr>
            <w:r>
              <w:rPr>
                <w:sz w:val="18"/>
                <w:szCs w:val="18"/>
              </w:rPr>
              <w:t>4</w:t>
            </w:r>
          </w:p>
        </w:tc>
        <w:tc>
          <w:tcPr>
            <w:tcW w:w="0" w:type="auto"/>
            <w:vAlign w:val="center"/>
            <w:hideMark/>
          </w:tcPr>
          <w:p w14:paraId="7BB2BB5F" w14:textId="77777777" w:rsidR="00F11DFB" w:rsidRPr="00947E3C" w:rsidRDefault="00F11DFB" w:rsidP="00266D39">
            <w:pPr>
              <w:spacing w:after="0" w:line="259" w:lineRule="auto"/>
              <w:ind w:firstLine="0"/>
              <w:jc w:val="left"/>
              <w:rPr>
                <w:sz w:val="18"/>
                <w:szCs w:val="18"/>
              </w:rPr>
            </w:pPr>
            <w:r>
              <w:rPr>
                <w:sz w:val="18"/>
                <w:szCs w:val="18"/>
              </w:rPr>
              <w:t>PoS</w:t>
            </w:r>
          </w:p>
        </w:tc>
        <w:tc>
          <w:tcPr>
            <w:tcW w:w="0" w:type="auto"/>
            <w:vAlign w:val="center"/>
            <w:hideMark/>
          </w:tcPr>
          <w:p w14:paraId="12CB1431" w14:textId="77777777" w:rsidR="00F11DFB" w:rsidRPr="00947E3C" w:rsidRDefault="00F11DFB" w:rsidP="00266D39">
            <w:pPr>
              <w:spacing w:after="0" w:line="259" w:lineRule="auto"/>
              <w:ind w:firstLine="0"/>
              <w:jc w:val="left"/>
              <w:rPr>
                <w:sz w:val="18"/>
                <w:szCs w:val="18"/>
              </w:rPr>
            </w:pPr>
            <w:r>
              <w:rPr>
                <w:sz w:val="18"/>
                <w:szCs w:val="18"/>
              </w:rPr>
              <w:t>Majority-stake attack, nothing-at-stake, long-range attack, stake concentration</w:t>
            </w:r>
          </w:p>
        </w:tc>
        <w:tc>
          <w:tcPr>
            <w:tcW w:w="0" w:type="auto"/>
            <w:vAlign w:val="center"/>
            <w:hideMark/>
          </w:tcPr>
          <w:p w14:paraId="13D245D7"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04CDF8C4"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106CFC2A" w14:textId="77777777" w:rsidTr="00947E3C">
        <w:tc>
          <w:tcPr>
            <w:tcW w:w="0" w:type="auto"/>
            <w:vAlign w:val="center"/>
            <w:hideMark/>
          </w:tcPr>
          <w:p w14:paraId="132DC671" w14:textId="77777777" w:rsidR="00F11DFB" w:rsidRPr="00947E3C" w:rsidRDefault="00F11DFB" w:rsidP="00B7557B">
            <w:pPr>
              <w:spacing w:after="0" w:line="259" w:lineRule="auto"/>
              <w:ind w:firstLine="0"/>
              <w:rPr>
                <w:sz w:val="18"/>
                <w:szCs w:val="18"/>
              </w:rPr>
            </w:pPr>
            <w:r>
              <w:rPr>
                <w:sz w:val="18"/>
                <w:szCs w:val="18"/>
              </w:rPr>
              <w:t>5</w:t>
            </w:r>
          </w:p>
        </w:tc>
        <w:tc>
          <w:tcPr>
            <w:tcW w:w="0" w:type="auto"/>
            <w:vAlign w:val="center"/>
            <w:hideMark/>
          </w:tcPr>
          <w:p w14:paraId="5E229851" w14:textId="77777777" w:rsidR="00F11DFB" w:rsidRPr="00947E3C" w:rsidRDefault="00F11DFB" w:rsidP="00266D39">
            <w:pPr>
              <w:spacing w:after="0" w:line="259" w:lineRule="auto"/>
              <w:ind w:firstLine="0"/>
              <w:jc w:val="left"/>
              <w:rPr>
                <w:sz w:val="18"/>
                <w:szCs w:val="18"/>
              </w:rPr>
            </w:pPr>
            <w:r>
              <w:rPr>
                <w:sz w:val="18"/>
                <w:szCs w:val="18"/>
              </w:rPr>
              <w:t>PoSpace</w:t>
            </w:r>
          </w:p>
        </w:tc>
        <w:tc>
          <w:tcPr>
            <w:tcW w:w="0" w:type="auto"/>
            <w:vAlign w:val="center"/>
            <w:hideMark/>
          </w:tcPr>
          <w:p w14:paraId="703A4F43" w14:textId="77777777" w:rsidR="00F11DFB" w:rsidRPr="00947E3C" w:rsidRDefault="00F11DFB" w:rsidP="00266D39">
            <w:pPr>
              <w:spacing w:after="0" w:line="259" w:lineRule="auto"/>
              <w:ind w:firstLine="0"/>
              <w:jc w:val="left"/>
              <w:rPr>
                <w:sz w:val="18"/>
                <w:szCs w:val="18"/>
              </w:rPr>
            </w:pPr>
            <w:r>
              <w:rPr>
                <w:sz w:val="18"/>
                <w:szCs w:val="18"/>
              </w:rPr>
              <w:t>Majority-resource concentration, Sybil attack, grinding attack</w:t>
            </w:r>
          </w:p>
        </w:tc>
        <w:tc>
          <w:tcPr>
            <w:tcW w:w="0" w:type="auto"/>
            <w:vAlign w:val="center"/>
            <w:hideMark/>
          </w:tcPr>
          <w:p w14:paraId="07FFB681"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78091B65"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51148CC5" w14:textId="77777777" w:rsidTr="00947E3C">
        <w:tc>
          <w:tcPr>
            <w:tcW w:w="0" w:type="auto"/>
            <w:vAlign w:val="center"/>
            <w:hideMark/>
          </w:tcPr>
          <w:p w14:paraId="40127E25" w14:textId="77777777" w:rsidR="00F11DFB" w:rsidRPr="00947E3C" w:rsidRDefault="00F11DFB" w:rsidP="00B7557B">
            <w:pPr>
              <w:spacing w:after="0" w:line="259" w:lineRule="auto"/>
              <w:ind w:firstLine="0"/>
              <w:rPr>
                <w:sz w:val="18"/>
                <w:szCs w:val="18"/>
              </w:rPr>
            </w:pPr>
            <w:r>
              <w:rPr>
                <w:sz w:val="18"/>
                <w:szCs w:val="18"/>
              </w:rPr>
              <w:t>6</w:t>
            </w:r>
          </w:p>
        </w:tc>
        <w:tc>
          <w:tcPr>
            <w:tcW w:w="0" w:type="auto"/>
            <w:vAlign w:val="center"/>
            <w:hideMark/>
          </w:tcPr>
          <w:p w14:paraId="207E35B3" w14:textId="77777777" w:rsidR="00F11DFB" w:rsidRPr="00947E3C" w:rsidRDefault="00F11DFB" w:rsidP="00266D39">
            <w:pPr>
              <w:spacing w:after="0" w:line="259" w:lineRule="auto"/>
              <w:ind w:firstLine="0"/>
              <w:jc w:val="left"/>
              <w:rPr>
                <w:sz w:val="18"/>
                <w:szCs w:val="18"/>
              </w:rPr>
            </w:pPr>
            <w:r>
              <w:rPr>
                <w:sz w:val="18"/>
                <w:szCs w:val="18"/>
              </w:rPr>
              <w:t>PoB</w:t>
            </w:r>
          </w:p>
        </w:tc>
        <w:tc>
          <w:tcPr>
            <w:tcW w:w="0" w:type="auto"/>
            <w:vAlign w:val="center"/>
            <w:hideMark/>
          </w:tcPr>
          <w:p w14:paraId="24DEC8DB" w14:textId="77777777" w:rsidR="00F11DFB" w:rsidRPr="00947E3C" w:rsidRDefault="00F11DFB" w:rsidP="00266D39">
            <w:pPr>
              <w:spacing w:after="0" w:line="259" w:lineRule="auto"/>
              <w:ind w:firstLine="0"/>
              <w:jc w:val="left"/>
              <w:rPr>
                <w:sz w:val="18"/>
                <w:szCs w:val="18"/>
              </w:rPr>
            </w:pPr>
            <w:r>
              <w:rPr>
                <w:sz w:val="18"/>
                <w:szCs w:val="18"/>
              </w:rPr>
              <w:t>Majority-influence concentration, centralization risk, economic manipulation</w:t>
            </w:r>
          </w:p>
        </w:tc>
        <w:tc>
          <w:tcPr>
            <w:tcW w:w="0" w:type="auto"/>
            <w:vAlign w:val="center"/>
            <w:hideMark/>
          </w:tcPr>
          <w:p w14:paraId="11CC2F36"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613BE030"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6719B738" w14:textId="77777777" w:rsidTr="00947E3C">
        <w:tc>
          <w:tcPr>
            <w:tcW w:w="0" w:type="auto"/>
            <w:vAlign w:val="center"/>
            <w:hideMark/>
          </w:tcPr>
          <w:p w14:paraId="1C693AA9" w14:textId="77777777" w:rsidR="00F11DFB" w:rsidRPr="00947E3C" w:rsidRDefault="00F11DFB" w:rsidP="00B7557B">
            <w:pPr>
              <w:spacing w:after="0" w:line="259" w:lineRule="auto"/>
              <w:ind w:firstLine="0"/>
              <w:rPr>
                <w:sz w:val="18"/>
                <w:szCs w:val="18"/>
              </w:rPr>
            </w:pPr>
            <w:r>
              <w:rPr>
                <w:sz w:val="18"/>
                <w:szCs w:val="18"/>
              </w:rPr>
              <w:t>7</w:t>
            </w:r>
          </w:p>
        </w:tc>
        <w:tc>
          <w:tcPr>
            <w:tcW w:w="0" w:type="auto"/>
            <w:vAlign w:val="center"/>
            <w:hideMark/>
          </w:tcPr>
          <w:p w14:paraId="0BFC17C0" w14:textId="77777777" w:rsidR="00F11DFB" w:rsidRPr="00947E3C" w:rsidRDefault="00F11DFB" w:rsidP="00266D39">
            <w:pPr>
              <w:spacing w:after="0" w:line="259" w:lineRule="auto"/>
              <w:ind w:firstLine="0"/>
              <w:jc w:val="left"/>
              <w:rPr>
                <w:sz w:val="18"/>
                <w:szCs w:val="18"/>
              </w:rPr>
            </w:pPr>
            <w:r>
              <w:rPr>
                <w:sz w:val="18"/>
                <w:szCs w:val="18"/>
              </w:rPr>
              <w:t>DPoS</w:t>
            </w:r>
          </w:p>
        </w:tc>
        <w:tc>
          <w:tcPr>
            <w:tcW w:w="0" w:type="auto"/>
            <w:vAlign w:val="center"/>
            <w:hideMark/>
          </w:tcPr>
          <w:p w14:paraId="6127D69F" w14:textId="77777777" w:rsidR="00F11DFB" w:rsidRPr="00947E3C" w:rsidRDefault="00F11DFB" w:rsidP="00266D39">
            <w:pPr>
              <w:spacing w:after="0" w:line="259" w:lineRule="auto"/>
              <w:ind w:firstLine="0"/>
              <w:jc w:val="left"/>
              <w:rPr>
                <w:sz w:val="18"/>
                <w:szCs w:val="18"/>
              </w:rPr>
            </w:pPr>
            <w:r>
              <w:rPr>
                <w:sz w:val="18"/>
                <w:szCs w:val="18"/>
              </w:rPr>
              <w:t>Delegate collusion, voter apathy, governance capture, centralization</w:t>
            </w:r>
          </w:p>
        </w:tc>
        <w:tc>
          <w:tcPr>
            <w:tcW w:w="0" w:type="auto"/>
            <w:vAlign w:val="center"/>
            <w:hideMark/>
          </w:tcPr>
          <w:p w14:paraId="5061829A"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47DC3CEA" w14:textId="77777777" w:rsidR="00F11DFB" w:rsidRPr="00947E3C" w:rsidRDefault="00F11DFB" w:rsidP="00266D39">
            <w:pPr>
              <w:spacing w:after="0" w:line="259" w:lineRule="auto"/>
              <w:ind w:firstLine="0"/>
              <w:jc w:val="left"/>
              <w:rPr>
                <w:sz w:val="18"/>
                <w:szCs w:val="18"/>
              </w:rPr>
            </w:pPr>
            <w:r>
              <w:rPr>
                <w:sz w:val="18"/>
                <w:szCs w:val="18"/>
              </w:rPr>
              <w:t>Yes (by collusion)</w:t>
            </w:r>
          </w:p>
        </w:tc>
      </w:tr>
      <w:tr w:rsidR="00F11DFB" w:rsidRPr="00947E3C" w14:paraId="740AF435" w14:textId="77777777" w:rsidTr="00947E3C">
        <w:tc>
          <w:tcPr>
            <w:tcW w:w="0" w:type="auto"/>
            <w:vAlign w:val="center"/>
            <w:hideMark/>
          </w:tcPr>
          <w:p w14:paraId="6096D3DB" w14:textId="77777777" w:rsidR="00F11DFB" w:rsidRPr="00947E3C" w:rsidRDefault="00F11DFB" w:rsidP="00B7557B">
            <w:pPr>
              <w:spacing w:after="0" w:line="259" w:lineRule="auto"/>
              <w:ind w:firstLine="0"/>
              <w:rPr>
                <w:sz w:val="18"/>
                <w:szCs w:val="18"/>
              </w:rPr>
            </w:pPr>
            <w:r>
              <w:rPr>
                <w:sz w:val="18"/>
                <w:szCs w:val="18"/>
              </w:rPr>
              <w:t>8</w:t>
            </w:r>
          </w:p>
        </w:tc>
        <w:tc>
          <w:tcPr>
            <w:tcW w:w="0" w:type="auto"/>
            <w:vAlign w:val="center"/>
            <w:hideMark/>
          </w:tcPr>
          <w:p w14:paraId="154A63B5" w14:textId="77777777" w:rsidR="00F11DFB" w:rsidRPr="00947E3C" w:rsidRDefault="00F11DFB" w:rsidP="00266D39">
            <w:pPr>
              <w:spacing w:after="0" w:line="259" w:lineRule="auto"/>
              <w:ind w:firstLine="0"/>
              <w:jc w:val="left"/>
              <w:rPr>
                <w:sz w:val="18"/>
                <w:szCs w:val="18"/>
              </w:rPr>
            </w:pPr>
            <w:r>
              <w:rPr>
                <w:sz w:val="18"/>
                <w:szCs w:val="18"/>
              </w:rPr>
              <w:t>PoA</w:t>
            </w:r>
          </w:p>
        </w:tc>
        <w:tc>
          <w:tcPr>
            <w:tcW w:w="0" w:type="auto"/>
            <w:vAlign w:val="center"/>
            <w:hideMark/>
          </w:tcPr>
          <w:p w14:paraId="61DFE6DA" w14:textId="77777777" w:rsidR="00F11DFB" w:rsidRPr="00947E3C" w:rsidRDefault="00F11DFB" w:rsidP="00266D39">
            <w:pPr>
              <w:spacing w:after="0" w:line="259" w:lineRule="auto"/>
              <w:ind w:firstLine="0"/>
              <w:jc w:val="left"/>
              <w:rPr>
                <w:sz w:val="18"/>
                <w:szCs w:val="18"/>
              </w:rPr>
            </w:pPr>
            <w:r>
              <w:rPr>
                <w:sz w:val="18"/>
                <w:szCs w:val="18"/>
              </w:rPr>
              <w:t>Validator compromise, centralization, identity abuse, single-point trust dependency</w:t>
            </w:r>
          </w:p>
        </w:tc>
        <w:tc>
          <w:tcPr>
            <w:tcW w:w="0" w:type="auto"/>
            <w:vAlign w:val="center"/>
            <w:hideMark/>
          </w:tcPr>
          <w:p w14:paraId="65A819B3"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7CEEE66E" w14:textId="77777777" w:rsidR="00F11DFB" w:rsidRPr="00947E3C" w:rsidRDefault="00F11DFB" w:rsidP="00266D39">
            <w:pPr>
              <w:spacing w:after="0" w:line="259" w:lineRule="auto"/>
              <w:ind w:firstLine="0"/>
              <w:jc w:val="left"/>
              <w:rPr>
                <w:sz w:val="18"/>
                <w:szCs w:val="18"/>
              </w:rPr>
            </w:pPr>
            <w:r>
              <w:rPr>
                <w:sz w:val="18"/>
                <w:szCs w:val="18"/>
              </w:rPr>
              <w:t>Yes (by validator compromise)</w:t>
            </w:r>
          </w:p>
        </w:tc>
      </w:tr>
      <w:tr w:rsidR="00F11DFB" w:rsidRPr="00947E3C" w14:paraId="71A89645" w14:textId="77777777" w:rsidTr="00947E3C">
        <w:tc>
          <w:tcPr>
            <w:tcW w:w="0" w:type="auto"/>
            <w:vAlign w:val="center"/>
            <w:hideMark/>
          </w:tcPr>
          <w:p w14:paraId="634784F8" w14:textId="77777777" w:rsidR="00F11DFB" w:rsidRPr="00947E3C" w:rsidRDefault="00F11DFB" w:rsidP="00B7557B">
            <w:pPr>
              <w:spacing w:after="0" w:line="259" w:lineRule="auto"/>
              <w:ind w:firstLine="0"/>
              <w:rPr>
                <w:sz w:val="18"/>
                <w:szCs w:val="18"/>
              </w:rPr>
            </w:pPr>
            <w:r>
              <w:rPr>
                <w:sz w:val="18"/>
                <w:szCs w:val="18"/>
              </w:rPr>
              <w:t>9</w:t>
            </w:r>
          </w:p>
        </w:tc>
        <w:tc>
          <w:tcPr>
            <w:tcW w:w="0" w:type="auto"/>
            <w:vAlign w:val="center"/>
            <w:hideMark/>
          </w:tcPr>
          <w:p w14:paraId="49C517B4" w14:textId="77777777" w:rsidR="00F11DFB" w:rsidRPr="00947E3C" w:rsidRDefault="00F11DFB" w:rsidP="00266D39">
            <w:pPr>
              <w:spacing w:after="0" w:line="259" w:lineRule="auto"/>
              <w:ind w:firstLine="0"/>
              <w:jc w:val="left"/>
              <w:rPr>
                <w:sz w:val="18"/>
                <w:szCs w:val="18"/>
              </w:rPr>
            </w:pPr>
            <w:r>
              <w:rPr>
                <w:sz w:val="18"/>
                <w:szCs w:val="18"/>
              </w:rPr>
              <w:t>PoET</w:t>
            </w:r>
          </w:p>
        </w:tc>
        <w:tc>
          <w:tcPr>
            <w:tcW w:w="0" w:type="auto"/>
            <w:vAlign w:val="center"/>
            <w:hideMark/>
          </w:tcPr>
          <w:p w14:paraId="292B26AA" w14:textId="77777777" w:rsidR="00F11DFB" w:rsidRPr="00947E3C" w:rsidRDefault="00F11DFB" w:rsidP="00266D39">
            <w:pPr>
              <w:spacing w:after="0" w:line="259" w:lineRule="auto"/>
              <w:ind w:firstLine="0"/>
              <w:jc w:val="left"/>
              <w:rPr>
                <w:sz w:val="18"/>
                <w:szCs w:val="18"/>
              </w:rPr>
            </w:pPr>
            <w:r>
              <w:rPr>
                <w:sz w:val="18"/>
                <w:szCs w:val="18"/>
              </w:rPr>
              <w:t>Insider attacks, malicious SGX enclave behavior, trusted-hardware dependence</w:t>
            </w:r>
          </w:p>
        </w:tc>
        <w:tc>
          <w:tcPr>
            <w:tcW w:w="0" w:type="auto"/>
            <w:vAlign w:val="center"/>
            <w:hideMark/>
          </w:tcPr>
          <w:p w14:paraId="77770C2A"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2D1AA13E"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22464269" w14:textId="77777777" w:rsidTr="00947E3C">
        <w:tc>
          <w:tcPr>
            <w:tcW w:w="0" w:type="auto"/>
            <w:vAlign w:val="center"/>
            <w:hideMark/>
          </w:tcPr>
          <w:p w14:paraId="6B99D198" w14:textId="77777777" w:rsidR="00F11DFB" w:rsidRPr="00947E3C" w:rsidRDefault="00F11DFB" w:rsidP="00B7557B">
            <w:pPr>
              <w:spacing w:after="0" w:line="259" w:lineRule="auto"/>
              <w:ind w:firstLine="0"/>
              <w:rPr>
                <w:sz w:val="18"/>
                <w:szCs w:val="18"/>
              </w:rPr>
            </w:pPr>
            <w:r>
              <w:rPr>
                <w:sz w:val="18"/>
                <w:szCs w:val="18"/>
              </w:rPr>
              <w:t>10</w:t>
            </w:r>
          </w:p>
        </w:tc>
        <w:tc>
          <w:tcPr>
            <w:tcW w:w="0" w:type="auto"/>
            <w:vAlign w:val="center"/>
            <w:hideMark/>
          </w:tcPr>
          <w:p w14:paraId="070AB03B" w14:textId="77777777" w:rsidR="00F11DFB" w:rsidRPr="00947E3C" w:rsidRDefault="00F11DFB" w:rsidP="00266D39">
            <w:pPr>
              <w:spacing w:after="0" w:line="259" w:lineRule="auto"/>
              <w:ind w:firstLine="0"/>
              <w:jc w:val="left"/>
              <w:rPr>
                <w:sz w:val="18"/>
                <w:szCs w:val="18"/>
              </w:rPr>
            </w:pPr>
            <w:r>
              <w:rPr>
                <w:sz w:val="18"/>
                <w:szCs w:val="18"/>
              </w:rPr>
              <w:t>PoH</w:t>
            </w:r>
          </w:p>
        </w:tc>
        <w:tc>
          <w:tcPr>
            <w:tcW w:w="0" w:type="auto"/>
            <w:vAlign w:val="center"/>
            <w:hideMark/>
          </w:tcPr>
          <w:p w14:paraId="40176C39" w14:textId="77777777" w:rsidR="00F11DFB" w:rsidRPr="00947E3C" w:rsidRDefault="00F11DFB" w:rsidP="00266D39">
            <w:pPr>
              <w:spacing w:after="0" w:line="259" w:lineRule="auto"/>
              <w:ind w:firstLine="0"/>
              <w:jc w:val="left"/>
              <w:rPr>
                <w:sz w:val="18"/>
                <w:szCs w:val="18"/>
              </w:rPr>
            </w:pPr>
            <w:r>
              <w:rPr>
                <w:sz w:val="18"/>
                <w:szCs w:val="18"/>
              </w:rPr>
              <w:t>Sequencing-layer dependence, centralization risk, validator concentration</w:t>
            </w:r>
          </w:p>
        </w:tc>
        <w:tc>
          <w:tcPr>
            <w:tcW w:w="0" w:type="auto"/>
            <w:vAlign w:val="center"/>
            <w:hideMark/>
          </w:tcPr>
          <w:p w14:paraId="5D9FA7AA"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50F0003F"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54A2C3AB" w14:textId="77777777" w:rsidTr="00947E3C">
        <w:tc>
          <w:tcPr>
            <w:tcW w:w="0" w:type="auto"/>
            <w:vAlign w:val="center"/>
            <w:hideMark/>
          </w:tcPr>
          <w:p w14:paraId="7C6E8198" w14:textId="77777777" w:rsidR="00F11DFB" w:rsidRPr="00947E3C" w:rsidRDefault="00F11DFB" w:rsidP="00B7557B">
            <w:pPr>
              <w:spacing w:after="0" w:line="259" w:lineRule="auto"/>
              <w:ind w:firstLine="0"/>
              <w:rPr>
                <w:sz w:val="18"/>
                <w:szCs w:val="18"/>
              </w:rPr>
            </w:pPr>
            <w:r>
              <w:rPr>
                <w:sz w:val="18"/>
                <w:szCs w:val="18"/>
              </w:rPr>
              <w:t>11</w:t>
            </w:r>
          </w:p>
        </w:tc>
        <w:tc>
          <w:tcPr>
            <w:tcW w:w="0" w:type="auto"/>
            <w:vAlign w:val="center"/>
            <w:hideMark/>
          </w:tcPr>
          <w:p w14:paraId="366EA10D" w14:textId="77777777" w:rsidR="00F11DFB" w:rsidRPr="00947E3C" w:rsidRDefault="00F11DFB" w:rsidP="00266D39">
            <w:pPr>
              <w:spacing w:after="0" w:line="259" w:lineRule="auto"/>
              <w:ind w:firstLine="0"/>
              <w:jc w:val="left"/>
              <w:rPr>
                <w:sz w:val="18"/>
                <w:szCs w:val="18"/>
              </w:rPr>
            </w:pPr>
            <w:r>
              <w:rPr>
                <w:sz w:val="18"/>
                <w:szCs w:val="18"/>
              </w:rPr>
              <w:t>PoC</w:t>
            </w:r>
          </w:p>
        </w:tc>
        <w:tc>
          <w:tcPr>
            <w:tcW w:w="0" w:type="auto"/>
            <w:vAlign w:val="center"/>
            <w:hideMark/>
          </w:tcPr>
          <w:p w14:paraId="4D253AE0" w14:textId="77777777" w:rsidR="00F11DFB" w:rsidRPr="00947E3C" w:rsidRDefault="00F11DFB" w:rsidP="00266D39">
            <w:pPr>
              <w:spacing w:after="0" w:line="259" w:lineRule="auto"/>
              <w:ind w:firstLine="0"/>
              <w:jc w:val="left"/>
              <w:rPr>
                <w:sz w:val="18"/>
                <w:szCs w:val="18"/>
              </w:rPr>
            </w:pPr>
            <w:r>
              <w:rPr>
                <w:sz w:val="18"/>
                <w:szCs w:val="18"/>
              </w:rPr>
              <w:t>Contribution falsification, insider manipulation, concentration of influence</w:t>
            </w:r>
          </w:p>
        </w:tc>
        <w:tc>
          <w:tcPr>
            <w:tcW w:w="0" w:type="auto"/>
            <w:vAlign w:val="center"/>
            <w:hideMark/>
          </w:tcPr>
          <w:p w14:paraId="28508455"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33F18C5E"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2C592F3E" w14:textId="77777777" w:rsidTr="00947E3C">
        <w:tc>
          <w:tcPr>
            <w:tcW w:w="0" w:type="auto"/>
            <w:tcBorders>
              <w:bottom w:val="single" w:sz="4" w:space="0" w:color="auto"/>
            </w:tcBorders>
            <w:vAlign w:val="center"/>
            <w:hideMark/>
          </w:tcPr>
          <w:p w14:paraId="033968F1" w14:textId="77777777" w:rsidR="00F11DFB" w:rsidRPr="00947E3C" w:rsidRDefault="00F11DFB" w:rsidP="00B7557B">
            <w:pPr>
              <w:spacing w:after="0" w:line="259" w:lineRule="auto"/>
              <w:ind w:firstLine="0"/>
              <w:rPr>
                <w:sz w:val="18"/>
                <w:szCs w:val="18"/>
              </w:rPr>
            </w:pPr>
            <w:r>
              <w:rPr>
                <w:sz w:val="18"/>
                <w:szCs w:val="18"/>
              </w:rPr>
              <w:t>12</w:t>
            </w:r>
          </w:p>
        </w:tc>
        <w:tc>
          <w:tcPr>
            <w:tcW w:w="0" w:type="auto"/>
            <w:tcBorders>
              <w:bottom w:val="single" w:sz="4" w:space="0" w:color="auto"/>
            </w:tcBorders>
            <w:vAlign w:val="center"/>
            <w:hideMark/>
          </w:tcPr>
          <w:p w14:paraId="4C7B95A8" w14:textId="77777777" w:rsidR="00F11DFB" w:rsidRPr="00947E3C" w:rsidRDefault="00F11DFB" w:rsidP="00266D39">
            <w:pPr>
              <w:spacing w:after="0" w:line="259" w:lineRule="auto"/>
              <w:ind w:firstLine="0"/>
              <w:jc w:val="left"/>
              <w:rPr>
                <w:sz w:val="18"/>
                <w:szCs w:val="18"/>
              </w:rPr>
            </w:pPr>
            <w:r>
              <w:rPr>
                <w:sz w:val="18"/>
                <w:szCs w:val="18"/>
              </w:rPr>
              <w:t>PoR</w:t>
            </w:r>
          </w:p>
        </w:tc>
        <w:tc>
          <w:tcPr>
            <w:tcW w:w="0" w:type="auto"/>
            <w:tcBorders>
              <w:bottom w:val="single" w:sz="4" w:space="0" w:color="auto"/>
            </w:tcBorders>
            <w:vAlign w:val="center"/>
            <w:hideMark/>
          </w:tcPr>
          <w:p w14:paraId="3C29190A" w14:textId="77777777" w:rsidR="00F11DFB" w:rsidRPr="00947E3C" w:rsidRDefault="00F11DFB" w:rsidP="00266D39">
            <w:pPr>
              <w:spacing w:after="0" w:line="259" w:lineRule="auto"/>
              <w:ind w:firstLine="0"/>
              <w:jc w:val="left"/>
              <w:rPr>
                <w:sz w:val="18"/>
                <w:szCs w:val="18"/>
              </w:rPr>
            </w:pPr>
            <w:r>
              <w:rPr>
                <w:sz w:val="18"/>
                <w:szCs w:val="18"/>
              </w:rPr>
              <w:t>Reputation abuse, collusion, Sybil attack, concentration through reputation control</w:t>
            </w:r>
          </w:p>
        </w:tc>
        <w:tc>
          <w:tcPr>
            <w:tcW w:w="0" w:type="auto"/>
            <w:tcBorders>
              <w:bottom w:val="single" w:sz="4" w:space="0" w:color="auto"/>
            </w:tcBorders>
            <w:vAlign w:val="center"/>
            <w:hideMark/>
          </w:tcPr>
          <w:p w14:paraId="0FB2584C"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tcBorders>
              <w:bottom w:val="single" w:sz="4" w:space="0" w:color="auto"/>
            </w:tcBorders>
            <w:vAlign w:val="center"/>
            <w:hideMark/>
          </w:tcPr>
          <w:p w14:paraId="47F20FE9" w14:textId="77777777" w:rsidR="00F11DFB" w:rsidRPr="00947E3C" w:rsidRDefault="00F11DFB" w:rsidP="00266D39">
            <w:pPr>
              <w:spacing w:after="0" w:line="259" w:lineRule="auto"/>
              <w:ind w:firstLine="0"/>
              <w:jc w:val="left"/>
              <w:rPr>
                <w:sz w:val="18"/>
                <w:szCs w:val="18"/>
              </w:rPr>
            </w:pPr>
            <w:r>
              <w:rPr>
                <w:sz w:val="18"/>
                <w:szCs w:val="18"/>
              </w:rPr>
              <w:t>Yes (by reputation manipulation)</w:t>
            </w:r>
          </w:p>
        </w:tc>
      </w:tr>
    </w:tbl>
    <w:p w14:paraId="751A2942" w14:textId="77777777" w:rsidR="00F11DFB" w:rsidRPr="002131A1"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07ADBACC" w14:textId="77777777" w:rsidR="00F11DFB" w:rsidRPr="002131A1" w:rsidRDefault="00F11DFB" w:rsidP="00F11DFB">
      <w:pPr>
        <w:pStyle w:val="Heading2"/>
        <w:numPr>
          <w:ilvl w:val="1"/>
          <w:numId w:val="0"/>
        </w:numPr>
      </w:pPr>
      <w:bookmarkStart w:id="99" w:name="_Toc236210101"/>
      <w:r>
        <w:t>3.5. Energy Consumption in Consensus Algorithms</w:t>
      </w:r>
      <w:bookmarkEnd w:id="99"/>
      <w:r>
        <w:t xml:space="preserve"> </w:t>
      </w:r>
    </w:p>
    <w:p w14:paraId="2EE3D44A" w14:textId="56A74670" w:rsidR="009965CE" w:rsidRPr="002131A1" w:rsidRDefault="009965CE" w:rsidP="009965CE">
      <w:r>
        <w:t xml:space="preserve">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w:t>
        <w:lastRenderedPageBreak/>
        <w:t xml:space="preserve">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7553ECDA" w14:textId="1EAF88CD" w:rsidR="00E04EB0" w:rsidRPr="002131A1"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2FB25C76" w14:textId="77777777" w:rsidR="00E04EB0" w:rsidRPr="002131A1"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891D8AE" w14:textId="15A24577" w:rsidR="00E04EB0" w:rsidRPr="002131A1"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3E3285CB" w14:textId="77777777" w:rsidR="00E04EB0" w:rsidRPr="002131A1" w:rsidRDefault="00E04EB0" w:rsidP="00E04EB0">
      <w:r>
        <w:t xml:space="preserve">Additionally, while PoS and DPoS types of protocols result in a lower consumption of electricity, one should not assume that this means that they are the </w:t>
        <w:lastRenderedPageBreak/>
        <w:t xml:space="preserve">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33439CE1" w14:textId="77777777" w:rsidR="00F11DFB" w:rsidRPr="002131A1"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43E63F4D" w14:textId="77777777" w:rsidR="00F11DFB" w:rsidRPr="002131A1" w:rsidRDefault="00F11DFB" w:rsidP="00856434">
      <w:pPr>
        <w:ind w:firstLine="0"/>
      </w:pPr>
      <w:r>
        <w:rPr>
          <w:noProof/>
        </w:rPr>
        <w:drawing>
          <wp:inline distT="0" distB="0" distL="0" distR="0" wp14:anchorId="4B5C556D" wp14:editId="64C88E5E">
            <wp:extent cx="5461825" cy="2766378"/>
            <wp:effectExtent l="0" t="0" r="5715" b="0"/>
            <wp:docPr id="823296932" name="Picture 3"/>
            <wp:cNvGraphicFramePr>
              <a:graphicFrameLocks noChangeAspect="1"/>
            </wp:cNvGraphicFramePr>
            <a:graphic>
              <a:graphicData uri="http://schemas.openxmlformats.org/drawingml/2006/picture">
                <pic:pic>
                  <pic:nvPicPr>
                    <pic:cNvPr id="823296932" name="Picture 3"/>
                    <pic:cNvPicPr/>
                  </pic:nvPicPr>
                  <pic:blipFill>
                    <a:blip r:embed="rId13">
                      <a:extLst>
                        <a:ext uri="{28A0092B-C50C-407E-A947-70E740481C1C}">
                          <a14:useLocalDpi val="0"/>
                        </a:ext>
                      </a:extLst>
                    </a:blip>
                    <a:stretch>
                      <a:fillRect/>
                    </a:stretch>
                  </pic:blipFill>
                  <pic:spPr>
                    <a:xfrm>
                      <a:off x="0" y="0"/>
                      <a:ext cx="5461825" cy="2766378"/>
                    </a:xfrm>
                    <a:prstGeom prst="rect">
                      <a:avLst/>
                    </a:prstGeom>
                  </pic:spPr>
                </pic:pic>
              </a:graphicData>
            </a:graphic>
          </wp:inline>
        </w:drawing>
      </w:r>
    </w:p>
    <w:p w14:paraId="73174576" w14:textId="77777777" w:rsidR="00F11DFB" w:rsidRPr="002131A1" w:rsidRDefault="00F11DFB" w:rsidP="00266D39">
      <w:pPr>
        <w:ind w:firstLine="0"/>
      </w:pPr>
      <w:r>
        <w:rPr>
          <w:noProof/>
        </w:rPr>
        <mc:AlternateContent>
          <mc:Choice Requires="wps">
            <w:drawing>
              <wp:inline distT="0" distB="0" distL="0" distR="0" wp14:anchorId="7F2B722E" wp14:editId="1BA519CC">
                <wp:extent cx="5400040" cy="372949"/>
                <wp:effectExtent l="0" t="0" r="0" b="8890"/>
                <wp:docPr id="1073708020" name="Text Box 1"/>
                <wp:cNvGraphicFramePr/>
                <a:graphic>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2FB044F5" w14:textId="4CFF29CB" w:rsidR="00F11DFB" w:rsidRPr="0012618F" w:rsidRDefault="00F11DFB" w:rsidP="0042540B">
                            <w:pPr>
                              <w:pStyle w:val="Caption"/>
                              <w:rPr>
                                <w:rFonts w:eastAsia="SimSun"/>
                                <w:spacing w:val="-1"/>
                              </w:rPr>
                            </w:pPr>
                            <w:r>
                              <w:rPr>
                                <w:b/>
                                <w:bCs/>
                              </w:rPr>
                              <w:t xml:space="preserve">Figure (3.1):</w:t>
                            </w:r>
                            <w:r>
                              <w:t xml:space="preserve">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2FB044F5" w14:textId="4CFF29CB" w:rsidR="00F11DFB" w:rsidRPr="0012618F" w:rsidRDefault="00F11DFB" w:rsidP="0042540B">
                      <w:pPr>
                        <w:pStyle w:val="Caption"/>
                        <w:rPr>
                          <w:rFonts w:eastAsia="SimSun"/>
                          <w:spacing w:val="-1"/>
                        </w:rPr>
                      </w:pPr>
                      <w:r>
                        <w:rPr>
                          <w:b/>
                          <w:bCs/>
                        </w:rPr>
                        <w:t xml:space="preserve">Figure (3.1):</w:t>
                      </w:r>
                      <w: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5ED0AD90" w14:textId="77777777" w:rsidR="00E87EDE" w:rsidRPr="002131A1" w:rsidRDefault="00E87EDE" w:rsidP="00856434">
      <w:pPr>
        <w:ind w:firstLine="0"/>
      </w:pPr>
      <w:r>
        <w:rPr>
          <w:noProof/>
        </w:rPr>
        <w:lastRenderedPageBreak/>
        <w:drawing>
          <wp:inline distT="0" distB="0" distL="0" distR="0" wp14:anchorId="6C0E64CF" wp14:editId="2464486F">
            <wp:extent cx="5302798" cy="2640953"/>
            <wp:effectExtent l="0" t="0" r="0" b="7620"/>
            <wp:docPr id="684922696" name="Picture 4"/>
            <wp:cNvGraphicFramePr>
              <a:graphicFrameLocks noChangeAspect="1"/>
            </wp:cNvGraphicFramePr>
            <a:graphic>
              <a:graphicData uri="http://schemas.openxmlformats.org/drawingml/2006/picture">
                <pic:pic>
                  <pic:nvPicPr>
                    <pic:cNvPr id="684922696" name="Picture 4"/>
                    <pic:cNvPicPr/>
                  </pic:nvPicPr>
                  <pic:blipFill>
                    <a:blip r:embed="rId14">
                      <a:extLst>
                        <a:ext uri="{28A0092B-C50C-407E-A947-70E740481C1C}">
                          <a14:useLocalDpi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2761618E" w14:textId="23960AEF" w:rsidR="00E87EDE" w:rsidRPr="007B6FDF" w:rsidRDefault="00E87EDE" w:rsidP="00725502">
                            <w:pPr>
                              <w:pStyle w:val="Caption"/>
                              <w:rPr>
                                <w:rFonts w:eastAsia="SimSun"/>
                                <w:spacing w:val="-1"/>
                              </w:rPr>
                            </w:pPr>
                            <w:r>
                              <w:rPr>
                                <w:b/>
                                <w:bCs/>
                              </w:rPr>
                              <w:t xml:space="preserve">Figure (3.2):</w:t>
                            </w:r>
                            <w:r>
                              <w:t xml:space="preserve">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2761618E" w14:textId="23960AEF" w:rsidR="00E87EDE" w:rsidRPr="007B6FDF" w:rsidRDefault="00E87EDE" w:rsidP="00725502">
                      <w:pPr>
                        <w:pStyle w:val="Caption"/>
                        <w:rPr>
                          <w:rFonts w:eastAsia="SimSun"/>
                          <w:spacing w:val="-1"/>
                        </w:rPr>
                      </w:pPr>
                      <w:r>
                        <w:rPr>
                          <w:b/>
                          <w:bCs/>
                        </w:rPr>
                        <w:t xml:space="preserve">Figure (3.2):</w:t>
                      </w:r>
                      <w: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069F4429" w14:textId="77777777" w:rsidR="00F11DFB" w:rsidRPr="002131A1"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27067A04" w14:textId="77777777" w:rsidR="00F11DFB" w:rsidRPr="002131A1" w:rsidRDefault="00F11DFB" w:rsidP="00F11DFB">
      <w:pPr>
        <w:pStyle w:val="Heading2"/>
        <w:numPr>
          <w:ilvl w:val="1"/>
          <w:numId w:val="0"/>
        </w:numPr>
      </w:pPr>
      <w:bookmarkStart w:id="100" w:name="_Toc236210102"/>
      <w:r>
        <w:t>3.6. Overview of the Selected Consensus Algorithms</w:t>
      </w:r>
      <w:bookmarkEnd w:id="100"/>
      <w:r>
        <w:t xml:space="preserve"> </w:t>
      </w:r>
    </w:p>
    <w:p w14:paraId="3E83A9DE" w14:textId="44A2A594" w:rsidR="00604BEB" w:rsidRPr="002131A1" w:rsidRDefault="004E2C22" w:rsidP="00604BEB">
      <w:r>
        <w:t xml:space="preserve">This chapter surveys the major categories of consensus algorithms (CAs), including classical, stake-based, delegated, authority-based, and new or specialized </w:t>
        <w:lastRenderedPageBreak/>
        <w:t xml:space="preserve">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5C188F40" w14:textId="77777777" w:rsidR="00604BEB" w:rsidRPr="002131A1"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353C6FC7" w14:textId="77777777" w:rsidR="00604BEB" w:rsidRPr="002131A1" w:rsidRDefault="00604BEB" w:rsidP="00604BEB">
      <w:r>
        <w:t xml:space="preserve">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w:t>
        <w:lastRenderedPageBreak/>
        <w:t>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6A9903DA" w14:textId="3AB737A3" w:rsidR="00604BEB" w:rsidRPr="002131A1"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B35A4E1" w14:textId="77777777" w:rsidR="00F11DFB" w:rsidRPr="002131A1"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w:t>
        <w:lastRenderedPageBreak/>
        <w:t>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240307AF" w14:textId="77777777" w:rsidR="00F11DFB" w:rsidRPr="002131A1" w:rsidRDefault="00F11DFB" w:rsidP="00F11DFB">
      <w:pPr>
        <w:pStyle w:val="Heading3"/>
        <w:numPr>
          <w:ilvl w:val="2"/>
          <w:numId w:val="0"/>
        </w:numPr>
      </w:pPr>
      <w:bookmarkStart w:id="101" w:name="_Toc236210103"/>
      <w:r>
        <w:t>3.6.1. Byzantine Fault Tolerance (BFT)</w:t>
      </w:r>
      <w:bookmarkEnd w:id="101"/>
    </w:p>
    <w:p w14:paraId="234A840A" w14:textId="686A8FCE" w:rsidR="00F11DFB" w:rsidRPr="002131A1" w:rsidRDefault="00604BEB" w:rsidP="00F11DFB">
      <w:r>
        <w:t xml:space="preserve">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7CB847B3" w14:textId="77777777" w:rsidR="00F11DFB" w:rsidRPr="002131A1" w:rsidRDefault="00F11DFB" w:rsidP="00F11DFB">
      <w:pPr>
        <w:pStyle w:val="Heading3"/>
        <w:numPr>
          <w:ilvl w:val="2"/>
          <w:numId w:val="0"/>
        </w:numPr>
      </w:pPr>
      <w:bookmarkStart w:id="102" w:name="_Toc236210104"/>
      <w:r>
        <w:t>3.6.2. Practical Byzantine Fault Tolerance (PBFT)</w:t>
      </w:r>
      <w:bookmarkEnd w:id="102"/>
    </w:p>
    <w:p w14:paraId="44A39696" w14:textId="52F436B9" w:rsidR="00F11DFB" w:rsidRPr="002131A1" w:rsidRDefault="00604BEB" w:rsidP="00F11DFB">
      <w:r>
        <w:t xml:space="preserve">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2D4DC5F" w14:textId="77777777" w:rsidR="00F11DFB" w:rsidRPr="002131A1" w:rsidRDefault="00F11DFB" w:rsidP="00F11DFB">
      <w:pPr>
        <w:pStyle w:val="Heading3"/>
        <w:numPr>
          <w:ilvl w:val="2"/>
          <w:numId w:val="0"/>
        </w:numPr>
      </w:pPr>
      <w:bookmarkStart w:id="103" w:name="_Toc236210105"/>
      <w:r>
        <w:lastRenderedPageBreak/>
        <w:t>3.6.3. Proof of Work (PoW)</w:t>
      </w:r>
      <w:bookmarkEnd w:id="103"/>
    </w:p>
    <w:p w14:paraId="4B170739" w14:textId="34DBBACF" w:rsidR="00F11DFB" w:rsidRPr="002131A1"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4D7CDFF6" w14:textId="77777777" w:rsidR="00F11DFB" w:rsidRPr="002131A1" w:rsidRDefault="00F11DFB" w:rsidP="00F11DFB">
      <w:pPr>
        <w:pStyle w:val="Heading3"/>
        <w:numPr>
          <w:ilvl w:val="2"/>
          <w:numId w:val="0"/>
        </w:numPr>
      </w:pPr>
      <w:bookmarkStart w:id="104" w:name="_Toc236210106"/>
      <w:r>
        <w:t>3.6.4. Proof of Stake (PoS)</w:t>
      </w:r>
      <w:bookmarkEnd w:id="104"/>
    </w:p>
    <w:p w14:paraId="4AA8BA6E" w14:textId="7C795818" w:rsidR="00F11DFB" w:rsidRPr="002131A1"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4604F48A" w14:textId="77777777" w:rsidR="00F11DFB" w:rsidRPr="002131A1" w:rsidRDefault="00F11DFB" w:rsidP="00F11DFB">
      <w:pPr>
        <w:pStyle w:val="Heading3"/>
        <w:numPr>
          <w:ilvl w:val="2"/>
          <w:numId w:val="0"/>
        </w:numPr>
      </w:pPr>
      <w:bookmarkStart w:id="105" w:name="_Toc236210107"/>
      <w:r>
        <w:t>3.6.5. Delegated Proof of Stake (DPoS)</w:t>
      </w:r>
      <w:bookmarkEnd w:id="105"/>
    </w:p>
    <w:p w14:paraId="47261F29" w14:textId="77777777" w:rsidR="00F11DFB" w:rsidRPr="002131A1"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w:t>
        <w:lastRenderedPageBreak/>
        <w:t xml:space="preserve">is a small group that has complete control over the network [118], [119]. DPoS networks can be very appealing for performance sensitive applications, but the ability to decentralize the DPoS network is much weaker than that of other participation models.</w:t>
      </w:r>
    </w:p>
    <w:p w14:paraId="1C86373F" w14:textId="77777777" w:rsidR="00F11DFB" w:rsidRPr="002131A1" w:rsidRDefault="00F11DFB" w:rsidP="00F11DFB">
      <w:pPr>
        <w:pStyle w:val="Heading3"/>
        <w:numPr>
          <w:ilvl w:val="2"/>
          <w:numId w:val="0"/>
        </w:numPr>
      </w:pPr>
      <w:bookmarkStart w:id="106" w:name="_Toc236210108"/>
      <w:r>
        <w:t>3.6.6. Proof of Authority (PoA)</w:t>
      </w:r>
      <w:bookmarkEnd w:id="106"/>
    </w:p>
    <w:p w14:paraId="64022D13" w14:textId="77777777" w:rsidR="00F11DFB" w:rsidRPr="002131A1"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42880CCA" w14:textId="77777777" w:rsidR="00F11DFB" w:rsidRPr="002131A1" w:rsidRDefault="00F11DFB" w:rsidP="00F11DFB">
      <w:pPr>
        <w:pStyle w:val="Heading3"/>
        <w:numPr>
          <w:ilvl w:val="2"/>
          <w:numId w:val="0"/>
        </w:numPr>
      </w:pPr>
      <w:bookmarkStart w:id="107" w:name="_Toc236210109"/>
      <w:r>
        <w:t>3.6.7. Proof of Elapsed Time (PoET)</w:t>
      </w:r>
      <w:bookmarkEnd w:id="107"/>
    </w:p>
    <w:p w14:paraId="785F87E2" w14:textId="77777777" w:rsidR="00F11DFB" w:rsidRPr="002131A1" w:rsidRDefault="00851131" w:rsidP="00F11DFB">
      <w:r>
        <w:t xml:space="preserve">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03ECD587" w14:textId="77777777" w:rsidR="00F11DFB" w:rsidRPr="002131A1" w:rsidRDefault="00F11DFB" w:rsidP="00F11DFB">
      <w:pPr>
        <w:pStyle w:val="Heading3"/>
        <w:numPr>
          <w:ilvl w:val="2"/>
          <w:numId w:val="0"/>
        </w:numPr>
      </w:pPr>
      <w:bookmarkStart w:id="108" w:name="_Toc236210110"/>
      <w:r>
        <w:t>3.6.8. Proof of Burn (PoB)</w:t>
      </w:r>
      <w:bookmarkEnd w:id="108"/>
    </w:p>
    <w:p w14:paraId="2FC8493A" w14:textId="77777777" w:rsidR="00F11DFB" w:rsidRPr="002131A1"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31ADFDDA" w14:textId="77777777" w:rsidR="00F11DFB" w:rsidRPr="002131A1" w:rsidRDefault="00F11DFB" w:rsidP="00F11DFB">
      <w:pPr>
        <w:pStyle w:val="Heading3"/>
        <w:numPr>
          <w:ilvl w:val="2"/>
          <w:numId w:val="0"/>
        </w:numPr>
      </w:pPr>
      <w:bookmarkStart w:id="109" w:name="_Toc236210111"/>
      <w:r>
        <w:lastRenderedPageBreak/>
        <w:t>3.6.9. Proof of History (PoH)</w:t>
      </w:r>
      <w:bookmarkEnd w:id="109"/>
    </w:p>
    <w:p w14:paraId="7AF06E7B" w14:textId="77777777" w:rsidR="00F11DFB" w:rsidRPr="002131A1"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74CB602A" w14:textId="77777777" w:rsidR="00F11DFB" w:rsidRPr="002131A1" w:rsidRDefault="00F11DFB" w:rsidP="00F11DFB">
      <w:pPr>
        <w:pStyle w:val="Heading3"/>
        <w:numPr>
          <w:ilvl w:val="2"/>
          <w:numId w:val="0"/>
        </w:numPr>
      </w:pPr>
      <w:bookmarkStart w:id="110" w:name="_Toc236210112"/>
      <w:r>
        <w:t>3.6.10. Proof of Space (PoSpace)</w:t>
      </w:r>
      <w:bookmarkEnd w:id="110"/>
    </w:p>
    <w:p w14:paraId="39351249" w14:textId="77777777" w:rsidR="00F11DFB" w:rsidRPr="002131A1"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440B4B11" w14:textId="77777777" w:rsidR="00F11DFB" w:rsidRPr="002131A1" w:rsidRDefault="00F11DFB" w:rsidP="00F11DFB">
      <w:pPr>
        <w:pStyle w:val="Heading3"/>
        <w:numPr>
          <w:ilvl w:val="2"/>
          <w:numId w:val="0"/>
        </w:numPr>
      </w:pPr>
      <w:bookmarkStart w:id="111" w:name="_Toc236210113"/>
      <w:r>
        <w:t>3.6.11. Proof of Reputation (PoR)</w:t>
      </w:r>
      <w:bookmarkEnd w:id="111"/>
    </w:p>
    <w:p w14:paraId="004BAF22" w14:textId="77777777" w:rsidR="00F11DFB" w:rsidRPr="002131A1"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728A6AAA" w14:textId="77777777" w:rsidR="00F11DFB" w:rsidRPr="002131A1" w:rsidRDefault="00F11DFB" w:rsidP="00F11DFB">
      <w:pPr>
        <w:pStyle w:val="Heading3"/>
        <w:numPr>
          <w:ilvl w:val="2"/>
          <w:numId w:val="0"/>
        </w:numPr>
      </w:pPr>
      <w:bookmarkStart w:id="112" w:name="_Toc236210114"/>
      <w:r>
        <w:t>3.6.12. Proof of Contribution (PoC)</w:t>
      </w:r>
      <w:bookmarkEnd w:id="112"/>
    </w:p>
    <w:p w14:paraId="432AE841" w14:textId="5F140A58" w:rsidR="00F11DFB" w:rsidRPr="002131A1" w:rsidRDefault="00851131" w:rsidP="00F11DFB">
      <w:r>
        <w:t xml:space="preserve">Validators are chosen in PoC-based systems based on the value of their contributions to the overall operation of the system, such as providing computational </w:t>
        <w:lastRenderedPageBreak/>
        <w:t xml:space="preserve">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01CEE70" w14:textId="2619593B" w:rsidR="00723F67" w:rsidRPr="002131A1" w:rsidRDefault="00000000" w:rsidP="00A16D72">
      <w:pPr>
        <w:pStyle w:val="Heading2"/>
        <w:numPr>
          <w:ilvl w:val="1"/>
          <w:numId w:val="0"/>
        </w:numPr>
      </w:pPr>
      <w:bookmarkStart w:id="113" w:name="_Toc236210115"/>
      <w:r>
        <w:t xml:space="preserve">3.7. Collaborative PoW Approaches</w:t>
      </w:r>
      <w:bookmarkEnd w:id="113"/>
    </w:p>
    <w:p w14:paraId="50F41CF2" w14:textId="77777777" w:rsidR="00723F67" w:rsidRPr="002131A1" w:rsidRDefault="00000000" w:rsidP="00A16D72">
      <w:pPr>
        <w:pStyle w:val="Heading3"/>
        <w:numPr>
          <w:ilvl w:val="2"/>
          <w:numId w:val="0"/>
        </w:numPr>
      </w:pPr>
      <w:bookmarkStart w:id="114" w:name="_Toc236210116"/>
      <w:r>
        <w:t>3.7.1. Parallel and Partitioned Mining</w:t>
      </w:r>
      <w:bookmarkEnd w:id="114"/>
    </w:p>
    <w:p w14:paraId="40075D16" w14:textId="77777777" w:rsidR="00723F67" w:rsidRPr="002131A1" w:rsidRDefault="00000000">
      <w:r>
        <w:t>Hazari and Mahmoud proposed Parallel Proof-of-Work as an approach for distributing mining computation among cooperating participants through a coordinating manager [134].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14:paraId="758AE16B" w14:textId="77777777" w:rsidR="00723F67" w:rsidRPr="002131A1" w:rsidRDefault="00000000">
      <w:r>
        <w:t xml:space="preserve">Parallel Proof-of-Work is the closest architectural predecessor to PoCol because both approaches divide mining work among multiple participants rather than allowing every participant to perform an entirely uncoordinated search. However, PoCol defines the distributed work more narrowly and binds it explicitly to the consensus round. In PoCol,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14:paraId="6BF6AA33" w14:textId="77777777" w:rsidR="00723F67" w:rsidRPr="002131A1" w:rsidRDefault="00000000">
      <w:r>
        <w:t xml:space="preserve">PoCol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14:paraId="70EC48C1" w14:textId="77777777" w:rsidR="00723F67" w:rsidRPr="002131A1" w:rsidRDefault="00000000" w:rsidP="00A16D72">
      <w:pPr>
        <w:pStyle w:val="Heading3"/>
        <w:numPr>
          <w:ilvl w:val="2"/>
          <w:numId w:val="0"/>
        </w:numPr>
      </w:pPr>
      <w:bookmarkStart w:id="115" w:name="_Toc236210117"/>
      <w:r>
        <w:t>3.7.2. Collaborative and Team-Based Proof-of-Work</w:t>
      </w:r>
      <w:bookmarkEnd w:id="115"/>
    </w:p>
    <w:p w14:paraId="33B01969" w14:textId="77777777" w:rsidR="00723F67" w:rsidRPr="002131A1" w:rsidRDefault="00000000">
      <w:r>
        <w:t xml:space="preserve">StrongChain introduces weak Proof-of-Work headers that make non-winning computational contributions visible and rewardable [135]. Instead of preventing </w:t>
        <w:lastRenderedPageBreak/>
        <w:t xml:space="preserve">overlapping work before mining, StrongChain recognizes useful evidence of mining effort after it has been generated. Its main contribution lies in reducing reward variance and making mining participation more transparent.</w:t>
      </w:r>
    </w:p>
    <w:p w14:paraId="05CBB062" w14:textId="77777777" w:rsidR="00723F67" w:rsidRPr="002131A1" w:rsidRDefault="00000000">
      <w:r>
        <w:t xml:space="preserve">Collaborative Proof-of-Work forms dynamic mining groups based on participant capabilities and emphasizes secure contribution verification and fair reward distribution [136]. This is directly relevant to PoCol because both protocols seek to reward miners participating in collaborative block production. Collaborative Proof-of-Work, however, focuses primarily on group formation, contribution verification, and reward fairness, while PoCol focuses on deterministic separation of the nonce ranges searched under a common immutable candidate-block template.</w:t>
      </w:r>
    </w:p>
    <w:p w14:paraId="723A4DE8" w14:textId="77777777" w:rsidR="00723F67" w:rsidRPr="002131A1" w:rsidRDefault="00000000">
      <w:r>
        <w:t>Proof of Team Sprint is a recent team-based collaborative consensus algorithm intended to reduce the energy inefficiency of conventional Proof-of-Work [137].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14:paraId="41CBA0DC" w14:textId="77777777" w:rsidR="00723F67" w:rsidRPr="002131A1" w:rsidRDefault="00000000">
      <w:r>
        <w:t xml:space="preserve">PoCol differs from these approaches by defining collaboration at the level of exact nonce-range assignments associated with a common template. Nevertheless, StrongChain, Collaborative Proof-of-Work, and Proof of Team Sprint provide important precedents for contribution visibility, reward fairness, and organized teamwork. These studies also expose a requirement that PoCol must address more rigorously: a miner should not receive a collaborative reward merely by registering or claiming that its assigned range was completed.</w:t>
      </w:r>
    </w:p>
    <w:p w14:paraId="3BE70132" w14:textId="77777777" w:rsidR="00723F67" w:rsidRPr="002131A1" w:rsidRDefault="00000000" w:rsidP="00A16D72">
      <w:pPr>
        <w:pStyle w:val="Heading3"/>
        <w:numPr>
          <w:ilvl w:val="2"/>
          <w:numId w:val="0"/>
        </w:numPr>
      </w:pPr>
      <w:bookmarkStart w:id="116" w:name="_Toc236210118"/>
      <w:r>
        <w:t>3.7.3. Energy-Aware Mining Policies</w:t>
      </w:r>
      <w:bookmarkEnd w:id="116"/>
    </w:p>
    <w:p w14:paraId="2825BCDF" w14:textId="77777777" w:rsidR="00723F67" w:rsidRPr="002131A1" w:rsidRDefault="00000000">
      <w:r>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[137].</w:t>
      </w:r>
    </w:p>
    <w:p w14:paraId="4ACB8B75" w14:textId="77777777" w:rsidR="00723F67" w:rsidRPr="002131A1" w:rsidRDefault="00000000">
      <w:r>
        <w:lastRenderedPageBreak/>
        <w:t xml:space="preserve">PoCol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14:paraId="7DB1D62D" w14:textId="77777777" w:rsidR="00723F67" w:rsidRPr="002131A1" w:rsidRDefault="00000000">
      <w:r>
        <w:t xml:space="preserve">The energy consumed by miner i under this policy is expressed as:</w:t>
      </w:r>
    </w:p>
    <w:p w14:paraId="2A7271E9"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oMath>
      </m:oMathPara>
    </w:p>
    <w:p w14:paraId="0388D156" w14:textId="77777777" w:rsidR="00723F67" w:rsidRPr="002131A1" w:rsidRDefault="00000000">
      <w:r>
        <w:t xml:space="preserve">where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active</m:t>
                </m:r>
              </m:e>
            </m:d>
          </m:sup>
        </m:sSubSup>
      </m:oMath>
      <w:r>
        <w:t xml:space="preserve"> is active mining power,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idle</m:t>
                </m:r>
              </m:e>
            </m:d>
          </m:sup>
        </m:sSubSup>
      </m:oMath>
      <w:r>
        <w:t xml:space="preserve"> is idle power, and </w:t>
      </w:r>
      <m:oMath>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coord</m:t>
                </m:r>
              </m:e>
            </m:d>
          </m:sup>
        </m:sSubSup>
      </m:oMath>
      <w:r>
        <w:t xml:space="preserve">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14:paraId="32D393FA" w14:textId="77777777" w:rsidR="00723F67" w:rsidRPr="002131A1" w:rsidRDefault="00000000">
      <w:r>
        <w:t xml:space="preserve">PoCol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14:paraId="79E0BF73" w14:textId="77777777" w:rsidR="00723F67" w:rsidRPr="002131A1" w:rsidRDefault="00000000">
      <w:r>
        <w:t xml:space="preserve">Green-PoW and PoCol therefore reduce active mining through different mechanisms. Green-PoW reduces the number of miners allowed to participate, whereas PoCol reduces the active hashing duration of miners after they complete their assigned work. This distinction allows PoCol to preserve wider initial participation while exposing an explicit trade-off between lower energy use and continued mining performance.</w:t>
      </w:r>
    </w:p>
    <w:p w14:paraId="3E1D929E" w14:textId="77777777" w:rsidR="00723F67" w:rsidRPr="002131A1" w:rsidRDefault="00000000" w:rsidP="00A16D72">
      <w:pPr>
        <w:pStyle w:val="Heading3"/>
        <w:numPr>
          <w:ilvl w:val="2"/>
          <w:numId w:val="0"/>
        </w:numPr>
      </w:pPr>
      <w:bookmarkStart w:id="117" w:name="_Toc236210119"/>
      <w:r>
        <w:lastRenderedPageBreak/>
        <w:t>3.7.4. Auditable Mining Contribution</w:t>
      </w:r>
      <w:bookmarkEnd w:id="117"/>
    </w:p>
    <w:p w14:paraId="0F8E8A59" w14:textId="77777777" w:rsidR="00723F67" w:rsidRPr="002131A1" w:rsidRDefault="00000000">
      <w:r>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14:paraId="6A5E2EBA" w14:textId="77777777" w:rsidR="00723F67" w:rsidRPr="002131A1" w:rsidRDefault="00000000">
      <w:r>
        <w:t xml:space="preserve">Auditable Proof-of-Work provides a mechanism through which miners can produce probabilistic evidence that specified regions of the nonce domain were searched [138]. Although APoW is primarily directed toward detecting work omission and block-withholding behavior in mining pools, its auditing principle is relevant to PoCol. APoW is available as a 2026 arXiv preprint rather than a peer-reviewed journal or conference publication.</w:t>
      </w:r>
    </w:p>
    <w:p w14:paraId="3A3390D4" w14:textId="77777777" w:rsidR="00723F67" w:rsidRPr="002131A1" w:rsidRDefault="00000000">
      <w:r>
        <w:t xml:space="preserve">A strengthened PoCol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14:paraId="6747E723" w14:textId="77777777" w:rsidR="00723F67" w:rsidRPr="002131A1" w:rsidRDefault="00000000" w:rsidP="00A16D72">
      <w:pPr>
        <w:pStyle w:val="Heading3"/>
        <w:numPr>
          <w:ilvl w:val="2"/>
          <w:numId w:val="0"/>
        </w:numPr>
      </w:pPr>
      <w:bookmarkStart w:id="118" w:name="_Toc236210120"/>
      <w:r>
        <w:t xml:space="preserve">3.7.5. Comparison with PoCol and Identified Research Gap</w:t>
      </w:r>
      <w:bookmarkEnd w:id="118"/>
    </w:p>
    <w:p w14:paraId="4C7B068D" w14:textId="77777777" w:rsidR="00723F67" w:rsidRPr="002131A1" w:rsidRDefault="00000000">
      <w:r>
        <w:t xml:space="preserve">The reviewed approaches address different parts of the problem targeted by PoCol. Parallel Proof-of-Work distributes mining computation and provides the closest architectural precedent for parallel work allocation [134]. StrongChain improves contribution visibility by recording weak Proof-of-Work solutions [135]. Collaborative Proof-of-Work emphasizes dynamic group formation, contribution verification, and reward fairness [136]. Proof of Team Sprint organizes miners into collaborative teams and connects teamwork with energy efficiency and fairness [137]. Green-PoW reduces energy consumption by limiting the number of active miners in selected rounds [15]. APoW provides a possible mechanism for proving that assigned nonce regions were actually searched [138].</w:t>
      </w:r>
    </w:p>
    <w:p w14:paraId="26B72B16" w14:textId="77777777" w:rsidR="00723F67" w:rsidRPr="002131A1" w:rsidRDefault="00000000">
      <w:r>
        <w:t xml:space="preserve">However, these approaches do not jointly formulate all of the following elements within one protocol: agreement on one identified immutable candidate-block template, deterministic assignment of mutually disjoint nonce ranges, collaborative reward </w:t>
        <w:lastRenderedPageBreak/>
        <w:t>distribution, explicit post-range idle and continuous operating policies, and verifiable completion of assigned work.</w:t>
      </w:r>
    </w:p>
    <w:p w14:paraId="5BFCB8FE" w14:textId="77777777" w:rsidR="00723F67" w:rsidRDefault="00000000">
      <w:r>
        <w:t xml:space="preserve">PoCol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14:paraId="4A2795CD" w14:textId="198E3521" w:rsidR="0028423A" w:rsidRPr="002131A1" w:rsidRDefault="0028423A" w:rsidP="0028423A">
      <w:pPr>
        <w:pStyle w:val="Caption"/>
      </w:pPr>
      <w:r>
        <w:rPr>
          <w:b/>
          <w:bCs/>
        </w:rPr>
        <w:t xml:space="preserve">Table (3.9):</w:t>
      </w:r>
      <w:r>
        <w:t xml:space="preserve"> PoCol vs. Collaborative PoW Approaches</w:t>
      </w:r>
    </w:p>
    <w:tbl>
      <w:tblPr>
        <w:tblW w:w="5000" w:type="pct"/>
        <w:tblLayout w:type="fixed"/>
        <w:tblLook w:val="04A0" w:firstRow="1" w:lastRow="0" w:firstColumn="1" w:lastColumn="0" w:noHBand="0" w:noVBand="1"/>
      </w:tblPr>
      <w:tblGrid>
        <w:gridCol w:w="1418"/>
        <w:gridCol w:w="840"/>
        <w:gridCol w:w="1002"/>
        <w:gridCol w:w="1049"/>
        <w:gridCol w:w="923"/>
        <w:gridCol w:w="938"/>
        <w:gridCol w:w="1201"/>
        <w:gridCol w:w="850"/>
      </w:tblGrid>
      <w:tr w:rsidR="00723F67" w:rsidRPr="0028423A" w14:paraId="75ED463A" w14:textId="77777777" w:rsidTr="0028423A">
        <w:tc>
          <w:tcPr>
            <w:tcW w:w="1418" w:type="dxa"/>
            <w:tcBorders>
              <w:top w:val="single" w:sz="4" w:space="0" w:color="auto"/>
              <w:bottom w:val="single" w:sz="4" w:space="0" w:color="auto"/>
            </w:tcBorders>
          </w:tcPr>
          <w:p w14:paraId="2111FE64" w14:textId="77777777" w:rsidR="00723F67" w:rsidRPr="0028423A" w:rsidRDefault="00000000" w:rsidP="00410710">
            <w:pPr>
              <w:spacing w:after="0" w:line="259" w:lineRule="auto"/>
              <w:ind w:firstLine="0"/>
              <w:rPr>
                <w:b/>
                <w:bCs/>
                <w:sz w:val="18"/>
                <w:szCs w:val="18"/>
              </w:rPr>
            </w:pPr>
            <w:r>
              <w:rPr>
                <w:b/>
                <w:bCs/>
                <w:sz w:val="18"/>
                <w:szCs w:val="18"/>
              </w:rPr>
              <w:t>Characteristic</w:t>
            </w:r>
          </w:p>
        </w:tc>
        <w:tc>
          <w:tcPr>
            <w:tcW w:w="840" w:type="dxa"/>
            <w:tcBorders>
              <w:top w:val="single" w:sz="4" w:space="0" w:color="auto"/>
              <w:bottom w:val="single" w:sz="4" w:space="0" w:color="auto"/>
            </w:tcBorders>
          </w:tcPr>
          <w:p w14:paraId="4A58FBB9" w14:textId="77777777" w:rsidR="00723F67" w:rsidRPr="0028423A" w:rsidRDefault="00000000" w:rsidP="00410710">
            <w:pPr>
              <w:spacing w:after="0" w:line="259" w:lineRule="auto"/>
              <w:ind w:firstLine="0"/>
              <w:rPr>
                <w:b/>
                <w:bCs/>
                <w:sz w:val="18"/>
                <w:szCs w:val="18"/>
              </w:rPr>
            </w:pPr>
            <w:r>
              <w:rPr>
                <w:b/>
                <w:bCs/>
                <w:sz w:val="18"/>
                <w:szCs w:val="18"/>
              </w:rPr>
              <w:t>Parallel PoW</w:t>
            </w:r>
          </w:p>
        </w:tc>
        <w:tc>
          <w:tcPr>
            <w:tcW w:w="1002" w:type="dxa"/>
            <w:tcBorders>
              <w:top w:val="single" w:sz="4" w:space="0" w:color="auto"/>
              <w:bottom w:val="single" w:sz="4" w:space="0" w:color="auto"/>
            </w:tcBorders>
          </w:tcPr>
          <w:p w14:paraId="52BDC74A" w14:textId="77777777" w:rsidR="00723F67" w:rsidRPr="0028423A" w:rsidRDefault="00000000" w:rsidP="00410710">
            <w:pPr>
              <w:spacing w:after="0" w:line="259" w:lineRule="auto"/>
              <w:ind w:firstLine="0"/>
              <w:rPr>
                <w:b/>
                <w:bCs/>
                <w:sz w:val="18"/>
                <w:szCs w:val="18"/>
              </w:rPr>
            </w:pPr>
            <w:r>
              <w:rPr>
                <w:b/>
                <w:bCs/>
                <w:sz w:val="18"/>
                <w:szCs w:val="18"/>
              </w:rPr>
              <w:t>StrongChain</w:t>
            </w:r>
          </w:p>
        </w:tc>
        <w:tc>
          <w:tcPr>
            <w:tcW w:w="1049" w:type="dxa"/>
            <w:tcBorders>
              <w:top w:val="single" w:sz="4" w:space="0" w:color="auto"/>
              <w:bottom w:val="single" w:sz="4" w:space="0" w:color="auto"/>
            </w:tcBorders>
          </w:tcPr>
          <w:p w14:paraId="55934EFA" w14:textId="77777777" w:rsidR="00723F67" w:rsidRPr="0028423A" w:rsidRDefault="00000000" w:rsidP="00410710">
            <w:pPr>
              <w:spacing w:after="0" w:line="259" w:lineRule="auto"/>
              <w:ind w:firstLine="0"/>
              <w:rPr>
                <w:b/>
                <w:bCs/>
                <w:sz w:val="18"/>
                <w:szCs w:val="18"/>
              </w:rPr>
            </w:pPr>
            <w:r>
              <w:rPr>
                <w:b/>
                <w:bCs/>
                <w:sz w:val="18"/>
                <w:szCs w:val="18"/>
              </w:rPr>
              <w:t>Collaborative PoW</w:t>
            </w:r>
          </w:p>
        </w:tc>
        <w:tc>
          <w:tcPr>
            <w:tcW w:w="923" w:type="dxa"/>
            <w:tcBorders>
              <w:top w:val="single" w:sz="4" w:space="0" w:color="auto"/>
              <w:bottom w:val="single" w:sz="4" w:space="0" w:color="auto"/>
            </w:tcBorders>
          </w:tcPr>
          <w:p w14:paraId="0F49B8A5" w14:textId="77777777" w:rsidR="00723F67" w:rsidRPr="0028423A" w:rsidRDefault="00000000" w:rsidP="00410710">
            <w:pPr>
              <w:spacing w:after="0" w:line="259" w:lineRule="auto"/>
              <w:ind w:firstLine="0"/>
              <w:rPr>
                <w:b/>
                <w:bCs/>
                <w:sz w:val="18"/>
                <w:szCs w:val="18"/>
              </w:rPr>
            </w:pPr>
            <w:r>
              <w:rPr>
                <w:b/>
                <w:bCs/>
                <w:sz w:val="18"/>
                <w:szCs w:val="18"/>
              </w:rPr>
              <w:t>Proof of Team Sprint</w:t>
            </w:r>
          </w:p>
        </w:tc>
        <w:tc>
          <w:tcPr>
            <w:tcW w:w="938" w:type="dxa"/>
            <w:tcBorders>
              <w:top w:val="single" w:sz="4" w:space="0" w:color="auto"/>
              <w:bottom w:val="single" w:sz="4" w:space="0" w:color="auto"/>
            </w:tcBorders>
          </w:tcPr>
          <w:p w14:paraId="1A3D5408" w14:textId="77777777" w:rsidR="00723F67" w:rsidRPr="0028423A" w:rsidRDefault="00000000" w:rsidP="00410710">
            <w:pPr>
              <w:spacing w:after="0" w:line="259" w:lineRule="auto"/>
              <w:ind w:firstLine="0"/>
              <w:rPr>
                <w:b/>
                <w:bCs/>
                <w:sz w:val="18"/>
                <w:szCs w:val="18"/>
              </w:rPr>
            </w:pPr>
            <w:r>
              <w:rPr>
                <w:b/>
                <w:bCs/>
                <w:sz w:val="18"/>
                <w:szCs w:val="18"/>
              </w:rPr>
              <w:t>Green-PoW</w:t>
            </w:r>
          </w:p>
        </w:tc>
        <w:tc>
          <w:tcPr>
            <w:tcW w:w="1201" w:type="dxa"/>
            <w:tcBorders>
              <w:top w:val="single" w:sz="4" w:space="0" w:color="auto"/>
              <w:bottom w:val="single" w:sz="4" w:space="0" w:color="auto"/>
            </w:tcBorders>
          </w:tcPr>
          <w:p w14:paraId="3DCD7253" w14:textId="77777777" w:rsidR="00723F67" w:rsidRPr="0028423A" w:rsidRDefault="00000000" w:rsidP="00410710">
            <w:pPr>
              <w:spacing w:after="0" w:line="259" w:lineRule="auto"/>
              <w:ind w:firstLine="0"/>
              <w:rPr>
                <w:b/>
                <w:bCs/>
                <w:sz w:val="18"/>
                <w:szCs w:val="18"/>
              </w:rPr>
            </w:pPr>
            <w:r>
              <w:rPr>
                <w:b/>
                <w:bCs/>
                <w:sz w:val="18"/>
                <w:szCs w:val="18"/>
              </w:rPr>
              <w:t>APoW</w:t>
            </w:r>
          </w:p>
        </w:tc>
        <w:tc>
          <w:tcPr>
            <w:tcW w:w="850" w:type="dxa"/>
            <w:tcBorders>
              <w:top w:val="single" w:sz="4" w:space="0" w:color="auto"/>
              <w:bottom w:val="single" w:sz="4" w:space="0" w:color="auto"/>
            </w:tcBorders>
          </w:tcPr>
          <w:p w14:paraId="0DA7B591" w14:textId="77777777" w:rsidR="00723F67" w:rsidRPr="0028423A" w:rsidRDefault="00000000" w:rsidP="00410710">
            <w:pPr>
              <w:spacing w:after="0" w:line="259" w:lineRule="auto"/>
              <w:ind w:firstLine="0"/>
              <w:rPr>
                <w:b/>
                <w:bCs/>
                <w:sz w:val="18"/>
                <w:szCs w:val="18"/>
              </w:rPr>
            </w:pPr>
            <w:r>
              <w:rPr>
                <w:b/>
                <w:bCs/>
                <w:sz w:val="18"/>
                <w:szCs w:val="18"/>
              </w:rPr>
              <w:t>PoCol</w:t>
            </w:r>
          </w:p>
        </w:tc>
      </w:tr>
      <w:tr w:rsidR="00723F67" w:rsidRPr="0028423A" w14:paraId="646BDEFD" w14:textId="77777777" w:rsidTr="0028423A">
        <w:tc>
          <w:tcPr>
            <w:tcW w:w="1418" w:type="dxa"/>
            <w:tcBorders>
              <w:top w:val="single" w:sz="4" w:space="0" w:color="auto"/>
            </w:tcBorders>
          </w:tcPr>
          <w:p w14:paraId="2AAC1502" w14:textId="77777777" w:rsidR="00723F67" w:rsidRPr="0028423A" w:rsidRDefault="00000000" w:rsidP="00410710">
            <w:pPr>
              <w:spacing w:after="0" w:line="259" w:lineRule="auto"/>
              <w:ind w:firstLine="0"/>
              <w:rPr>
                <w:sz w:val="18"/>
                <w:szCs w:val="18"/>
              </w:rPr>
            </w:pPr>
            <w:r>
              <w:rPr>
                <w:sz w:val="18"/>
                <w:szCs w:val="18"/>
              </w:rPr>
              <w:t>Conventional hash-target puzzle</w:t>
            </w:r>
          </w:p>
        </w:tc>
        <w:tc>
          <w:tcPr>
            <w:tcW w:w="840" w:type="dxa"/>
            <w:tcBorders>
              <w:top w:val="single" w:sz="4" w:space="0" w:color="auto"/>
            </w:tcBorders>
          </w:tcPr>
          <w:p w14:paraId="26AEC3F9" w14:textId="77777777" w:rsidR="00723F67" w:rsidRPr="0028423A" w:rsidRDefault="00000000" w:rsidP="00410710">
            <w:pPr>
              <w:spacing w:after="0" w:line="259" w:lineRule="auto"/>
              <w:ind w:firstLine="0"/>
              <w:rPr>
                <w:sz w:val="18"/>
                <w:szCs w:val="18"/>
              </w:rPr>
            </w:pPr>
            <w:r>
              <w:rPr>
                <w:sz w:val="18"/>
                <w:szCs w:val="18"/>
              </w:rPr>
              <w:t>Yes</w:t>
            </w:r>
          </w:p>
        </w:tc>
        <w:tc>
          <w:tcPr>
            <w:tcW w:w="1002" w:type="dxa"/>
            <w:tcBorders>
              <w:top w:val="single" w:sz="4" w:space="0" w:color="auto"/>
            </w:tcBorders>
          </w:tcPr>
          <w:p w14:paraId="19A0DD8F" w14:textId="77777777" w:rsidR="00723F67" w:rsidRPr="0028423A" w:rsidRDefault="00000000" w:rsidP="00410710">
            <w:pPr>
              <w:spacing w:after="0" w:line="259" w:lineRule="auto"/>
              <w:ind w:firstLine="0"/>
              <w:rPr>
                <w:sz w:val="18"/>
                <w:szCs w:val="18"/>
              </w:rPr>
            </w:pPr>
            <w:r>
              <w:rPr>
                <w:sz w:val="18"/>
                <w:szCs w:val="18"/>
              </w:rPr>
              <w:t>Yes</w:t>
            </w:r>
          </w:p>
        </w:tc>
        <w:tc>
          <w:tcPr>
            <w:tcW w:w="1049" w:type="dxa"/>
            <w:tcBorders>
              <w:top w:val="single" w:sz="4" w:space="0" w:color="auto"/>
            </w:tcBorders>
          </w:tcPr>
          <w:p w14:paraId="4B606FF8" w14:textId="77777777" w:rsidR="00723F67" w:rsidRPr="0028423A" w:rsidRDefault="00000000" w:rsidP="00410710">
            <w:pPr>
              <w:spacing w:after="0" w:line="259" w:lineRule="auto"/>
              <w:ind w:firstLine="0"/>
              <w:rPr>
                <w:sz w:val="18"/>
                <w:szCs w:val="18"/>
              </w:rPr>
            </w:pPr>
            <w:r>
              <w:rPr>
                <w:sz w:val="18"/>
                <w:szCs w:val="18"/>
              </w:rPr>
              <w:t>Yes</w:t>
            </w:r>
          </w:p>
        </w:tc>
        <w:tc>
          <w:tcPr>
            <w:tcW w:w="923" w:type="dxa"/>
            <w:tcBorders>
              <w:top w:val="single" w:sz="4" w:space="0" w:color="auto"/>
            </w:tcBorders>
          </w:tcPr>
          <w:p w14:paraId="4DB45FB3" w14:textId="77777777" w:rsidR="00723F67" w:rsidRPr="0028423A" w:rsidRDefault="00000000" w:rsidP="00410710">
            <w:pPr>
              <w:spacing w:after="0" w:line="259" w:lineRule="auto"/>
              <w:ind w:firstLine="0"/>
              <w:rPr>
                <w:sz w:val="18"/>
                <w:szCs w:val="18"/>
              </w:rPr>
            </w:pPr>
            <w:r>
              <w:rPr>
                <w:sz w:val="18"/>
                <w:szCs w:val="18"/>
              </w:rPr>
              <w:t>Yes</w:t>
            </w:r>
          </w:p>
        </w:tc>
        <w:tc>
          <w:tcPr>
            <w:tcW w:w="938" w:type="dxa"/>
            <w:tcBorders>
              <w:top w:val="single" w:sz="4" w:space="0" w:color="auto"/>
            </w:tcBorders>
          </w:tcPr>
          <w:p w14:paraId="1BC8315E" w14:textId="77777777" w:rsidR="00723F67" w:rsidRPr="0028423A" w:rsidRDefault="00000000" w:rsidP="00410710">
            <w:pPr>
              <w:spacing w:after="0" w:line="259" w:lineRule="auto"/>
              <w:ind w:firstLine="0"/>
              <w:rPr>
                <w:sz w:val="18"/>
                <w:szCs w:val="18"/>
              </w:rPr>
            </w:pPr>
            <w:r>
              <w:rPr>
                <w:sz w:val="18"/>
                <w:szCs w:val="18"/>
              </w:rPr>
              <w:t>Yes</w:t>
            </w:r>
          </w:p>
        </w:tc>
        <w:tc>
          <w:tcPr>
            <w:tcW w:w="1201" w:type="dxa"/>
            <w:tcBorders>
              <w:top w:val="single" w:sz="4" w:space="0" w:color="auto"/>
            </w:tcBorders>
          </w:tcPr>
          <w:p w14:paraId="6A1AA6BB" w14:textId="77777777" w:rsidR="00723F67" w:rsidRPr="0028423A" w:rsidRDefault="00000000" w:rsidP="00410710">
            <w:pPr>
              <w:spacing w:after="0" w:line="259" w:lineRule="auto"/>
              <w:ind w:firstLine="0"/>
              <w:rPr>
                <w:sz w:val="18"/>
                <w:szCs w:val="18"/>
              </w:rPr>
            </w:pPr>
            <w:r>
              <w:rPr>
                <w:sz w:val="18"/>
                <w:szCs w:val="18"/>
              </w:rPr>
              <w:t>Yes</w:t>
            </w:r>
          </w:p>
        </w:tc>
        <w:tc>
          <w:tcPr>
            <w:tcW w:w="850" w:type="dxa"/>
            <w:tcBorders>
              <w:top w:val="single" w:sz="4" w:space="0" w:color="auto"/>
            </w:tcBorders>
          </w:tcPr>
          <w:p w14:paraId="1B7B4DFF"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1E6B83B1" w14:textId="77777777" w:rsidTr="0028423A">
        <w:tc>
          <w:tcPr>
            <w:tcW w:w="1418" w:type="dxa"/>
          </w:tcPr>
          <w:p w14:paraId="19568853" w14:textId="77777777" w:rsidR="00723F67" w:rsidRPr="0028423A" w:rsidRDefault="00000000" w:rsidP="00410710">
            <w:pPr>
              <w:spacing w:after="0" w:line="259" w:lineRule="auto"/>
              <w:ind w:firstLine="0"/>
              <w:rPr>
                <w:sz w:val="18"/>
                <w:szCs w:val="18"/>
              </w:rPr>
            </w:pPr>
            <w:r>
              <w:rPr>
                <w:sz w:val="18"/>
                <w:szCs w:val="18"/>
              </w:rPr>
              <w:t>Parallel or collaborative mining</w:t>
            </w:r>
          </w:p>
        </w:tc>
        <w:tc>
          <w:tcPr>
            <w:tcW w:w="840" w:type="dxa"/>
          </w:tcPr>
          <w:p w14:paraId="27B887A9" w14:textId="77777777" w:rsidR="00723F67" w:rsidRPr="0028423A" w:rsidRDefault="00000000" w:rsidP="00410710">
            <w:pPr>
              <w:spacing w:after="0" w:line="259" w:lineRule="auto"/>
              <w:ind w:firstLine="0"/>
              <w:rPr>
                <w:sz w:val="18"/>
                <w:szCs w:val="18"/>
              </w:rPr>
            </w:pPr>
            <w:r>
              <w:rPr>
                <w:sz w:val="18"/>
                <w:szCs w:val="18"/>
              </w:rPr>
              <w:t>Yes</w:t>
            </w:r>
          </w:p>
        </w:tc>
        <w:tc>
          <w:tcPr>
            <w:tcW w:w="1002" w:type="dxa"/>
          </w:tcPr>
          <w:p w14:paraId="6D391803" w14:textId="77777777" w:rsidR="00723F67" w:rsidRPr="0028423A" w:rsidRDefault="00000000" w:rsidP="00410710">
            <w:pPr>
              <w:spacing w:after="0" w:line="259" w:lineRule="auto"/>
              <w:ind w:firstLine="0"/>
              <w:rPr>
                <w:sz w:val="18"/>
                <w:szCs w:val="18"/>
              </w:rPr>
            </w:pPr>
            <w:r>
              <w:rPr>
                <w:sz w:val="18"/>
                <w:szCs w:val="18"/>
              </w:rPr>
              <w:t>Yes</w:t>
            </w:r>
          </w:p>
        </w:tc>
        <w:tc>
          <w:tcPr>
            <w:tcW w:w="1049" w:type="dxa"/>
          </w:tcPr>
          <w:p w14:paraId="425B1F14" w14:textId="77777777" w:rsidR="00723F67" w:rsidRPr="0028423A" w:rsidRDefault="00000000" w:rsidP="00410710">
            <w:pPr>
              <w:spacing w:after="0" w:line="259" w:lineRule="auto"/>
              <w:ind w:firstLine="0"/>
              <w:rPr>
                <w:sz w:val="18"/>
                <w:szCs w:val="18"/>
              </w:rPr>
            </w:pPr>
            <w:r>
              <w:rPr>
                <w:sz w:val="18"/>
                <w:szCs w:val="18"/>
              </w:rPr>
              <w:t>Yes</w:t>
            </w:r>
          </w:p>
        </w:tc>
        <w:tc>
          <w:tcPr>
            <w:tcW w:w="923" w:type="dxa"/>
          </w:tcPr>
          <w:p w14:paraId="3CC42300" w14:textId="77777777" w:rsidR="00723F67" w:rsidRPr="0028423A" w:rsidRDefault="00000000" w:rsidP="00410710">
            <w:pPr>
              <w:spacing w:after="0" w:line="259" w:lineRule="auto"/>
              <w:ind w:firstLine="0"/>
              <w:rPr>
                <w:sz w:val="18"/>
                <w:szCs w:val="18"/>
              </w:rPr>
            </w:pPr>
            <w:r>
              <w:rPr>
                <w:sz w:val="18"/>
                <w:szCs w:val="18"/>
              </w:rPr>
              <w:t>Yes</w:t>
            </w:r>
          </w:p>
        </w:tc>
        <w:tc>
          <w:tcPr>
            <w:tcW w:w="938" w:type="dxa"/>
          </w:tcPr>
          <w:p w14:paraId="4B7F7D95" w14:textId="77777777" w:rsidR="00723F67" w:rsidRPr="0028423A" w:rsidRDefault="00000000" w:rsidP="00410710">
            <w:pPr>
              <w:spacing w:after="0" w:line="259" w:lineRule="auto"/>
              <w:ind w:firstLine="0"/>
              <w:rPr>
                <w:sz w:val="18"/>
                <w:szCs w:val="18"/>
              </w:rPr>
            </w:pPr>
            <w:r>
              <w:rPr>
                <w:sz w:val="18"/>
                <w:szCs w:val="18"/>
              </w:rPr>
              <w:t>Limited by round</w:t>
            </w:r>
          </w:p>
        </w:tc>
        <w:tc>
          <w:tcPr>
            <w:tcW w:w="1201" w:type="dxa"/>
          </w:tcPr>
          <w:p w14:paraId="75019B03" w14:textId="77777777" w:rsidR="00723F67" w:rsidRPr="0028423A" w:rsidRDefault="00000000" w:rsidP="00410710">
            <w:pPr>
              <w:spacing w:after="0" w:line="259" w:lineRule="auto"/>
              <w:ind w:firstLine="0"/>
              <w:rPr>
                <w:sz w:val="18"/>
                <w:szCs w:val="18"/>
              </w:rPr>
            </w:pPr>
            <w:r>
              <w:rPr>
                <w:sz w:val="18"/>
                <w:szCs w:val="18"/>
              </w:rPr>
              <w:t>Auditing-oriented</w:t>
            </w:r>
          </w:p>
        </w:tc>
        <w:tc>
          <w:tcPr>
            <w:tcW w:w="850" w:type="dxa"/>
          </w:tcPr>
          <w:p w14:paraId="59A4B2C8"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3AEDB539" w14:textId="77777777" w:rsidTr="0028423A">
        <w:tc>
          <w:tcPr>
            <w:tcW w:w="1418" w:type="dxa"/>
          </w:tcPr>
          <w:p w14:paraId="1DA7D965" w14:textId="77777777" w:rsidR="00723F67" w:rsidRPr="0028423A" w:rsidRDefault="00000000" w:rsidP="00410710">
            <w:pPr>
              <w:spacing w:after="0" w:line="259" w:lineRule="auto"/>
              <w:ind w:firstLine="0"/>
              <w:rPr>
                <w:sz w:val="18"/>
                <w:szCs w:val="18"/>
              </w:rPr>
            </w:pPr>
            <w:r>
              <w:rPr>
                <w:sz w:val="18"/>
                <w:szCs w:val="18"/>
              </w:rPr>
              <w:t>Immutable shared candidate template</w:t>
            </w:r>
          </w:p>
        </w:tc>
        <w:tc>
          <w:tcPr>
            <w:tcW w:w="840" w:type="dxa"/>
          </w:tcPr>
          <w:p w14:paraId="4B4BC518" w14:textId="77777777" w:rsidR="00723F67" w:rsidRPr="0028423A" w:rsidRDefault="00000000" w:rsidP="00410710">
            <w:pPr>
              <w:spacing w:after="0" w:line="259" w:lineRule="auto"/>
              <w:ind w:firstLine="0"/>
              <w:rPr>
                <w:sz w:val="18"/>
                <w:szCs w:val="18"/>
              </w:rPr>
            </w:pPr>
            <w:r>
              <w:rPr>
                <w:sz w:val="18"/>
                <w:szCs w:val="18"/>
              </w:rPr>
              <w:t>Coordinated work</w:t>
            </w:r>
          </w:p>
        </w:tc>
        <w:tc>
          <w:tcPr>
            <w:tcW w:w="1002" w:type="dxa"/>
          </w:tcPr>
          <w:p w14:paraId="34D4F58C" w14:textId="77777777" w:rsidR="00723F67" w:rsidRPr="0028423A" w:rsidRDefault="00000000" w:rsidP="00410710">
            <w:pPr>
              <w:spacing w:after="0" w:line="259" w:lineRule="auto"/>
              <w:ind w:firstLine="0"/>
              <w:rPr>
                <w:sz w:val="18"/>
                <w:szCs w:val="18"/>
              </w:rPr>
            </w:pPr>
            <w:r>
              <w:rPr>
                <w:sz w:val="18"/>
                <w:szCs w:val="18"/>
              </w:rPr>
              <w:t>Not central</w:t>
            </w:r>
          </w:p>
        </w:tc>
        <w:tc>
          <w:tcPr>
            <w:tcW w:w="1049" w:type="dxa"/>
          </w:tcPr>
          <w:p w14:paraId="68DCCECE"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79F69198"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033C6F7B" w14:textId="77777777" w:rsidR="00723F67" w:rsidRPr="0028423A" w:rsidRDefault="00000000" w:rsidP="00410710">
            <w:pPr>
              <w:spacing w:after="0" w:line="259" w:lineRule="auto"/>
              <w:ind w:firstLine="0"/>
              <w:rPr>
                <w:sz w:val="18"/>
                <w:szCs w:val="18"/>
              </w:rPr>
            </w:pPr>
            <w:r>
              <w:rPr>
                <w:sz w:val="18"/>
                <w:szCs w:val="18"/>
              </w:rPr>
              <w:t>Not central</w:t>
            </w:r>
          </w:p>
        </w:tc>
        <w:tc>
          <w:tcPr>
            <w:tcW w:w="1201" w:type="dxa"/>
          </w:tcPr>
          <w:p w14:paraId="408D6D84" w14:textId="77777777" w:rsidR="00723F67" w:rsidRPr="0028423A" w:rsidRDefault="00000000" w:rsidP="00410710">
            <w:pPr>
              <w:spacing w:after="0" w:line="259" w:lineRule="auto"/>
              <w:ind w:firstLine="0"/>
              <w:rPr>
                <w:sz w:val="18"/>
                <w:szCs w:val="18"/>
              </w:rPr>
            </w:pPr>
            <w:r>
              <w:rPr>
                <w:sz w:val="18"/>
                <w:szCs w:val="18"/>
              </w:rPr>
              <w:t>Not central</w:t>
            </w:r>
          </w:p>
        </w:tc>
        <w:tc>
          <w:tcPr>
            <w:tcW w:w="850" w:type="dxa"/>
          </w:tcPr>
          <w:p w14:paraId="0CAF44C3"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491F6CD0" w14:textId="77777777" w:rsidTr="0028423A">
        <w:tc>
          <w:tcPr>
            <w:tcW w:w="1418" w:type="dxa"/>
          </w:tcPr>
          <w:p w14:paraId="4C4E1104" w14:textId="77777777" w:rsidR="00723F67" w:rsidRPr="0028423A" w:rsidRDefault="00000000" w:rsidP="00410710">
            <w:pPr>
              <w:spacing w:after="0" w:line="259" w:lineRule="auto"/>
              <w:ind w:firstLine="0"/>
              <w:rPr>
                <w:sz w:val="18"/>
                <w:szCs w:val="18"/>
              </w:rPr>
            </w:pPr>
            <w:r>
              <w:rPr>
                <w:sz w:val="18"/>
                <w:szCs w:val="18"/>
              </w:rPr>
              <w:t>Deterministic nonce-range allocation</w:t>
            </w:r>
          </w:p>
        </w:tc>
        <w:tc>
          <w:tcPr>
            <w:tcW w:w="840" w:type="dxa"/>
          </w:tcPr>
          <w:p w14:paraId="69EFA0F7" w14:textId="77777777" w:rsidR="00723F67" w:rsidRPr="0028423A" w:rsidRDefault="00000000" w:rsidP="00410710">
            <w:pPr>
              <w:spacing w:after="0" w:line="259" w:lineRule="auto"/>
              <w:ind w:firstLine="0"/>
              <w:rPr>
                <w:sz w:val="18"/>
                <w:szCs w:val="18"/>
              </w:rPr>
            </w:pPr>
            <w:r>
              <w:rPr>
                <w:sz w:val="18"/>
                <w:szCs w:val="18"/>
              </w:rPr>
              <w:t>Work allocation</w:t>
            </w:r>
          </w:p>
        </w:tc>
        <w:tc>
          <w:tcPr>
            <w:tcW w:w="1002" w:type="dxa"/>
          </w:tcPr>
          <w:p w14:paraId="28FF0DC1"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5BBF7FC6"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5C95C6E3"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78FBEB3F"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737CC898" w14:textId="77777777" w:rsidR="00723F67" w:rsidRPr="0028423A" w:rsidRDefault="00000000" w:rsidP="00410710">
            <w:pPr>
              <w:spacing w:after="0" w:line="259" w:lineRule="auto"/>
              <w:ind w:firstLine="0"/>
              <w:rPr>
                <w:sz w:val="18"/>
                <w:szCs w:val="18"/>
              </w:rPr>
            </w:pPr>
            <w:r>
              <w:rPr>
                <w:sz w:val="18"/>
                <w:szCs w:val="18"/>
              </w:rPr>
              <w:t>Audited regions</w:t>
            </w:r>
          </w:p>
        </w:tc>
        <w:tc>
          <w:tcPr>
            <w:tcW w:w="850" w:type="dxa"/>
          </w:tcPr>
          <w:p w14:paraId="1528610A"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0F88DD19" w14:textId="77777777" w:rsidTr="0028423A">
        <w:tc>
          <w:tcPr>
            <w:tcW w:w="1418" w:type="dxa"/>
          </w:tcPr>
          <w:p w14:paraId="559E3988" w14:textId="77777777" w:rsidR="00723F67" w:rsidRPr="0028423A" w:rsidRDefault="00000000" w:rsidP="00410710">
            <w:pPr>
              <w:spacing w:after="0" w:line="259" w:lineRule="auto"/>
              <w:ind w:firstLine="0"/>
              <w:rPr>
                <w:sz w:val="18"/>
                <w:szCs w:val="18"/>
              </w:rPr>
            </w:pPr>
            <w:r>
              <w:rPr>
                <w:sz w:val="18"/>
                <w:szCs w:val="18"/>
              </w:rPr>
              <w:t>Explicit mutually disjoint nonce ranges</w:t>
            </w:r>
          </w:p>
        </w:tc>
        <w:tc>
          <w:tcPr>
            <w:tcW w:w="840" w:type="dxa"/>
          </w:tcPr>
          <w:p w14:paraId="32120BAC" w14:textId="77777777" w:rsidR="00723F67" w:rsidRPr="0028423A" w:rsidRDefault="00000000" w:rsidP="00410710">
            <w:pPr>
              <w:spacing w:after="0" w:line="259" w:lineRule="auto"/>
              <w:ind w:firstLine="0"/>
              <w:rPr>
                <w:sz w:val="18"/>
                <w:szCs w:val="18"/>
              </w:rPr>
            </w:pPr>
            <w:r>
              <w:rPr>
                <w:sz w:val="18"/>
                <w:szCs w:val="18"/>
              </w:rPr>
              <w:t>Implementation-dependent</w:t>
            </w:r>
          </w:p>
        </w:tc>
        <w:tc>
          <w:tcPr>
            <w:tcW w:w="1002" w:type="dxa"/>
          </w:tcPr>
          <w:p w14:paraId="79568339"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06F51553"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033FCF1F"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41F9940E"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1EB1B4FB"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2278CE23"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372C053E" w14:textId="77777777" w:rsidTr="0028423A">
        <w:tc>
          <w:tcPr>
            <w:tcW w:w="1418" w:type="dxa"/>
          </w:tcPr>
          <w:p w14:paraId="1096CD65" w14:textId="77777777" w:rsidR="00723F67" w:rsidRPr="0028423A" w:rsidRDefault="00000000" w:rsidP="00410710">
            <w:pPr>
              <w:spacing w:after="0" w:line="259" w:lineRule="auto"/>
              <w:ind w:firstLine="0"/>
              <w:rPr>
                <w:sz w:val="18"/>
                <w:szCs w:val="18"/>
              </w:rPr>
            </w:pPr>
            <w:r>
              <w:rPr>
                <w:sz w:val="18"/>
                <w:szCs w:val="18"/>
              </w:rPr>
              <w:t>Contribution visibility or verification</w:t>
            </w:r>
          </w:p>
        </w:tc>
        <w:tc>
          <w:tcPr>
            <w:tcW w:w="840" w:type="dxa"/>
          </w:tcPr>
          <w:p w14:paraId="04524FD8" w14:textId="77777777" w:rsidR="00723F67" w:rsidRPr="0028423A" w:rsidRDefault="00000000" w:rsidP="00410710">
            <w:pPr>
              <w:spacing w:after="0" w:line="259" w:lineRule="auto"/>
              <w:ind w:firstLine="0"/>
              <w:rPr>
                <w:sz w:val="18"/>
                <w:szCs w:val="18"/>
              </w:rPr>
            </w:pPr>
            <w:r>
              <w:rPr>
                <w:sz w:val="18"/>
                <w:szCs w:val="18"/>
              </w:rPr>
              <w:t>Limited</w:t>
            </w:r>
          </w:p>
        </w:tc>
        <w:tc>
          <w:tcPr>
            <w:tcW w:w="1002" w:type="dxa"/>
          </w:tcPr>
          <w:p w14:paraId="64CDD521" w14:textId="77777777" w:rsidR="00723F67" w:rsidRPr="0028423A" w:rsidRDefault="00000000" w:rsidP="00410710">
            <w:pPr>
              <w:spacing w:after="0" w:line="259" w:lineRule="auto"/>
              <w:ind w:firstLine="0"/>
              <w:rPr>
                <w:sz w:val="18"/>
                <w:szCs w:val="18"/>
              </w:rPr>
            </w:pPr>
            <w:r>
              <w:rPr>
                <w:sz w:val="18"/>
                <w:szCs w:val="18"/>
              </w:rPr>
              <w:t>Weak-header evidence</w:t>
            </w:r>
          </w:p>
        </w:tc>
        <w:tc>
          <w:tcPr>
            <w:tcW w:w="1049" w:type="dxa"/>
          </w:tcPr>
          <w:p w14:paraId="47762DA7" w14:textId="77777777" w:rsidR="00723F67" w:rsidRPr="0028423A" w:rsidRDefault="00000000" w:rsidP="00410710">
            <w:pPr>
              <w:spacing w:after="0" w:line="259" w:lineRule="auto"/>
              <w:ind w:firstLine="0"/>
              <w:rPr>
                <w:sz w:val="18"/>
                <w:szCs w:val="18"/>
              </w:rPr>
            </w:pPr>
            <w:r>
              <w:rPr>
                <w:sz w:val="18"/>
                <w:szCs w:val="18"/>
              </w:rPr>
              <w:t>Explicit</w:t>
            </w:r>
          </w:p>
        </w:tc>
        <w:tc>
          <w:tcPr>
            <w:tcW w:w="923" w:type="dxa"/>
          </w:tcPr>
          <w:p w14:paraId="1BC23144" w14:textId="77777777" w:rsidR="00723F67" w:rsidRPr="0028423A" w:rsidRDefault="00000000" w:rsidP="00410710">
            <w:pPr>
              <w:spacing w:after="0" w:line="259" w:lineRule="auto"/>
              <w:ind w:firstLine="0"/>
              <w:rPr>
                <w:sz w:val="18"/>
                <w:szCs w:val="18"/>
              </w:rPr>
            </w:pPr>
            <w:r>
              <w:rPr>
                <w:sz w:val="18"/>
                <w:szCs w:val="18"/>
              </w:rPr>
              <w:t>Team-based</w:t>
            </w:r>
          </w:p>
        </w:tc>
        <w:tc>
          <w:tcPr>
            <w:tcW w:w="938" w:type="dxa"/>
          </w:tcPr>
          <w:p w14:paraId="03E8D021" w14:textId="77777777" w:rsidR="00723F67" w:rsidRPr="0028423A" w:rsidRDefault="00000000" w:rsidP="00410710">
            <w:pPr>
              <w:spacing w:after="0" w:line="259" w:lineRule="auto"/>
              <w:ind w:firstLine="0"/>
              <w:rPr>
                <w:sz w:val="18"/>
                <w:szCs w:val="18"/>
              </w:rPr>
            </w:pPr>
            <w:r>
              <w:rPr>
                <w:sz w:val="18"/>
                <w:szCs w:val="18"/>
              </w:rPr>
              <w:t>Runner-up evidence</w:t>
            </w:r>
          </w:p>
        </w:tc>
        <w:tc>
          <w:tcPr>
            <w:tcW w:w="1201" w:type="dxa"/>
          </w:tcPr>
          <w:p w14:paraId="15852DF9" w14:textId="77777777" w:rsidR="00723F67" w:rsidRPr="0028423A" w:rsidRDefault="00000000" w:rsidP="00410710">
            <w:pPr>
              <w:spacing w:after="0" w:line="259" w:lineRule="auto"/>
              <w:ind w:firstLine="0"/>
              <w:rPr>
                <w:sz w:val="18"/>
                <w:szCs w:val="18"/>
              </w:rPr>
            </w:pPr>
            <w:r>
              <w:rPr>
                <w:sz w:val="18"/>
                <w:szCs w:val="18"/>
              </w:rPr>
              <w:t>Probabilistic audit</w:t>
            </w:r>
          </w:p>
        </w:tc>
        <w:tc>
          <w:tcPr>
            <w:tcW w:w="850" w:type="dxa"/>
          </w:tcPr>
          <w:p w14:paraId="314174D6" w14:textId="77777777" w:rsidR="00723F67" w:rsidRPr="0028423A" w:rsidRDefault="00000000" w:rsidP="00410710">
            <w:pPr>
              <w:spacing w:after="0" w:line="259" w:lineRule="auto"/>
              <w:ind w:firstLine="0"/>
              <w:rPr>
                <w:sz w:val="18"/>
                <w:szCs w:val="18"/>
              </w:rPr>
            </w:pPr>
            <w:r>
              <w:rPr>
                <w:sz w:val="18"/>
                <w:szCs w:val="18"/>
              </w:rPr>
              <w:t>Requires extension</w:t>
            </w:r>
          </w:p>
        </w:tc>
      </w:tr>
      <w:tr w:rsidR="00723F67" w:rsidRPr="0028423A" w14:paraId="7B8D2ED2" w14:textId="77777777" w:rsidTr="0028423A">
        <w:tc>
          <w:tcPr>
            <w:tcW w:w="1418" w:type="dxa"/>
          </w:tcPr>
          <w:p w14:paraId="2ED1EAA6" w14:textId="77777777" w:rsidR="00723F67" w:rsidRPr="0028423A" w:rsidRDefault="00000000" w:rsidP="00410710">
            <w:pPr>
              <w:spacing w:after="0" w:line="259" w:lineRule="auto"/>
              <w:ind w:firstLine="0"/>
              <w:rPr>
                <w:sz w:val="18"/>
                <w:szCs w:val="18"/>
              </w:rPr>
            </w:pPr>
            <w:r>
              <w:rPr>
                <w:sz w:val="18"/>
                <w:szCs w:val="18"/>
              </w:rPr>
              <w:t>Energy-saving mechanism</w:t>
            </w:r>
          </w:p>
        </w:tc>
        <w:tc>
          <w:tcPr>
            <w:tcW w:w="840" w:type="dxa"/>
          </w:tcPr>
          <w:p w14:paraId="4623B4F3" w14:textId="77777777" w:rsidR="00723F67" w:rsidRPr="0028423A" w:rsidRDefault="00000000" w:rsidP="00410710">
            <w:pPr>
              <w:spacing w:after="0" w:line="259" w:lineRule="auto"/>
              <w:ind w:firstLine="0"/>
              <w:rPr>
                <w:sz w:val="18"/>
                <w:szCs w:val="18"/>
              </w:rPr>
            </w:pPr>
            <w:r>
              <w:rPr>
                <w:sz w:val="18"/>
                <w:szCs w:val="18"/>
              </w:rPr>
              <w:t>Not primary</w:t>
            </w:r>
          </w:p>
        </w:tc>
        <w:tc>
          <w:tcPr>
            <w:tcW w:w="1002" w:type="dxa"/>
          </w:tcPr>
          <w:p w14:paraId="62E1B587" w14:textId="77777777" w:rsidR="00723F67" w:rsidRPr="0028423A" w:rsidRDefault="00000000" w:rsidP="00410710">
            <w:pPr>
              <w:spacing w:after="0" w:line="259" w:lineRule="auto"/>
              <w:ind w:firstLine="0"/>
              <w:rPr>
                <w:sz w:val="18"/>
                <w:szCs w:val="18"/>
              </w:rPr>
            </w:pPr>
            <w:r>
              <w:rPr>
                <w:sz w:val="18"/>
                <w:szCs w:val="18"/>
              </w:rPr>
              <w:t>Not primary</w:t>
            </w:r>
          </w:p>
        </w:tc>
        <w:tc>
          <w:tcPr>
            <w:tcW w:w="1049" w:type="dxa"/>
          </w:tcPr>
          <w:p w14:paraId="07FDE16D" w14:textId="77777777" w:rsidR="00723F67" w:rsidRPr="0028423A" w:rsidRDefault="00000000" w:rsidP="00410710">
            <w:pPr>
              <w:spacing w:after="0" w:line="259" w:lineRule="auto"/>
              <w:ind w:firstLine="0"/>
              <w:rPr>
                <w:sz w:val="18"/>
                <w:szCs w:val="18"/>
              </w:rPr>
            </w:pPr>
            <w:r>
              <w:rPr>
                <w:sz w:val="18"/>
                <w:szCs w:val="18"/>
              </w:rPr>
              <w:t>Efficiency-oriented</w:t>
            </w:r>
          </w:p>
        </w:tc>
        <w:tc>
          <w:tcPr>
            <w:tcW w:w="923" w:type="dxa"/>
          </w:tcPr>
          <w:p w14:paraId="31BDBCDC" w14:textId="77777777" w:rsidR="00723F67" w:rsidRPr="0028423A" w:rsidRDefault="00000000" w:rsidP="00410710">
            <w:pPr>
              <w:spacing w:after="0" w:line="259" w:lineRule="auto"/>
              <w:ind w:firstLine="0"/>
              <w:rPr>
                <w:sz w:val="18"/>
                <w:szCs w:val="18"/>
              </w:rPr>
            </w:pPr>
            <w:r>
              <w:rPr>
                <w:sz w:val="18"/>
                <w:szCs w:val="18"/>
              </w:rPr>
              <w:t>Team cooperation</w:t>
            </w:r>
          </w:p>
        </w:tc>
        <w:tc>
          <w:tcPr>
            <w:tcW w:w="938" w:type="dxa"/>
          </w:tcPr>
          <w:p w14:paraId="5703087B" w14:textId="77777777" w:rsidR="00723F67" w:rsidRPr="0028423A" w:rsidRDefault="00000000" w:rsidP="00410710">
            <w:pPr>
              <w:spacing w:after="0" w:line="259" w:lineRule="auto"/>
              <w:ind w:firstLine="0"/>
              <w:rPr>
                <w:sz w:val="18"/>
                <w:szCs w:val="18"/>
              </w:rPr>
            </w:pPr>
            <w:r>
              <w:rPr>
                <w:sz w:val="18"/>
                <w:szCs w:val="18"/>
              </w:rPr>
              <w:t>Fewer active miners</w:t>
            </w:r>
          </w:p>
        </w:tc>
        <w:tc>
          <w:tcPr>
            <w:tcW w:w="1201" w:type="dxa"/>
          </w:tcPr>
          <w:p w14:paraId="2A69383E" w14:textId="77777777" w:rsidR="00723F67" w:rsidRPr="0028423A" w:rsidRDefault="00000000" w:rsidP="00410710">
            <w:pPr>
              <w:spacing w:after="0" w:line="259" w:lineRule="auto"/>
              <w:ind w:firstLine="0"/>
              <w:rPr>
                <w:sz w:val="18"/>
                <w:szCs w:val="18"/>
              </w:rPr>
            </w:pPr>
            <w:r>
              <w:rPr>
                <w:sz w:val="18"/>
                <w:szCs w:val="18"/>
              </w:rPr>
              <w:t>Not primary</w:t>
            </w:r>
          </w:p>
        </w:tc>
        <w:tc>
          <w:tcPr>
            <w:tcW w:w="850" w:type="dxa"/>
          </w:tcPr>
          <w:p w14:paraId="219F6908" w14:textId="77777777" w:rsidR="00723F67" w:rsidRPr="0028423A" w:rsidRDefault="00000000" w:rsidP="00410710">
            <w:pPr>
              <w:spacing w:after="0" w:line="259" w:lineRule="auto"/>
              <w:ind w:firstLine="0"/>
              <w:rPr>
                <w:sz w:val="18"/>
                <w:szCs w:val="18"/>
              </w:rPr>
            </w:pPr>
            <w:r>
              <w:rPr>
                <w:sz w:val="18"/>
                <w:szCs w:val="18"/>
              </w:rPr>
              <w:t>Reduced active time</w:t>
            </w:r>
          </w:p>
        </w:tc>
      </w:tr>
      <w:tr w:rsidR="00723F67" w:rsidRPr="0028423A" w14:paraId="153A7BBA" w14:textId="77777777" w:rsidTr="0028423A">
        <w:tc>
          <w:tcPr>
            <w:tcW w:w="1418" w:type="dxa"/>
          </w:tcPr>
          <w:p w14:paraId="724A2319" w14:textId="77777777" w:rsidR="00723F67" w:rsidRPr="0028423A" w:rsidRDefault="00000000" w:rsidP="00410710">
            <w:pPr>
              <w:spacing w:after="0" w:line="259" w:lineRule="auto"/>
              <w:ind w:firstLine="0"/>
              <w:rPr>
                <w:sz w:val="18"/>
                <w:szCs w:val="18"/>
              </w:rPr>
            </w:pPr>
            <w:r>
              <w:rPr>
                <w:sz w:val="18"/>
                <w:szCs w:val="18"/>
              </w:rPr>
              <w:t>Post-range idle policy</w:t>
            </w:r>
          </w:p>
        </w:tc>
        <w:tc>
          <w:tcPr>
            <w:tcW w:w="840" w:type="dxa"/>
          </w:tcPr>
          <w:p w14:paraId="21317D2E" w14:textId="77777777" w:rsidR="00723F67" w:rsidRPr="0028423A" w:rsidRDefault="00000000" w:rsidP="00410710">
            <w:pPr>
              <w:spacing w:after="0" w:line="259" w:lineRule="auto"/>
              <w:ind w:firstLine="0"/>
              <w:rPr>
                <w:sz w:val="18"/>
                <w:szCs w:val="18"/>
              </w:rPr>
            </w:pPr>
            <w:r>
              <w:rPr>
                <w:sz w:val="18"/>
                <w:szCs w:val="18"/>
              </w:rPr>
              <w:t>No</w:t>
            </w:r>
          </w:p>
        </w:tc>
        <w:tc>
          <w:tcPr>
            <w:tcW w:w="1002" w:type="dxa"/>
          </w:tcPr>
          <w:p w14:paraId="029C145F"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38C63F01" w14:textId="77777777" w:rsidR="00723F67" w:rsidRPr="0028423A" w:rsidRDefault="00000000" w:rsidP="00410710">
            <w:pPr>
              <w:spacing w:after="0" w:line="259" w:lineRule="auto"/>
              <w:ind w:firstLine="0"/>
              <w:rPr>
                <w:sz w:val="18"/>
                <w:szCs w:val="18"/>
              </w:rPr>
            </w:pPr>
            <w:r>
              <w:rPr>
                <w:sz w:val="18"/>
                <w:szCs w:val="18"/>
              </w:rPr>
              <w:t>No</w:t>
            </w:r>
          </w:p>
        </w:tc>
        <w:tc>
          <w:tcPr>
            <w:tcW w:w="923" w:type="dxa"/>
          </w:tcPr>
          <w:p w14:paraId="286BCF93" w14:textId="77777777" w:rsidR="00723F67" w:rsidRPr="0028423A" w:rsidRDefault="00000000" w:rsidP="00410710">
            <w:pPr>
              <w:spacing w:after="0" w:line="259" w:lineRule="auto"/>
              <w:ind w:firstLine="0"/>
              <w:rPr>
                <w:sz w:val="18"/>
                <w:szCs w:val="18"/>
              </w:rPr>
            </w:pPr>
            <w:r>
              <w:rPr>
                <w:sz w:val="18"/>
                <w:szCs w:val="18"/>
              </w:rPr>
              <w:t>Not explicit</w:t>
            </w:r>
          </w:p>
        </w:tc>
        <w:tc>
          <w:tcPr>
            <w:tcW w:w="938" w:type="dxa"/>
          </w:tcPr>
          <w:p w14:paraId="4B070C73" w14:textId="77777777" w:rsidR="00723F67" w:rsidRPr="0028423A" w:rsidRDefault="00000000" w:rsidP="00410710">
            <w:pPr>
              <w:spacing w:after="0" w:line="259" w:lineRule="auto"/>
              <w:ind w:firstLine="0"/>
              <w:rPr>
                <w:sz w:val="18"/>
                <w:szCs w:val="18"/>
              </w:rPr>
            </w:pPr>
            <w:r>
              <w:rPr>
                <w:sz w:val="18"/>
                <w:szCs w:val="18"/>
              </w:rPr>
              <w:t>Non-selected miners stop</w:t>
            </w:r>
          </w:p>
        </w:tc>
        <w:tc>
          <w:tcPr>
            <w:tcW w:w="1201" w:type="dxa"/>
          </w:tcPr>
          <w:p w14:paraId="68756DA5"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7BFC32EC"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28EF83AF" w14:textId="77777777" w:rsidTr="0028423A">
        <w:tc>
          <w:tcPr>
            <w:tcW w:w="1418" w:type="dxa"/>
          </w:tcPr>
          <w:p w14:paraId="7FA948F0" w14:textId="77777777" w:rsidR="00723F67" w:rsidRPr="0028423A" w:rsidRDefault="00000000" w:rsidP="00410710">
            <w:pPr>
              <w:spacing w:after="0" w:line="259" w:lineRule="auto"/>
              <w:ind w:firstLine="0"/>
              <w:rPr>
                <w:sz w:val="18"/>
                <w:szCs w:val="18"/>
              </w:rPr>
            </w:pPr>
            <w:r>
              <w:rPr>
                <w:sz w:val="18"/>
                <w:szCs w:val="18"/>
              </w:rPr>
              <w:t>Continuous-performance policy</w:t>
            </w:r>
          </w:p>
        </w:tc>
        <w:tc>
          <w:tcPr>
            <w:tcW w:w="840" w:type="dxa"/>
          </w:tcPr>
          <w:p w14:paraId="1C600C23" w14:textId="77777777" w:rsidR="00723F67" w:rsidRPr="0028423A" w:rsidRDefault="00000000" w:rsidP="00410710">
            <w:pPr>
              <w:spacing w:after="0" w:line="259" w:lineRule="auto"/>
              <w:ind w:firstLine="0"/>
              <w:rPr>
                <w:sz w:val="18"/>
                <w:szCs w:val="18"/>
              </w:rPr>
            </w:pPr>
            <w:r>
              <w:rPr>
                <w:sz w:val="18"/>
                <w:szCs w:val="18"/>
              </w:rPr>
              <w:t>Yes</w:t>
            </w:r>
          </w:p>
        </w:tc>
        <w:tc>
          <w:tcPr>
            <w:tcW w:w="1002" w:type="dxa"/>
          </w:tcPr>
          <w:p w14:paraId="2BBE5263" w14:textId="77777777" w:rsidR="00723F67" w:rsidRPr="0028423A" w:rsidRDefault="00000000" w:rsidP="00410710">
            <w:pPr>
              <w:spacing w:after="0" w:line="259" w:lineRule="auto"/>
              <w:ind w:firstLine="0"/>
              <w:rPr>
                <w:sz w:val="18"/>
                <w:szCs w:val="18"/>
              </w:rPr>
            </w:pPr>
            <w:r>
              <w:rPr>
                <w:sz w:val="18"/>
                <w:szCs w:val="18"/>
              </w:rPr>
              <w:t>Yes</w:t>
            </w:r>
          </w:p>
        </w:tc>
        <w:tc>
          <w:tcPr>
            <w:tcW w:w="1049" w:type="dxa"/>
          </w:tcPr>
          <w:p w14:paraId="3F6B783B" w14:textId="77777777" w:rsidR="00723F67" w:rsidRPr="0028423A" w:rsidRDefault="00000000" w:rsidP="00410710">
            <w:pPr>
              <w:spacing w:after="0" w:line="259" w:lineRule="auto"/>
              <w:ind w:firstLine="0"/>
              <w:rPr>
                <w:sz w:val="18"/>
                <w:szCs w:val="18"/>
              </w:rPr>
            </w:pPr>
            <w:r>
              <w:rPr>
                <w:sz w:val="18"/>
                <w:szCs w:val="18"/>
              </w:rPr>
              <w:t>Yes</w:t>
            </w:r>
          </w:p>
        </w:tc>
        <w:tc>
          <w:tcPr>
            <w:tcW w:w="923" w:type="dxa"/>
          </w:tcPr>
          <w:p w14:paraId="18F0483A" w14:textId="77777777" w:rsidR="00723F67" w:rsidRPr="0028423A" w:rsidRDefault="00000000" w:rsidP="00410710">
            <w:pPr>
              <w:spacing w:after="0" w:line="259" w:lineRule="auto"/>
              <w:ind w:firstLine="0"/>
              <w:rPr>
                <w:sz w:val="18"/>
                <w:szCs w:val="18"/>
              </w:rPr>
            </w:pPr>
            <w:r>
              <w:rPr>
                <w:sz w:val="18"/>
                <w:szCs w:val="18"/>
              </w:rPr>
              <w:t>Team-dependent</w:t>
            </w:r>
          </w:p>
        </w:tc>
        <w:tc>
          <w:tcPr>
            <w:tcW w:w="938" w:type="dxa"/>
          </w:tcPr>
          <w:p w14:paraId="550F95E9"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51F6F85D"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0AA2F722"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3698642F" w14:textId="77777777" w:rsidTr="0028423A">
        <w:tc>
          <w:tcPr>
            <w:tcW w:w="1418" w:type="dxa"/>
          </w:tcPr>
          <w:p w14:paraId="079B8A1F" w14:textId="77777777" w:rsidR="00723F67" w:rsidRPr="0028423A" w:rsidRDefault="00000000" w:rsidP="00410710">
            <w:pPr>
              <w:spacing w:after="0" w:line="259" w:lineRule="auto"/>
              <w:ind w:firstLine="0"/>
              <w:rPr>
                <w:sz w:val="18"/>
                <w:szCs w:val="18"/>
              </w:rPr>
            </w:pPr>
            <w:r>
              <w:rPr>
                <w:sz w:val="18"/>
                <w:szCs w:val="18"/>
              </w:rPr>
              <w:t>Main strength</w:t>
            </w:r>
          </w:p>
        </w:tc>
        <w:tc>
          <w:tcPr>
            <w:tcW w:w="840" w:type="dxa"/>
          </w:tcPr>
          <w:p w14:paraId="750E8DEB" w14:textId="77777777" w:rsidR="00723F67" w:rsidRPr="0028423A" w:rsidRDefault="00000000" w:rsidP="00410710">
            <w:pPr>
              <w:spacing w:after="0" w:line="259" w:lineRule="auto"/>
              <w:ind w:firstLine="0"/>
              <w:rPr>
                <w:sz w:val="18"/>
                <w:szCs w:val="18"/>
              </w:rPr>
            </w:pPr>
            <w:r>
              <w:rPr>
                <w:sz w:val="18"/>
                <w:szCs w:val="18"/>
              </w:rPr>
              <w:t>Parallel work allocation</w:t>
            </w:r>
          </w:p>
        </w:tc>
        <w:tc>
          <w:tcPr>
            <w:tcW w:w="1002" w:type="dxa"/>
          </w:tcPr>
          <w:p w14:paraId="4A675539" w14:textId="77777777" w:rsidR="00723F67" w:rsidRPr="0028423A" w:rsidRDefault="00000000" w:rsidP="00410710">
            <w:pPr>
              <w:spacing w:after="0" w:line="259" w:lineRule="auto"/>
              <w:ind w:firstLine="0"/>
              <w:rPr>
                <w:sz w:val="18"/>
                <w:szCs w:val="18"/>
              </w:rPr>
            </w:pPr>
            <w:r>
              <w:rPr>
                <w:sz w:val="18"/>
                <w:szCs w:val="18"/>
              </w:rPr>
              <w:t>Contribution visibility</w:t>
            </w:r>
          </w:p>
        </w:tc>
        <w:tc>
          <w:tcPr>
            <w:tcW w:w="1049" w:type="dxa"/>
          </w:tcPr>
          <w:p w14:paraId="793D586D" w14:textId="77777777" w:rsidR="00723F67" w:rsidRPr="0028423A" w:rsidRDefault="00000000" w:rsidP="00410710">
            <w:pPr>
              <w:spacing w:after="0" w:line="259" w:lineRule="auto"/>
              <w:ind w:firstLine="0"/>
              <w:rPr>
                <w:sz w:val="18"/>
                <w:szCs w:val="18"/>
              </w:rPr>
            </w:pPr>
            <w:r>
              <w:rPr>
                <w:sz w:val="18"/>
                <w:szCs w:val="18"/>
              </w:rPr>
              <w:t>Fair collaboration</w:t>
            </w:r>
          </w:p>
        </w:tc>
        <w:tc>
          <w:tcPr>
            <w:tcW w:w="923" w:type="dxa"/>
          </w:tcPr>
          <w:p w14:paraId="41763CF1" w14:textId="77777777" w:rsidR="00723F67" w:rsidRPr="0028423A" w:rsidRDefault="00000000" w:rsidP="00410710">
            <w:pPr>
              <w:spacing w:after="0" w:line="259" w:lineRule="auto"/>
              <w:ind w:firstLine="0"/>
              <w:rPr>
                <w:sz w:val="18"/>
                <w:szCs w:val="18"/>
              </w:rPr>
            </w:pPr>
            <w:r>
              <w:rPr>
                <w:sz w:val="18"/>
                <w:szCs w:val="18"/>
              </w:rPr>
              <w:t>Team cooperation</w:t>
            </w:r>
          </w:p>
        </w:tc>
        <w:tc>
          <w:tcPr>
            <w:tcW w:w="938" w:type="dxa"/>
          </w:tcPr>
          <w:p w14:paraId="700CC064" w14:textId="77777777" w:rsidR="00723F67" w:rsidRPr="0028423A" w:rsidRDefault="00000000" w:rsidP="00410710">
            <w:pPr>
              <w:spacing w:after="0" w:line="259" w:lineRule="auto"/>
              <w:ind w:firstLine="0"/>
              <w:rPr>
                <w:sz w:val="18"/>
                <w:szCs w:val="18"/>
              </w:rPr>
            </w:pPr>
            <w:r>
              <w:rPr>
                <w:sz w:val="18"/>
                <w:szCs w:val="18"/>
              </w:rPr>
              <w:t>Direct active-miner reduction</w:t>
            </w:r>
          </w:p>
        </w:tc>
        <w:tc>
          <w:tcPr>
            <w:tcW w:w="1201" w:type="dxa"/>
          </w:tcPr>
          <w:p w14:paraId="343DAA2D" w14:textId="77777777" w:rsidR="00723F67" w:rsidRPr="0028423A" w:rsidRDefault="00000000" w:rsidP="00410710">
            <w:pPr>
              <w:spacing w:after="0" w:line="259" w:lineRule="auto"/>
              <w:ind w:firstLine="0"/>
              <w:rPr>
                <w:sz w:val="18"/>
                <w:szCs w:val="18"/>
              </w:rPr>
            </w:pPr>
            <w:r>
              <w:rPr>
                <w:sz w:val="18"/>
                <w:szCs w:val="18"/>
              </w:rPr>
              <w:t>Auditable search evidence</w:t>
            </w:r>
          </w:p>
        </w:tc>
        <w:tc>
          <w:tcPr>
            <w:tcW w:w="850" w:type="dxa"/>
          </w:tcPr>
          <w:p w14:paraId="3CB63EEA" w14:textId="77777777" w:rsidR="00723F67" w:rsidRPr="0028423A" w:rsidRDefault="00000000" w:rsidP="00410710">
            <w:pPr>
              <w:spacing w:after="0" w:line="259" w:lineRule="auto"/>
              <w:ind w:firstLine="0"/>
              <w:rPr>
                <w:sz w:val="18"/>
                <w:szCs w:val="18"/>
              </w:rPr>
            </w:pPr>
            <w:r>
              <w:rPr>
                <w:sz w:val="18"/>
                <w:szCs w:val="18"/>
              </w:rPr>
              <w:t xml:space="preserve">Integrated work partitioning and </w:t>
              <w:lastRenderedPageBreak/>
              <w:t>operating policies</w:t>
            </w:r>
          </w:p>
        </w:tc>
      </w:tr>
      <w:tr w:rsidR="00723F67" w:rsidRPr="0028423A" w14:paraId="7DA62C77" w14:textId="77777777" w:rsidTr="0028423A">
        <w:tc>
          <w:tcPr>
            <w:tcW w:w="1418" w:type="dxa"/>
            <w:tcBorders>
              <w:bottom w:val="single" w:sz="4" w:space="0" w:color="auto"/>
            </w:tcBorders>
          </w:tcPr>
          <w:p w14:paraId="0F483C5D" w14:textId="77777777" w:rsidR="00723F67" w:rsidRPr="0028423A" w:rsidRDefault="00000000" w:rsidP="00410710">
            <w:pPr>
              <w:spacing w:after="0" w:line="259" w:lineRule="auto"/>
              <w:ind w:firstLine="0"/>
              <w:rPr>
                <w:sz w:val="18"/>
                <w:szCs w:val="18"/>
              </w:rPr>
            </w:pPr>
            <w:r>
              <w:rPr>
                <w:sz w:val="18"/>
                <w:szCs w:val="18"/>
              </w:rPr>
              <w:lastRenderedPageBreak/>
              <w:t>Main limitation</w:t>
            </w:r>
          </w:p>
        </w:tc>
        <w:tc>
          <w:tcPr>
            <w:tcW w:w="840" w:type="dxa"/>
            <w:tcBorders>
              <w:bottom w:val="single" w:sz="4" w:space="0" w:color="auto"/>
            </w:tcBorders>
          </w:tcPr>
          <w:p w14:paraId="614074BB" w14:textId="77777777" w:rsidR="00723F67" w:rsidRPr="0028423A" w:rsidRDefault="00000000" w:rsidP="00410710">
            <w:pPr>
              <w:spacing w:after="0" w:line="259" w:lineRule="auto"/>
              <w:ind w:firstLine="0"/>
              <w:rPr>
                <w:sz w:val="18"/>
                <w:szCs w:val="18"/>
              </w:rPr>
            </w:pPr>
            <w:r>
              <w:rPr>
                <w:sz w:val="18"/>
                <w:szCs w:val="18"/>
              </w:rPr>
              <w:t>Manager dependence</w:t>
            </w:r>
          </w:p>
        </w:tc>
        <w:tc>
          <w:tcPr>
            <w:tcW w:w="1002" w:type="dxa"/>
            <w:tcBorders>
              <w:bottom w:val="single" w:sz="4" w:space="0" w:color="auto"/>
            </w:tcBorders>
          </w:tcPr>
          <w:p w14:paraId="00CB0593" w14:textId="77777777" w:rsidR="00723F67" w:rsidRPr="0028423A" w:rsidRDefault="00000000" w:rsidP="00410710">
            <w:pPr>
              <w:spacing w:after="0" w:line="259" w:lineRule="auto"/>
              <w:ind w:firstLine="0"/>
              <w:rPr>
                <w:sz w:val="18"/>
                <w:szCs w:val="18"/>
              </w:rPr>
            </w:pPr>
            <w:r>
              <w:rPr>
                <w:sz w:val="18"/>
                <w:szCs w:val="18"/>
              </w:rPr>
              <w:t>Does not prevent overlap</w:t>
            </w:r>
          </w:p>
        </w:tc>
        <w:tc>
          <w:tcPr>
            <w:tcW w:w="1049" w:type="dxa"/>
            <w:tcBorders>
              <w:bottom w:val="single" w:sz="4" w:space="0" w:color="auto"/>
            </w:tcBorders>
          </w:tcPr>
          <w:p w14:paraId="07A19180" w14:textId="77777777" w:rsidR="00723F67" w:rsidRPr="0028423A" w:rsidRDefault="00000000" w:rsidP="00410710">
            <w:pPr>
              <w:spacing w:after="0" w:line="259" w:lineRule="auto"/>
              <w:ind w:firstLine="0"/>
              <w:rPr>
                <w:sz w:val="18"/>
                <w:szCs w:val="18"/>
              </w:rPr>
            </w:pPr>
            <w:r>
              <w:rPr>
                <w:sz w:val="18"/>
                <w:szCs w:val="18"/>
              </w:rPr>
              <w:t>Pool complexity</w:t>
            </w:r>
          </w:p>
        </w:tc>
        <w:tc>
          <w:tcPr>
            <w:tcW w:w="923" w:type="dxa"/>
            <w:tcBorders>
              <w:bottom w:val="single" w:sz="4" w:space="0" w:color="auto"/>
            </w:tcBorders>
          </w:tcPr>
          <w:p w14:paraId="5C579EB6" w14:textId="77777777" w:rsidR="00723F67" w:rsidRPr="0028423A" w:rsidRDefault="00000000" w:rsidP="00410710">
            <w:pPr>
              <w:spacing w:after="0" w:line="259" w:lineRule="auto"/>
              <w:ind w:firstLine="0"/>
              <w:rPr>
                <w:sz w:val="18"/>
                <w:szCs w:val="18"/>
              </w:rPr>
            </w:pPr>
            <w:r>
              <w:rPr>
                <w:sz w:val="18"/>
                <w:szCs w:val="18"/>
              </w:rPr>
              <w:t>Team assumptions</w:t>
            </w:r>
          </w:p>
        </w:tc>
        <w:tc>
          <w:tcPr>
            <w:tcW w:w="938" w:type="dxa"/>
            <w:tcBorders>
              <w:bottom w:val="single" w:sz="4" w:space="0" w:color="auto"/>
            </w:tcBorders>
          </w:tcPr>
          <w:p w14:paraId="28708ED6" w14:textId="77777777" w:rsidR="00723F67" w:rsidRPr="0028423A" w:rsidRDefault="00000000" w:rsidP="00410710">
            <w:pPr>
              <w:spacing w:after="0" w:line="259" w:lineRule="auto"/>
              <w:ind w:firstLine="0"/>
              <w:rPr>
                <w:sz w:val="18"/>
                <w:szCs w:val="18"/>
              </w:rPr>
            </w:pPr>
            <w:r>
              <w:rPr>
                <w:sz w:val="18"/>
                <w:szCs w:val="18"/>
              </w:rPr>
              <w:t>Restricted participation</w:t>
            </w:r>
          </w:p>
        </w:tc>
        <w:tc>
          <w:tcPr>
            <w:tcW w:w="1201" w:type="dxa"/>
            <w:tcBorders>
              <w:bottom w:val="single" w:sz="4" w:space="0" w:color="auto"/>
            </w:tcBorders>
          </w:tcPr>
          <w:p w14:paraId="01247A51" w14:textId="77777777" w:rsidR="00723F67" w:rsidRPr="0028423A" w:rsidRDefault="00000000" w:rsidP="00410710">
            <w:pPr>
              <w:spacing w:after="0" w:line="259" w:lineRule="auto"/>
              <w:ind w:firstLine="0"/>
              <w:rPr>
                <w:sz w:val="18"/>
                <w:szCs w:val="18"/>
              </w:rPr>
            </w:pPr>
            <w:r>
              <w:rPr>
                <w:sz w:val="18"/>
                <w:szCs w:val="18"/>
              </w:rPr>
              <w:t>Not a complete consensus protocol</w:t>
            </w:r>
          </w:p>
        </w:tc>
        <w:tc>
          <w:tcPr>
            <w:tcW w:w="850" w:type="dxa"/>
            <w:tcBorders>
              <w:bottom w:val="single" w:sz="4" w:space="0" w:color="auto"/>
            </w:tcBorders>
          </w:tcPr>
          <w:p w14:paraId="6F752F58" w14:textId="77777777" w:rsidR="00723F67" w:rsidRPr="0028423A" w:rsidRDefault="00000000" w:rsidP="00410710">
            <w:pPr>
              <w:spacing w:after="0" w:line="259" w:lineRule="auto"/>
              <w:ind w:firstLine="0"/>
              <w:rPr>
                <w:sz w:val="18"/>
                <w:szCs w:val="18"/>
              </w:rPr>
            </w:pPr>
            <w:r>
              <w:rPr>
                <w:sz w:val="18"/>
                <w:szCs w:val="18"/>
              </w:rPr>
              <w:t>Contribution proof and complete distributed implementation remain incomplete</w:t>
            </w:r>
          </w:p>
        </w:tc>
      </w:tr>
    </w:tbl>
    <w:p w14:paraId="6B04D361" w14:textId="60684C11" w:rsidR="00723F67" w:rsidRPr="002131A1" w:rsidRDefault="00000000">
      <w:r>
        <w:t xml:space="preserve">The comparison does not imply that PoCol is universally superior to the examined protocols. Parallel PoW provides the closest architectural baseline, Green-PoW provides the most relevant energy-policy baseline, Proof of Team Sprint provides the most recent peer-reviewed team-based collaborative baseline, and APoW provides a relevant contribution-auditing direction.</w:t>
      </w:r>
    </w:p>
    <w:p w14:paraId="332E1DB6" w14:textId="77777777" w:rsidR="00F11DFB" w:rsidRPr="002131A1" w:rsidRDefault="00F11DFB" w:rsidP="00F11DFB">
      <w:pPr>
        <w:pStyle w:val="Heading2"/>
        <w:numPr>
          <w:ilvl w:val="1"/>
          <w:numId w:val="0"/>
        </w:numPr>
      </w:pPr>
      <w:bookmarkStart w:id="119" w:name="_Toc236210121"/>
      <w:r>
        <w:t>3.8. Comparative Analysis and Research Question Synthesis</w:t>
      </w:r>
      <w:bookmarkEnd w:id="119"/>
    </w:p>
    <w:p w14:paraId="0B369122" w14:textId="77777777" w:rsidR="00F11DFB" w:rsidRPr="002131A1"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476A79CD" w14:textId="77777777" w:rsidR="00F11DFB" w:rsidRPr="002131A1" w:rsidRDefault="00F11DFB" w:rsidP="00F11DFB">
      <w:pPr>
        <w:pStyle w:val="Heading3"/>
        <w:numPr>
          <w:ilvl w:val="2"/>
          <w:numId w:val="0"/>
        </w:numPr>
      </w:pPr>
      <w:bookmarkStart w:id="120" w:name="_Toc236210122"/>
      <w:r>
        <w:t>3.8.1. Comparative Analysis</w:t>
      </w:r>
      <w:bookmarkEnd w:id="120"/>
    </w:p>
    <w:p w14:paraId="5ACF8D01" w14:textId="3A318912" w:rsidR="00851131" w:rsidRPr="002131A1"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w:t>
        <w:lastRenderedPageBreak/>
        <w:t xml:space="preserve">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7614FE7" w14:textId="77777777" w:rsidR="00851131" w:rsidRPr="002131A1"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1B434A61" w14:textId="0FFDE762" w:rsidR="00851131" w:rsidRPr="002131A1"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w:t>
        <w:lastRenderedPageBreak/>
        <w:t xml:space="preserve">of consensus mechanisms should not identify one mechanism as “the best”, rather it will help us understand which mechanisms provide the best fit for a specific application environment. </w:t>
      </w:r>
    </w:p>
    <w:p w14:paraId="7F892F92" w14:textId="77777777" w:rsidR="00851131" w:rsidRPr="002131A1"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4CF2E70E" w14:textId="77777777" w:rsidR="00F11DFB" w:rsidRPr="002131A1" w:rsidRDefault="00F11DFB" w:rsidP="00F06DBB">
      <w:pPr>
        <w:pStyle w:val="Heading4"/>
        <w:numPr>
          <w:ilvl w:val="3"/>
          <w:numId w:val="0"/>
        </w:numPr>
      </w:pPr>
      <w:r>
        <w:t>3.8.1.1. Security, Scalability, and Energy Trade-offs</w:t>
      </w:r>
    </w:p>
    <w:p w14:paraId="1D96D709" w14:textId="77777777" w:rsidR="00F11DFB" w:rsidRPr="002131A1"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3EC42AAB" w14:textId="77777777" w:rsidR="00F11DFB" w:rsidRPr="002131A1" w:rsidRDefault="00F11DFB" w:rsidP="00F06DBB">
      <w:pPr>
        <w:pStyle w:val="Heading4"/>
        <w:numPr>
          <w:ilvl w:val="3"/>
          <w:numId w:val="0"/>
        </w:numPr>
      </w:pPr>
      <w:r>
        <w:lastRenderedPageBreak/>
        <w:t>3.8.1.2. Comparative Summary</w:t>
      </w:r>
    </w:p>
    <w:p w14:paraId="06A5B705" w14:textId="77777777" w:rsidR="00F11DFB"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p w14:paraId="0C6B5974" w14:textId="4BA8211D" w:rsidR="00874FF0" w:rsidRPr="002131A1" w:rsidRDefault="00874FF0" w:rsidP="00874FF0">
      <w:pPr>
        <w:pStyle w:val="Caption"/>
      </w:pPr>
      <w:r>
        <w:rPr>
          <w:b/>
          <w:bCs/>
        </w:rPr>
        <w:t xml:space="preserve">Table (3.7):</w:t>
      </w:r>
      <w:r>
        <w:t xml:space="preserve"> 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1078"/>
        <w:gridCol w:w="2518"/>
        <w:gridCol w:w="2190"/>
        <w:gridCol w:w="2422"/>
      </w:tblGrid>
      <w:tr w:rsidR="00F06DBB" w:rsidRPr="00874FF0" w14:paraId="47AA5FEC" w14:textId="77777777" w:rsidTr="00874FF0">
        <w:tc>
          <w:tcPr>
            <w:tcW w:w="0" w:type="auto"/>
            <w:tcBorders>
              <w:top w:val="single" w:sz="4" w:space="0" w:color="auto"/>
              <w:bottom w:val="single" w:sz="4" w:space="0" w:color="auto"/>
            </w:tcBorders>
            <w:hideMark/>
          </w:tcPr>
          <w:p w14:paraId="1E6AE694" w14:textId="77777777" w:rsidR="00F06DBB" w:rsidRPr="00874FF0" w:rsidRDefault="00F06DBB" w:rsidP="00410710">
            <w:pPr>
              <w:spacing w:after="0" w:line="259" w:lineRule="auto"/>
              <w:ind w:firstLine="0"/>
              <w:jc w:val="left"/>
              <w:rPr>
                <w:b/>
                <w:bCs/>
                <w:sz w:val="18"/>
                <w:szCs w:val="18"/>
              </w:rPr>
            </w:pPr>
            <w:r>
              <w:rPr>
                <w:b/>
                <w:bCs/>
                <w:sz w:val="18"/>
                <w:szCs w:val="18"/>
              </w:rPr>
              <w:t>Consensus Algorithm</w:t>
            </w:r>
          </w:p>
        </w:tc>
        <w:tc>
          <w:tcPr>
            <w:tcW w:w="0" w:type="auto"/>
            <w:tcBorders>
              <w:top w:val="single" w:sz="4" w:space="0" w:color="auto"/>
              <w:bottom w:val="single" w:sz="4" w:space="0" w:color="auto"/>
            </w:tcBorders>
            <w:hideMark/>
          </w:tcPr>
          <w:p w14:paraId="061C723E" w14:textId="77777777" w:rsidR="00F06DBB" w:rsidRPr="00874FF0" w:rsidRDefault="00F06DBB" w:rsidP="00410710">
            <w:pPr>
              <w:spacing w:after="0" w:line="259" w:lineRule="auto"/>
              <w:ind w:firstLine="0"/>
              <w:jc w:val="left"/>
              <w:rPr>
                <w:b/>
                <w:bCs/>
                <w:sz w:val="18"/>
                <w:szCs w:val="18"/>
              </w:rPr>
            </w:pPr>
            <w:r>
              <w:rPr>
                <w:b/>
                <w:bCs/>
                <w:sz w:val="18"/>
                <w:szCs w:val="18"/>
              </w:rPr>
              <w:t>Most Suitable Deployment Context</w:t>
            </w:r>
          </w:p>
        </w:tc>
        <w:tc>
          <w:tcPr>
            <w:tcW w:w="0" w:type="auto"/>
            <w:tcBorders>
              <w:top w:val="single" w:sz="4" w:space="0" w:color="auto"/>
              <w:bottom w:val="single" w:sz="4" w:space="0" w:color="auto"/>
            </w:tcBorders>
            <w:hideMark/>
          </w:tcPr>
          <w:p w14:paraId="0C576A07" w14:textId="77777777" w:rsidR="00F06DBB" w:rsidRPr="00874FF0" w:rsidRDefault="00F06DBB" w:rsidP="00410710">
            <w:pPr>
              <w:spacing w:after="0" w:line="259" w:lineRule="auto"/>
              <w:ind w:firstLine="0"/>
              <w:jc w:val="left"/>
              <w:rPr>
                <w:b/>
                <w:bCs/>
                <w:sz w:val="18"/>
                <w:szCs w:val="18"/>
              </w:rPr>
            </w:pPr>
            <w:r>
              <w:rPr>
                <w:b/>
                <w:bCs/>
                <w:sz w:val="18"/>
                <w:szCs w:val="18"/>
              </w:rPr>
              <w:t>Main Strength</w:t>
            </w:r>
          </w:p>
        </w:tc>
        <w:tc>
          <w:tcPr>
            <w:tcW w:w="0" w:type="auto"/>
            <w:tcBorders>
              <w:top w:val="single" w:sz="4" w:space="0" w:color="auto"/>
              <w:bottom w:val="single" w:sz="4" w:space="0" w:color="auto"/>
            </w:tcBorders>
            <w:hideMark/>
          </w:tcPr>
          <w:p w14:paraId="108B362F" w14:textId="77777777" w:rsidR="00F06DBB" w:rsidRPr="00874FF0" w:rsidRDefault="00F06DBB" w:rsidP="00410710">
            <w:pPr>
              <w:spacing w:after="0" w:line="259" w:lineRule="auto"/>
              <w:ind w:firstLine="0"/>
              <w:jc w:val="left"/>
              <w:rPr>
                <w:b/>
                <w:bCs/>
                <w:sz w:val="18"/>
                <w:szCs w:val="18"/>
              </w:rPr>
            </w:pPr>
            <w:r>
              <w:rPr>
                <w:b/>
                <w:bCs/>
                <w:sz w:val="18"/>
                <w:szCs w:val="18"/>
              </w:rPr>
              <w:t>Main Limitation</w:t>
            </w:r>
          </w:p>
        </w:tc>
      </w:tr>
      <w:tr w:rsidR="00F06DBB" w:rsidRPr="00874FF0" w14:paraId="1D67C61D" w14:textId="77777777" w:rsidTr="00874FF0">
        <w:tc>
          <w:tcPr>
            <w:tcW w:w="0" w:type="auto"/>
            <w:tcBorders>
              <w:top w:val="single" w:sz="4" w:space="0" w:color="auto"/>
            </w:tcBorders>
            <w:vAlign w:val="center"/>
            <w:hideMark/>
          </w:tcPr>
          <w:p w14:paraId="6E2EB913" w14:textId="77777777" w:rsidR="00F06DBB" w:rsidRPr="00874FF0" w:rsidRDefault="00F06DBB" w:rsidP="00410710">
            <w:pPr>
              <w:spacing w:after="0" w:line="259" w:lineRule="auto"/>
              <w:ind w:firstLine="0"/>
              <w:jc w:val="left"/>
              <w:rPr>
                <w:sz w:val="18"/>
                <w:szCs w:val="18"/>
              </w:rPr>
            </w:pPr>
            <w:r>
              <w:rPr>
                <w:sz w:val="18"/>
                <w:szCs w:val="18"/>
              </w:rPr>
              <w:t>PoW</w:t>
            </w:r>
          </w:p>
        </w:tc>
        <w:tc>
          <w:tcPr>
            <w:tcW w:w="0" w:type="auto"/>
            <w:tcBorders>
              <w:top w:val="single" w:sz="4" w:space="0" w:color="auto"/>
            </w:tcBorders>
            <w:vAlign w:val="center"/>
            <w:hideMark/>
          </w:tcPr>
          <w:p w14:paraId="117EEDAA" w14:textId="77777777" w:rsidR="00F06DBB" w:rsidRPr="00874FF0" w:rsidRDefault="00F06DBB" w:rsidP="00410710">
            <w:pPr>
              <w:spacing w:after="0" w:line="259" w:lineRule="auto"/>
              <w:ind w:firstLine="0"/>
              <w:jc w:val="left"/>
              <w:rPr>
                <w:sz w:val="18"/>
                <w:szCs w:val="18"/>
              </w:rPr>
            </w:pPr>
            <w:r>
              <w:rPr>
                <w:sz w:val="18"/>
                <w:szCs w:val="18"/>
              </w:rPr>
              <w:t>Open public blockchains operating in highly adversarial environments</w:t>
            </w:r>
          </w:p>
        </w:tc>
        <w:tc>
          <w:tcPr>
            <w:tcW w:w="0" w:type="auto"/>
            <w:tcBorders>
              <w:top w:val="single" w:sz="4" w:space="0" w:color="auto"/>
            </w:tcBorders>
            <w:vAlign w:val="center"/>
            <w:hideMark/>
          </w:tcPr>
          <w:p w14:paraId="4D704BA1" w14:textId="77777777" w:rsidR="00F06DBB" w:rsidRPr="00874FF0" w:rsidRDefault="00F06DBB" w:rsidP="00410710">
            <w:pPr>
              <w:spacing w:after="0" w:line="259" w:lineRule="auto"/>
              <w:ind w:firstLine="0"/>
              <w:jc w:val="left"/>
              <w:rPr>
                <w:sz w:val="18"/>
                <w:szCs w:val="18"/>
              </w:rPr>
            </w:pPr>
            <w:r>
              <w:rPr>
                <w:sz w:val="18"/>
                <w:szCs w:val="18"/>
              </w:rPr>
              <w:t>Strong robustness and openness in permissionless settings</w:t>
            </w:r>
          </w:p>
        </w:tc>
        <w:tc>
          <w:tcPr>
            <w:tcW w:w="0" w:type="auto"/>
            <w:tcBorders>
              <w:top w:val="single" w:sz="4" w:space="0" w:color="auto"/>
            </w:tcBorders>
            <w:vAlign w:val="center"/>
            <w:hideMark/>
          </w:tcPr>
          <w:p w14:paraId="68123428" w14:textId="77777777" w:rsidR="00F06DBB" w:rsidRPr="00874FF0" w:rsidRDefault="00F06DBB" w:rsidP="00410710">
            <w:pPr>
              <w:spacing w:after="0" w:line="259" w:lineRule="auto"/>
              <w:ind w:firstLine="0"/>
              <w:jc w:val="left"/>
              <w:rPr>
                <w:sz w:val="18"/>
                <w:szCs w:val="18"/>
              </w:rPr>
            </w:pPr>
            <w:r>
              <w:rPr>
                <w:sz w:val="18"/>
                <w:szCs w:val="18"/>
              </w:rPr>
              <w:t>Very high energy consumption and limited scalability</w:t>
            </w:r>
          </w:p>
        </w:tc>
      </w:tr>
      <w:tr w:rsidR="00F06DBB" w:rsidRPr="00874FF0" w14:paraId="303B16CB" w14:textId="77777777" w:rsidTr="00874FF0">
        <w:tc>
          <w:tcPr>
            <w:tcW w:w="0" w:type="auto"/>
            <w:vAlign w:val="center"/>
            <w:hideMark/>
          </w:tcPr>
          <w:p w14:paraId="3128095F" w14:textId="77777777" w:rsidR="00F06DBB" w:rsidRPr="00874FF0" w:rsidRDefault="00F06DBB" w:rsidP="00410710">
            <w:pPr>
              <w:spacing w:after="0" w:line="259" w:lineRule="auto"/>
              <w:ind w:firstLine="0"/>
              <w:jc w:val="left"/>
              <w:rPr>
                <w:sz w:val="18"/>
                <w:szCs w:val="18"/>
              </w:rPr>
            </w:pPr>
            <w:r>
              <w:rPr>
                <w:sz w:val="18"/>
                <w:szCs w:val="18"/>
              </w:rPr>
              <w:t>PoS</w:t>
            </w:r>
          </w:p>
        </w:tc>
        <w:tc>
          <w:tcPr>
            <w:tcW w:w="0" w:type="auto"/>
            <w:vAlign w:val="center"/>
            <w:hideMark/>
          </w:tcPr>
          <w:p w14:paraId="67FC5C3F" w14:textId="77777777" w:rsidR="00F06DBB" w:rsidRPr="00874FF0" w:rsidRDefault="00F06DBB" w:rsidP="00410710">
            <w:pPr>
              <w:spacing w:after="0" w:line="259" w:lineRule="auto"/>
              <w:ind w:firstLine="0"/>
              <w:jc w:val="left"/>
              <w:rPr>
                <w:sz w:val="18"/>
                <w:szCs w:val="18"/>
              </w:rPr>
            </w:pPr>
            <w:r>
              <w:rPr>
                <w:sz w:val="18"/>
                <w:szCs w:val="18"/>
              </w:rPr>
              <w:t>Public blockchains seeking lower energy use with broad participation</w:t>
            </w:r>
          </w:p>
        </w:tc>
        <w:tc>
          <w:tcPr>
            <w:tcW w:w="0" w:type="auto"/>
            <w:vAlign w:val="center"/>
            <w:hideMark/>
          </w:tcPr>
          <w:p w14:paraId="576BDBD0" w14:textId="77777777" w:rsidR="00F06DBB" w:rsidRPr="00874FF0" w:rsidRDefault="00F06DBB" w:rsidP="00410710">
            <w:pPr>
              <w:spacing w:after="0" w:line="259" w:lineRule="auto"/>
              <w:ind w:firstLine="0"/>
              <w:jc w:val="left"/>
              <w:rPr>
                <w:sz w:val="18"/>
                <w:szCs w:val="18"/>
              </w:rPr>
            </w:pPr>
            <w:r>
              <w:rPr>
                <w:sz w:val="18"/>
                <w:szCs w:val="18"/>
              </w:rPr>
              <w:t>Improved energy efficiency with strong economic incentive structure</w:t>
            </w:r>
          </w:p>
        </w:tc>
        <w:tc>
          <w:tcPr>
            <w:tcW w:w="0" w:type="auto"/>
            <w:vAlign w:val="center"/>
            <w:hideMark/>
          </w:tcPr>
          <w:p w14:paraId="5FDCAF39" w14:textId="77777777" w:rsidR="00F06DBB" w:rsidRPr="00874FF0" w:rsidRDefault="00F06DBB" w:rsidP="00410710">
            <w:pPr>
              <w:spacing w:after="0" w:line="259" w:lineRule="auto"/>
              <w:ind w:firstLine="0"/>
              <w:jc w:val="left"/>
              <w:rPr>
                <w:sz w:val="18"/>
                <w:szCs w:val="18"/>
              </w:rPr>
            </w:pPr>
            <w:r>
              <w:rPr>
                <w:sz w:val="18"/>
                <w:szCs w:val="18"/>
              </w:rPr>
              <w:t>Vulnerable to stake concentration and governance imbalance</w:t>
            </w:r>
          </w:p>
        </w:tc>
      </w:tr>
      <w:tr w:rsidR="00F06DBB" w:rsidRPr="00874FF0" w14:paraId="0D78ED9A" w14:textId="77777777" w:rsidTr="00874FF0">
        <w:tc>
          <w:tcPr>
            <w:tcW w:w="0" w:type="auto"/>
            <w:vAlign w:val="center"/>
            <w:hideMark/>
          </w:tcPr>
          <w:p w14:paraId="65E6319A" w14:textId="77777777" w:rsidR="00F06DBB" w:rsidRPr="00874FF0" w:rsidRDefault="00F06DBB" w:rsidP="00410710">
            <w:pPr>
              <w:spacing w:after="0" w:line="259" w:lineRule="auto"/>
              <w:ind w:firstLine="0"/>
              <w:jc w:val="left"/>
              <w:rPr>
                <w:sz w:val="18"/>
                <w:szCs w:val="18"/>
              </w:rPr>
            </w:pPr>
            <w:r>
              <w:rPr>
                <w:sz w:val="18"/>
                <w:szCs w:val="18"/>
              </w:rPr>
              <w:t>DPoS</w:t>
            </w:r>
          </w:p>
        </w:tc>
        <w:tc>
          <w:tcPr>
            <w:tcW w:w="0" w:type="auto"/>
            <w:vAlign w:val="center"/>
            <w:hideMark/>
          </w:tcPr>
          <w:p w14:paraId="4B09C234" w14:textId="77777777" w:rsidR="00F06DBB" w:rsidRPr="00874FF0" w:rsidRDefault="00F06DBB" w:rsidP="00410710">
            <w:pPr>
              <w:spacing w:after="0" w:line="259" w:lineRule="auto"/>
              <w:ind w:firstLine="0"/>
              <w:jc w:val="left"/>
              <w:rPr>
                <w:sz w:val="18"/>
                <w:szCs w:val="18"/>
              </w:rPr>
            </w:pPr>
            <w:r>
              <w:rPr>
                <w:sz w:val="18"/>
                <w:szCs w:val="18"/>
              </w:rPr>
              <w:t>High-throughput decentralized applications and performance-sensitive public platforms</w:t>
            </w:r>
          </w:p>
        </w:tc>
        <w:tc>
          <w:tcPr>
            <w:tcW w:w="0" w:type="auto"/>
            <w:vAlign w:val="center"/>
            <w:hideMark/>
          </w:tcPr>
          <w:p w14:paraId="506C15E3" w14:textId="77777777" w:rsidR="00F06DBB" w:rsidRPr="00874FF0" w:rsidRDefault="00F06DBB" w:rsidP="00410710">
            <w:pPr>
              <w:spacing w:after="0" w:line="259" w:lineRule="auto"/>
              <w:ind w:firstLine="0"/>
              <w:jc w:val="left"/>
              <w:rPr>
                <w:sz w:val="18"/>
                <w:szCs w:val="18"/>
              </w:rPr>
            </w:pPr>
            <w:r>
              <w:rPr>
                <w:sz w:val="18"/>
                <w:szCs w:val="18"/>
              </w:rPr>
              <w:t>High throughput and low validation overhead</w:t>
            </w:r>
          </w:p>
        </w:tc>
        <w:tc>
          <w:tcPr>
            <w:tcW w:w="0" w:type="auto"/>
            <w:vAlign w:val="center"/>
            <w:hideMark/>
          </w:tcPr>
          <w:p w14:paraId="5D908CDD" w14:textId="77777777" w:rsidR="00F06DBB" w:rsidRPr="00874FF0" w:rsidRDefault="00F06DBB" w:rsidP="00410710">
            <w:pPr>
              <w:spacing w:after="0" w:line="259" w:lineRule="auto"/>
              <w:ind w:firstLine="0"/>
              <w:jc w:val="left"/>
              <w:rPr>
                <w:sz w:val="18"/>
                <w:szCs w:val="18"/>
              </w:rPr>
            </w:pPr>
            <w:r>
              <w:rPr>
                <w:sz w:val="18"/>
                <w:szCs w:val="18"/>
              </w:rPr>
              <w:t>Greater exposure to delegate collusion and centralization</w:t>
            </w:r>
          </w:p>
        </w:tc>
      </w:tr>
      <w:tr w:rsidR="00F06DBB" w:rsidRPr="00874FF0" w14:paraId="75D9FC94" w14:textId="77777777" w:rsidTr="00874FF0">
        <w:tc>
          <w:tcPr>
            <w:tcW w:w="0" w:type="auto"/>
            <w:vAlign w:val="center"/>
            <w:hideMark/>
          </w:tcPr>
          <w:p w14:paraId="733FF553" w14:textId="77777777" w:rsidR="00F06DBB" w:rsidRPr="00874FF0" w:rsidRDefault="00F06DBB" w:rsidP="00410710">
            <w:pPr>
              <w:spacing w:after="0" w:line="259" w:lineRule="auto"/>
              <w:ind w:firstLine="0"/>
              <w:jc w:val="left"/>
              <w:rPr>
                <w:sz w:val="18"/>
                <w:szCs w:val="18"/>
              </w:rPr>
            </w:pPr>
            <w:r>
              <w:rPr>
                <w:sz w:val="18"/>
                <w:szCs w:val="18"/>
              </w:rPr>
              <w:t>PoA</w:t>
            </w:r>
          </w:p>
        </w:tc>
        <w:tc>
          <w:tcPr>
            <w:tcW w:w="0" w:type="auto"/>
            <w:vAlign w:val="center"/>
            <w:hideMark/>
          </w:tcPr>
          <w:p w14:paraId="77B35CD2" w14:textId="77777777" w:rsidR="00F06DBB" w:rsidRPr="00874FF0" w:rsidRDefault="00F06DBB" w:rsidP="00410710">
            <w:pPr>
              <w:spacing w:after="0" w:line="259" w:lineRule="auto"/>
              <w:ind w:firstLine="0"/>
              <w:jc w:val="left"/>
              <w:rPr>
                <w:sz w:val="18"/>
                <w:szCs w:val="18"/>
              </w:rPr>
            </w:pPr>
            <w:r>
              <w:rPr>
                <w:sz w:val="18"/>
                <w:szCs w:val="18"/>
              </w:rPr>
              <w:t>Enterprise systems, private blockchains, and permissioned IoT deployments</w:t>
            </w:r>
          </w:p>
        </w:tc>
        <w:tc>
          <w:tcPr>
            <w:tcW w:w="0" w:type="auto"/>
            <w:vAlign w:val="center"/>
            <w:hideMark/>
          </w:tcPr>
          <w:p w14:paraId="36FCE53E" w14:textId="77777777" w:rsidR="00F06DBB" w:rsidRPr="00874FF0" w:rsidRDefault="00F06DBB" w:rsidP="00410710">
            <w:pPr>
              <w:spacing w:after="0" w:line="259" w:lineRule="auto"/>
              <w:ind w:firstLine="0"/>
              <w:jc w:val="left"/>
              <w:rPr>
                <w:sz w:val="18"/>
                <w:szCs w:val="18"/>
              </w:rPr>
            </w:pPr>
            <w:r>
              <w:rPr>
                <w:sz w:val="18"/>
                <w:szCs w:val="18"/>
              </w:rPr>
              <w:t>Fast confirmation and low resource consumption</w:t>
            </w:r>
          </w:p>
        </w:tc>
        <w:tc>
          <w:tcPr>
            <w:tcW w:w="0" w:type="auto"/>
            <w:vAlign w:val="center"/>
            <w:hideMark/>
          </w:tcPr>
          <w:p w14:paraId="1EF3463B" w14:textId="77777777" w:rsidR="00F06DBB" w:rsidRPr="00874FF0" w:rsidRDefault="00F06DBB" w:rsidP="00410710">
            <w:pPr>
              <w:spacing w:after="0" w:line="259" w:lineRule="auto"/>
              <w:ind w:firstLine="0"/>
              <w:jc w:val="left"/>
              <w:rPr>
                <w:sz w:val="18"/>
                <w:szCs w:val="18"/>
              </w:rPr>
            </w:pPr>
            <w:r>
              <w:rPr>
                <w:sz w:val="18"/>
                <w:szCs w:val="18"/>
              </w:rPr>
              <w:t>Strong reliance on trusted authorities and limited openness</w:t>
            </w:r>
          </w:p>
        </w:tc>
      </w:tr>
      <w:tr w:rsidR="00F06DBB" w:rsidRPr="00874FF0" w14:paraId="412F9F55" w14:textId="77777777" w:rsidTr="00874FF0">
        <w:tc>
          <w:tcPr>
            <w:tcW w:w="0" w:type="auto"/>
            <w:vAlign w:val="center"/>
            <w:hideMark/>
          </w:tcPr>
          <w:p w14:paraId="46BBADFB" w14:textId="77777777" w:rsidR="00F06DBB" w:rsidRPr="00874FF0" w:rsidRDefault="00F06DBB" w:rsidP="00410710">
            <w:pPr>
              <w:spacing w:after="0" w:line="259" w:lineRule="auto"/>
              <w:ind w:firstLine="0"/>
              <w:jc w:val="left"/>
              <w:rPr>
                <w:sz w:val="18"/>
                <w:szCs w:val="18"/>
              </w:rPr>
            </w:pPr>
            <w:r>
              <w:rPr>
                <w:sz w:val="18"/>
                <w:szCs w:val="18"/>
              </w:rPr>
              <w:t>BFT</w:t>
            </w:r>
          </w:p>
        </w:tc>
        <w:tc>
          <w:tcPr>
            <w:tcW w:w="0" w:type="auto"/>
            <w:vAlign w:val="center"/>
            <w:hideMark/>
          </w:tcPr>
          <w:p w14:paraId="290E4589" w14:textId="77777777" w:rsidR="00F06DBB" w:rsidRPr="00874FF0" w:rsidRDefault="00F06DBB" w:rsidP="00410710">
            <w:pPr>
              <w:spacing w:after="0" w:line="259" w:lineRule="auto"/>
              <w:ind w:firstLine="0"/>
              <w:jc w:val="left"/>
              <w:rPr>
                <w:sz w:val="18"/>
                <w:szCs w:val="18"/>
              </w:rPr>
            </w:pPr>
            <w:r>
              <w:rPr>
                <w:sz w:val="18"/>
                <w:szCs w:val="18"/>
              </w:rPr>
              <w:t>Small- to medium-scale permissioned systems with bounded trust</w:t>
            </w:r>
          </w:p>
        </w:tc>
        <w:tc>
          <w:tcPr>
            <w:tcW w:w="0" w:type="auto"/>
            <w:vAlign w:val="center"/>
            <w:hideMark/>
          </w:tcPr>
          <w:p w14:paraId="238E59F6" w14:textId="77777777" w:rsidR="00F06DBB" w:rsidRPr="00874FF0" w:rsidRDefault="00F06DBB" w:rsidP="00410710">
            <w:pPr>
              <w:spacing w:after="0" w:line="259" w:lineRule="auto"/>
              <w:ind w:firstLine="0"/>
              <w:jc w:val="left"/>
              <w:rPr>
                <w:sz w:val="18"/>
                <w:szCs w:val="18"/>
              </w:rPr>
            </w:pPr>
            <w:r>
              <w:rPr>
                <w:sz w:val="18"/>
                <w:szCs w:val="18"/>
              </w:rPr>
              <w:t>Strong fault tolerance under adversarial conditions</w:t>
            </w:r>
          </w:p>
        </w:tc>
        <w:tc>
          <w:tcPr>
            <w:tcW w:w="0" w:type="auto"/>
            <w:vAlign w:val="center"/>
            <w:hideMark/>
          </w:tcPr>
          <w:p w14:paraId="271DE6E5" w14:textId="77777777" w:rsidR="00F06DBB" w:rsidRPr="00874FF0" w:rsidRDefault="00F06DBB" w:rsidP="00410710">
            <w:pPr>
              <w:spacing w:after="0" w:line="259" w:lineRule="auto"/>
              <w:ind w:firstLine="0"/>
              <w:jc w:val="left"/>
              <w:rPr>
                <w:sz w:val="18"/>
                <w:szCs w:val="18"/>
              </w:rPr>
            </w:pPr>
            <w:r>
              <w:rPr>
                <w:sz w:val="18"/>
                <w:szCs w:val="18"/>
              </w:rPr>
              <w:t>Communication overhead limits scalability</w:t>
            </w:r>
          </w:p>
        </w:tc>
      </w:tr>
      <w:tr w:rsidR="00F06DBB" w:rsidRPr="00874FF0" w14:paraId="0CD87C81" w14:textId="77777777" w:rsidTr="00874FF0">
        <w:tc>
          <w:tcPr>
            <w:tcW w:w="0" w:type="auto"/>
            <w:vAlign w:val="center"/>
            <w:hideMark/>
          </w:tcPr>
          <w:p w14:paraId="5B0045EF" w14:textId="77777777" w:rsidR="00F06DBB" w:rsidRPr="00874FF0" w:rsidRDefault="00F06DBB" w:rsidP="00410710">
            <w:pPr>
              <w:spacing w:after="0" w:line="259" w:lineRule="auto"/>
              <w:ind w:firstLine="0"/>
              <w:jc w:val="left"/>
              <w:rPr>
                <w:sz w:val="18"/>
                <w:szCs w:val="18"/>
              </w:rPr>
            </w:pPr>
            <w:r>
              <w:rPr>
                <w:sz w:val="18"/>
                <w:szCs w:val="18"/>
              </w:rPr>
              <w:t>PBFT</w:t>
            </w:r>
          </w:p>
        </w:tc>
        <w:tc>
          <w:tcPr>
            <w:tcW w:w="0" w:type="auto"/>
            <w:vAlign w:val="center"/>
            <w:hideMark/>
          </w:tcPr>
          <w:p w14:paraId="3487DBA9" w14:textId="77777777" w:rsidR="00F06DBB" w:rsidRPr="00874FF0" w:rsidRDefault="00F06DBB" w:rsidP="00410710">
            <w:pPr>
              <w:spacing w:after="0" w:line="259" w:lineRule="auto"/>
              <w:ind w:firstLine="0"/>
              <w:jc w:val="left"/>
              <w:rPr>
                <w:sz w:val="18"/>
                <w:szCs w:val="18"/>
              </w:rPr>
            </w:pPr>
            <w:r>
              <w:rPr>
                <w:sz w:val="18"/>
                <w:szCs w:val="18"/>
              </w:rPr>
              <w:t>Consortium blockchains requiring deterministic finality and strong consistency</w:t>
            </w:r>
          </w:p>
        </w:tc>
        <w:tc>
          <w:tcPr>
            <w:tcW w:w="0" w:type="auto"/>
            <w:vAlign w:val="center"/>
            <w:hideMark/>
          </w:tcPr>
          <w:p w14:paraId="5B02A335" w14:textId="77777777" w:rsidR="00F06DBB" w:rsidRPr="00874FF0" w:rsidRDefault="00F06DBB" w:rsidP="00410710">
            <w:pPr>
              <w:spacing w:after="0" w:line="259" w:lineRule="auto"/>
              <w:ind w:firstLine="0"/>
              <w:jc w:val="left"/>
              <w:rPr>
                <w:sz w:val="18"/>
                <w:szCs w:val="18"/>
              </w:rPr>
            </w:pPr>
            <w:r>
              <w:rPr>
                <w:sz w:val="18"/>
                <w:szCs w:val="18"/>
              </w:rPr>
              <w:t>High assurance and deterministic agreement</w:t>
            </w:r>
          </w:p>
        </w:tc>
        <w:tc>
          <w:tcPr>
            <w:tcW w:w="0" w:type="auto"/>
            <w:vAlign w:val="center"/>
            <w:hideMark/>
          </w:tcPr>
          <w:p w14:paraId="0F3C06AB" w14:textId="77777777" w:rsidR="00F06DBB" w:rsidRPr="00874FF0" w:rsidRDefault="00F06DBB" w:rsidP="00410710">
            <w:pPr>
              <w:spacing w:after="0" w:line="259" w:lineRule="auto"/>
              <w:ind w:firstLine="0"/>
              <w:jc w:val="left"/>
              <w:rPr>
                <w:sz w:val="18"/>
                <w:szCs w:val="18"/>
              </w:rPr>
            </w:pPr>
            <w:r>
              <w:rPr>
                <w:sz w:val="18"/>
                <w:szCs w:val="18"/>
              </w:rPr>
              <w:t>Poor scalability with large validator sets</w:t>
            </w:r>
          </w:p>
        </w:tc>
      </w:tr>
      <w:tr w:rsidR="00F06DBB" w:rsidRPr="00874FF0" w14:paraId="74CC8602" w14:textId="77777777" w:rsidTr="00874FF0">
        <w:tc>
          <w:tcPr>
            <w:tcW w:w="0" w:type="auto"/>
            <w:vAlign w:val="center"/>
            <w:hideMark/>
          </w:tcPr>
          <w:p w14:paraId="682D250C" w14:textId="77777777" w:rsidR="00F06DBB" w:rsidRPr="00874FF0" w:rsidRDefault="00F06DBB" w:rsidP="00410710">
            <w:pPr>
              <w:spacing w:after="0" w:line="259" w:lineRule="auto"/>
              <w:ind w:firstLine="0"/>
              <w:jc w:val="left"/>
              <w:rPr>
                <w:sz w:val="18"/>
                <w:szCs w:val="18"/>
              </w:rPr>
            </w:pPr>
            <w:r>
              <w:rPr>
                <w:sz w:val="18"/>
                <w:szCs w:val="18"/>
              </w:rPr>
              <w:t>PoET</w:t>
            </w:r>
          </w:p>
        </w:tc>
        <w:tc>
          <w:tcPr>
            <w:tcW w:w="0" w:type="auto"/>
            <w:vAlign w:val="center"/>
            <w:hideMark/>
          </w:tcPr>
          <w:p w14:paraId="26F32271" w14:textId="77777777" w:rsidR="00F06DBB" w:rsidRPr="00874FF0" w:rsidRDefault="00F06DBB" w:rsidP="00410710">
            <w:pPr>
              <w:spacing w:after="0" w:line="259" w:lineRule="auto"/>
              <w:ind w:firstLine="0"/>
              <w:jc w:val="left"/>
              <w:rPr>
                <w:sz w:val="18"/>
                <w:szCs w:val="18"/>
              </w:rPr>
            </w:pPr>
            <w:r>
              <w:rPr>
                <w:sz w:val="18"/>
                <w:szCs w:val="18"/>
              </w:rPr>
              <w:t>Trusted-hardware-based enterprise or consortium environments</w:t>
            </w:r>
          </w:p>
        </w:tc>
        <w:tc>
          <w:tcPr>
            <w:tcW w:w="0" w:type="auto"/>
            <w:vAlign w:val="center"/>
            <w:hideMark/>
          </w:tcPr>
          <w:p w14:paraId="587CFDCD" w14:textId="77777777" w:rsidR="00F06DBB" w:rsidRPr="00874FF0" w:rsidRDefault="00F06DBB" w:rsidP="00410710">
            <w:pPr>
              <w:spacing w:after="0" w:line="259" w:lineRule="auto"/>
              <w:ind w:firstLine="0"/>
              <w:jc w:val="left"/>
              <w:rPr>
                <w:sz w:val="18"/>
                <w:szCs w:val="18"/>
              </w:rPr>
            </w:pPr>
            <w:r>
              <w:rPr>
                <w:sz w:val="18"/>
                <w:szCs w:val="18"/>
              </w:rPr>
              <w:t>Low computational cost and efficient validator selection</w:t>
            </w:r>
          </w:p>
        </w:tc>
        <w:tc>
          <w:tcPr>
            <w:tcW w:w="0" w:type="auto"/>
            <w:vAlign w:val="center"/>
            <w:hideMark/>
          </w:tcPr>
          <w:p w14:paraId="4E217684" w14:textId="77777777" w:rsidR="00F06DBB" w:rsidRPr="00874FF0" w:rsidRDefault="00F06DBB" w:rsidP="00410710">
            <w:pPr>
              <w:spacing w:after="0" w:line="259" w:lineRule="auto"/>
              <w:ind w:firstLine="0"/>
              <w:jc w:val="left"/>
              <w:rPr>
                <w:sz w:val="18"/>
                <w:szCs w:val="18"/>
              </w:rPr>
            </w:pPr>
            <w:r>
              <w:rPr>
                <w:sz w:val="18"/>
                <w:szCs w:val="18"/>
              </w:rPr>
              <w:t>Dependence on trusted execution environments</w:t>
            </w:r>
          </w:p>
        </w:tc>
      </w:tr>
      <w:tr w:rsidR="00F06DBB" w:rsidRPr="00874FF0" w14:paraId="0FF55961" w14:textId="77777777" w:rsidTr="00874FF0">
        <w:tc>
          <w:tcPr>
            <w:tcW w:w="0" w:type="auto"/>
            <w:vAlign w:val="center"/>
            <w:hideMark/>
          </w:tcPr>
          <w:p w14:paraId="653DF5AF" w14:textId="77777777" w:rsidR="00F06DBB" w:rsidRPr="00874FF0" w:rsidRDefault="00F06DBB" w:rsidP="00410710">
            <w:pPr>
              <w:spacing w:after="0" w:line="259" w:lineRule="auto"/>
              <w:ind w:firstLine="0"/>
              <w:jc w:val="left"/>
              <w:rPr>
                <w:sz w:val="18"/>
                <w:szCs w:val="18"/>
              </w:rPr>
            </w:pPr>
            <w:r>
              <w:rPr>
                <w:sz w:val="18"/>
                <w:szCs w:val="18"/>
              </w:rPr>
              <w:t>PoH</w:t>
            </w:r>
          </w:p>
        </w:tc>
        <w:tc>
          <w:tcPr>
            <w:tcW w:w="0" w:type="auto"/>
            <w:vAlign w:val="center"/>
            <w:hideMark/>
          </w:tcPr>
          <w:p w14:paraId="15071743" w14:textId="77777777" w:rsidR="00F06DBB" w:rsidRPr="00874FF0" w:rsidRDefault="00F06DBB" w:rsidP="00410710">
            <w:pPr>
              <w:spacing w:after="0" w:line="259" w:lineRule="auto"/>
              <w:ind w:firstLine="0"/>
              <w:jc w:val="left"/>
              <w:rPr>
                <w:sz w:val="18"/>
                <w:szCs w:val="18"/>
              </w:rPr>
            </w:pPr>
            <w:r>
              <w:rPr>
                <w:sz w:val="18"/>
                <w:szCs w:val="18"/>
              </w:rPr>
              <w:t>High-performance blockchain systems prioritizing ordering efficiency and throughput</w:t>
            </w:r>
          </w:p>
        </w:tc>
        <w:tc>
          <w:tcPr>
            <w:tcW w:w="0" w:type="auto"/>
            <w:vAlign w:val="center"/>
            <w:hideMark/>
          </w:tcPr>
          <w:p w14:paraId="4C143344" w14:textId="77777777" w:rsidR="00F06DBB" w:rsidRPr="00874FF0" w:rsidRDefault="00F06DBB" w:rsidP="00410710">
            <w:pPr>
              <w:spacing w:after="0" w:line="259" w:lineRule="auto"/>
              <w:ind w:firstLine="0"/>
              <w:jc w:val="left"/>
              <w:rPr>
                <w:sz w:val="18"/>
                <w:szCs w:val="18"/>
              </w:rPr>
            </w:pPr>
            <w:r>
              <w:rPr>
                <w:sz w:val="18"/>
                <w:szCs w:val="18"/>
              </w:rPr>
              <w:t>Very high throughput and reduced coordination overhead</w:t>
            </w:r>
          </w:p>
        </w:tc>
        <w:tc>
          <w:tcPr>
            <w:tcW w:w="0" w:type="auto"/>
            <w:vAlign w:val="center"/>
            <w:hideMark/>
          </w:tcPr>
          <w:p w14:paraId="3DFF8DF2" w14:textId="77777777" w:rsidR="00F06DBB" w:rsidRPr="00874FF0" w:rsidRDefault="00F06DBB" w:rsidP="00410710">
            <w:pPr>
              <w:spacing w:after="0" w:line="259" w:lineRule="auto"/>
              <w:ind w:firstLine="0"/>
              <w:jc w:val="left"/>
              <w:rPr>
                <w:sz w:val="18"/>
                <w:szCs w:val="18"/>
              </w:rPr>
            </w:pPr>
            <w:r>
              <w:rPr>
                <w:sz w:val="18"/>
                <w:szCs w:val="18"/>
              </w:rPr>
              <w:t>Greater architectural complexity and dependence on sequencing assumptions</w:t>
            </w:r>
          </w:p>
        </w:tc>
      </w:tr>
      <w:tr w:rsidR="00F06DBB" w:rsidRPr="00874FF0" w14:paraId="2D5C2768" w14:textId="77777777" w:rsidTr="00874FF0">
        <w:tc>
          <w:tcPr>
            <w:tcW w:w="0" w:type="auto"/>
            <w:vAlign w:val="center"/>
            <w:hideMark/>
          </w:tcPr>
          <w:p w14:paraId="52729742" w14:textId="77777777" w:rsidR="00F06DBB" w:rsidRPr="00874FF0" w:rsidRDefault="00F06DBB" w:rsidP="00410710">
            <w:pPr>
              <w:spacing w:after="0" w:line="259" w:lineRule="auto"/>
              <w:ind w:firstLine="0"/>
              <w:jc w:val="left"/>
              <w:rPr>
                <w:sz w:val="18"/>
                <w:szCs w:val="18"/>
              </w:rPr>
            </w:pPr>
            <w:r>
              <w:rPr>
                <w:sz w:val="18"/>
                <w:szCs w:val="18"/>
              </w:rPr>
              <w:lastRenderedPageBreak/>
              <w:t>PoSpace</w:t>
            </w:r>
          </w:p>
        </w:tc>
        <w:tc>
          <w:tcPr>
            <w:tcW w:w="0" w:type="auto"/>
            <w:vAlign w:val="center"/>
            <w:hideMark/>
          </w:tcPr>
          <w:p w14:paraId="1121A196" w14:textId="77777777" w:rsidR="00F06DBB" w:rsidRPr="00874FF0" w:rsidRDefault="00F06DBB" w:rsidP="00410710">
            <w:pPr>
              <w:spacing w:after="0" w:line="259" w:lineRule="auto"/>
              <w:ind w:firstLine="0"/>
              <w:jc w:val="left"/>
              <w:rPr>
                <w:sz w:val="18"/>
                <w:szCs w:val="18"/>
              </w:rPr>
            </w:pPr>
            <w:r>
              <w:rPr>
                <w:sz w:val="18"/>
                <w:szCs w:val="18"/>
              </w:rPr>
              <w:t>Resource-conscious public blockchain systems seeking lower energy use than PoW</w:t>
            </w:r>
          </w:p>
        </w:tc>
        <w:tc>
          <w:tcPr>
            <w:tcW w:w="0" w:type="auto"/>
            <w:vAlign w:val="center"/>
            <w:hideMark/>
          </w:tcPr>
          <w:p w14:paraId="5240AC77" w14:textId="77777777" w:rsidR="00F06DBB" w:rsidRPr="00874FF0" w:rsidRDefault="00F06DBB" w:rsidP="00410710">
            <w:pPr>
              <w:spacing w:after="0" w:line="259" w:lineRule="auto"/>
              <w:ind w:firstLine="0"/>
              <w:jc w:val="left"/>
              <w:rPr>
                <w:sz w:val="18"/>
                <w:szCs w:val="18"/>
              </w:rPr>
            </w:pPr>
            <w:r>
              <w:rPr>
                <w:sz w:val="18"/>
                <w:szCs w:val="18"/>
              </w:rPr>
              <w:t>Lower energy burden compared with mining-intensive models</w:t>
            </w:r>
          </w:p>
        </w:tc>
        <w:tc>
          <w:tcPr>
            <w:tcW w:w="0" w:type="auto"/>
            <w:vAlign w:val="center"/>
            <w:hideMark/>
          </w:tcPr>
          <w:p w14:paraId="16253B2F" w14:textId="77777777" w:rsidR="00F06DBB" w:rsidRPr="00874FF0" w:rsidRDefault="00F06DBB" w:rsidP="00410710">
            <w:pPr>
              <w:spacing w:after="0" w:line="259" w:lineRule="auto"/>
              <w:ind w:firstLine="0"/>
              <w:jc w:val="left"/>
              <w:rPr>
                <w:sz w:val="18"/>
                <w:szCs w:val="18"/>
              </w:rPr>
            </w:pPr>
            <w:r>
              <w:rPr>
                <w:sz w:val="18"/>
                <w:szCs w:val="18"/>
              </w:rPr>
              <w:t>Dependence on storage resources and hardware-related constraints</w:t>
            </w:r>
          </w:p>
        </w:tc>
      </w:tr>
      <w:tr w:rsidR="00F06DBB" w:rsidRPr="00874FF0" w14:paraId="1F3FFDF5" w14:textId="77777777" w:rsidTr="00874FF0">
        <w:tc>
          <w:tcPr>
            <w:tcW w:w="0" w:type="auto"/>
            <w:vAlign w:val="center"/>
            <w:hideMark/>
          </w:tcPr>
          <w:p w14:paraId="43609680" w14:textId="77777777" w:rsidR="00F06DBB" w:rsidRPr="00874FF0" w:rsidRDefault="00F06DBB" w:rsidP="00410710">
            <w:pPr>
              <w:spacing w:after="0" w:line="259" w:lineRule="auto"/>
              <w:ind w:firstLine="0"/>
              <w:jc w:val="left"/>
              <w:rPr>
                <w:sz w:val="18"/>
                <w:szCs w:val="18"/>
              </w:rPr>
            </w:pPr>
            <w:r>
              <w:rPr>
                <w:sz w:val="18"/>
                <w:szCs w:val="18"/>
              </w:rPr>
              <w:t>PoB</w:t>
            </w:r>
          </w:p>
        </w:tc>
        <w:tc>
          <w:tcPr>
            <w:tcW w:w="0" w:type="auto"/>
            <w:vAlign w:val="center"/>
            <w:hideMark/>
          </w:tcPr>
          <w:p w14:paraId="6B7A7E8B" w14:textId="77777777" w:rsidR="00F06DBB" w:rsidRPr="00874FF0" w:rsidRDefault="00F06DBB" w:rsidP="00410710">
            <w:pPr>
              <w:spacing w:after="0" w:line="259" w:lineRule="auto"/>
              <w:ind w:firstLine="0"/>
              <w:jc w:val="left"/>
              <w:rPr>
                <w:sz w:val="18"/>
                <w:szCs w:val="18"/>
              </w:rPr>
            </w:pPr>
            <w:r>
              <w:rPr>
                <w:sz w:val="18"/>
                <w:szCs w:val="18"/>
              </w:rPr>
              <w:t>Specialized public blockchain systems using economic sacrifice as a participation signal</w:t>
            </w:r>
          </w:p>
        </w:tc>
        <w:tc>
          <w:tcPr>
            <w:tcW w:w="0" w:type="auto"/>
            <w:vAlign w:val="center"/>
            <w:hideMark/>
          </w:tcPr>
          <w:p w14:paraId="555596BA" w14:textId="77777777" w:rsidR="00F06DBB" w:rsidRPr="00874FF0" w:rsidRDefault="00F06DBB" w:rsidP="00410710">
            <w:pPr>
              <w:spacing w:after="0" w:line="259" w:lineRule="auto"/>
              <w:ind w:firstLine="0"/>
              <w:jc w:val="left"/>
              <w:rPr>
                <w:sz w:val="18"/>
                <w:szCs w:val="18"/>
              </w:rPr>
            </w:pPr>
            <w:r>
              <w:rPr>
                <w:sz w:val="18"/>
                <w:szCs w:val="18"/>
              </w:rPr>
              <w:t>Avoids continuous mining competition</w:t>
            </w:r>
          </w:p>
        </w:tc>
        <w:tc>
          <w:tcPr>
            <w:tcW w:w="0" w:type="auto"/>
            <w:vAlign w:val="center"/>
            <w:hideMark/>
          </w:tcPr>
          <w:p w14:paraId="4F843DB4" w14:textId="77777777" w:rsidR="00F06DBB" w:rsidRPr="00874FF0" w:rsidRDefault="00F06DBB" w:rsidP="00410710">
            <w:pPr>
              <w:spacing w:after="0" w:line="259" w:lineRule="auto"/>
              <w:ind w:firstLine="0"/>
              <w:jc w:val="left"/>
              <w:rPr>
                <w:sz w:val="18"/>
                <w:szCs w:val="18"/>
              </w:rPr>
            </w:pPr>
            <w:r>
              <w:rPr>
                <w:sz w:val="18"/>
                <w:szCs w:val="18"/>
              </w:rPr>
              <w:t>Fairness and concentration concerns linked to asset destruction</w:t>
            </w:r>
          </w:p>
        </w:tc>
      </w:tr>
      <w:tr w:rsidR="00F06DBB" w:rsidRPr="00874FF0" w14:paraId="351DCE7A" w14:textId="77777777" w:rsidTr="00874FF0">
        <w:tc>
          <w:tcPr>
            <w:tcW w:w="0" w:type="auto"/>
            <w:vAlign w:val="center"/>
            <w:hideMark/>
          </w:tcPr>
          <w:p w14:paraId="74FE5221" w14:textId="77777777" w:rsidR="00F06DBB" w:rsidRPr="00874FF0" w:rsidRDefault="00F06DBB" w:rsidP="00410710">
            <w:pPr>
              <w:spacing w:after="0" w:line="259" w:lineRule="auto"/>
              <w:ind w:firstLine="0"/>
              <w:jc w:val="left"/>
              <w:rPr>
                <w:sz w:val="18"/>
                <w:szCs w:val="18"/>
              </w:rPr>
            </w:pPr>
            <w:r>
              <w:rPr>
                <w:sz w:val="18"/>
                <w:szCs w:val="18"/>
              </w:rPr>
              <w:t>PoR</w:t>
            </w:r>
          </w:p>
        </w:tc>
        <w:tc>
          <w:tcPr>
            <w:tcW w:w="0" w:type="auto"/>
            <w:vAlign w:val="center"/>
            <w:hideMark/>
          </w:tcPr>
          <w:p w14:paraId="5BA1A9AF" w14:textId="77777777" w:rsidR="00F06DBB" w:rsidRPr="00874FF0" w:rsidRDefault="00F06DBB" w:rsidP="00410710">
            <w:pPr>
              <w:spacing w:after="0" w:line="259" w:lineRule="auto"/>
              <w:ind w:firstLine="0"/>
              <w:jc w:val="left"/>
              <w:rPr>
                <w:sz w:val="18"/>
                <w:szCs w:val="18"/>
              </w:rPr>
            </w:pPr>
            <w:r>
              <w:rPr>
                <w:sz w:val="18"/>
                <w:szCs w:val="18"/>
              </w:rPr>
              <w:t>Governance-controlled or reputation-sensitive blockchain environments</w:t>
            </w:r>
          </w:p>
        </w:tc>
        <w:tc>
          <w:tcPr>
            <w:tcW w:w="0" w:type="auto"/>
            <w:vAlign w:val="center"/>
            <w:hideMark/>
          </w:tcPr>
          <w:p w14:paraId="63F7756A" w14:textId="77777777" w:rsidR="00F06DBB" w:rsidRPr="00874FF0" w:rsidRDefault="00F06DBB" w:rsidP="00410710">
            <w:pPr>
              <w:spacing w:after="0" w:line="259" w:lineRule="auto"/>
              <w:ind w:firstLine="0"/>
              <w:jc w:val="left"/>
              <w:rPr>
                <w:sz w:val="18"/>
                <w:szCs w:val="18"/>
              </w:rPr>
            </w:pPr>
            <w:r>
              <w:rPr>
                <w:sz w:val="18"/>
                <w:szCs w:val="18"/>
              </w:rPr>
              <w:t>Rewards consistent historical behavior</w:t>
            </w:r>
          </w:p>
        </w:tc>
        <w:tc>
          <w:tcPr>
            <w:tcW w:w="0" w:type="auto"/>
            <w:vAlign w:val="center"/>
            <w:hideMark/>
          </w:tcPr>
          <w:p w14:paraId="2760515B" w14:textId="77777777" w:rsidR="00F06DBB" w:rsidRPr="00874FF0" w:rsidRDefault="00F06DBB" w:rsidP="00410710">
            <w:pPr>
              <w:spacing w:after="0" w:line="259" w:lineRule="auto"/>
              <w:ind w:firstLine="0"/>
              <w:jc w:val="left"/>
              <w:rPr>
                <w:sz w:val="18"/>
                <w:szCs w:val="18"/>
              </w:rPr>
            </w:pPr>
            <w:r>
              <w:rPr>
                <w:sz w:val="18"/>
                <w:szCs w:val="18"/>
              </w:rPr>
              <w:t>Vulnerable to reputation manipulation and barriers to new entrants</w:t>
            </w:r>
          </w:p>
        </w:tc>
      </w:tr>
      <w:tr w:rsidR="00F06DBB" w:rsidRPr="00874FF0" w14:paraId="5FF87EEB" w14:textId="77777777" w:rsidTr="00874FF0">
        <w:tc>
          <w:tcPr>
            <w:tcW w:w="0" w:type="auto"/>
            <w:tcBorders>
              <w:bottom w:val="single" w:sz="4" w:space="0" w:color="auto"/>
            </w:tcBorders>
            <w:vAlign w:val="center"/>
            <w:hideMark/>
          </w:tcPr>
          <w:p w14:paraId="5386DD8F" w14:textId="77777777" w:rsidR="00F06DBB" w:rsidRPr="00874FF0" w:rsidRDefault="00F06DBB" w:rsidP="00410710">
            <w:pPr>
              <w:spacing w:after="0" w:line="259" w:lineRule="auto"/>
              <w:ind w:firstLine="0"/>
              <w:jc w:val="left"/>
              <w:rPr>
                <w:sz w:val="18"/>
                <w:szCs w:val="18"/>
              </w:rPr>
            </w:pPr>
            <w:r>
              <w:rPr>
                <w:sz w:val="18"/>
                <w:szCs w:val="18"/>
              </w:rPr>
              <w:t>PoC</w:t>
            </w:r>
          </w:p>
        </w:tc>
        <w:tc>
          <w:tcPr>
            <w:tcW w:w="0" w:type="auto"/>
            <w:tcBorders>
              <w:bottom w:val="single" w:sz="4" w:space="0" w:color="auto"/>
            </w:tcBorders>
            <w:vAlign w:val="center"/>
            <w:hideMark/>
          </w:tcPr>
          <w:p w14:paraId="77EE9C79" w14:textId="77777777" w:rsidR="00F06DBB" w:rsidRPr="00874FF0" w:rsidRDefault="00F06DBB" w:rsidP="00410710">
            <w:pPr>
              <w:spacing w:after="0" w:line="259" w:lineRule="auto"/>
              <w:ind w:firstLine="0"/>
              <w:jc w:val="left"/>
              <w:rPr>
                <w:sz w:val="18"/>
                <w:szCs w:val="18"/>
              </w:rPr>
            </w:pPr>
            <w:r>
              <w:rPr>
                <w:sz w:val="18"/>
                <w:szCs w:val="18"/>
              </w:rPr>
              <w:t>Application-specific systems where useful contribution can be measured</w:t>
            </w:r>
          </w:p>
        </w:tc>
        <w:tc>
          <w:tcPr>
            <w:tcW w:w="0" w:type="auto"/>
            <w:tcBorders>
              <w:bottom w:val="single" w:sz="4" w:space="0" w:color="auto"/>
            </w:tcBorders>
            <w:vAlign w:val="center"/>
            <w:hideMark/>
          </w:tcPr>
          <w:p w14:paraId="17F5D2E2" w14:textId="77777777" w:rsidR="00F06DBB" w:rsidRPr="00874FF0" w:rsidRDefault="00F06DBB" w:rsidP="00410710">
            <w:pPr>
              <w:spacing w:after="0" w:line="259" w:lineRule="auto"/>
              <w:ind w:firstLine="0"/>
              <w:jc w:val="left"/>
              <w:rPr>
                <w:sz w:val="18"/>
                <w:szCs w:val="18"/>
              </w:rPr>
            </w:pPr>
            <w:r>
              <w:rPr>
                <w:sz w:val="18"/>
                <w:szCs w:val="18"/>
              </w:rPr>
              <w:t>Aligns validation influence with system contribution</w:t>
            </w:r>
          </w:p>
        </w:tc>
        <w:tc>
          <w:tcPr>
            <w:tcW w:w="0" w:type="auto"/>
            <w:tcBorders>
              <w:bottom w:val="single" w:sz="4" w:space="0" w:color="auto"/>
            </w:tcBorders>
            <w:vAlign w:val="center"/>
            <w:hideMark/>
          </w:tcPr>
          <w:p w14:paraId="4CA7E491" w14:textId="77777777" w:rsidR="00F06DBB" w:rsidRPr="00874FF0" w:rsidRDefault="00F06DBB" w:rsidP="00410710">
            <w:pPr>
              <w:spacing w:after="0" w:line="259" w:lineRule="auto"/>
              <w:ind w:firstLine="0"/>
              <w:jc w:val="left"/>
              <w:rPr>
                <w:sz w:val="18"/>
                <w:szCs w:val="18"/>
              </w:rPr>
            </w:pPr>
            <w:r>
              <w:rPr>
                <w:sz w:val="18"/>
                <w:szCs w:val="18"/>
              </w:rPr>
              <w:t>Difficult contribution assessment and manipulation risk</w:t>
            </w:r>
          </w:p>
        </w:tc>
      </w:tr>
    </w:tbl>
    <w:p w14:paraId="6FC1BDD2" w14:textId="77777777" w:rsidR="00F06DBB" w:rsidRPr="002131A1"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769C12CD" w14:textId="77777777" w:rsidR="00F11DFB" w:rsidRPr="002131A1" w:rsidRDefault="00F06DBB" w:rsidP="00F06DBB">
      <w:pPr>
        <w:pStyle w:val="Heading3"/>
        <w:numPr>
          <w:ilvl w:val="2"/>
          <w:numId w:val="0"/>
        </w:numPr>
      </w:pPr>
      <w:bookmarkStart w:id="121" w:name="_Toc236210123"/>
      <w:r>
        <w:t>3.8.2. Application-Oriented Selection of Consensus Algorithms</w:t>
      </w:r>
      <w:bookmarkEnd w:id="121"/>
    </w:p>
    <w:p w14:paraId="5C8A49DE" w14:textId="77777777" w:rsidR="005E0A7D" w:rsidRPr="002131A1" w:rsidRDefault="005E0A7D" w:rsidP="005E0A7D">
      <w:r>
        <w:t>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4040AC2E" w14:textId="77777777" w:rsidR="005E0A7D" w:rsidRPr="002131A1"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0C1A3515" w14:textId="77777777" w:rsidR="005E0A7D" w:rsidRPr="002131A1" w:rsidRDefault="005E0A7D" w:rsidP="005E0A7D">
      <w:r>
        <w:t xml:space="preserve">The decision matrix emphasizes the context dependence of consensus algorithm selection. For example, PoW consensus mechanisms are most appropriate for open </w:t>
        <w:lastRenderedPageBreak/>
        <w:t xml:space="preserve">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64732E55" w14:textId="5FB405C6" w:rsidR="00F06DBB" w:rsidRDefault="005E0A7D" w:rsidP="005E0A7D">
      <w:r>
        <w:t xml:space="preserve">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p w14:paraId="023DD379" w14:textId="1677AA79" w:rsidR="00597D0B" w:rsidRPr="002131A1" w:rsidRDefault="00597D0B" w:rsidP="00597D0B">
      <w:pPr>
        <w:pStyle w:val="Caption"/>
      </w:pPr>
      <w:r>
        <w:rPr>
          <w:b/>
          <w:bCs/>
        </w:rPr>
        <w:t xml:space="preserve">Table (3.8):</w:t>
      </w:r>
      <w:r>
        <w:t xml:space="preserve"> Qualitative comparative summary of the selected blockchain consensus algorithms in terms of deployment suitability, fault tolerance, energy consumption, scalability, and security profile.</w:t>
      </w:r>
    </w:p>
    <w:tbl>
      <w:tblPr>
        <w:tblW w:w="4992" w:type="pct"/>
        <w:tblCellMar>
          <w:top w:w="15" w:type="dxa"/>
          <w:left w:w="15" w:type="dxa"/>
          <w:bottom w:w="15" w:type="dxa"/>
          <w:right w:w="15" w:type="dxa"/>
        </w:tblCellMar>
        <w:tblLook w:val="04A0" w:firstRow="1" w:lastRow="0" w:firstColumn="1" w:lastColumn="0" w:noHBand="0" w:noVBand="1"/>
      </w:tblPr>
      <w:tblGrid>
        <w:gridCol w:w="267"/>
        <w:gridCol w:w="946"/>
        <w:gridCol w:w="1375"/>
        <w:gridCol w:w="1731"/>
        <w:gridCol w:w="1051"/>
        <w:gridCol w:w="895"/>
        <w:gridCol w:w="1943"/>
      </w:tblGrid>
      <w:tr w:rsidR="00F06DBB" w:rsidRPr="00410710" w14:paraId="536053C2" w14:textId="77777777" w:rsidTr="00597D0B">
        <w:tc>
          <w:tcPr>
            <w:tcW w:w="0" w:type="auto"/>
            <w:tcBorders>
              <w:top w:val="single" w:sz="4" w:space="0" w:color="auto"/>
              <w:bottom w:val="single" w:sz="4" w:space="0" w:color="auto"/>
            </w:tcBorders>
            <w:hideMark/>
          </w:tcPr>
          <w:p w14:paraId="31C56C90" w14:textId="77777777" w:rsidR="00F06DBB" w:rsidRPr="00410710" w:rsidRDefault="00F06DBB" w:rsidP="00B7557B">
            <w:pPr>
              <w:spacing w:after="0" w:line="259" w:lineRule="auto"/>
              <w:ind w:firstLine="0"/>
              <w:rPr>
                <w:b/>
                <w:bCs/>
                <w:sz w:val="16"/>
                <w:szCs w:val="16"/>
              </w:rPr>
            </w:pPr>
            <w:r>
              <w:rPr>
                <w:b/>
                <w:bCs/>
                <w:sz w:val="16"/>
                <w:szCs w:val="16"/>
              </w:rPr>
              <w:t>No.</w:t>
            </w:r>
          </w:p>
        </w:tc>
        <w:tc>
          <w:tcPr>
            <w:tcW w:w="0" w:type="auto"/>
            <w:tcBorders>
              <w:top w:val="single" w:sz="4" w:space="0" w:color="auto"/>
              <w:bottom w:val="single" w:sz="4" w:space="0" w:color="auto"/>
            </w:tcBorders>
            <w:hideMark/>
          </w:tcPr>
          <w:p w14:paraId="7DE2A98C" w14:textId="77777777" w:rsidR="00F06DBB" w:rsidRPr="00410710" w:rsidRDefault="00F06DBB" w:rsidP="00410710">
            <w:pPr>
              <w:spacing w:after="0" w:line="259" w:lineRule="auto"/>
              <w:ind w:firstLine="0"/>
              <w:jc w:val="left"/>
              <w:rPr>
                <w:b/>
                <w:bCs/>
                <w:sz w:val="16"/>
                <w:szCs w:val="16"/>
              </w:rPr>
            </w:pPr>
            <w:r>
              <w:rPr>
                <w:b/>
                <w:bCs/>
                <w:sz w:val="16"/>
                <w:szCs w:val="16"/>
              </w:rPr>
              <w:t>Consensus Algorithm</w:t>
            </w:r>
          </w:p>
        </w:tc>
        <w:tc>
          <w:tcPr>
            <w:tcW w:w="0" w:type="auto"/>
            <w:tcBorders>
              <w:top w:val="single" w:sz="4" w:space="0" w:color="auto"/>
              <w:bottom w:val="single" w:sz="4" w:space="0" w:color="auto"/>
            </w:tcBorders>
            <w:hideMark/>
          </w:tcPr>
          <w:p w14:paraId="7B8F6CDF" w14:textId="77777777" w:rsidR="00F06DBB" w:rsidRPr="00410710" w:rsidRDefault="00F06DBB" w:rsidP="00410710">
            <w:pPr>
              <w:spacing w:after="0" w:line="259" w:lineRule="auto"/>
              <w:ind w:firstLine="0"/>
              <w:jc w:val="left"/>
              <w:rPr>
                <w:b/>
                <w:bCs/>
                <w:sz w:val="16"/>
                <w:szCs w:val="16"/>
              </w:rPr>
            </w:pPr>
            <w:r>
              <w:rPr>
                <w:b/>
                <w:bCs/>
                <w:sz w:val="16"/>
                <w:szCs w:val="16"/>
              </w:rPr>
              <w:t>Deployment Suitability</w:t>
            </w:r>
          </w:p>
        </w:tc>
        <w:tc>
          <w:tcPr>
            <w:tcW w:w="0" w:type="auto"/>
            <w:tcBorders>
              <w:top w:val="single" w:sz="4" w:space="0" w:color="auto"/>
              <w:bottom w:val="single" w:sz="4" w:space="0" w:color="auto"/>
            </w:tcBorders>
            <w:hideMark/>
          </w:tcPr>
          <w:p w14:paraId="4850A185" w14:textId="77777777" w:rsidR="00F06DBB" w:rsidRPr="00410710" w:rsidRDefault="00F06DBB" w:rsidP="00410710">
            <w:pPr>
              <w:spacing w:after="0" w:line="259" w:lineRule="auto"/>
              <w:ind w:firstLine="0"/>
              <w:jc w:val="left"/>
              <w:rPr>
                <w:b/>
                <w:bCs/>
                <w:sz w:val="16"/>
                <w:szCs w:val="16"/>
              </w:rPr>
            </w:pPr>
            <w:r>
              <w:rPr>
                <w:b/>
                <w:bCs/>
                <w:sz w:val="16"/>
                <w:szCs w:val="16"/>
              </w:rPr>
              <w:t>Fault Tolerance</w:t>
            </w:r>
          </w:p>
        </w:tc>
        <w:tc>
          <w:tcPr>
            <w:tcW w:w="0" w:type="auto"/>
            <w:tcBorders>
              <w:top w:val="single" w:sz="4" w:space="0" w:color="auto"/>
              <w:bottom w:val="single" w:sz="4" w:space="0" w:color="auto"/>
            </w:tcBorders>
            <w:hideMark/>
          </w:tcPr>
          <w:p w14:paraId="5851448E" w14:textId="77777777" w:rsidR="00F06DBB" w:rsidRPr="00410710" w:rsidRDefault="00F06DBB" w:rsidP="00410710">
            <w:pPr>
              <w:spacing w:after="0" w:line="259" w:lineRule="auto"/>
              <w:ind w:firstLine="0"/>
              <w:jc w:val="left"/>
              <w:rPr>
                <w:b/>
                <w:bCs/>
                <w:sz w:val="16"/>
                <w:szCs w:val="16"/>
              </w:rPr>
            </w:pPr>
            <w:r>
              <w:rPr>
                <w:b/>
                <w:bCs/>
                <w:sz w:val="16"/>
                <w:szCs w:val="16"/>
              </w:rPr>
              <w:t>Energy consumption</w:t>
            </w:r>
          </w:p>
        </w:tc>
        <w:tc>
          <w:tcPr>
            <w:tcW w:w="0" w:type="auto"/>
            <w:tcBorders>
              <w:top w:val="single" w:sz="4" w:space="0" w:color="auto"/>
              <w:bottom w:val="single" w:sz="4" w:space="0" w:color="auto"/>
            </w:tcBorders>
            <w:hideMark/>
          </w:tcPr>
          <w:p w14:paraId="40BFE23D" w14:textId="77777777" w:rsidR="00F06DBB" w:rsidRPr="00410710" w:rsidRDefault="00F06DBB" w:rsidP="00410710">
            <w:pPr>
              <w:spacing w:after="0" w:line="259" w:lineRule="auto"/>
              <w:ind w:firstLine="0"/>
              <w:jc w:val="left"/>
              <w:rPr>
                <w:b/>
                <w:bCs/>
                <w:sz w:val="16"/>
                <w:szCs w:val="16"/>
              </w:rPr>
            </w:pPr>
            <w:r>
              <w:rPr>
                <w:b/>
                <w:bCs/>
                <w:sz w:val="16"/>
                <w:szCs w:val="16"/>
              </w:rPr>
              <w:t>Scalability</w:t>
            </w:r>
          </w:p>
        </w:tc>
        <w:tc>
          <w:tcPr>
            <w:tcW w:w="0" w:type="auto"/>
            <w:tcBorders>
              <w:top w:val="single" w:sz="4" w:space="0" w:color="auto"/>
              <w:bottom w:val="single" w:sz="4" w:space="0" w:color="auto"/>
            </w:tcBorders>
            <w:hideMark/>
          </w:tcPr>
          <w:p w14:paraId="1C571228" w14:textId="77777777" w:rsidR="00F06DBB" w:rsidRPr="00410710" w:rsidRDefault="00F06DBB" w:rsidP="00410710">
            <w:pPr>
              <w:spacing w:after="0" w:line="259" w:lineRule="auto"/>
              <w:ind w:firstLine="0"/>
              <w:jc w:val="left"/>
              <w:rPr>
                <w:b/>
                <w:bCs/>
                <w:sz w:val="16"/>
                <w:szCs w:val="16"/>
              </w:rPr>
            </w:pPr>
            <w:r>
              <w:rPr>
                <w:b/>
                <w:bCs/>
                <w:sz w:val="16"/>
                <w:szCs w:val="16"/>
              </w:rPr>
              <w:t>Security Profile</w:t>
            </w:r>
          </w:p>
        </w:tc>
      </w:tr>
      <w:tr w:rsidR="00F06DBB" w:rsidRPr="00410710" w14:paraId="55ECBF98" w14:textId="77777777" w:rsidTr="00597D0B">
        <w:tc>
          <w:tcPr>
            <w:tcW w:w="0" w:type="auto"/>
            <w:tcBorders>
              <w:top w:val="single" w:sz="4" w:space="0" w:color="auto"/>
            </w:tcBorders>
            <w:vAlign w:val="center"/>
            <w:hideMark/>
          </w:tcPr>
          <w:p w14:paraId="317A2167" w14:textId="77777777" w:rsidR="00F06DBB" w:rsidRPr="00410710" w:rsidRDefault="00F06DBB" w:rsidP="00B7557B">
            <w:pPr>
              <w:spacing w:after="0" w:line="259" w:lineRule="auto"/>
              <w:ind w:firstLine="0"/>
              <w:rPr>
                <w:sz w:val="16"/>
                <w:szCs w:val="16"/>
              </w:rPr>
            </w:pPr>
            <w:r>
              <w:rPr>
                <w:sz w:val="16"/>
                <w:szCs w:val="16"/>
              </w:rPr>
              <w:t>1</w:t>
            </w:r>
          </w:p>
        </w:tc>
        <w:tc>
          <w:tcPr>
            <w:tcW w:w="0" w:type="auto"/>
            <w:tcBorders>
              <w:top w:val="single" w:sz="4" w:space="0" w:color="auto"/>
            </w:tcBorders>
            <w:vAlign w:val="center"/>
            <w:hideMark/>
          </w:tcPr>
          <w:p w14:paraId="356043C9" w14:textId="77777777" w:rsidR="00F06DBB" w:rsidRPr="00410710" w:rsidRDefault="00F06DBB" w:rsidP="00410710">
            <w:pPr>
              <w:spacing w:after="0" w:line="259" w:lineRule="auto"/>
              <w:ind w:firstLine="0"/>
              <w:jc w:val="left"/>
              <w:rPr>
                <w:sz w:val="16"/>
                <w:szCs w:val="16"/>
              </w:rPr>
            </w:pPr>
            <w:r>
              <w:rPr>
                <w:sz w:val="16"/>
                <w:szCs w:val="16"/>
              </w:rPr>
              <w:t>BFT</w:t>
            </w:r>
          </w:p>
        </w:tc>
        <w:tc>
          <w:tcPr>
            <w:tcW w:w="0" w:type="auto"/>
            <w:tcBorders>
              <w:top w:val="single" w:sz="4" w:space="0" w:color="auto"/>
            </w:tcBorders>
            <w:vAlign w:val="center"/>
            <w:hideMark/>
          </w:tcPr>
          <w:p w14:paraId="491547EA"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tcBorders>
              <w:top w:val="single" w:sz="4" w:space="0" w:color="auto"/>
            </w:tcBorders>
            <w:vAlign w:val="center"/>
            <w:hideMark/>
          </w:tcPr>
          <w:p w14:paraId="5074CA4D" w14:textId="77777777" w:rsidR="00F06DBB" w:rsidRPr="00410710" w:rsidRDefault="00F06DBB" w:rsidP="00410710">
            <w:pPr>
              <w:spacing w:after="0" w:line="259" w:lineRule="auto"/>
              <w:ind w:firstLine="0"/>
              <w:jc w:val="left"/>
              <w:rPr>
                <w:sz w:val="16"/>
                <w:szCs w:val="16"/>
              </w:rPr>
            </w:pPr>
            <w:r>
              <w:rPr>
                <w:sz w:val="16"/>
                <w:szCs w:val="16"/>
              </w:rPr>
              <w:t>Up to one-third faulty nodes</w:t>
            </w:r>
          </w:p>
        </w:tc>
        <w:tc>
          <w:tcPr>
            <w:tcW w:w="0" w:type="auto"/>
            <w:tcBorders>
              <w:top w:val="single" w:sz="4" w:space="0" w:color="auto"/>
            </w:tcBorders>
            <w:vAlign w:val="center"/>
            <w:hideMark/>
          </w:tcPr>
          <w:p w14:paraId="2B81D433"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tcBorders>
              <w:top w:val="single" w:sz="4" w:space="0" w:color="auto"/>
            </w:tcBorders>
            <w:vAlign w:val="center"/>
            <w:hideMark/>
          </w:tcPr>
          <w:p w14:paraId="2EB67568"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tcBorders>
              <w:top w:val="single" w:sz="4" w:space="0" w:color="auto"/>
            </w:tcBorders>
            <w:vAlign w:val="center"/>
            <w:hideMark/>
          </w:tcPr>
          <w:p w14:paraId="28C2D832" w14:textId="77777777" w:rsidR="00F06DBB" w:rsidRPr="00410710" w:rsidRDefault="00F06DBB" w:rsidP="00410710">
            <w:pPr>
              <w:spacing w:after="0" w:line="259" w:lineRule="auto"/>
              <w:ind w:firstLine="0"/>
              <w:jc w:val="left"/>
              <w:rPr>
                <w:sz w:val="16"/>
                <w:szCs w:val="16"/>
              </w:rPr>
            </w:pPr>
            <w:r>
              <w:rPr>
                <w:sz w:val="16"/>
                <w:szCs w:val="16"/>
              </w:rPr>
              <w:t>Strong in bounded-trust settings</w:t>
            </w:r>
          </w:p>
        </w:tc>
      </w:tr>
      <w:tr w:rsidR="00F06DBB" w:rsidRPr="00410710" w14:paraId="64AB8B64" w14:textId="77777777" w:rsidTr="00597D0B">
        <w:tc>
          <w:tcPr>
            <w:tcW w:w="0" w:type="auto"/>
            <w:vAlign w:val="center"/>
            <w:hideMark/>
          </w:tcPr>
          <w:p w14:paraId="767F045B" w14:textId="77777777" w:rsidR="00F06DBB" w:rsidRPr="00410710" w:rsidRDefault="00F06DBB" w:rsidP="00B7557B">
            <w:pPr>
              <w:spacing w:after="0" w:line="259" w:lineRule="auto"/>
              <w:ind w:firstLine="0"/>
              <w:rPr>
                <w:sz w:val="16"/>
                <w:szCs w:val="16"/>
              </w:rPr>
            </w:pPr>
            <w:r>
              <w:rPr>
                <w:sz w:val="16"/>
                <w:szCs w:val="16"/>
              </w:rPr>
              <w:lastRenderedPageBreak/>
              <w:t>2</w:t>
            </w:r>
          </w:p>
        </w:tc>
        <w:tc>
          <w:tcPr>
            <w:tcW w:w="0" w:type="auto"/>
            <w:vAlign w:val="center"/>
            <w:hideMark/>
          </w:tcPr>
          <w:p w14:paraId="01D7049C" w14:textId="77777777" w:rsidR="00F06DBB" w:rsidRPr="00410710" w:rsidRDefault="00F06DBB" w:rsidP="00410710">
            <w:pPr>
              <w:spacing w:after="0" w:line="259" w:lineRule="auto"/>
              <w:ind w:firstLine="0"/>
              <w:jc w:val="left"/>
              <w:rPr>
                <w:sz w:val="16"/>
                <w:szCs w:val="16"/>
              </w:rPr>
            </w:pPr>
            <w:r>
              <w:rPr>
                <w:sz w:val="16"/>
                <w:szCs w:val="16"/>
              </w:rPr>
              <w:t>PBFT</w:t>
            </w:r>
          </w:p>
        </w:tc>
        <w:tc>
          <w:tcPr>
            <w:tcW w:w="0" w:type="auto"/>
            <w:vAlign w:val="center"/>
            <w:hideMark/>
          </w:tcPr>
          <w:p w14:paraId="30D8775D"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7B680872" w14:textId="77777777" w:rsidR="00F06DBB" w:rsidRPr="00410710" w:rsidRDefault="00F06DBB" w:rsidP="00410710">
            <w:pPr>
              <w:spacing w:after="0" w:line="259" w:lineRule="auto"/>
              <w:ind w:firstLine="0"/>
              <w:jc w:val="left"/>
              <w:rPr>
                <w:sz w:val="16"/>
                <w:szCs w:val="16"/>
              </w:rPr>
            </w:pPr>
            <w:r>
              <w:rPr>
                <w:sz w:val="16"/>
                <w:szCs w:val="16"/>
              </w:rPr>
              <w:t>Up to one-third faulty nodes</w:t>
            </w:r>
          </w:p>
        </w:tc>
        <w:tc>
          <w:tcPr>
            <w:tcW w:w="0" w:type="auto"/>
            <w:vAlign w:val="center"/>
            <w:hideMark/>
          </w:tcPr>
          <w:p w14:paraId="6118F034"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4C3DF39"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vAlign w:val="center"/>
            <w:hideMark/>
          </w:tcPr>
          <w:p w14:paraId="39574980" w14:textId="77777777" w:rsidR="00F06DBB" w:rsidRPr="00410710" w:rsidRDefault="00F06DBB" w:rsidP="00410710">
            <w:pPr>
              <w:spacing w:after="0" w:line="259" w:lineRule="auto"/>
              <w:ind w:firstLine="0"/>
              <w:jc w:val="left"/>
              <w:rPr>
                <w:sz w:val="16"/>
                <w:szCs w:val="16"/>
              </w:rPr>
            </w:pPr>
            <w:r>
              <w:rPr>
                <w:sz w:val="16"/>
                <w:szCs w:val="16"/>
              </w:rPr>
              <w:t>Strong with deterministic finality</w:t>
            </w:r>
          </w:p>
        </w:tc>
      </w:tr>
      <w:tr w:rsidR="00F06DBB" w:rsidRPr="00410710" w14:paraId="3D416823" w14:textId="77777777" w:rsidTr="00597D0B">
        <w:tc>
          <w:tcPr>
            <w:tcW w:w="0" w:type="auto"/>
            <w:vAlign w:val="center"/>
            <w:hideMark/>
          </w:tcPr>
          <w:p w14:paraId="240F57A4" w14:textId="77777777" w:rsidR="00F06DBB" w:rsidRPr="00410710" w:rsidRDefault="00F06DBB" w:rsidP="00B7557B">
            <w:pPr>
              <w:spacing w:after="0" w:line="259" w:lineRule="auto"/>
              <w:ind w:firstLine="0"/>
              <w:rPr>
                <w:sz w:val="16"/>
                <w:szCs w:val="16"/>
              </w:rPr>
            </w:pPr>
            <w:r>
              <w:rPr>
                <w:sz w:val="16"/>
                <w:szCs w:val="16"/>
              </w:rPr>
              <w:t>3</w:t>
            </w:r>
          </w:p>
        </w:tc>
        <w:tc>
          <w:tcPr>
            <w:tcW w:w="0" w:type="auto"/>
            <w:vAlign w:val="center"/>
            <w:hideMark/>
          </w:tcPr>
          <w:p w14:paraId="7BA20006" w14:textId="77777777" w:rsidR="00F06DBB" w:rsidRPr="00410710" w:rsidRDefault="00F06DBB" w:rsidP="00410710">
            <w:pPr>
              <w:spacing w:after="0" w:line="259" w:lineRule="auto"/>
              <w:ind w:firstLine="0"/>
              <w:jc w:val="left"/>
              <w:rPr>
                <w:sz w:val="16"/>
                <w:szCs w:val="16"/>
              </w:rPr>
            </w:pPr>
            <w:r>
              <w:rPr>
                <w:sz w:val="16"/>
                <w:szCs w:val="16"/>
              </w:rPr>
              <w:t>PoW</w:t>
            </w:r>
          </w:p>
        </w:tc>
        <w:tc>
          <w:tcPr>
            <w:tcW w:w="0" w:type="auto"/>
            <w:vAlign w:val="center"/>
            <w:hideMark/>
          </w:tcPr>
          <w:p w14:paraId="10E7D108"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284AD448" w14:textId="77777777" w:rsidR="00F06DBB" w:rsidRPr="00410710" w:rsidRDefault="00F06DBB" w:rsidP="00410710">
            <w:pPr>
              <w:spacing w:after="0" w:line="259" w:lineRule="auto"/>
              <w:ind w:firstLine="0"/>
              <w:jc w:val="left"/>
              <w:rPr>
                <w:sz w:val="16"/>
                <w:szCs w:val="16"/>
              </w:rPr>
            </w:pPr>
            <w:r>
              <w:rPr>
                <w:sz w:val="16"/>
                <w:szCs w:val="16"/>
              </w:rPr>
              <w:t>Resilient unless majority hash power is controlled</w:t>
            </w:r>
          </w:p>
        </w:tc>
        <w:tc>
          <w:tcPr>
            <w:tcW w:w="0" w:type="auto"/>
            <w:vAlign w:val="center"/>
            <w:hideMark/>
          </w:tcPr>
          <w:p w14:paraId="59BEA6B8" w14:textId="77777777" w:rsidR="00F06DBB" w:rsidRPr="00410710" w:rsidRDefault="00F06DBB" w:rsidP="00410710">
            <w:pPr>
              <w:spacing w:after="0" w:line="259" w:lineRule="auto"/>
              <w:ind w:firstLine="0"/>
              <w:jc w:val="left"/>
              <w:rPr>
                <w:sz w:val="16"/>
                <w:szCs w:val="16"/>
              </w:rPr>
            </w:pPr>
            <w:r>
              <w:rPr>
                <w:sz w:val="16"/>
                <w:szCs w:val="16"/>
              </w:rPr>
              <w:t>Very High</w:t>
            </w:r>
          </w:p>
        </w:tc>
        <w:tc>
          <w:tcPr>
            <w:tcW w:w="0" w:type="auto"/>
            <w:vAlign w:val="center"/>
            <w:hideMark/>
          </w:tcPr>
          <w:p w14:paraId="020ED583"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vAlign w:val="center"/>
            <w:hideMark/>
          </w:tcPr>
          <w:p w14:paraId="0E21AEF3" w14:textId="77777777" w:rsidR="00F06DBB" w:rsidRPr="00410710" w:rsidRDefault="00F06DBB" w:rsidP="00410710">
            <w:pPr>
              <w:spacing w:after="0" w:line="259" w:lineRule="auto"/>
              <w:ind w:firstLine="0"/>
              <w:jc w:val="left"/>
              <w:rPr>
                <w:sz w:val="16"/>
                <w:szCs w:val="16"/>
              </w:rPr>
            </w:pPr>
            <w:r>
              <w:rPr>
                <w:sz w:val="16"/>
                <w:szCs w:val="16"/>
              </w:rPr>
              <w:t>Strong in open adversarial environments</w:t>
            </w:r>
          </w:p>
        </w:tc>
      </w:tr>
      <w:tr w:rsidR="00F06DBB" w:rsidRPr="00410710" w14:paraId="7664D134" w14:textId="77777777" w:rsidTr="00597D0B">
        <w:tc>
          <w:tcPr>
            <w:tcW w:w="0" w:type="auto"/>
            <w:vAlign w:val="center"/>
            <w:hideMark/>
          </w:tcPr>
          <w:p w14:paraId="1144D89D" w14:textId="77777777" w:rsidR="00F06DBB" w:rsidRPr="00410710" w:rsidRDefault="00F06DBB" w:rsidP="00B7557B">
            <w:pPr>
              <w:spacing w:after="0" w:line="259" w:lineRule="auto"/>
              <w:ind w:firstLine="0"/>
              <w:rPr>
                <w:sz w:val="16"/>
                <w:szCs w:val="16"/>
              </w:rPr>
            </w:pPr>
            <w:r>
              <w:rPr>
                <w:sz w:val="16"/>
                <w:szCs w:val="16"/>
              </w:rPr>
              <w:t>4</w:t>
            </w:r>
          </w:p>
        </w:tc>
        <w:tc>
          <w:tcPr>
            <w:tcW w:w="0" w:type="auto"/>
            <w:vAlign w:val="center"/>
            <w:hideMark/>
          </w:tcPr>
          <w:p w14:paraId="1936C6F8" w14:textId="77777777" w:rsidR="00F06DBB" w:rsidRPr="00410710" w:rsidRDefault="00F06DBB" w:rsidP="00410710">
            <w:pPr>
              <w:spacing w:after="0" w:line="259" w:lineRule="auto"/>
              <w:ind w:firstLine="0"/>
              <w:jc w:val="left"/>
              <w:rPr>
                <w:sz w:val="16"/>
                <w:szCs w:val="16"/>
              </w:rPr>
            </w:pPr>
            <w:r>
              <w:rPr>
                <w:sz w:val="16"/>
                <w:szCs w:val="16"/>
              </w:rPr>
              <w:t>PoS</w:t>
            </w:r>
          </w:p>
        </w:tc>
        <w:tc>
          <w:tcPr>
            <w:tcW w:w="0" w:type="auto"/>
            <w:vAlign w:val="center"/>
            <w:hideMark/>
          </w:tcPr>
          <w:p w14:paraId="657BD9F4" w14:textId="77777777" w:rsidR="00F06DBB" w:rsidRPr="00410710" w:rsidRDefault="00F06DBB" w:rsidP="00410710">
            <w:pPr>
              <w:spacing w:after="0" w:line="259" w:lineRule="auto"/>
              <w:ind w:firstLine="0"/>
              <w:jc w:val="left"/>
              <w:rPr>
                <w:sz w:val="16"/>
                <w:szCs w:val="16"/>
              </w:rPr>
            </w:pPr>
            <w:r>
              <w:rPr>
                <w:sz w:val="16"/>
                <w:szCs w:val="16"/>
              </w:rPr>
              <w:t>Primarily permissionless</w:t>
            </w:r>
          </w:p>
        </w:tc>
        <w:tc>
          <w:tcPr>
            <w:tcW w:w="0" w:type="auto"/>
            <w:vAlign w:val="center"/>
            <w:hideMark/>
          </w:tcPr>
          <w:p w14:paraId="5B6558E1" w14:textId="77777777" w:rsidR="00F06DBB" w:rsidRPr="00410710" w:rsidRDefault="00F06DBB" w:rsidP="00410710">
            <w:pPr>
              <w:spacing w:after="0" w:line="259" w:lineRule="auto"/>
              <w:ind w:firstLine="0"/>
              <w:jc w:val="left"/>
              <w:rPr>
                <w:sz w:val="16"/>
                <w:szCs w:val="16"/>
              </w:rPr>
            </w:pPr>
            <w:r>
              <w:rPr>
                <w:sz w:val="16"/>
                <w:szCs w:val="16"/>
              </w:rPr>
              <w:t>Resilient unless majority stake is highly concentrated</w:t>
            </w:r>
          </w:p>
        </w:tc>
        <w:tc>
          <w:tcPr>
            <w:tcW w:w="0" w:type="auto"/>
            <w:vAlign w:val="center"/>
            <w:hideMark/>
          </w:tcPr>
          <w:p w14:paraId="5A0F9783"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23346C6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2D2EC5BE" w14:textId="77777777" w:rsidR="00F06DBB" w:rsidRPr="00410710" w:rsidRDefault="00F06DBB" w:rsidP="00410710">
            <w:pPr>
              <w:spacing w:after="0" w:line="259" w:lineRule="auto"/>
              <w:ind w:firstLine="0"/>
              <w:jc w:val="left"/>
              <w:rPr>
                <w:sz w:val="16"/>
                <w:szCs w:val="16"/>
              </w:rPr>
            </w:pPr>
            <w:r>
              <w:rPr>
                <w:sz w:val="16"/>
                <w:szCs w:val="16"/>
              </w:rPr>
              <w:t>Strong, but dependent on stake distribution and governance design</w:t>
            </w:r>
          </w:p>
        </w:tc>
      </w:tr>
      <w:tr w:rsidR="00F06DBB" w:rsidRPr="00410710" w14:paraId="38E18101" w14:textId="77777777" w:rsidTr="00597D0B">
        <w:tc>
          <w:tcPr>
            <w:tcW w:w="0" w:type="auto"/>
            <w:vAlign w:val="center"/>
            <w:hideMark/>
          </w:tcPr>
          <w:p w14:paraId="14BAA72A" w14:textId="77777777" w:rsidR="00F06DBB" w:rsidRPr="00410710" w:rsidRDefault="00F06DBB" w:rsidP="00B7557B">
            <w:pPr>
              <w:spacing w:after="0" w:line="259" w:lineRule="auto"/>
              <w:ind w:firstLine="0"/>
              <w:rPr>
                <w:sz w:val="16"/>
                <w:szCs w:val="16"/>
              </w:rPr>
            </w:pPr>
            <w:r>
              <w:rPr>
                <w:sz w:val="16"/>
                <w:szCs w:val="16"/>
              </w:rPr>
              <w:t>5</w:t>
            </w:r>
          </w:p>
        </w:tc>
        <w:tc>
          <w:tcPr>
            <w:tcW w:w="0" w:type="auto"/>
            <w:vAlign w:val="center"/>
            <w:hideMark/>
          </w:tcPr>
          <w:p w14:paraId="57AB9FB1" w14:textId="77777777" w:rsidR="00F06DBB" w:rsidRPr="00410710" w:rsidRDefault="00F06DBB" w:rsidP="00410710">
            <w:pPr>
              <w:spacing w:after="0" w:line="259" w:lineRule="auto"/>
              <w:ind w:firstLine="0"/>
              <w:jc w:val="left"/>
              <w:rPr>
                <w:sz w:val="16"/>
                <w:szCs w:val="16"/>
              </w:rPr>
            </w:pPr>
            <w:r>
              <w:rPr>
                <w:sz w:val="16"/>
                <w:szCs w:val="16"/>
              </w:rPr>
              <w:t>PoSpace</w:t>
            </w:r>
          </w:p>
        </w:tc>
        <w:tc>
          <w:tcPr>
            <w:tcW w:w="0" w:type="auto"/>
            <w:vAlign w:val="center"/>
            <w:hideMark/>
          </w:tcPr>
          <w:p w14:paraId="6E1A344C"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7E553022" w14:textId="77777777" w:rsidR="00F06DBB" w:rsidRPr="00410710" w:rsidRDefault="00F06DBB" w:rsidP="00410710">
            <w:pPr>
              <w:spacing w:after="0" w:line="259" w:lineRule="auto"/>
              <w:ind w:firstLine="0"/>
              <w:jc w:val="left"/>
              <w:rPr>
                <w:sz w:val="16"/>
                <w:szCs w:val="16"/>
              </w:rPr>
            </w:pPr>
            <w:r>
              <w:rPr>
                <w:sz w:val="16"/>
                <w:szCs w:val="16"/>
              </w:rPr>
              <w:t>Resilient unless storage capacity is highly concentrated</w:t>
            </w:r>
          </w:p>
        </w:tc>
        <w:tc>
          <w:tcPr>
            <w:tcW w:w="0" w:type="auto"/>
            <w:vAlign w:val="center"/>
            <w:hideMark/>
          </w:tcPr>
          <w:p w14:paraId="2524712E" w14:textId="77777777" w:rsidR="00F06DBB" w:rsidRPr="00410710" w:rsidRDefault="00F06DBB" w:rsidP="00410710">
            <w:pPr>
              <w:spacing w:after="0" w:line="259" w:lineRule="auto"/>
              <w:ind w:firstLine="0"/>
              <w:jc w:val="left"/>
              <w:rPr>
                <w:sz w:val="16"/>
                <w:szCs w:val="16"/>
              </w:rPr>
            </w:pPr>
            <w:r>
              <w:rPr>
                <w:sz w:val="16"/>
                <w:szCs w:val="16"/>
              </w:rPr>
              <w:t>Low to Moderate</w:t>
            </w:r>
          </w:p>
        </w:tc>
        <w:tc>
          <w:tcPr>
            <w:tcW w:w="0" w:type="auto"/>
            <w:vAlign w:val="center"/>
            <w:hideMark/>
          </w:tcPr>
          <w:p w14:paraId="0216A9B0"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3A786C5A" w14:textId="77777777" w:rsidR="00F06DBB" w:rsidRPr="00410710" w:rsidRDefault="00F06DBB" w:rsidP="00410710">
            <w:pPr>
              <w:spacing w:after="0" w:line="259" w:lineRule="auto"/>
              <w:ind w:firstLine="0"/>
              <w:jc w:val="left"/>
              <w:rPr>
                <w:sz w:val="16"/>
                <w:szCs w:val="16"/>
              </w:rPr>
            </w:pPr>
            <w:r>
              <w:rPr>
                <w:sz w:val="16"/>
                <w:szCs w:val="16"/>
              </w:rPr>
              <w:t>Moderate to strong, depending on storage distribution</w:t>
            </w:r>
          </w:p>
        </w:tc>
      </w:tr>
      <w:tr w:rsidR="00F06DBB" w:rsidRPr="00410710" w14:paraId="4F0ED749" w14:textId="77777777" w:rsidTr="00597D0B">
        <w:tc>
          <w:tcPr>
            <w:tcW w:w="0" w:type="auto"/>
            <w:vAlign w:val="center"/>
            <w:hideMark/>
          </w:tcPr>
          <w:p w14:paraId="3E1ED8B5" w14:textId="77777777" w:rsidR="00F06DBB" w:rsidRPr="00410710" w:rsidRDefault="00F06DBB" w:rsidP="00B7557B">
            <w:pPr>
              <w:spacing w:after="0" w:line="259" w:lineRule="auto"/>
              <w:ind w:firstLine="0"/>
              <w:rPr>
                <w:sz w:val="16"/>
                <w:szCs w:val="16"/>
              </w:rPr>
            </w:pPr>
            <w:r>
              <w:rPr>
                <w:sz w:val="16"/>
                <w:szCs w:val="16"/>
              </w:rPr>
              <w:t>6</w:t>
            </w:r>
          </w:p>
        </w:tc>
        <w:tc>
          <w:tcPr>
            <w:tcW w:w="0" w:type="auto"/>
            <w:vAlign w:val="center"/>
            <w:hideMark/>
          </w:tcPr>
          <w:p w14:paraId="406C6D53" w14:textId="77777777" w:rsidR="00F06DBB" w:rsidRPr="00410710" w:rsidRDefault="00F06DBB" w:rsidP="00410710">
            <w:pPr>
              <w:spacing w:after="0" w:line="259" w:lineRule="auto"/>
              <w:ind w:firstLine="0"/>
              <w:jc w:val="left"/>
              <w:rPr>
                <w:sz w:val="16"/>
                <w:szCs w:val="16"/>
              </w:rPr>
            </w:pPr>
            <w:r>
              <w:rPr>
                <w:sz w:val="16"/>
                <w:szCs w:val="16"/>
              </w:rPr>
              <w:t>PoB</w:t>
            </w:r>
          </w:p>
        </w:tc>
        <w:tc>
          <w:tcPr>
            <w:tcW w:w="0" w:type="auto"/>
            <w:vAlign w:val="center"/>
            <w:hideMark/>
          </w:tcPr>
          <w:p w14:paraId="1AAACD44"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25916174" w14:textId="77777777" w:rsidR="00F06DBB" w:rsidRPr="00410710" w:rsidRDefault="00F06DBB" w:rsidP="00410710">
            <w:pPr>
              <w:spacing w:after="0" w:line="259" w:lineRule="auto"/>
              <w:ind w:firstLine="0"/>
              <w:jc w:val="left"/>
              <w:rPr>
                <w:sz w:val="16"/>
                <w:szCs w:val="16"/>
              </w:rPr>
            </w:pPr>
            <w:r>
              <w:rPr>
                <w:sz w:val="16"/>
                <w:szCs w:val="16"/>
              </w:rPr>
              <w:t>Resilient unless economic influence becomes highly concentrated</w:t>
            </w:r>
          </w:p>
        </w:tc>
        <w:tc>
          <w:tcPr>
            <w:tcW w:w="0" w:type="auto"/>
            <w:vAlign w:val="center"/>
            <w:hideMark/>
          </w:tcPr>
          <w:p w14:paraId="55545803" w14:textId="77777777" w:rsidR="00F06DBB" w:rsidRPr="00410710" w:rsidRDefault="00F06DBB" w:rsidP="00410710">
            <w:pPr>
              <w:spacing w:after="0" w:line="259" w:lineRule="auto"/>
              <w:ind w:firstLine="0"/>
              <w:jc w:val="left"/>
              <w:rPr>
                <w:sz w:val="16"/>
                <w:szCs w:val="16"/>
              </w:rPr>
            </w:pPr>
            <w:r>
              <w:rPr>
                <w:sz w:val="16"/>
                <w:szCs w:val="16"/>
              </w:rPr>
              <w:t>Moderate</w:t>
            </w:r>
          </w:p>
        </w:tc>
        <w:tc>
          <w:tcPr>
            <w:tcW w:w="0" w:type="auto"/>
            <w:vAlign w:val="center"/>
            <w:hideMark/>
          </w:tcPr>
          <w:p w14:paraId="1FC13FC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53B7D90E" w14:textId="77777777" w:rsidR="00F06DBB" w:rsidRPr="00410710" w:rsidRDefault="00F06DBB" w:rsidP="00410710">
            <w:pPr>
              <w:spacing w:after="0" w:line="259" w:lineRule="auto"/>
              <w:ind w:firstLine="0"/>
              <w:jc w:val="left"/>
              <w:rPr>
                <w:sz w:val="16"/>
                <w:szCs w:val="16"/>
              </w:rPr>
            </w:pPr>
            <w:r>
              <w:rPr>
                <w:sz w:val="16"/>
                <w:szCs w:val="16"/>
              </w:rPr>
              <w:t>Moderate, with economic-centralization concerns</w:t>
            </w:r>
          </w:p>
        </w:tc>
      </w:tr>
      <w:tr w:rsidR="00F06DBB" w:rsidRPr="00410710" w14:paraId="5FBCA49A" w14:textId="77777777" w:rsidTr="00597D0B">
        <w:tc>
          <w:tcPr>
            <w:tcW w:w="0" w:type="auto"/>
            <w:vAlign w:val="center"/>
            <w:hideMark/>
          </w:tcPr>
          <w:p w14:paraId="0765E643" w14:textId="77777777" w:rsidR="00F06DBB" w:rsidRPr="00410710" w:rsidRDefault="00F06DBB" w:rsidP="00B7557B">
            <w:pPr>
              <w:spacing w:after="0" w:line="259" w:lineRule="auto"/>
              <w:ind w:firstLine="0"/>
              <w:rPr>
                <w:sz w:val="16"/>
                <w:szCs w:val="16"/>
              </w:rPr>
            </w:pPr>
            <w:r>
              <w:rPr>
                <w:sz w:val="16"/>
                <w:szCs w:val="16"/>
              </w:rPr>
              <w:t>7</w:t>
            </w:r>
          </w:p>
        </w:tc>
        <w:tc>
          <w:tcPr>
            <w:tcW w:w="0" w:type="auto"/>
            <w:vAlign w:val="center"/>
            <w:hideMark/>
          </w:tcPr>
          <w:p w14:paraId="6B3F4A8A" w14:textId="77777777" w:rsidR="00F06DBB" w:rsidRPr="00410710" w:rsidRDefault="00F06DBB" w:rsidP="00410710">
            <w:pPr>
              <w:spacing w:after="0" w:line="259" w:lineRule="auto"/>
              <w:ind w:firstLine="0"/>
              <w:jc w:val="left"/>
              <w:rPr>
                <w:sz w:val="16"/>
                <w:szCs w:val="16"/>
              </w:rPr>
            </w:pPr>
            <w:r>
              <w:rPr>
                <w:sz w:val="16"/>
                <w:szCs w:val="16"/>
              </w:rPr>
              <w:t>DPoS</w:t>
            </w:r>
          </w:p>
        </w:tc>
        <w:tc>
          <w:tcPr>
            <w:tcW w:w="0" w:type="auto"/>
            <w:vAlign w:val="center"/>
            <w:hideMark/>
          </w:tcPr>
          <w:p w14:paraId="761B84CB" w14:textId="77777777" w:rsidR="00F06DBB" w:rsidRPr="00410710" w:rsidRDefault="00F06DBB" w:rsidP="00410710">
            <w:pPr>
              <w:spacing w:after="0" w:line="259" w:lineRule="auto"/>
              <w:ind w:firstLine="0"/>
              <w:jc w:val="left"/>
              <w:rPr>
                <w:sz w:val="16"/>
                <w:szCs w:val="16"/>
              </w:rPr>
            </w:pPr>
            <w:r>
              <w:rPr>
                <w:sz w:val="16"/>
                <w:szCs w:val="16"/>
              </w:rPr>
              <w:t>Permissioned / Permissionless</w:t>
            </w:r>
          </w:p>
        </w:tc>
        <w:tc>
          <w:tcPr>
            <w:tcW w:w="0" w:type="auto"/>
            <w:vAlign w:val="center"/>
            <w:hideMark/>
          </w:tcPr>
          <w:p w14:paraId="18C258E8" w14:textId="77777777" w:rsidR="00F06DBB" w:rsidRPr="00410710" w:rsidRDefault="00F06DBB" w:rsidP="00410710">
            <w:pPr>
              <w:spacing w:after="0" w:line="259" w:lineRule="auto"/>
              <w:ind w:firstLine="0"/>
              <w:jc w:val="left"/>
              <w:rPr>
                <w:sz w:val="16"/>
                <w:szCs w:val="16"/>
              </w:rPr>
            </w:pPr>
            <w:r>
              <w:rPr>
                <w:sz w:val="16"/>
                <w:szCs w:val="16"/>
              </w:rPr>
              <w:t>Dependent on delegate honesty and voting structure</w:t>
            </w:r>
          </w:p>
        </w:tc>
        <w:tc>
          <w:tcPr>
            <w:tcW w:w="0" w:type="auto"/>
            <w:vAlign w:val="center"/>
            <w:hideMark/>
          </w:tcPr>
          <w:p w14:paraId="72D98B2E"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EBD47D1"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5E78EA2D" w14:textId="77777777" w:rsidR="00F06DBB" w:rsidRPr="00410710" w:rsidRDefault="00F06DBB" w:rsidP="00410710">
            <w:pPr>
              <w:spacing w:after="0" w:line="259" w:lineRule="auto"/>
              <w:ind w:firstLine="0"/>
              <w:jc w:val="left"/>
              <w:rPr>
                <w:sz w:val="16"/>
                <w:szCs w:val="16"/>
              </w:rPr>
            </w:pPr>
            <w:r>
              <w:rPr>
                <w:sz w:val="16"/>
                <w:szCs w:val="16"/>
              </w:rPr>
              <w:t>Moderate to strong, but vulnerable to collusion and governance capture</w:t>
            </w:r>
          </w:p>
        </w:tc>
      </w:tr>
      <w:tr w:rsidR="00F06DBB" w:rsidRPr="00410710" w14:paraId="6AE10295" w14:textId="77777777" w:rsidTr="00597D0B">
        <w:tc>
          <w:tcPr>
            <w:tcW w:w="0" w:type="auto"/>
            <w:vAlign w:val="center"/>
            <w:hideMark/>
          </w:tcPr>
          <w:p w14:paraId="63038322" w14:textId="77777777" w:rsidR="00F06DBB" w:rsidRPr="00410710" w:rsidRDefault="00F06DBB" w:rsidP="00B7557B">
            <w:pPr>
              <w:spacing w:after="0" w:line="259" w:lineRule="auto"/>
              <w:ind w:firstLine="0"/>
              <w:rPr>
                <w:sz w:val="16"/>
                <w:szCs w:val="16"/>
              </w:rPr>
            </w:pPr>
            <w:r>
              <w:rPr>
                <w:sz w:val="16"/>
                <w:szCs w:val="16"/>
              </w:rPr>
              <w:t>8</w:t>
            </w:r>
          </w:p>
        </w:tc>
        <w:tc>
          <w:tcPr>
            <w:tcW w:w="0" w:type="auto"/>
            <w:vAlign w:val="center"/>
            <w:hideMark/>
          </w:tcPr>
          <w:p w14:paraId="18CA8B5E" w14:textId="77777777" w:rsidR="00F06DBB" w:rsidRPr="00410710" w:rsidRDefault="00F06DBB" w:rsidP="00410710">
            <w:pPr>
              <w:spacing w:after="0" w:line="259" w:lineRule="auto"/>
              <w:ind w:firstLine="0"/>
              <w:jc w:val="left"/>
              <w:rPr>
                <w:sz w:val="16"/>
                <w:szCs w:val="16"/>
              </w:rPr>
            </w:pPr>
            <w:r>
              <w:rPr>
                <w:sz w:val="16"/>
                <w:szCs w:val="16"/>
              </w:rPr>
              <w:t>PoA</w:t>
            </w:r>
          </w:p>
        </w:tc>
        <w:tc>
          <w:tcPr>
            <w:tcW w:w="0" w:type="auto"/>
            <w:vAlign w:val="center"/>
            <w:hideMark/>
          </w:tcPr>
          <w:p w14:paraId="2D514AB9"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22AC702E" w14:textId="77777777" w:rsidR="00F06DBB" w:rsidRPr="00410710" w:rsidRDefault="00F06DBB" w:rsidP="00410710">
            <w:pPr>
              <w:spacing w:after="0" w:line="259" w:lineRule="auto"/>
              <w:ind w:firstLine="0"/>
              <w:jc w:val="left"/>
              <w:rPr>
                <w:sz w:val="16"/>
                <w:szCs w:val="16"/>
              </w:rPr>
            </w:pPr>
            <w:r>
              <w:rPr>
                <w:sz w:val="16"/>
                <w:szCs w:val="16"/>
              </w:rPr>
              <w:t>Dependent on authority honesty</w:t>
            </w:r>
          </w:p>
        </w:tc>
        <w:tc>
          <w:tcPr>
            <w:tcW w:w="0" w:type="auto"/>
            <w:vAlign w:val="center"/>
            <w:hideMark/>
          </w:tcPr>
          <w:p w14:paraId="4C584770"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vAlign w:val="center"/>
            <w:hideMark/>
          </w:tcPr>
          <w:p w14:paraId="71B96C66"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718087A7" w14:textId="77777777" w:rsidR="00F06DBB" w:rsidRPr="00410710" w:rsidRDefault="00F06DBB" w:rsidP="00410710">
            <w:pPr>
              <w:spacing w:after="0" w:line="259" w:lineRule="auto"/>
              <w:ind w:firstLine="0"/>
              <w:jc w:val="left"/>
              <w:rPr>
                <w:sz w:val="16"/>
                <w:szCs w:val="16"/>
              </w:rPr>
            </w:pPr>
            <w:r>
              <w:rPr>
                <w:sz w:val="16"/>
                <w:szCs w:val="16"/>
              </w:rPr>
              <w:t>Strong in controlled environments, but weaker in openness</w:t>
            </w:r>
          </w:p>
        </w:tc>
      </w:tr>
      <w:tr w:rsidR="00F06DBB" w:rsidRPr="00410710" w14:paraId="204F77FE" w14:textId="77777777" w:rsidTr="00597D0B">
        <w:tc>
          <w:tcPr>
            <w:tcW w:w="0" w:type="auto"/>
            <w:vAlign w:val="center"/>
            <w:hideMark/>
          </w:tcPr>
          <w:p w14:paraId="552D0424" w14:textId="77777777" w:rsidR="00F06DBB" w:rsidRPr="00410710" w:rsidRDefault="00F06DBB" w:rsidP="00B7557B">
            <w:pPr>
              <w:spacing w:after="0" w:line="259" w:lineRule="auto"/>
              <w:ind w:firstLine="0"/>
              <w:rPr>
                <w:sz w:val="16"/>
                <w:szCs w:val="16"/>
              </w:rPr>
            </w:pPr>
            <w:r>
              <w:rPr>
                <w:sz w:val="16"/>
                <w:szCs w:val="16"/>
              </w:rPr>
              <w:t>9</w:t>
            </w:r>
          </w:p>
        </w:tc>
        <w:tc>
          <w:tcPr>
            <w:tcW w:w="0" w:type="auto"/>
            <w:vAlign w:val="center"/>
            <w:hideMark/>
          </w:tcPr>
          <w:p w14:paraId="3B04B637" w14:textId="77777777" w:rsidR="00F06DBB" w:rsidRPr="00410710" w:rsidRDefault="00F06DBB" w:rsidP="00410710">
            <w:pPr>
              <w:spacing w:after="0" w:line="259" w:lineRule="auto"/>
              <w:ind w:firstLine="0"/>
              <w:jc w:val="left"/>
              <w:rPr>
                <w:sz w:val="16"/>
                <w:szCs w:val="16"/>
              </w:rPr>
            </w:pPr>
            <w:r>
              <w:rPr>
                <w:sz w:val="16"/>
                <w:szCs w:val="16"/>
              </w:rPr>
              <w:t>PoET</w:t>
            </w:r>
          </w:p>
        </w:tc>
        <w:tc>
          <w:tcPr>
            <w:tcW w:w="0" w:type="auto"/>
            <w:vAlign w:val="center"/>
            <w:hideMark/>
          </w:tcPr>
          <w:p w14:paraId="3ECF2D5A"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2D0BB994" w14:textId="77777777" w:rsidR="00F06DBB" w:rsidRPr="00410710" w:rsidRDefault="00F06DBB" w:rsidP="00410710">
            <w:pPr>
              <w:spacing w:after="0" w:line="259" w:lineRule="auto"/>
              <w:ind w:firstLine="0"/>
              <w:jc w:val="left"/>
              <w:rPr>
                <w:sz w:val="16"/>
                <w:szCs w:val="16"/>
              </w:rPr>
            </w:pPr>
            <w:r>
              <w:rPr>
                <w:sz w:val="16"/>
                <w:szCs w:val="16"/>
              </w:rPr>
              <w:t>Dependent on trusted hardware and bounded trust</w:t>
            </w:r>
          </w:p>
        </w:tc>
        <w:tc>
          <w:tcPr>
            <w:tcW w:w="0" w:type="auto"/>
            <w:vAlign w:val="center"/>
            <w:hideMark/>
          </w:tcPr>
          <w:p w14:paraId="35DB1B1D"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vAlign w:val="center"/>
            <w:hideMark/>
          </w:tcPr>
          <w:p w14:paraId="31ABF1CA"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2C67AC73" w14:textId="77777777" w:rsidR="00F06DBB" w:rsidRPr="00410710" w:rsidRDefault="00F06DBB" w:rsidP="00410710">
            <w:pPr>
              <w:spacing w:after="0" w:line="259" w:lineRule="auto"/>
              <w:ind w:firstLine="0"/>
              <w:jc w:val="left"/>
              <w:rPr>
                <w:sz w:val="16"/>
                <w:szCs w:val="16"/>
              </w:rPr>
            </w:pPr>
            <w:r>
              <w:rPr>
                <w:sz w:val="16"/>
                <w:szCs w:val="16"/>
              </w:rPr>
              <w:t>Moderate to strong, subject to trusted-execution-environment assumptions</w:t>
            </w:r>
          </w:p>
        </w:tc>
      </w:tr>
      <w:tr w:rsidR="00F06DBB" w:rsidRPr="00410710" w14:paraId="18C5A9F0" w14:textId="77777777" w:rsidTr="00597D0B">
        <w:tc>
          <w:tcPr>
            <w:tcW w:w="0" w:type="auto"/>
            <w:vAlign w:val="center"/>
            <w:hideMark/>
          </w:tcPr>
          <w:p w14:paraId="23BB184D" w14:textId="77777777" w:rsidR="00F06DBB" w:rsidRPr="00410710" w:rsidRDefault="00F06DBB" w:rsidP="00B7557B">
            <w:pPr>
              <w:spacing w:after="0" w:line="259" w:lineRule="auto"/>
              <w:ind w:firstLine="0"/>
              <w:rPr>
                <w:sz w:val="16"/>
                <w:szCs w:val="16"/>
              </w:rPr>
            </w:pPr>
            <w:r>
              <w:rPr>
                <w:sz w:val="16"/>
                <w:szCs w:val="16"/>
              </w:rPr>
              <w:t>10</w:t>
            </w:r>
          </w:p>
        </w:tc>
        <w:tc>
          <w:tcPr>
            <w:tcW w:w="0" w:type="auto"/>
            <w:vAlign w:val="center"/>
            <w:hideMark/>
          </w:tcPr>
          <w:p w14:paraId="5BA01152" w14:textId="77777777" w:rsidR="00F06DBB" w:rsidRPr="00410710" w:rsidRDefault="00F06DBB" w:rsidP="00410710">
            <w:pPr>
              <w:spacing w:after="0" w:line="259" w:lineRule="auto"/>
              <w:ind w:firstLine="0"/>
              <w:jc w:val="left"/>
              <w:rPr>
                <w:sz w:val="16"/>
                <w:szCs w:val="16"/>
              </w:rPr>
            </w:pPr>
            <w:r>
              <w:rPr>
                <w:sz w:val="16"/>
                <w:szCs w:val="16"/>
              </w:rPr>
              <w:t>PoH</w:t>
            </w:r>
          </w:p>
        </w:tc>
        <w:tc>
          <w:tcPr>
            <w:tcW w:w="0" w:type="auto"/>
            <w:vAlign w:val="center"/>
            <w:hideMark/>
          </w:tcPr>
          <w:p w14:paraId="26C55E58" w14:textId="77777777" w:rsidR="00F06DBB" w:rsidRPr="00410710" w:rsidRDefault="00F06DBB" w:rsidP="00410710">
            <w:pPr>
              <w:spacing w:after="0" w:line="259" w:lineRule="auto"/>
              <w:ind w:firstLine="0"/>
              <w:jc w:val="left"/>
              <w:rPr>
                <w:sz w:val="16"/>
                <w:szCs w:val="16"/>
              </w:rPr>
            </w:pPr>
            <w:r>
              <w:rPr>
                <w:sz w:val="16"/>
                <w:szCs w:val="16"/>
              </w:rPr>
              <w:t>Primarily permissionless</w:t>
            </w:r>
          </w:p>
        </w:tc>
        <w:tc>
          <w:tcPr>
            <w:tcW w:w="0" w:type="auto"/>
            <w:vAlign w:val="center"/>
            <w:hideMark/>
          </w:tcPr>
          <w:p w14:paraId="7CC10A7D" w14:textId="77777777" w:rsidR="00F06DBB" w:rsidRPr="00410710" w:rsidRDefault="00F06DBB" w:rsidP="00410710">
            <w:pPr>
              <w:spacing w:after="0" w:line="259" w:lineRule="auto"/>
              <w:ind w:firstLine="0"/>
              <w:jc w:val="left"/>
              <w:rPr>
                <w:sz w:val="16"/>
                <w:szCs w:val="16"/>
              </w:rPr>
            </w:pPr>
            <w:r>
              <w:rPr>
                <w:sz w:val="16"/>
                <w:szCs w:val="16"/>
              </w:rPr>
              <w:t>Dependent on validator integrity and sequencing assumptions</w:t>
            </w:r>
          </w:p>
        </w:tc>
        <w:tc>
          <w:tcPr>
            <w:tcW w:w="0" w:type="auto"/>
            <w:vAlign w:val="center"/>
            <w:hideMark/>
          </w:tcPr>
          <w:p w14:paraId="14BC6A47"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B45EBDA"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6475DDAA" w14:textId="77777777" w:rsidR="00F06DBB" w:rsidRPr="00410710" w:rsidRDefault="00F06DBB" w:rsidP="00410710">
            <w:pPr>
              <w:spacing w:after="0" w:line="259" w:lineRule="auto"/>
              <w:ind w:firstLine="0"/>
              <w:jc w:val="left"/>
              <w:rPr>
                <w:sz w:val="16"/>
                <w:szCs w:val="16"/>
              </w:rPr>
            </w:pPr>
            <w:r>
              <w:rPr>
                <w:sz w:val="16"/>
                <w:szCs w:val="16"/>
              </w:rPr>
              <w:t>Strong in high-performance settings, but architecture-dependent</w:t>
            </w:r>
          </w:p>
        </w:tc>
      </w:tr>
      <w:tr w:rsidR="00F06DBB" w:rsidRPr="00410710" w14:paraId="6FA26390" w14:textId="77777777" w:rsidTr="00597D0B">
        <w:tc>
          <w:tcPr>
            <w:tcW w:w="0" w:type="auto"/>
            <w:vAlign w:val="center"/>
            <w:hideMark/>
          </w:tcPr>
          <w:p w14:paraId="7215143B" w14:textId="77777777" w:rsidR="00F06DBB" w:rsidRPr="00410710" w:rsidRDefault="00F06DBB" w:rsidP="00B7557B">
            <w:pPr>
              <w:spacing w:after="0" w:line="259" w:lineRule="auto"/>
              <w:ind w:firstLine="0"/>
              <w:rPr>
                <w:sz w:val="16"/>
                <w:szCs w:val="16"/>
              </w:rPr>
            </w:pPr>
            <w:r>
              <w:rPr>
                <w:sz w:val="16"/>
                <w:szCs w:val="16"/>
              </w:rPr>
              <w:t>11</w:t>
            </w:r>
          </w:p>
        </w:tc>
        <w:tc>
          <w:tcPr>
            <w:tcW w:w="0" w:type="auto"/>
            <w:vAlign w:val="center"/>
            <w:hideMark/>
          </w:tcPr>
          <w:p w14:paraId="2DB6168B" w14:textId="77777777" w:rsidR="00F06DBB" w:rsidRPr="00410710" w:rsidRDefault="00F06DBB" w:rsidP="00410710">
            <w:pPr>
              <w:spacing w:after="0" w:line="259" w:lineRule="auto"/>
              <w:ind w:firstLine="0"/>
              <w:jc w:val="left"/>
              <w:rPr>
                <w:sz w:val="16"/>
                <w:szCs w:val="16"/>
              </w:rPr>
            </w:pPr>
            <w:r>
              <w:rPr>
                <w:sz w:val="16"/>
                <w:szCs w:val="16"/>
              </w:rPr>
              <w:t>PoC</w:t>
            </w:r>
          </w:p>
        </w:tc>
        <w:tc>
          <w:tcPr>
            <w:tcW w:w="0" w:type="auto"/>
            <w:vAlign w:val="center"/>
            <w:hideMark/>
          </w:tcPr>
          <w:p w14:paraId="3D8B96C2" w14:textId="77777777" w:rsidR="00F06DBB" w:rsidRPr="00410710" w:rsidRDefault="00F06DBB" w:rsidP="00410710">
            <w:pPr>
              <w:spacing w:after="0" w:line="259" w:lineRule="auto"/>
              <w:ind w:firstLine="0"/>
              <w:jc w:val="left"/>
              <w:rPr>
                <w:sz w:val="16"/>
                <w:szCs w:val="16"/>
              </w:rPr>
            </w:pPr>
            <w:r>
              <w:rPr>
                <w:sz w:val="16"/>
                <w:szCs w:val="16"/>
              </w:rPr>
              <w:t>Permissioned / Application-specific</w:t>
            </w:r>
          </w:p>
        </w:tc>
        <w:tc>
          <w:tcPr>
            <w:tcW w:w="0" w:type="auto"/>
            <w:vAlign w:val="center"/>
            <w:hideMark/>
          </w:tcPr>
          <w:p w14:paraId="2F235629" w14:textId="77777777" w:rsidR="00F06DBB" w:rsidRPr="00410710" w:rsidRDefault="00F06DBB" w:rsidP="00410710">
            <w:pPr>
              <w:spacing w:after="0" w:line="259" w:lineRule="auto"/>
              <w:ind w:firstLine="0"/>
              <w:jc w:val="left"/>
              <w:rPr>
                <w:sz w:val="16"/>
                <w:szCs w:val="16"/>
              </w:rPr>
            </w:pPr>
            <w:r>
              <w:rPr>
                <w:sz w:val="16"/>
                <w:szCs w:val="16"/>
              </w:rPr>
              <w:t>Dependent on contribution assessment integrity</w:t>
            </w:r>
          </w:p>
        </w:tc>
        <w:tc>
          <w:tcPr>
            <w:tcW w:w="0" w:type="auto"/>
            <w:vAlign w:val="center"/>
            <w:hideMark/>
          </w:tcPr>
          <w:p w14:paraId="79AD39E2"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05928EE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628050A3" w14:textId="77777777" w:rsidR="00F06DBB" w:rsidRPr="00410710" w:rsidRDefault="00F06DBB" w:rsidP="00410710">
            <w:pPr>
              <w:spacing w:after="0" w:line="259" w:lineRule="auto"/>
              <w:ind w:firstLine="0"/>
              <w:jc w:val="left"/>
              <w:rPr>
                <w:sz w:val="16"/>
                <w:szCs w:val="16"/>
              </w:rPr>
            </w:pPr>
            <w:r>
              <w:rPr>
                <w:sz w:val="16"/>
                <w:szCs w:val="16"/>
              </w:rPr>
              <w:t>Moderate, with measurement and manipulation concerns</w:t>
            </w:r>
          </w:p>
        </w:tc>
      </w:tr>
      <w:tr w:rsidR="00F06DBB" w:rsidRPr="00410710" w14:paraId="7223FC9E" w14:textId="77777777" w:rsidTr="00597D0B">
        <w:tc>
          <w:tcPr>
            <w:tcW w:w="0" w:type="auto"/>
            <w:tcBorders>
              <w:bottom w:val="single" w:sz="4" w:space="0" w:color="auto"/>
            </w:tcBorders>
            <w:vAlign w:val="center"/>
            <w:hideMark/>
          </w:tcPr>
          <w:p w14:paraId="43D29029" w14:textId="77777777" w:rsidR="00F06DBB" w:rsidRPr="00410710" w:rsidRDefault="00F06DBB" w:rsidP="00B7557B">
            <w:pPr>
              <w:spacing w:after="0" w:line="259" w:lineRule="auto"/>
              <w:ind w:firstLine="0"/>
              <w:rPr>
                <w:sz w:val="16"/>
                <w:szCs w:val="16"/>
              </w:rPr>
            </w:pPr>
            <w:r>
              <w:rPr>
                <w:sz w:val="16"/>
                <w:szCs w:val="16"/>
              </w:rPr>
              <w:t>12</w:t>
            </w:r>
          </w:p>
        </w:tc>
        <w:tc>
          <w:tcPr>
            <w:tcW w:w="0" w:type="auto"/>
            <w:tcBorders>
              <w:bottom w:val="single" w:sz="4" w:space="0" w:color="auto"/>
            </w:tcBorders>
            <w:vAlign w:val="center"/>
            <w:hideMark/>
          </w:tcPr>
          <w:p w14:paraId="7FF150AE" w14:textId="77777777" w:rsidR="00F06DBB" w:rsidRPr="00410710" w:rsidRDefault="00F06DBB" w:rsidP="00410710">
            <w:pPr>
              <w:spacing w:after="0" w:line="259" w:lineRule="auto"/>
              <w:ind w:firstLine="0"/>
              <w:jc w:val="left"/>
              <w:rPr>
                <w:sz w:val="16"/>
                <w:szCs w:val="16"/>
              </w:rPr>
            </w:pPr>
            <w:r>
              <w:rPr>
                <w:sz w:val="16"/>
                <w:szCs w:val="16"/>
              </w:rPr>
              <w:t>PoR</w:t>
            </w:r>
          </w:p>
        </w:tc>
        <w:tc>
          <w:tcPr>
            <w:tcW w:w="0" w:type="auto"/>
            <w:tcBorders>
              <w:bottom w:val="single" w:sz="4" w:space="0" w:color="auto"/>
            </w:tcBorders>
            <w:vAlign w:val="center"/>
            <w:hideMark/>
          </w:tcPr>
          <w:p w14:paraId="67B1109B" w14:textId="77777777" w:rsidR="00F06DBB" w:rsidRPr="00410710" w:rsidRDefault="00F06DBB" w:rsidP="00410710">
            <w:pPr>
              <w:spacing w:after="0" w:line="259" w:lineRule="auto"/>
              <w:ind w:firstLine="0"/>
              <w:jc w:val="left"/>
              <w:rPr>
                <w:sz w:val="16"/>
                <w:szCs w:val="16"/>
              </w:rPr>
            </w:pPr>
            <w:r>
              <w:rPr>
                <w:sz w:val="16"/>
                <w:szCs w:val="16"/>
              </w:rPr>
              <w:t>Permissioned / Governance-controlled</w:t>
            </w:r>
          </w:p>
        </w:tc>
        <w:tc>
          <w:tcPr>
            <w:tcW w:w="0" w:type="auto"/>
            <w:tcBorders>
              <w:bottom w:val="single" w:sz="4" w:space="0" w:color="auto"/>
            </w:tcBorders>
            <w:vAlign w:val="center"/>
            <w:hideMark/>
          </w:tcPr>
          <w:p w14:paraId="0ED6EBA5" w14:textId="77777777" w:rsidR="00F06DBB" w:rsidRPr="00410710" w:rsidRDefault="00F06DBB" w:rsidP="00410710">
            <w:pPr>
              <w:spacing w:after="0" w:line="259" w:lineRule="auto"/>
              <w:ind w:firstLine="0"/>
              <w:jc w:val="left"/>
              <w:rPr>
                <w:sz w:val="16"/>
                <w:szCs w:val="16"/>
              </w:rPr>
            </w:pPr>
            <w:r>
              <w:rPr>
                <w:sz w:val="16"/>
                <w:szCs w:val="16"/>
              </w:rPr>
              <w:t>Dependent on reputation integrity and governance rules</w:t>
            </w:r>
          </w:p>
        </w:tc>
        <w:tc>
          <w:tcPr>
            <w:tcW w:w="0" w:type="auto"/>
            <w:tcBorders>
              <w:bottom w:val="single" w:sz="4" w:space="0" w:color="auto"/>
            </w:tcBorders>
            <w:vAlign w:val="center"/>
            <w:hideMark/>
          </w:tcPr>
          <w:p w14:paraId="661ACA8B"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tcBorders>
              <w:bottom w:val="single" w:sz="4" w:space="0" w:color="auto"/>
            </w:tcBorders>
            <w:vAlign w:val="center"/>
            <w:hideMark/>
          </w:tcPr>
          <w:p w14:paraId="2CD919C7" w14:textId="77777777" w:rsidR="00F06DBB" w:rsidRPr="00410710" w:rsidRDefault="00F06DBB" w:rsidP="00410710">
            <w:pPr>
              <w:spacing w:after="0" w:line="259" w:lineRule="auto"/>
              <w:ind w:firstLine="0"/>
              <w:jc w:val="left"/>
              <w:rPr>
                <w:sz w:val="16"/>
                <w:szCs w:val="16"/>
              </w:rPr>
            </w:pPr>
            <w:r>
              <w:rPr>
                <w:sz w:val="16"/>
                <w:szCs w:val="16"/>
              </w:rPr>
              <w:t>Good to Very Good</w:t>
            </w:r>
          </w:p>
        </w:tc>
        <w:tc>
          <w:tcPr>
            <w:tcW w:w="0" w:type="auto"/>
            <w:tcBorders>
              <w:bottom w:val="single" w:sz="4" w:space="0" w:color="auto"/>
            </w:tcBorders>
            <w:vAlign w:val="center"/>
            <w:hideMark/>
          </w:tcPr>
          <w:p w14:paraId="1FBEB49F" w14:textId="77777777" w:rsidR="00F06DBB" w:rsidRPr="00410710" w:rsidRDefault="00F06DBB" w:rsidP="00410710">
            <w:pPr>
              <w:spacing w:after="0" w:line="259" w:lineRule="auto"/>
              <w:ind w:firstLine="0"/>
              <w:jc w:val="left"/>
              <w:rPr>
                <w:sz w:val="16"/>
                <w:szCs w:val="16"/>
              </w:rPr>
            </w:pPr>
            <w:r>
              <w:rPr>
                <w:sz w:val="16"/>
                <w:szCs w:val="16"/>
              </w:rPr>
              <w:t>Moderate to strong, but sensitive to reputation manipulation</w:t>
            </w:r>
          </w:p>
        </w:tc>
      </w:tr>
    </w:tbl>
    <w:p w14:paraId="1C073F8E" w14:textId="77777777" w:rsidR="00F06DBB" w:rsidRPr="002131A1"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5D1DEA93" w14:textId="77777777" w:rsidR="00F06DBB" w:rsidRPr="002131A1" w:rsidRDefault="00F06DBB" w:rsidP="00F06DBB">
      <w:pPr>
        <w:pStyle w:val="Heading3"/>
        <w:numPr>
          <w:ilvl w:val="2"/>
          <w:numId w:val="0"/>
        </w:numPr>
      </w:pPr>
      <w:bookmarkStart w:id="122" w:name="_Toc236210124"/>
      <w:r>
        <w:t>3.8.3. Answers to the Research Questions</w:t>
      </w:r>
      <w:bookmarkEnd w:id="122"/>
    </w:p>
    <w:p w14:paraId="5FBCE7E3" w14:textId="77777777" w:rsidR="005E0A7D" w:rsidRPr="002131A1" w:rsidRDefault="005E0A7D" w:rsidP="005E0A7D">
      <w:r>
        <w:t>According to the comparative analysis provided in this study, it is possible to respond to the research questions as follows:</w:t>
      </w:r>
    </w:p>
    <w:p w14:paraId="6D18CB2D" w14:textId="77777777" w:rsidR="001B31C3" w:rsidRPr="002131A1" w:rsidRDefault="001B31C3" w:rsidP="001B31C3">
      <w:pPr>
        <w:spacing w:after="160" w:line="276" w:lineRule="auto"/>
        <w:rPr>
          <w:rFonts w:eastAsia="Times New Roman"/>
          <w:szCs w:val="24"/>
        </w:rPr>
      </w:pPr>
      <w:r>
        <w:rPr>
          <w:rFonts w:eastAsia="Times New Roman"/>
          <w:szCs w:val="24"/>
        </w:rPr>
        <w:t>RQ3.1: Which principal functional characteristics serve to differentiate blockchain consensus algorithms with respect to their validation model, finality, fault tolerance, throughput, and scalability? [76]</w:t>
      </w:r>
    </w:p>
    <w:p w14:paraId="6B3763C6" w14:textId="77777777" w:rsidR="00B07566" w:rsidRPr="002131A1" w:rsidRDefault="00B07566" w:rsidP="00B07566">
      <w:r>
        <w:lastRenderedPageBreak/>
        <w:t>Response to RQ3.1</w:t>
      </w:r>
    </w:p>
    <w:p w14:paraId="46FB8875" w14:textId="77777777" w:rsidR="005E0A7D" w:rsidRPr="002131A1"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3AAECF24" w14:textId="77777777" w:rsidR="001B31C3" w:rsidRPr="002131A1" w:rsidRDefault="001B31C3" w:rsidP="001B31C3">
      <w:pPr>
        <w:spacing w:after="160" w:line="276" w:lineRule="auto"/>
        <w:rPr>
          <w:rFonts w:eastAsia="Times New Roman"/>
          <w:szCs w:val="24"/>
        </w:rPr>
      </w:pPr>
      <w:r>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5F4D5B5D" w14:textId="77777777" w:rsidR="00B07566" w:rsidRPr="002131A1" w:rsidRDefault="00B07566" w:rsidP="00B07566">
      <w:r>
        <w:t>Response to RQ3.2</w:t>
      </w:r>
    </w:p>
    <w:p w14:paraId="35B6DCF9" w14:textId="108333D2" w:rsidR="005E0A7D" w:rsidRPr="002131A1"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4347FC4C" w14:textId="77777777" w:rsidR="001B31C3" w:rsidRPr="002131A1" w:rsidRDefault="001B31C3" w:rsidP="001B31C3">
      <w:pPr>
        <w:spacing w:after="160" w:line="276" w:lineRule="auto"/>
        <w:rPr>
          <w:rFonts w:eastAsia="Times New Roman"/>
          <w:szCs w:val="24"/>
        </w:rPr>
      </w:pPr>
      <w:r>
        <w:rPr>
          <w:rFonts w:eastAsia="Times New Roman"/>
          <w:szCs w:val="24"/>
        </w:rPr>
        <w:t>RQ3.3: How does energy consumption differ across the various consensus families, and which design decisions exert the greatest influence on the sustainability profile of blockchain systems? [73], [74]</w:t>
      </w:r>
    </w:p>
    <w:p w14:paraId="3BA6C028" w14:textId="77777777" w:rsidR="00B07566" w:rsidRPr="002131A1" w:rsidRDefault="00B07566" w:rsidP="00B07566">
      <w:r>
        <w:t>Response to RQ3.3</w:t>
      </w:r>
    </w:p>
    <w:p w14:paraId="0726A27D" w14:textId="682547AD" w:rsidR="005E0A7D" w:rsidRPr="002131A1"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w:t>
        <w:lastRenderedPageBreak/>
        <w:t xml:space="preserve">validation using PoS, DPoS, PoA, PoR, etc., would typically require less total energy because they do not operate under continuous competition to validate transactions [26], [146]. Consequently, the energy consumed will be material in considering the sustainability of any blockchain system.</w:t>
      </w:r>
    </w:p>
    <w:p w14:paraId="703454B9" w14:textId="77777777" w:rsidR="001B31C3" w:rsidRPr="002131A1" w:rsidRDefault="001B31C3" w:rsidP="001B31C3">
      <w:pPr>
        <w:spacing w:after="160" w:line="276" w:lineRule="auto"/>
        <w:rPr>
          <w:rFonts w:eastAsia="Times New Roman"/>
          <w:szCs w:val="24"/>
        </w:rPr>
      </w:pPr>
      <w:r>
        <w:rPr>
          <w:rFonts w:eastAsia="Times New Roman"/>
          <w:szCs w:val="24"/>
        </w:rPr>
        <w:t>RQ4: What trade-offs emerge among functionality, security, and energy efficiency in the selection of a consensus mechanism for a given blockchain application? [75], [76]</w:t>
      </w:r>
    </w:p>
    <w:p w14:paraId="22A329B5" w14:textId="77777777" w:rsidR="00B07566" w:rsidRPr="002131A1" w:rsidRDefault="00B07566" w:rsidP="00B07566">
      <w:r>
        <w:t>Response to RQ3.4</w:t>
      </w:r>
    </w:p>
    <w:p w14:paraId="6883B8D4" w14:textId="00E5D55C" w:rsidR="005E0A7D" w:rsidRPr="002131A1"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20568013" w14:textId="77777777" w:rsidR="001B31C3" w:rsidRPr="002131A1" w:rsidRDefault="001B31C3" w:rsidP="001B31C3">
      <w:pPr>
        <w:spacing w:after="160" w:line="276" w:lineRule="auto"/>
        <w:rPr>
          <w:rFonts w:eastAsia="Times New Roman"/>
          <w:szCs w:val="24"/>
        </w:rPr>
      </w:pPr>
      <w:r>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317C1153" w14:textId="77777777" w:rsidR="00B07566" w:rsidRPr="002131A1" w:rsidRDefault="00B07566" w:rsidP="00B07566">
      <w:r>
        <w:t>Response to RQ3.5</w:t>
      </w:r>
    </w:p>
    <w:p w14:paraId="7FB16E5F" w14:textId="40F7D569" w:rsidR="005E0A7D" w:rsidRPr="002131A1"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[149], [38]. Therefore, the suitability of each consensus mechanism will ultimately depend upon the context of the mechanism.</w:t>
      </w:r>
    </w:p>
    <w:p w14:paraId="54E42ED1" w14:textId="77777777" w:rsidR="00F06DBB" w:rsidRPr="002131A1" w:rsidRDefault="005E0A7D" w:rsidP="005E0A7D">
      <w:r>
        <w:lastRenderedPageBreak/>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50E4EEF4" w14:textId="77777777" w:rsidR="00F06DBB" w:rsidRPr="002131A1" w:rsidRDefault="00F06DBB" w:rsidP="00F06DBB">
      <w:pPr>
        <w:pStyle w:val="Heading2"/>
        <w:numPr>
          <w:ilvl w:val="1"/>
          <w:numId w:val="0"/>
        </w:numPr>
      </w:pPr>
      <w:bookmarkStart w:id="123" w:name="_Toc236210125"/>
      <w:r>
        <w:t>3.9. Conclusion</w:t>
      </w:r>
      <w:bookmarkEnd w:id="123"/>
    </w:p>
    <w:p w14:paraId="79AFD71C" w14:textId="31179142" w:rsidR="005E0A7D" w:rsidRPr="002131A1" w:rsidRDefault="005E0A7D" w:rsidP="005E0A7D">
      <w:r>
        <w:t xml:space="preserve">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69DC5085" w14:textId="7FA99093" w:rsidR="00F06DBB" w:rsidRPr="002131A1" w:rsidRDefault="005E0A7D" w:rsidP="005E0A7D">
      <w:r>
        <w:t xml:space="preserve">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w:t>
        <w:lastRenderedPageBreak/>
        <w:t xml:space="preserve">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4409E831" w14:textId="77777777" w:rsidR="00A34E5D" w:rsidRPr="002131A1" w:rsidRDefault="00A34E5D" w:rsidP="00A34E5D">
      <w:pPr>
        <w:pStyle w:val="BodyText"/>
        <w:spacing w:line="240" w:lineRule="auto"/>
        <w:ind w:firstLine="0"/>
        <w:sectPr w:rsidR="00A34E5D" w:rsidRPr="002131A1" w:rsidSect="00F9088B">
          <w:pgSz w:w="11906" w:h="16838" w:code="9"/>
          <w:pgMar w:top="1701" w:right="1701" w:bottom="1701" w:left="1984" w:header="709" w:footer="709" w:gutter="0"/>
          <w:pgNumType w:start="1"/>
          <w:cols w:space="708"/>
          <w:rtlGutter/>
          <w:docGrid w:linePitch="360"/>
        </w:sectPr>
      </w:pPr>
    </w:p>
    <w:p w14:paraId="4B1D6C87" w14:textId="77777777" w:rsidR="00181CA8" w:rsidRPr="002131A1" w:rsidRDefault="00181CA8" w:rsidP="00A72C84"/>
    <w:p w14:paraId="42D950E2" w14:textId="77777777" w:rsidR="003B0A42" w:rsidRPr="002131A1" w:rsidRDefault="003B0A42" w:rsidP="003B0A42"/>
    <w:p w14:paraId="2600BFC6" w14:textId="77777777" w:rsidR="003B0A42" w:rsidRPr="002131A1" w:rsidRDefault="003B0A42" w:rsidP="003B0A42"/>
    <w:p w14:paraId="05C9E853" w14:textId="77777777" w:rsidR="003B0A42" w:rsidRPr="002131A1" w:rsidRDefault="003B0A42" w:rsidP="003B0A42"/>
    <w:p w14:paraId="2DE26004" w14:textId="77777777" w:rsidR="003B0A42" w:rsidRPr="002131A1" w:rsidRDefault="003B0A42" w:rsidP="003B0A42"/>
    <w:p w14:paraId="608A4534" w14:textId="77777777" w:rsidR="003B0A42" w:rsidRPr="002131A1" w:rsidRDefault="003B0A42" w:rsidP="003B0A42"/>
    <w:p w14:paraId="338DCE3B" w14:textId="77777777" w:rsidR="003B0A42" w:rsidRPr="002131A1" w:rsidRDefault="003B0A42" w:rsidP="003B0A42"/>
    <w:p w14:paraId="622D8E50" w14:textId="77777777" w:rsidR="003B0A42" w:rsidRPr="002131A1" w:rsidRDefault="003B0A42" w:rsidP="003B0A42"/>
    <w:p w14:paraId="08B98DF3" w14:textId="77777777" w:rsidR="003B0A42" w:rsidRPr="002131A1" w:rsidRDefault="003B0A42" w:rsidP="003B0A42">
      <w:pPr>
        <w:pStyle w:val="ChapterPaper"/>
        <w:rPr>
          <w:rFonts w:eastAsiaTheme="majorEastAsia"/>
        </w:rPr>
      </w:pPr>
      <w:r>
        <w:t>Chapter 4</w:t>
        <w:br/>
        <w:t>System Model and Problem Formulation</w:t>
      </w:r>
    </w:p>
    <w:p w14:paraId="5187528E" w14:textId="77777777" w:rsidR="00B36003" w:rsidRPr="002131A1" w:rsidRDefault="00B36003" w:rsidP="00B36003"/>
    <w:p w14:paraId="4F770307" w14:textId="77777777" w:rsidR="003B0A42" w:rsidRPr="002131A1" w:rsidRDefault="003B0A42">
      <w:pPr>
        <w:spacing w:after="160" w:line="259" w:lineRule="auto"/>
        <w:jc w:val="left"/>
      </w:pPr>
      <w:r>
        <w:br w:type="page"/>
      </w:r>
    </w:p>
    <w:p w14:paraId="23BBFD89" w14:textId="77777777" w:rsidR="003B0A42" w:rsidRPr="002131A1" w:rsidRDefault="003B0A42" w:rsidP="003B0A42">
      <w:pPr>
        <w:pStyle w:val="Heading1"/>
      </w:pPr>
      <w:bookmarkStart w:id="124" w:name="_Toc236210126"/>
      <w:r>
        <w:lastRenderedPageBreak/>
        <w:t>Chapter 4</w:t>
        <w:br/>
        <w:t xml:space="preserve"> System Model and Problem Formulation</w:t>
      </w:r>
      <w:bookmarkEnd w:id="124"/>
    </w:p>
    <w:p w14:paraId="7DFA2A0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5" w:name="_Toc226916332"/>
      <w:bookmarkStart w:id="126" w:name="_Toc232783105"/>
      <w:bookmarkStart w:id="127" w:name="_Toc232869392"/>
      <w:bookmarkStart w:id="128" w:name="_Toc232870770"/>
      <w:bookmarkStart w:id="129" w:name="_Toc232870896"/>
      <w:bookmarkStart w:id="130" w:name="_Toc232871022"/>
      <w:bookmarkStart w:id="131" w:name="_Toc232871148"/>
      <w:bookmarkStart w:id="132" w:name="_Toc233288999"/>
      <w:bookmarkStart w:id="133" w:name="_Toc233289157"/>
      <w:bookmarkStart w:id="134" w:name="_Toc235021257"/>
      <w:bookmarkStart w:id="135" w:name="_Toc235198940"/>
      <w:bookmarkStart w:id="136" w:name="_Toc235199110"/>
      <w:bookmarkStart w:id="137" w:name="_Toc235199857"/>
      <w:bookmarkStart w:id="138" w:name="_Toc235200025"/>
      <w:bookmarkStart w:id="139" w:name="_Toc235213070"/>
      <w:bookmarkStart w:id="140" w:name="_Toc235270638"/>
      <w:bookmarkStart w:id="141" w:name="_Toc236164916"/>
      <w:bookmarkStart w:id="142" w:name="_Toc236165099"/>
      <w:bookmarkStart w:id="143" w:name="_Toc236165278"/>
      <w:bookmarkStart w:id="144" w:name="_Toc236165457"/>
      <w:bookmarkStart w:id="145" w:name="_Toc236165636"/>
      <w:bookmarkStart w:id="146" w:name="_Toc236206676"/>
      <w:bookmarkStart w:id="147" w:name="_Toc236207688"/>
      <w:bookmarkStart w:id="148" w:name="_Toc236210127"/>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012AAC9B" w14:textId="77777777" w:rsidR="003426BC" w:rsidRPr="002131A1" w:rsidRDefault="003426BC" w:rsidP="00C03A18">
      <w:pPr>
        <w:pStyle w:val="Heading2"/>
        <w:numPr>
          <w:ilvl w:val="1"/>
          <w:numId w:val="0"/>
        </w:numPr>
      </w:pPr>
      <w:bookmarkStart w:id="149" w:name="_Toc236210128"/>
      <w:r>
        <w:t>4.1. Overview of the Proposed Setting</w:t>
      </w:r>
      <w:bookmarkEnd w:id="149"/>
    </w:p>
    <w:p w14:paraId="5D2C5EFE" w14:textId="5DB3A7BA" w:rsidR="00D17A48" w:rsidRPr="002131A1" w:rsidRDefault="00D17A48" w:rsidP="00D17A48">
      <w:pPr>
        <w:rPr>
          <w:rFonts w:eastAsiaTheme="majorEastAsia"/>
        </w:rPr>
      </w:pPr>
      <w:r>
        <w:t xml:space="preserve">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an unspecified hash-output or search domain [1], [140].</w:t>
      </w:r>
    </w:p>
    <w:p w14:paraId="0A452852" w14:textId="3153E7E7" w:rsidR="00D17A48" w:rsidRPr="002131A1" w:rsidRDefault="00D17A48" w:rsidP="00D17A48">
      <w:pPr>
        <w:rPr>
          <w:rFonts w:eastAsiaTheme="majorEastAsia"/>
        </w:rPr>
      </w:pPr>
      <w:r>
        <w:rPr>
          <w:rFonts w:eastAsiaTheme="majorEastAsia"/>
        </w:rPr>
        <w:t xml:space="preserve">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1A287BE7" w14:textId="1B2BA9A6" w:rsidR="003426BC" w:rsidRPr="002131A1"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1E26038B" w14:textId="77777777" w:rsidR="003426BC" w:rsidRPr="002131A1" w:rsidRDefault="003426BC" w:rsidP="00C03A18">
      <w:pPr>
        <w:pStyle w:val="Heading2"/>
        <w:numPr>
          <w:ilvl w:val="1"/>
          <w:numId w:val="0"/>
        </w:numPr>
      </w:pPr>
      <w:bookmarkStart w:id="150" w:name="_Toc236210129"/>
      <w:r>
        <w:lastRenderedPageBreak/>
        <w:t>4.2. Network Model</w:t>
      </w:r>
      <w:bookmarkEnd w:id="150"/>
    </w:p>
    <w:p w14:paraId="3362AEEF" w14:textId="77777777" w:rsidR="00D17A48" w:rsidRPr="002131A1" w:rsidRDefault="00D17A48" w:rsidP="00D17A48">
      <w:pPr>
        <w:rPr>
          <w:rFonts w:eastAsiaTheme="majorEastAsia"/>
        </w:rPr>
      </w:pP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rPr>
          <w:rFonts w:eastAsiaTheme="majorEastAsia"/>
        </w:rPr>
        <w:t xml:space="preserve"> is the set of miners participating in the blockchain network, where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e>
        </m:d>
      </m:oMath>
      <w:r>
        <w:rPr>
          <w:rFonts w:eastAsiaTheme="majorEastAsia"/>
        </w:rPr>
        <w:t xml:space="preserve">, that is the number of miners. In this case,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contributes a fraction of hashing power of the network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such that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1</m:t>
        </m:r>
      </m:oMath>
      <w:r>
        <w:rPr>
          <w:rFonts w:eastAsiaTheme="majorEastAsia"/>
        </w:rPr>
        <w:t xml:space="preserve"> in the baseline PoW system. Practically,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reflects the computational capability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and is determined by the mining hardware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(ASICs, GPUs, or special accelerators) and energy cost assigned to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The power consumption of the network can be denoted by P (in W), and the process of generating a block is modeled as a Poisson process with the arrival rate of </w:t>
      </w:r>
      <m:oMath>
        <m:r>
          <w:rPr>
            <w:rFonts w:ascii="Cambria Math" w:hAnsi="Cambria Math"/>
          </w:rPr>
          <m:t>λ</m:t>
        </m:r>
      </m:oMath>
      <w:r>
        <w:rPr>
          <w:rFonts w:eastAsiaTheme="majorEastAsia"/>
        </w:rPr>
        <w:t xml:space="preserve"> blocks in a second, where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rPr>
          <w:rFonts w:eastAsiaTheme="majorEastAsia"/>
        </w:rPr>
        <w:t xml:space="preserve"> is the expected delay time between blocks as in standard Bitcoin analysis.</w:t>
      </w:r>
    </w:p>
    <w:p w14:paraId="6BDDCC95" w14:textId="360007B0" w:rsidR="00D17A48" w:rsidRPr="002131A1"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and BFT analysis. Messages, including transactions, block headers, complete blocks, and control messages, propagate using a gossip protocol. A bound </w:t>
      </w:r>
      <m:oMath>
        <m:r>
          <w:rPr>
            <w:rFonts w:ascii="Cambria Math" w:hAnsi="Cambria Math"/>
          </w:rPr>
          <m:t>Δ</m:t>
        </m:r>
      </m:oMath>
      <w:r>
        <w:rPr>
          <w:rFonts w:eastAsiaTheme="majorEastAsia"/>
        </w:rPr>
        <w:t xml:space="preserve">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r>
                  <m:rPr>
                    <m:sty m:val="p"/>
                  </m:rPr>
                  <w:rPr>
                    <w:rFonts w:ascii="Cambria Math" w:hAnsi="Cambria Math"/>
                  </w:rPr>
                  <m:t>header</m:t>
                </m:r>
              </m:e>
            </m:d>
          </m:e>
        </m:d>
        <m:r>
          <m:rPr>
            <m:sty m:val="p"/>
          </m:rPr>
          <w:rPr>
            <w:rFonts w:ascii="Cambria Math" w:hAnsi="Cambria Math"/>
          </w:rPr>
          <m:t xml:space="preserve"> ≤ </m:t>
        </m:r>
        <m:r>
          <w:rPr>
            <w:rFonts w:ascii="Cambria Math" w:hAnsi="Cambria Math"/>
          </w:rPr>
          <m:t>T</m:t>
        </m:r>
      </m:oMath>
      <w:r>
        <w:rPr>
          <w:rFonts w:eastAsiaTheme="majorEastAsia"/>
        </w:rPr>
        <w:t>, where T is the target threshold. The corresponding block is valid only if it also satisfies all non-PoW consensus rules [1], [19].</w:t>
      </w:r>
    </w:p>
    <w:p w14:paraId="36FE4E17" w14:textId="6E41E146" w:rsidR="00D17A48" w:rsidRPr="002131A1" w:rsidRDefault="00D17A48" w:rsidP="00D17A48">
      <w:pPr>
        <w:rPr>
          <w:rFonts w:eastAsiaTheme="majorEastAsia"/>
        </w:rPr>
      </w:pPr>
      <w:r>
        <w:rPr>
          <w:rFonts w:eastAsiaTheme="majorEastAsia"/>
        </w:rPr>
        <w:t xml:space="preserve">In the controlled common-template PoW baseline used in this thesis,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evaluates candidate headers obtained by instantiating the same nonce-free header </w:t>
        <w:lastRenderedPageBreak/>
        <w:t xml:space="preserve">template with nonce values from the permitted nonce domain N. Let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eastAsiaTheme="majorEastAsia"/>
        </w:rPr>
        <w:t xml:space="preserve"> denote the number of block-header hash evaluations performed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in a round, and let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rPr>
          <w:rFonts w:eastAsiaTheme="majorEastAsia"/>
        </w:rPr>
        <w:t xml:space="preserve">.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0, 1</m:t>
                </m:r>
              </m:e>
            </m:d>
          </m:e>
          <m:sup>
            <m:r>
              <m:rPr>
                <m:sty m:val="p"/>
              </m:rPr>
              <w:rPr>
                <w:rFonts w:ascii="Cambria Math" w:hAnsi="Cambria Math"/>
              </w:rPr>
              <m:t>256</m:t>
            </m:r>
          </m:sup>
        </m:sSup>
      </m:oMath>
      <w:r>
        <w:rPr>
          <w:rFonts w:eastAsiaTheme="majorEastAsia"/>
        </w:rPr>
        <w:t xml:space="preserve"> is not partitioned among miners. PoCol partitions the nonce domain N. For a fixed header template, each assigned nonce range therefore determines a disjoint set of serialized candidate-header inputs. </w:t>
      </w:r>
      <m:oMath>
        <m:sSub>
          <m:sSubPr>
            <m:ctrlPr>
              <w:rPr>
                <w:rFonts w:ascii="Cambria Math" w:hAnsi="Cambria Math"/>
              </w:rPr>
            </m:ctrlPr>
          </m:sSubPr>
          <m:e>
            <m:r>
              <w:rPr>
                <w:rFonts w:ascii="Cambria Math" w:hAnsi="Cambria Math"/>
              </w:rPr>
              <m:t>Q</m:t>
            </m:r>
          </m:e>
          <m:sub>
            <m:r>
              <m:rPr>
                <m:sty m:val="p"/>
              </m:rPr>
              <w:rPr>
                <w:rFonts w:ascii="Cambria Math" w:hAnsi="Cambria Math"/>
              </w:rPr>
              <m:t>total_PoCol</m:t>
            </m:r>
          </m:sub>
        </m:sSub>
      </m:oMath>
      <w:r>
        <w:rPr>
          <w:rFonts w:eastAsiaTheme="majorEastAsia"/>
        </w:rPr>
        <w:t xml:space="preserve"> denotes the number of candidate-header hash evaluations performed by PoCol miners during the round.</w:t>
      </w:r>
    </w:p>
    <w:p w14:paraId="550699CD" w14:textId="77777777" w:rsidR="003426BC" w:rsidRPr="002131A1" w:rsidRDefault="00D17A48" w:rsidP="00D17A48">
      <w:pPr>
        <w:rPr>
          <w:rFonts w:eastAsiaTheme="majorEastAsia"/>
        </w:rPr>
      </w:pPr>
      <w:r>
        <w:t>Time is represented in discrete rounds or epochs. During each round, miners evaluate candidate headers generated from their assigned nonce ranges. When a miner obtains a header hash satisfying the target, it broadcasts the corresponding block, and nodes apply the protocol's cumulative-work chain-selection rule [1]. After a block is accepted, the block subsidy and transaction fees are distributed according to the protocol-defined reward function described later in the thesis [15], [22].</w:t>
      </w:r>
    </w:p>
    <w:p w14:paraId="79473851" w14:textId="77777777" w:rsidR="003426BC" w:rsidRPr="002131A1" w:rsidRDefault="003426BC" w:rsidP="00C03A18">
      <w:pPr>
        <w:pStyle w:val="Heading2"/>
        <w:numPr>
          <w:ilvl w:val="1"/>
          <w:numId w:val="0"/>
        </w:numPr>
      </w:pPr>
      <w:bookmarkStart w:id="151" w:name="_Toc236210130"/>
      <w:r>
        <w:t>4.3. Adversary and Threat Model</w:t>
      </w:r>
      <w:bookmarkEnd w:id="151"/>
    </w:p>
    <w:p w14:paraId="3C487C61" w14:textId="77777777" w:rsidR="00DE2E50" w:rsidRPr="002131A1"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43D85FF1" w14:textId="0179FCF7" w:rsidR="00DE2E50" w:rsidRPr="002131A1" w:rsidRDefault="00DE2E50" w:rsidP="00DE2E50">
      <w:pPr>
        <w:rPr>
          <w:rFonts w:eastAsiaTheme="majorEastAsia"/>
        </w:rPr>
      </w:pPr>
      <w:r>
        <w:rPr>
          <w:rFonts w:eastAsiaTheme="majorEastAsia"/>
        </w:rPr>
        <w:t xml:space="preserve">We assume the adversary can corrupt up to a fraction </w:t>
      </w:r>
      <m:oMath>
        <m:r>
          <w:rPr>
            <w:rFonts w:ascii="Cambria Math" w:hAnsi="Cambria Math"/>
          </w:rPr>
          <m:t>β</m:t>
        </m:r>
      </m:oMath>
      <w:r>
        <w:rPr>
          <w:rFonts w:eastAsiaTheme="majorEastAsia"/>
        </w:rPr>
        <w:t xml:space="preserve"> of the total hashing power of the network, i.e., the total amount of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which applies to corrupted miners is at most </w:t>
      </w:r>
      <m:oMath>
        <m:r>
          <w:rPr>
            <w:rFonts w:ascii="Cambria Math" w:hAnsi="Cambria Math"/>
          </w:rPr>
          <m:t>β</m:t>
        </m:r>
      </m:oMath>
      <w:r>
        <w:rPr>
          <w:rFonts w:eastAsiaTheme="majorEastAsia"/>
        </w:rPr>
        <w:t xml:space="preserve"> (where </w:t>
      </w:r>
      <m:oMath>
        <m:r>
          <w:rPr>
            <w:rFonts w:ascii="Cambria Math" w:hAnsi="Cambria Math"/>
          </w:rPr>
          <m:t>β</m:t>
        </m:r>
        <m:r>
          <m:rPr>
            <m:sty m:val="p"/>
          </m:rPr>
          <w:rPr>
            <w:rFonts w:ascii="Cambria Math" w:hAnsi="Cambria Math"/>
          </w:rPr>
          <m:t xml:space="preserve"> &lt; 0</m:t>
        </m:r>
      </m:oMath>
      <w:r>
        <w:rPr>
          <w:rFonts w:eastAsiaTheme="majorEastAsia"/>
        </w:rPr>
        <w:t xml:space="preserve">.5 in the case of Nakamoto-style security) [1], [49], however, it will be less than 1/3 when reasoning about BFT [7], [8]. In the analysis and evaluation, we can conclude that the adversary can coordinate corrupted miners to execute certain attacks:</w:t>
      </w:r>
    </w:p>
    <w:p w14:paraId="5EE57E0F" w14:textId="77777777" w:rsidR="00DE2E50" w:rsidRPr="002131A1" w:rsidRDefault="00DE2E50" w:rsidP="00DE2E50">
      <w:pPr>
        <w:rPr>
          <w:rFonts w:eastAsiaTheme="majorEastAsia"/>
        </w:rPr>
      </w:pPr>
      <w:r>
        <w:rPr>
          <w:rFonts w:eastAsiaTheme="majorEastAsia"/>
        </w:rPr>
        <w:lastRenderedPageBreak/>
        <w:t>•Double spending. This involves broadcasting a transaction, getting it into a block, and attempting to revert the block by creating a longer private chain which excludes the transaction (applicable to classic PoW) [1], [49].</w:t>
      </w:r>
    </w:p>
    <w:p w14:paraId="2521F9AA" w14:textId="77777777" w:rsidR="00DE2E50" w:rsidRPr="002131A1" w:rsidRDefault="00DE2E50" w:rsidP="00DE2E50">
      <w:pPr>
        <w:rPr>
          <w:rFonts w:eastAsiaTheme="majorEastAsia"/>
        </w:rPr>
      </w:pPr>
      <w:r>
        <w:t>•Selfish mining or block withholding mining. This involves withholding found blocks to create forks which change rewards or reduce the effective contribution of the honest miners [140], [22].</w:t>
      </w:r>
    </w:p>
    <w:p w14:paraId="2373BE09" w14:textId="77777777" w:rsidR="00DE2E50" w:rsidRPr="002131A1" w:rsidRDefault="00DE2E50" w:rsidP="00DE2E50">
      <w:pPr>
        <w:rPr>
          <w:rFonts w:eastAsiaTheme="majorEastAsia"/>
        </w:rPr>
      </w:pPr>
      <w:r>
        <w:rPr>
          <w:rFonts w:eastAsiaTheme="majorEastAsia"/>
        </w:rPr>
        <w:t>•</w:t>
        <w:tab/>
        <w:t xml:space="preserve">Non-collaborative behavior in PoCol, </w:t>
      </w:r>
      <w:r>
        <w:t>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2A4E197E" w14:textId="77777777" w:rsidR="00DE2E50" w:rsidRPr="002131A1" w:rsidRDefault="00DE2E50" w:rsidP="00DE2E50">
      <w:pPr>
        <w:rPr>
          <w:rFonts w:eastAsiaTheme="majorEastAsia"/>
        </w:rPr>
      </w:pPr>
      <w:r>
        <w:rPr>
          <w:rFonts w:eastAsiaTheme="majorEastAsia"/>
        </w:rPr>
        <w:t>•Eclipse attacks or network partition attacks, which involve isolating groups of honest miners from the rest of the network to achieve their aims [49], [19].</w:t>
      </w:r>
    </w:p>
    <w:p w14:paraId="1134AF6C" w14:textId="77777777" w:rsidR="00DE2E50" w:rsidRPr="002131A1" w:rsidRDefault="00DE2E50" w:rsidP="00DE2E50">
      <w:pPr>
        <w:rPr>
          <w:rFonts w:eastAsiaTheme="majorEastAsia"/>
        </w:rPr>
      </w:pPr>
      <w:r>
        <w:rPr>
          <w:rFonts w:eastAsiaTheme="majorEastAsia"/>
        </w:rPr>
        <w:t xml:space="preserve">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w:t>
      </w:r>
      <m:oMath>
        <m:r>
          <w:rPr>
            <w:rFonts w:ascii="Cambria Math" w:hAnsi="Cambria Math"/>
          </w:rPr>
          <m:t>Δ</m:t>
        </m:r>
      </m:oMath>
      <w:r>
        <w:rPr>
          <w:rFonts w:eastAsiaTheme="majorEastAsia"/>
        </w:rPr>
        <w:t>, thus ensuring liveness under the honest-majority assumption [7], [8].</w:t>
      </w:r>
    </w:p>
    <w:p w14:paraId="2D3A8200" w14:textId="77777777" w:rsidR="003426BC" w:rsidRPr="002131A1"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389A0395" w14:textId="77777777" w:rsidR="003426BC" w:rsidRPr="002131A1" w:rsidRDefault="003426BC" w:rsidP="00C03A18">
      <w:pPr>
        <w:pStyle w:val="Heading2"/>
        <w:numPr>
          <w:ilvl w:val="1"/>
          <w:numId w:val="0"/>
        </w:numPr>
      </w:pPr>
      <w:bookmarkStart w:id="152" w:name="_Toc236210131"/>
      <w:r>
        <w:t>4.4. Performance and Energy Metrics</w:t>
      </w:r>
      <w:bookmarkEnd w:id="152"/>
    </w:p>
    <w:p w14:paraId="07882CD8" w14:textId="77777777" w:rsidR="003426BC" w:rsidRPr="002131A1"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w:t>
        <w:lastRenderedPageBreak/>
        <w:t>analytical studies of energy consumption in blockchains and their performance [20], [10].</w:t>
      </w:r>
    </w:p>
    <w:p w14:paraId="0E2D1969" w14:textId="77777777" w:rsidR="003426BC" w:rsidRPr="002131A1" w:rsidRDefault="003426BC" w:rsidP="00C03A18">
      <w:pPr>
        <w:pStyle w:val="Heading3"/>
        <w:numPr>
          <w:ilvl w:val="2"/>
          <w:numId w:val="0"/>
        </w:numPr>
      </w:pPr>
      <w:bookmarkStart w:id="153" w:name="_Toc236210132"/>
      <w:r>
        <w:t>4.4.1. Throughput, latency, and finality</w:t>
      </w:r>
      <w:bookmarkEnd w:id="153"/>
    </w:p>
    <w:p w14:paraId="73349ACC" w14:textId="77777777" w:rsidR="003B0A42" w:rsidRPr="002131A1"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w:t>
      </w:r>
      <w:r>
        <w:rPr>
          <w:rFonts w:eastAsiaTheme="majorEastAsia"/>
          <w:vertAlign w:val="subscript"/>
        </w:rPr>
        <w:t>tx</w:t>
      </w:r>
      <w:r>
        <w:rPr>
          <w:rFonts w:eastAsiaTheme="majorEastAsia"/>
        </w:rPr>
        <w:t xml:space="preserve"> (t</w:t>
      </w:r>
      <w:r>
        <w:rPr>
          <w:rFonts w:eastAsiaTheme="majorEastAsia"/>
          <w:vertAlign w:val="subscript"/>
        </w:rPr>
        <w:t>1</w:t>
      </w:r>
      <w:r>
        <w:rPr>
          <w:rFonts w:eastAsiaTheme="majorEastAsia"/>
        </w:rPr>
        <w:t>, t</w:t>
      </w:r>
      <w:r>
        <w:rPr>
          <w:rFonts w:eastAsiaTheme="majorEastAsia"/>
          <w:vertAlign w:val="subscript"/>
        </w:rPr>
        <w:t>2</w:t>
      </w:r>
      <w:r>
        <w:rPr>
          <w:rFonts w:eastAsiaTheme="majorEastAsia"/>
        </w:rPr>
        <w:t>) as the total number of transactions that have been included in the canonical chain in the time interval of t1 and t</w:t>
      </w:r>
      <w:r>
        <w:rPr>
          <w:rFonts w:eastAsiaTheme="majorEastAsia"/>
          <w:vertAlign w:val="subscript"/>
        </w:rPr>
        <w:t>2</w:t>
      </w:r>
      <w:r>
        <w:rPr>
          <w:rFonts w:eastAsiaTheme="majorEastAsia"/>
        </w:rPr>
        <w:t>, the average throughput in this time interval can be calculated as</w:t>
      </w:r>
    </w:p>
    <w:p w14:paraId="44237327" w14:textId="77777777" w:rsidR="003B0A42" w:rsidRPr="002131A1" w:rsidRDefault="003B0A42" w:rsidP="003B0A42">
      <w:pPr>
        <w:jc w:val="cente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tx</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oMath>
      </m:oMathPara>
    </w:p>
    <w:p w14:paraId="1F058081" w14:textId="218DE9F2" w:rsidR="00DE2E50" w:rsidRPr="002131A1" w:rsidRDefault="00DE2E50" w:rsidP="00DE2E50">
      <w:r>
        <w:t xml:space="preserve">The steady-state throughput for a blockchain whose blocks are composed of on average Btx transactions is, thus, </w:t>
      </w:r>
      <m:oMath>
        <m:r>
          <w:rPr>
            <w:rFonts w:ascii="Cambria Math" w:hAnsi="Cambria Math"/>
          </w:rPr>
          <m:t>θ</m:t>
        </m:r>
        <m:r>
          <m:rPr>
            <m:sty m:val="p"/>
          </m:rPr>
          <w:rPr>
            <w:rFonts w:ascii="Cambria Math" w:hAnsi="Cambria Math"/>
          </w:rPr>
          <m:t xml:space="preserve"> ≈ </m:t>
        </m:r>
        <m:r>
          <w:rPr>
            <w:rFonts w:ascii="Cambria Math" w:hAnsi="Cambria Math"/>
          </w:rPr>
          <m:t>λ</m:t>
        </m:r>
      </m:oMath>
      <w:r>
        <w:t xml:space="preserve">Btx, with the assumption that the network is not congested and blocks are filled almost completely [1], [11],[57]. </w:t>
      </w:r>
    </w:p>
    <w:p w14:paraId="311F8678" w14:textId="77777777" w:rsidR="00DE2E50" w:rsidRPr="002131A1" w:rsidRDefault="00DE2E50" w:rsidP="00DE2E50">
      <w:r>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w:t>
      </w:r>
      <m:oMath>
        <m:r>
          <w:rPr>
            <w:rFonts w:ascii="Cambria Math" w:hAnsi="Cambria Math"/>
          </w:rPr>
          <m:t>L</m:t>
        </m:r>
        <m:r>
          <m:rPr>
            <m:sty m:val="p"/>
          </m:rPr>
          <w:rPr>
            <w:rFonts w:ascii="Cambria Math" w:hAnsi="Cambria Math"/>
          </w:rPr>
          <m:t xml:space="preserve"> = </m:t>
        </m:r>
        <m:r>
          <w:rPr>
            <w:rFonts w:ascii="Cambria Math" w:hAnsi="Cambria Math"/>
          </w:rPr>
          <m:t>t</m:t>
        </m:r>
      </m:oMath>
      <w:r>
        <w:t xml:space="preserve"> confirm - t broadcast, which is a function of the block interval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t xml:space="preserve"> and network delays </w:t>
      </w:r>
      <m:oMath>
        <m:r>
          <w:rPr>
            <w:rFonts w:ascii="Cambria Math" w:hAnsi="Cambria Math"/>
          </w:rPr>
          <m:t>Δ</m:t>
        </m:r>
      </m:oMath>
      <w:r>
        <w:t xml:space="preserve"> as well as the number of confirmations k to be reached in order to be effective against attacks conducted by adversaries with a hashing power of </w:t>
      </w:r>
      <m:oMath>
        <m:r>
          <w:rPr>
            <w:rFonts w:ascii="Cambria Math" w:hAnsi="Cambria Math"/>
          </w:rPr>
          <m:t>β</m:t>
        </m:r>
      </m:oMath>
      <w:r>
        <w:t xml:space="preserve">. </w:t>
      </w:r>
    </w:p>
    <w:p w14:paraId="21766683" w14:textId="50888093" w:rsidR="003B0A42" w:rsidRPr="002131A1" w:rsidRDefault="00DE2E50" w:rsidP="00DE2E50">
      <w:r>
        <w:t xml:space="preserve">Finality refers to the moment when the transaction is practically irreversible, meaning that the likelihood of its rollback by an adversary with a hash power of N less than </w:t>
      </w:r>
      <m:oMath>
        <m:r>
          <w:rPr>
            <w:rFonts w:ascii="Cambria Math" w:hAnsi="Cambria Math"/>
          </w:rPr>
          <m:t>β</m:t>
        </m:r>
      </m:oMath>
      <w:r>
        <w:t xml:space="preserve"> lowers below a threshold </w:t>
      </w:r>
      <m:oMath>
        <m:r>
          <w:rPr>
            <w:rFonts w:ascii="Cambria Math" w:hAnsi="Cambria Math"/>
          </w:rPr>
          <m:t>ε</m:t>
        </m:r>
      </m:oMath>
      <w:r>
        <w:t xml:space="preserve"> (e.g., 10-6).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w:t>
      </w:r>
      <m:oMath>
        <m:r>
          <w:rPr>
            <w:rFonts w:ascii="Cambria Math" w:hAnsi="Cambria Math"/>
          </w:rPr>
          <m:t>β</m:t>
        </m:r>
      </m:oMath>
      <w:r>
        <w:t xml:space="preserve"> 0.5 [1]. In deterministic-finality systems that include PBFT-style consensus, this moment is achieved when a block becomes accepted by </w:t>
        <w:lastRenderedPageBreak/>
        <w:t xml:space="preserve">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56477CEA" w14:textId="1629355B" w:rsidR="003B0A42" w:rsidRPr="002131A1" w:rsidRDefault="003B0A42" w:rsidP="00C03A18">
      <w:pPr>
        <w:pStyle w:val="Heading3"/>
        <w:numPr>
          <w:ilvl w:val="2"/>
          <w:numId w:val="0"/>
        </w:numPr>
      </w:pPr>
      <w:bookmarkStart w:id="154" w:name="_Toc236210133"/>
      <w:r>
        <w:t xml:space="preserve">4.4.2. Energy Metrics and Trade-offs</w:t>
      </w:r>
      <w:bookmarkEnd w:id="154"/>
    </w:p>
    <w:p w14:paraId="2FD288E3" w14:textId="1FB97912" w:rsidR="003B0A42" w:rsidRPr="002131A1" w:rsidRDefault="003B0A42" w:rsidP="000C7DD5">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w:t>
      </w:r>
      <m:oMath>
        <m:r>
          <w:rPr>
            <w:rFonts w:ascii="Cambria Math" w:hAnsi="Cambria Math"/>
          </w:rPr>
          <m:t>λ</m:t>
        </m:r>
      </m:oMath>
      <w:r>
        <w:t xml:space="preserve">, the </w:t>
      </w:r>
      <w:r>
        <w:rPr>
          <w:b/>
          <w:bCs/>
        </w:rPr>
        <w:t xml:space="preserve">expected energy consumed </w:t>
      </w:r>
      <w:r>
        <w:t xml:space="preserve">per block is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8"/>
        <w:gridCol w:w="597"/>
        <w:gridCol w:w="676"/>
      </w:tblGrid>
      <w:tr w:rsidR="003B0A42" w:rsidRPr="002131A1" w14:paraId="5EFD9745" w14:textId="77777777" w:rsidTr="00047EC6">
        <w:trPr>
          <w:jc w:val="center"/>
        </w:trPr>
        <w:tc>
          <w:tcPr>
            <w:tcW w:w="7549" w:type="dxa"/>
          </w:tcPr>
          <w:p w14:paraId="3ADA44E2"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den>
                </m:f>
              </m:oMath>
            </m:oMathPara>
          </w:p>
        </w:tc>
        <w:tc>
          <w:tcPr>
            <w:tcW w:w="634" w:type="dxa"/>
          </w:tcPr>
          <w:p w14:paraId="62915277" w14:textId="77777777" w:rsidR="003B0A42" w:rsidRPr="002131A1" w:rsidRDefault="003B0A42" w:rsidP="00047EC6">
            <w:pPr>
              <w:ind w:firstLine="0"/>
            </w:pPr>
          </w:p>
        </w:tc>
        <w:tc>
          <w:tcPr>
            <w:tcW w:w="673" w:type="dxa"/>
          </w:tcPr>
          <w:p w14:paraId="7C157A31" w14:textId="77777777" w:rsidR="003B0A42" w:rsidRPr="002131A1" w:rsidRDefault="003B0A42" w:rsidP="00047EC6">
            <w:pPr>
              <w:ind w:firstLine="0"/>
            </w:pPr>
            <w:r>
              <w:t>(4.1)</w:t>
            </w:r>
          </w:p>
        </w:tc>
      </w:tr>
    </w:tbl>
    <w:p w14:paraId="3E856CD2" w14:textId="3E1E3874" w:rsidR="003B0A42" w:rsidRPr="002131A1" w:rsidRDefault="003B0A42" w:rsidP="00943526">
      <w:r>
        <w:t xml:space="preserve">This relation follows directly from modeling block generation as a Poisson process with a rate </w:t>
      </w:r>
      <m:oMath>
        <m:r>
          <w:rPr>
            <w:rFonts w:ascii="Cambria Math" w:hAnsi="Cambria Math"/>
          </w:rPr>
          <m:t>λ</m:t>
        </m:r>
        <m:r>
          <m:rPr>
            <m:sty m:val="p"/>
          </m:rPr>
          <w:rPr>
            <w:rFonts w:ascii="Cambria Math" w:hAnsi="Cambria Math"/>
          </w:rPr>
          <m:t xml:space="preserve"> : </m:t>
        </m:r>
      </m:oMath>
      <w:r>
        <w:t xml:space="preserve"> in expectation, one block is produced every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t xml:space="preserve"> seconds, during which the network consumes power P [99]. If each block contains, on average,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t xml:space="preserve"> transactions, the expected energy per transaction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1610EA3" w14:textId="77777777" w:rsidTr="00047EC6">
        <w:tc>
          <w:tcPr>
            <w:tcW w:w="8188" w:type="dxa"/>
          </w:tcPr>
          <w:p w14:paraId="1FAC7E78"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oMath>
            </m:oMathPara>
          </w:p>
        </w:tc>
        <w:tc>
          <w:tcPr>
            <w:tcW w:w="668" w:type="dxa"/>
          </w:tcPr>
          <w:p w14:paraId="377C94B1" w14:textId="77777777" w:rsidR="003B0A42" w:rsidRPr="002131A1" w:rsidRDefault="003B0A42" w:rsidP="00047EC6">
            <w:pPr>
              <w:ind w:firstLine="0"/>
            </w:pPr>
            <w:r>
              <w:t>(4.2)</w:t>
            </w:r>
          </w:p>
        </w:tc>
      </w:tr>
    </w:tbl>
    <w:p w14:paraId="486D261C" w14:textId="28688F69" w:rsidR="003B0A42" w:rsidRPr="002131A1" w:rsidRDefault="003B0A42" w:rsidP="00943526">
      <w:r>
        <w:t>The notation below distinguishes hash evaluations from the domain of values being searched [99], [19]. Under the common-template PoW baseline,</w:t>
        <w:br/>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t xml:space="preserve"> is the total number of candidate-header hash evaluations performed across all miners in an epoch. Let </w:t>
      </w:r>
      <m:oMath>
        <m:sSub>
          <m:sSubPr>
            <m:ctrlPr>
              <w:rPr>
                <w:rFonts w:ascii="Cambria Math" w:hAnsi="Cambria Math"/>
              </w:rPr>
            </m:ctrlPr>
          </m:sSubPr>
          <m:e>
            <m:r>
              <w:rPr>
                <w:rFonts w:ascii="Cambria Math" w:hAnsi="Cambria Math"/>
              </w:rPr>
              <m:t>U</m:t>
            </m:r>
          </m:e>
          <m:sub>
            <m:r>
              <m:rPr>
                <m:sty m:val="p"/>
              </m:rPr>
              <w:rPr>
                <w:rFonts w:ascii="Cambria Math" w:hAnsi="Cambria Math"/>
              </w:rPr>
              <m:t>total_PoW</m:t>
            </m:r>
          </m:sub>
        </m:sSub>
      </m:oMath>
      <w:r>
        <w:t xml:space="preserve"> be the number of distinct serialized candidate-header inputs among those evaluations. The redundancy factor of PoW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463CD52" w14:textId="77777777" w:rsidTr="00047EC6">
        <w:tc>
          <w:tcPr>
            <w:tcW w:w="8188" w:type="dxa"/>
          </w:tcPr>
          <w:p w14:paraId="1E5BD944"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total,PoW</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68" w:type="dxa"/>
          </w:tcPr>
          <w:p w14:paraId="44AAB80E" w14:textId="77777777" w:rsidR="003B0A42" w:rsidRPr="002131A1" w:rsidRDefault="003B0A42" w:rsidP="00047EC6">
            <w:pPr>
              <w:ind w:firstLine="0"/>
            </w:pPr>
            <w:r>
              <w:t>(4.3)</w:t>
            </w:r>
          </w:p>
        </w:tc>
      </w:tr>
    </w:tbl>
    <w:p w14:paraId="63C8B3A1" w14:textId="77777777" w:rsidR="003B0A42" w:rsidRPr="002131A1" w:rsidRDefault="003B0A42" w:rsidP="00943526">
      <w:pPr>
        <w:ind w:firstLine="0"/>
      </w:pPr>
    </w:p>
    <w:p w14:paraId="098A60B9" w14:textId="4E527DBE" w:rsidR="003B0A42" w:rsidRPr="002131A1" w:rsidRDefault="003B0A42" w:rsidP="00943526">
      <w:r>
        <w:lastRenderedPageBreak/>
        <w:t xml:space="preserve">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3A2B6E55" w14:textId="77777777" w:rsidTr="00047EC6">
        <w:tc>
          <w:tcPr>
            <w:tcW w:w="8188" w:type="dxa"/>
          </w:tcPr>
          <w:p w14:paraId="1CAD40FF"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total,PoCol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total,PoCol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r>
                  <w:rPr>
                    <w:rFonts w:ascii="Cambria Math" w:hAnsi="Cambria Math"/>
                  </w:rPr>
                  <m:t>1</m:t>
                </m:r>
              </m:oMath>
            </m:oMathPara>
          </w:p>
        </w:tc>
        <w:tc>
          <w:tcPr>
            <w:tcW w:w="668" w:type="dxa"/>
          </w:tcPr>
          <w:p w14:paraId="3DA33B6C" w14:textId="77777777" w:rsidR="003B0A42" w:rsidRPr="002131A1" w:rsidRDefault="003B0A42" w:rsidP="00047EC6">
            <w:pPr>
              <w:ind w:firstLine="0"/>
            </w:pPr>
            <w:r>
              <w:t>(4.4)</w:t>
            </w:r>
          </w:p>
        </w:tc>
      </w:tr>
    </w:tbl>
    <w:p w14:paraId="0F071502" w14:textId="77777777" w:rsidR="003B0A42" w:rsidRPr="002131A1" w:rsidRDefault="003B0A42" w:rsidP="003B0A42">
      <w:r>
        <w:t xml:space="preserve">Under these assumptions, and letting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oMath>
      <w:r>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t xml:space="preserve">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FC418C2" w14:textId="77777777" w:rsidTr="00943526">
        <w:tc>
          <w:tcPr>
            <w:tcW w:w="7545" w:type="dxa"/>
          </w:tcPr>
          <w:p w14:paraId="1DBDB19D"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PoW</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11539D3E" w14:textId="77777777" w:rsidR="003B0A42" w:rsidRPr="002131A1" w:rsidRDefault="003B0A42" w:rsidP="00047EC6">
            <w:pPr>
              <w:ind w:firstLine="0"/>
            </w:pPr>
            <w:r>
              <w:t>(4.5)</w:t>
            </w:r>
          </w:p>
        </w:tc>
      </w:tr>
      <w:tr w:rsidR="003B0A42" w:rsidRPr="002131A1" w14:paraId="21166827" w14:textId="77777777" w:rsidTr="00943526">
        <w:tc>
          <w:tcPr>
            <w:tcW w:w="7545" w:type="dxa"/>
          </w:tcPr>
          <w:p w14:paraId="001913F7"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m:oMathPara>
          </w:p>
        </w:tc>
        <w:tc>
          <w:tcPr>
            <w:tcW w:w="676" w:type="dxa"/>
          </w:tcPr>
          <w:p w14:paraId="5D1F9EA8" w14:textId="77777777" w:rsidR="003B0A42" w:rsidRPr="002131A1" w:rsidRDefault="003B0A42" w:rsidP="00047EC6">
            <w:pPr>
              <w:ind w:firstLine="0"/>
            </w:pPr>
            <w:r>
              <w:t>(4.6)</w:t>
            </w:r>
          </w:p>
        </w:tc>
      </w:tr>
    </w:tbl>
    <w:p w14:paraId="52E8C450" w14:textId="77777777" w:rsidR="003B0A42" w:rsidRPr="002131A1" w:rsidRDefault="003B0A42" w:rsidP="003B0A42">
      <w:r>
        <w:t xml:space="preserve">The </w:t>
      </w:r>
      <w:r>
        <w:rPr>
          <w:b/>
          <w:bCs/>
        </w:rPr>
        <w:t>energy-savings ratio</w:t>
      </w:r>
      <w:r>
        <w:t xml:space="preserve"> comparing PoW to PoCol is therefore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11EC2144" w14:textId="77777777" w:rsidTr="00943526">
        <w:tc>
          <w:tcPr>
            <w:tcW w:w="7545" w:type="dxa"/>
          </w:tcPr>
          <w:p w14:paraId="537CEE6A"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PoCol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PoCol</m:t>
                        </m:r>
                      </m:sub>
                    </m:sSub>
                  </m:den>
                </m:f>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7AD32981" w14:textId="77777777" w:rsidR="003B0A42" w:rsidRPr="002131A1" w:rsidRDefault="003B0A42" w:rsidP="00047EC6">
            <w:pPr>
              <w:ind w:firstLine="0"/>
            </w:pPr>
            <w:r>
              <w:t>(4.7)</w:t>
            </w:r>
          </w:p>
        </w:tc>
      </w:tr>
    </w:tbl>
    <w:p w14:paraId="61D0C769" w14:textId="77777777" w:rsidR="003B0A42" w:rsidRPr="002131A1" w:rsidRDefault="003B0A42" w:rsidP="003B0A42">
      <w:r>
        <w:t xml:space="preserve">If we assume that power per miner is similar in both systems so that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t xml:space="preserve">, then </w:t>
      </w:r>
      <m:oMath>
        <m:r>
          <w:rPr>
            <w:rFonts w:ascii="Cambria Math" w:hAnsi="Cambria Math"/>
          </w:rPr>
          <m:t>ESR</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t xml:space="preserve">. Using the approximation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t xml:space="preserve">, where </w:t>
      </w:r>
      <m:oMath>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t xml:space="preserve"> is the average number of candidate-header hash evaluations performed by each miner, the corresponding expression is given in Equation (4.8).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E1310C7" w14:textId="77777777" w:rsidTr="00943526">
        <w:tc>
          <w:tcPr>
            <w:tcW w:w="7545" w:type="dxa"/>
          </w:tcPr>
          <w:p w14:paraId="1E361671"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r>
                      <w:rPr>
                        <w:rFonts w:ascii="Cambria Math" w:hAnsi="Cambria Math"/>
                      </w:rPr>
                      <m:t>n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76" w:type="dxa"/>
          </w:tcPr>
          <w:p w14:paraId="1C07B0B7" w14:textId="77777777" w:rsidR="003B0A42" w:rsidRPr="002131A1" w:rsidRDefault="003B0A42" w:rsidP="00047EC6">
            <w:pPr>
              <w:ind w:firstLine="0"/>
            </w:pPr>
            <w:r>
              <w:t>(4.8)</w:t>
            </w:r>
          </w:p>
        </w:tc>
      </w:tr>
    </w:tbl>
    <w:p w14:paraId="4365821C" w14:textId="77777777" w:rsidR="003B0A42" w:rsidRPr="002131A1" w:rsidRDefault="003B0A42" w:rsidP="003B0A42">
      <w:r>
        <w:t xml:space="preserve">As the number of miners n increases in the evaluated common-template baseline, duplicate candidate-header evaluations may increase, while PoCol maintains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 xml:space="preserve"> = 1</m:t>
        </m:r>
      </m:oMath>
      <w:r>
        <w:t xml:space="preserve">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283D4590" w14:textId="77777777" w:rsidR="003426BC" w:rsidRPr="002131A1" w:rsidRDefault="003426BC" w:rsidP="003426BC">
      <w:r>
        <w:lastRenderedPageBreak/>
        <w:t xml:space="preserve">The energy–latency trade-off arises because block-generation rate </w:t>
      </w:r>
      <m:oMath>
        <m:r>
          <w:rPr>
            <w:rFonts w:ascii="Cambria Math" w:hAnsi="Cambria Math"/>
          </w:rPr>
          <m:t>λ</m:t>
        </m:r>
      </m:oMath>
      <w:r>
        <w:t xml:space="preserve"> affects both confirmation latency and energy consumption. For a fixed total power P, increasing </w:t>
      </w:r>
      <m:oMath>
        <m:r>
          <w:rPr>
            <w:rFonts w:ascii="Cambria Math" w:hAnsi="Cambria Math"/>
          </w:rPr>
          <m:t>λ</m:t>
        </m:r>
      </m:oMath>
      <w:r>
        <w:t xml:space="preserve"> (shorter block intervals) reduces the time to include transactions in blocks but increases the number of blocks (and thus total energy) required to process a given number of transactions if redundancy remains high [1], [49]. Conversely, decreasing </w:t>
      </w:r>
      <m:oMath>
        <m:r>
          <w:rPr>
            <w:rFonts w:ascii="Cambria Math" w:hAnsi="Cambria Math"/>
          </w:rPr>
          <m:t>λ</m:t>
        </m:r>
      </m:oMath>
      <w:r>
        <w:t xml:space="preserve"> reduces the number of blocks and, potentially, total energy but increases latency and the time to finality. In probabilistic-finality systems, the security parameter k also interacts with </w:t>
      </w:r>
      <m:oMath>
        <m:r>
          <w:rPr>
            <w:rFonts w:ascii="Cambria Math" w:hAnsi="Cambria Math"/>
          </w:rPr>
          <m:t>λ</m:t>
        </m:r>
        <m:r>
          <m:rPr>
            <m:sty m:val="p"/>
          </m:rPr>
          <w:rPr>
            <w:rFonts w:ascii="Cambria Math" w:hAnsi="Cambria Math"/>
          </w:rPr>
          <m:t xml:space="preserve"> : </m:t>
        </m:r>
        <m:r>
          <w:rPr>
            <w:rFonts w:ascii="Cambria Math" w:hAnsi="Cambria Math"/>
          </w:rPr>
          <m:t>shorter</m:t>
        </m:r>
      </m:oMath>
      <w:r>
        <w:t xml:space="preserve"> block intervals may require larger k to maintain the same attack success probability, further affecting latency [1], [49].</w:t>
      </w:r>
    </w:p>
    <w:p w14:paraId="51A27389" w14:textId="4BA50C0D" w:rsidR="003426BC" w:rsidRPr="002131A1" w:rsidRDefault="003426BC" w:rsidP="003426BC">
      <w:r>
        <w:t xml:space="preserve">The aim of PoCol is to decouple energy consumption from competitive redundancy. By reducing </w:t>
      </w: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t xml:space="preserve"> to 1, which is the value of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oMath>
      <w:r>
        <w:t xml:space="preserve">, PoCol aims to decrease both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oMath>
      <w:r>
        <w:t xml:space="preserve"> for specified values of </w:t>
      </w:r>
      <m:oMath>
        <m:r>
          <w:rPr>
            <w:rFonts w:ascii="Cambria Math" w:hAnsi="Cambria Math"/>
          </w:rPr>
          <m:t>λ</m:t>
        </m:r>
      </m:oMath>
      <w:r>
        <w:t xml:space="preserve"> and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t xml:space="preserve">,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14:paraId="603740E2" w14:textId="77777777" w:rsidR="00723F67" w:rsidRPr="002131A1" w:rsidRDefault="00000000">
      <w:r>
        <w:t xml:space="preserve">For the PoCol energy-saving policy, total network energy must include both active and idle periods:</w:t>
      </w:r>
    </w:p>
    <w:p w14:paraId="42C11071"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PoCol,idle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d>
            </m:e>
          </m:nary>
        </m:oMath>
      </m:oMathPara>
    </w:p>
    <w:p w14:paraId="03A09FF0" w14:textId="77777777" w:rsidR="00723F67" w:rsidRPr="002131A1" w:rsidRDefault="00000000">
      <w:r>
        <w:t>For the continuous-performance policy, if all miners remain active for the complete experiment duration T:</w:t>
      </w:r>
    </w:p>
    <w:p w14:paraId="44246858"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PoCol,continuous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e>
          </m:nary>
          <m:r>
            <w:rPr>
              <w:rFonts w:ascii="Cambria Math" w:hAnsi="Cambria Math"/>
            </w:rPr>
            <m:t> 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nary>
        </m:oMath>
      </m:oMathPara>
    </w:p>
    <w:p w14:paraId="43C3CD9D" w14:textId="77777777" w:rsidR="00723F67" w:rsidRPr="002131A1" w:rsidRDefault="00000000">
      <w:r>
        <w:t xml:space="preserve">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w:t>
        <w:lastRenderedPageBreak/>
        <w:t>duration it is not expected to consume less energy than a continuously operating PoW baseline.</w:t>
      </w:r>
    </w:p>
    <w:p w14:paraId="49B3CB1D" w14:textId="77777777" w:rsidR="003426BC" w:rsidRPr="002131A1" w:rsidRDefault="003426BC" w:rsidP="00C03A18">
      <w:pPr>
        <w:pStyle w:val="Heading2"/>
        <w:numPr>
          <w:ilvl w:val="1"/>
          <w:numId w:val="0"/>
        </w:numPr>
      </w:pPr>
      <w:bookmarkStart w:id="155" w:name="_Toc236210134"/>
      <w:r>
        <w:t>4.5. Goals and Needs for Design</w:t>
      </w:r>
      <w:bookmarkEnd w:id="155"/>
    </w:p>
    <w:p w14:paraId="1183F187" w14:textId="77777777" w:rsidR="00DE2E50" w:rsidRPr="002131A1" w:rsidRDefault="003426BC" w:rsidP="00DE2E50">
      <w:r>
        <w:t xml:space="preserve"> The PoCol consensus protocol has been developed to meet the requirements and objectives defined in the literature review and issue descriptions included in the proposal [39], [20]: </w:t>
      </w:r>
    </w:p>
    <w:p w14:paraId="0DD5814B" w14:textId="77777777" w:rsidR="00DE2E50" w:rsidRPr="002131A1" w:rsidRDefault="00DE2E50" w:rsidP="00DE2E50">
      <w:r>
        <w:t>•</w:t>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52CDC508" w14:textId="77777777" w:rsidR="00DE2E50" w:rsidRPr="002131A1"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w:t>
      </w:r>
      <m:oMath>
        <m:r>
          <w:rPr>
            <w:rFonts w:ascii="Cambria Math" w:hAnsi="Cambria Math"/>
          </w:rPr>
          <m:t>β</m:t>
        </m:r>
      </m:oMath>
      <w:r>
        <w:t xml:space="preserve"> [1], [8]. </w:t>
      </w:r>
    </w:p>
    <w:p w14:paraId="3B0C92E2" w14:textId="77777777" w:rsidR="00DE2E50" w:rsidRPr="002131A1" w:rsidRDefault="00DE2E50" w:rsidP="00DE2E50">
      <w:r>
        <w:t xml:space="preserve">•G3 – Energy efficiency: For the fixed block-generation rate of </w:t>
      </w:r>
      <m:oMath>
        <m:r>
          <w:rPr>
            <w:rFonts w:ascii="Cambria Math" w:hAnsi="Cambria Math"/>
          </w:rPr>
          <m:t>λ</m:t>
        </m:r>
      </m:oMath>
      <w:r>
        <w:t xml:space="preserve"> and transaction throughput of </w:t>
      </w:r>
      <m:oMath>
        <m:r>
          <w:rPr>
            <w:rFonts w:ascii="Cambria Math" w:hAnsi="Cambria Math"/>
          </w:rPr>
          <m:t>Θ</m:t>
        </m:r>
      </m:oMath>
      <w:r>
        <w:t xml:space="preserve">, PoCol must decrease the expected energy consumption by each block and transaction compared to standard PoW processes. Specifically, the value of energy-savings ratio ESR should exceed 1 under real network conditions and miner populations [19], [15]. </w:t>
      </w:r>
    </w:p>
    <w:p w14:paraId="6C6BACCF" w14:textId="77777777" w:rsidR="00DE2E50" w:rsidRPr="002131A1"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79D170B0" w14:textId="77777777" w:rsidR="00DE2E50" w:rsidRPr="002131A1" w:rsidRDefault="00DE2E50" w:rsidP="00DE2E50">
      <w:r>
        <w:t>•</w:t>
        <w:tab/>
        <w:t xml:space="preserve">G5 – Compatibility and deployability: The PoCol mechanism must be compatible with existing blockchain architectures and operative systems and must allow for the usage of available hardware. </w:t>
      </w:r>
    </w:p>
    <w:p w14:paraId="72DD1AED" w14:textId="77777777" w:rsidR="00DE2E50" w:rsidRPr="002131A1" w:rsidRDefault="00DE2E50" w:rsidP="00DE2E50">
      <w:r>
        <w:t>•</w:t>
        <w:tab/>
        <w:t xml:space="preserve">G6 – Protection from strategic behavior: The PoCol protocol has to be incentive-compatible for honest miners who have incentives to follow the rules of </w:t>
        <w:lastRenderedPageBreak/>
        <w:t xml:space="preserve">nonce assignment and reward-reporting rather than break the rules (i.e. ignore the assignments or duplicate the nonce assignments of others). </w:t>
      </w:r>
    </w:p>
    <w:p w14:paraId="275EF434" w14:textId="77777777" w:rsidR="003B0A42" w:rsidRPr="002131A1" w:rsidRDefault="00DE2E50" w:rsidP="00DE2E50">
      <w:r>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00CB3D58" w14:textId="77777777" w:rsidR="003B0A42" w:rsidRPr="002131A1" w:rsidRDefault="003B0A42" w:rsidP="00C03A18">
      <w:pPr>
        <w:pStyle w:val="Heading2"/>
        <w:numPr>
          <w:ilvl w:val="1"/>
          <w:numId w:val="0"/>
        </w:numPr>
      </w:pPr>
      <w:bookmarkStart w:id="156" w:name="_Toc236210135"/>
      <w:r>
        <w:t>4.6. Problem Statement (Formal)</w:t>
      </w:r>
      <w:bookmarkEnd w:id="156"/>
    </w:p>
    <w:p w14:paraId="0FFD1344" w14:textId="77777777" w:rsidR="003B0A42" w:rsidRPr="002131A1" w:rsidRDefault="003B0A42" w:rsidP="003B0A42">
      <w:r>
        <w:t xml:space="preserve">We now formalize the design problem addressed by the PoCol consensus algorithm. Consider a permissionless blockchain network with:</w:t>
      </w:r>
    </w:p>
    <w:p w14:paraId="7AD8D751" w14:textId="77777777" w:rsidR="003B0A42" w:rsidRPr="002131A1" w:rsidRDefault="003B0A42">
      <w:pPr>
        <w:pStyle w:val="ListParagraph"/>
        <w:numPr>
          <w:ilvl w:val="0"/>
          <w:numId w:val="2"/>
        </w:numPr>
        <w:spacing w:line="276" w:lineRule="auto"/>
      </w:pPr>
      <w:r>
        <w:t xml:space="preserve">A set of miners </w:t>
      </w: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t xml:space="preserve">, where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contributes hashing power fraction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consumes power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so that total network power is </w:t>
      </w:r>
      <m:oMath>
        <m:r>
          <w:rPr>
            <w:rFonts w:ascii="Cambria Math" w:hAnsi="Cambria Math"/>
          </w:rPr>
          <m:t>P</m:t>
        </m:r>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t xml:space="preserve">. </w:t>
      </w:r>
    </w:p>
    <w:p w14:paraId="6BC92BEE" w14:textId="77777777" w:rsidR="003B0A42" w:rsidRPr="002131A1" w:rsidRDefault="003B0A42">
      <w:pPr>
        <w:pStyle w:val="ListParagraph"/>
        <w:numPr>
          <w:ilvl w:val="0"/>
          <w:numId w:val="3"/>
        </w:numPr>
        <w:spacing w:line="276" w:lineRule="auto"/>
      </w:pPr>
      <w:r>
        <w:t xml:space="preserve">A target block-generation rate </w:t>
      </w:r>
      <m:oMath>
        <m:r>
          <w:rPr>
            <w:rFonts w:ascii="Cambria Math" w:hAnsi="Cambria Math"/>
          </w:rPr>
          <m:t>λ</m:t>
        </m:r>
        <m:r>
          <m:rPr>
            <m:sty m:val="p"/>
          </m:rPr>
          <w:rPr>
            <w:rFonts w:ascii="Cambria Math" w:hAnsi="Cambria Math"/>
          </w:rPr>
          <m:t xml:space="preserve"> · </m:t>
        </m:r>
      </m:oMath>
      <w:r>
        <w:t xml:space="preserve"> (e.g., 1 block per 600 seconds) and an associated transaction throughput requirement </w:t>
      </w:r>
      <m:oMath>
        <m:r>
          <w:rPr>
            <w:rFonts w:ascii="Cambria Math" w:hAnsi="Cambria Math"/>
          </w:rPr>
          <m:t>Θ</m:t>
        </m:r>
        <m:r>
          <m:rPr>
            <m:sty m:val="p"/>
          </m:rPr>
          <w:rPr>
            <w:rFonts w:ascii="Cambria Math" w:hAnsi="Cambria Math"/>
          </w:rPr>
          <m:t xml:space="preserve"> · </m:t>
        </m:r>
      </m:oMath>
      <w:r>
        <w:t xml:space="preserve"> (transactions per second) determined by application needs [1], [49]. </w:t>
      </w:r>
    </w:p>
    <w:p w14:paraId="1FA74877" w14:textId="77777777" w:rsidR="003B0A42" w:rsidRPr="002131A1"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w:t>
      </w:r>
      <m:oMath>
        <m:r>
          <w:rPr>
            <w:rFonts w:ascii="Cambria Math" w:hAnsi="Cambria Math"/>
          </w:rPr>
          <m:t>β</m:t>
        </m:r>
      </m:oMath>
      <w:r>
        <w:t xml:space="preserve"> (i.e.,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 xml:space="preserve"> ∈ </m:t>
            </m:r>
            <m:r>
              <w:rPr>
                <w:rFonts w:ascii="Cambria Math" w:hAnsi="Cambria Math"/>
              </w:rPr>
              <m:t>C</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m:t>
        </m:r>
        <m:r>
          <w:rPr>
            <w:rFonts w:ascii="Cambria Math" w:hAnsi="Cambria Math"/>
          </w:rPr>
          <m:t>β</m:t>
        </m:r>
      </m:oMath>
      <w:r>
        <w:t xml:space="preserve">), where </w:t>
      </w:r>
      <m:oMath>
        <m:r>
          <w:rPr>
            <w:rFonts w:ascii="Cambria Math" w:hAnsi="Cambria Math"/>
          </w:rPr>
          <m:t>β</m:t>
        </m:r>
      </m:oMath>
      <w:r>
        <w:t xml:space="preserve"> is a design parameter (e.g., </w:t>
      </w:r>
      <m:oMath>
        <m:r>
          <w:rPr>
            <w:rFonts w:ascii="Cambria Math" w:hAnsi="Cambria Math"/>
          </w:rPr>
          <m:t>β</m:t>
        </m:r>
        <m:r>
          <m:rPr>
            <m:sty m:val="p"/>
          </m:rPr>
          <w:rPr>
            <w:rFonts w:ascii="Cambria Math" w:hAnsi="Cambria Math"/>
          </w:rPr>
          <m:t xml:space="preserve"> &lt; 0</m:t>
        </m:r>
      </m:oMath>
      <w:r>
        <w:t xml:space="preserve">.5 for Nakamoto-style security [1], [49]). </w:t>
      </w:r>
    </w:p>
    <w:p w14:paraId="6F93D292" w14:textId="77777777" w:rsidR="003B0A42" w:rsidRPr="002131A1" w:rsidRDefault="003B0A42">
      <w:pPr>
        <w:pStyle w:val="ListParagraph"/>
        <w:numPr>
          <w:ilvl w:val="0"/>
          <w:numId w:val="5"/>
        </w:numPr>
        <w:spacing w:line="276" w:lineRule="auto"/>
      </w:pPr>
      <w:r>
        <w:t xml:space="preserve">A security threshold </w:t>
      </w:r>
      <m:oMath>
        <m:r>
          <w:rPr>
            <w:rFonts w:ascii="Cambria Math" w:hAnsi="Cambria Math"/>
          </w:rPr>
          <m:t>ε</m:t>
        </m:r>
      </m:oMath>
      <w:r>
        <w:t xml:space="preserve"> specifying the maximum acceptable probability that the adversary can successfully perform a double-spend attack against a k-confirmation transaction (e.g., </w:t>
      </w:r>
      <m:oMath>
        <m:r>
          <w:rPr>
            <w:rFonts w:ascii="Cambria Math" w:hAnsi="Cambria Math"/>
          </w:rPr>
          <m:t>ε</m:t>
        </m:r>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t xml:space="preserve">) [1], [49]. </w:t>
      </w:r>
    </w:p>
    <w:p w14:paraId="150226F9" w14:textId="77777777" w:rsidR="003B0A42" w:rsidRPr="002131A1" w:rsidRDefault="003B0A42" w:rsidP="003B0A42">
      <w:r>
        <w:t xml:space="preserve">Let </w:t>
      </w:r>
      <m:oMath>
        <m:r>
          <w:rPr>
            <w:rFonts w:ascii="Cambria Math" w:hAnsi="Cambria Math"/>
          </w:rPr>
          <m:t>Π</m:t>
        </m:r>
      </m:oMath>
      <w:r>
        <w:t xml:space="preserve">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w:t>
      </w:r>
      <m:oMath>
        <m:r>
          <w:rPr>
            <w:rFonts w:ascii="Cambria Math" w:hAnsi="Cambria Math"/>
          </w:rPr>
          <m:t>π</m:t>
        </m:r>
        <m:r>
          <m:rPr>
            <m:sty m:val="p"/>
          </m:rPr>
          <w:rPr>
            <w:rFonts w:ascii="Cambria Math" w:hAnsi="Cambria Math"/>
          </w:rPr>
          <m:t xml:space="preserve"> ∈ </m:t>
        </m:r>
        <m:r>
          <w:rPr>
            <w:rFonts w:ascii="Cambria Math" w:hAnsi="Cambria Math"/>
          </w:rPr>
          <m:t>Π</m:t>
        </m:r>
      </m:oMath>
      <w:r>
        <w:t xml:space="preserve"> is characterized by:</w:t>
      </w:r>
    </w:p>
    <w:p w14:paraId="0E9DE2B8" w14:textId="77777777" w:rsidR="003B0A42" w:rsidRPr="002131A1" w:rsidRDefault="003B0A42">
      <w:pPr>
        <w:pStyle w:val="ListParagraph"/>
        <w:numPr>
          <w:ilvl w:val="0"/>
          <w:numId w:val="5"/>
        </w:numPr>
        <w:spacing w:line="276" w:lineRule="auto"/>
      </w:pPr>
      <w:r>
        <w:t xml:space="preserve">A work-assignment function </w:t>
      </w:r>
      <m:oMath>
        <m:sSub>
          <m:sSubPr>
            <m:ctrlPr>
              <w:rPr>
                <w:rFonts w:ascii="Cambria Math" w:hAnsi="Cambria Math"/>
              </w:rPr>
            </m:ctrlPr>
          </m:sSubPr>
          <m:e>
            <m:r>
              <w:rPr>
                <w:rFonts w:ascii="Cambria Math" w:hAnsi="Cambria Math"/>
              </w:rPr>
              <m:t>A</m:t>
            </m:r>
          </m:e>
          <m:sub>
            <m:r>
              <w:rPr>
                <w:rFonts w:ascii="Cambria Math" w:hAnsi="Cambria Math"/>
              </w:rPr>
              <m:t>π</m:t>
            </m:r>
          </m:sub>
        </m:sSub>
      </m:oMath>
      <w:r>
        <w:t xml:space="preserve"> that, in each epoch e, maps miner identities and possibly past history to disjoint (or minimally overlapping) subsets of the permitted nonce domain for honest miners.</w:t>
      </w:r>
    </w:p>
    <w:p w14:paraId="5A0F7287" w14:textId="77777777" w:rsidR="003B0A42" w:rsidRPr="002131A1" w:rsidRDefault="003B0A42">
      <w:pPr>
        <w:pStyle w:val="ListParagraph"/>
        <w:numPr>
          <w:ilvl w:val="0"/>
          <w:numId w:val="5"/>
        </w:numPr>
        <w:spacing w:line="276" w:lineRule="auto"/>
      </w:pPr>
      <w:r>
        <w:lastRenderedPageBreak/>
        <w:t xml:space="preserve">A verification mechanism </w:t>
      </w:r>
      <m:oMath>
        <m:sSub>
          <m:sSubPr>
            <m:ctrlPr>
              <w:rPr>
                <w:rFonts w:ascii="Cambria Math" w:hAnsi="Cambria Math"/>
              </w:rPr>
            </m:ctrlPr>
          </m:sSubPr>
          <m:e>
            <m:r>
              <w:rPr>
                <w:rFonts w:ascii="Cambria Math" w:hAnsi="Cambria Math"/>
              </w:rPr>
              <m:t>V</m:t>
            </m:r>
          </m:e>
          <m:sub>
            <m:r>
              <w:rPr>
                <w:rFonts w:ascii="Cambria Math" w:hAnsi="Cambria Math"/>
              </w:rPr>
              <m:t>π</m:t>
            </m:r>
          </m:sub>
        </m:sSub>
      </m:oMath>
      <w:r>
        <w:t xml:space="preserve"> that allows miners and clients to verify that a given block was produced according to valid assignments and that miners claiming rewards contributed to the corresponding search effort. </w:t>
      </w:r>
    </w:p>
    <w:p w14:paraId="1DA97C0A" w14:textId="77777777" w:rsidR="003B0A42" w:rsidRPr="002131A1" w:rsidRDefault="003B0A42">
      <w:pPr>
        <w:pStyle w:val="ListParagraph"/>
        <w:numPr>
          <w:ilvl w:val="0"/>
          <w:numId w:val="5"/>
        </w:numPr>
        <w:spacing w:line="276" w:lineRule="auto"/>
      </w:pPr>
      <w:r>
        <w:t xml:space="preserve">A reward function </w:t>
      </w:r>
      <m:oMath>
        <m:sSub>
          <m:sSubPr>
            <m:ctrlPr>
              <w:rPr>
                <w:rFonts w:ascii="Cambria Math" w:hAnsi="Cambria Math"/>
              </w:rPr>
            </m:ctrlPr>
          </m:sSubPr>
          <m:e>
            <m:r>
              <w:rPr>
                <w:rFonts w:ascii="Cambria Math" w:hAnsi="Cambria Math"/>
              </w:rPr>
              <m:t>R</m:t>
            </m:r>
          </m:e>
          <m:sub>
            <m:r>
              <w:rPr>
                <w:rFonts w:ascii="Cambria Math" w:hAnsi="Cambria Math"/>
              </w:rPr>
              <m:t>π</m:t>
            </m:r>
          </m:sub>
        </m:sSub>
      </m:oMath>
      <w:r>
        <w:t xml:space="preserve"> that maps observed contributions (e.g., number of nonces searched, shares submitted, or time spent in assigned ranges) to reward shares for miners when a block is confirmed [15], [22]. </w:t>
      </w:r>
    </w:p>
    <w:p w14:paraId="0A083AB1" w14:textId="77777777" w:rsidR="003B0A42" w:rsidRPr="002131A1" w:rsidRDefault="003B0A42" w:rsidP="003B0A42">
      <w:r>
        <w:t xml:space="preserve">For a given protocol </w:t>
      </w:r>
      <m:oMath>
        <m:r>
          <w:rPr>
            <w:rFonts w:ascii="Cambria Math" w:hAnsi="Cambria Math"/>
          </w:rPr>
          <m:t>π</m:t>
        </m:r>
      </m:oMath>
      <w:r>
        <w:t>, define the following quantities in steady state:</w:t>
      </w:r>
    </w:p>
    <w:p w14:paraId="78C04E79"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t xml:space="preserve"> energy consumed to produce one block, as per Equation (4.1) and the redundancy-aware model (4.5)–(4.7). </w:t>
      </w:r>
    </w:p>
    <w:p w14:paraId="048F5E50"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t xml:space="preserve"> energy consumed per transaction, as per Equation (4.2). </w:t>
      </w:r>
    </w:p>
    <w:p w14:paraId="0B21DB56"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L</m:t>
            </m:r>
          </m:e>
          <m:sub>
            <m:r>
              <m:rPr>
                <m:sty m:val="p"/>
              </m:rPr>
              <w:rPr>
                <w:rFonts w:ascii="Cambria Math" w:hAnsi="Cambria Math"/>
              </w:rPr>
              <m:t>avg</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average</m:t>
        </m:r>
      </m:oMath>
      <w:r>
        <w:t xml:space="preserve"> transaction-confirmation latency for k confirmations, given </w:t>
      </w:r>
      <m:oMath>
        <m:r>
          <w:rPr>
            <w:rFonts w:ascii="Cambria Math" w:hAnsi="Cambria Math"/>
          </w:rPr>
          <m:t>λ</m:t>
        </m:r>
        <m:r>
          <m:rPr>
            <m:sty m:val="p"/>
          </m:rPr>
          <w:rPr>
            <w:rFonts w:ascii="Cambria Math" w:hAnsi="Cambria Math"/>
          </w:rPr>
          <m:t xml:space="preserve"> · </m:t>
        </m:r>
      </m:oMath>
      <w:r>
        <w:t xml:space="preserve">, </w:t>
      </w:r>
      <m:oMath>
        <m:r>
          <w:rPr>
            <w:rFonts w:ascii="Cambria Math" w:hAnsi="Cambria Math"/>
          </w:rPr>
          <m:t>Δ</m:t>
        </m:r>
      </m:oMath>
      <w:r>
        <w:t xml:space="preserve">, </w:t>
      </w:r>
      <m:oMath>
        <m:r>
          <w:rPr>
            <w:rFonts w:ascii="Cambria Math" w:hAnsi="Cambria Math"/>
          </w:rPr>
          <m:t>β</m:t>
        </m:r>
      </m:oMath>
      <w:r>
        <w:t xml:space="preserve">, and the protocol’s fork behavior [1], [49]. </w:t>
      </w:r>
    </w:p>
    <w:p w14:paraId="2CE83587"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probability</m:t>
        </m:r>
      </m:oMath>
      <w:r>
        <w:t xml:space="preserve"> that an adversary controlling hash fraction </w:t>
      </w:r>
      <m:oMath>
        <m:r>
          <w:rPr>
            <w:rFonts w:ascii="Cambria Math" w:hAnsi="Cambria Math"/>
          </w:rPr>
          <m:t>β</m:t>
        </m:r>
      </m:oMath>
      <w:r>
        <w:t xml:space="preserve"> can execute a successful double-spend attack against a k-confirmation transaction under protocol </w:t>
      </w:r>
      <m:oMath>
        <m:r>
          <w:rPr>
            <w:rFonts w:ascii="Cambria Math" w:hAnsi="Cambria Math"/>
          </w:rPr>
          <m:t>π</m:t>
        </m:r>
      </m:oMath>
      <w:r>
        <w:t xml:space="preserve"> [1], [49]. </w:t>
      </w:r>
    </w:p>
    <w:p w14:paraId="635A5A3A"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oMath>
      <w:r>
        <w:t xml:space="preserve"> a fairness metric capturing the deviation between miners’ long-run reward shares and their hashing-power fractions, for example</w:t>
      </w:r>
    </w:p>
    <w:p w14:paraId="1C444946" w14:textId="77777777" w:rsidR="003B0A42" w:rsidRPr="002131A1" w:rsidRDefault="00000000" w:rsidP="003B0A42">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m:t>
                </m:r>
              </m:sub>
            </m:sSub>
          </m:e>
        </m:d>
      </m:oMath>
      <w:r>
        <w:t>,</w:t>
      </w:r>
    </w:p>
    <w:p w14:paraId="02BBD2FB" w14:textId="77777777" w:rsidR="003B0A42" w:rsidRPr="002131A1" w:rsidRDefault="003B0A42" w:rsidP="003B0A42">
      <w:r>
        <w:t xml:space="preserve"> where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oMath>
      <w:r>
        <w:t xml:space="preserve"> is the long-run fraction of total rewards earned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under </w:t>
      </w:r>
      <m:oMath>
        <m:r>
          <w:rPr>
            <w:rFonts w:ascii="Cambria Math" w:hAnsi="Cambria Math"/>
          </w:rPr>
          <m:t>π</m:t>
        </m:r>
      </m:oMath>
      <w:r>
        <w:t xml:space="preserve"> [19], [61]. </w:t>
      </w:r>
    </w:p>
    <w:p w14:paraId="7A99A4C5" w14:textId="77777777" w:rsidR="003B0A42" w:rsidRPr="002131A1" w:rsidRDefault="003B0A42" w:rsidP="003B0A42">
      <w:r>
        <w:t>The design problem can then be expressed as a constrained optimization problem:</w:t>
      </w:r>
    </w:p>
    <w:p w14:paraId="7353259B" w14:textId="77777777" w:rsidR="003B0A42" w:rsidRPr="002131A1" w:rsidRDefault="003B0A42" w:rsidP="003B0A42">
      <w:r>
        <w:t xml:space="preserve">Minimize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oMath>
      <w:r>
        <w:t>.</w:t>
      </w:r>
    </w:p>
    <w:p w14:paraId="57D6AECE" w14:textId="77777777" w:rsidR="003B0A42" w:rsidRPr="002131A1" w:rsidRDefault="003B0A42" w:rsidP="003B0A42">
      <w:r>
        <w:t xml:space="preserve">over </w:t>
      </w:r>
      <m:oMath>
        <m:r>
          <w:rPr>
            <w:rFonts w:ascii="Cambria Math" w:hAnsi="Cambria Math"/>
          </w:rPr>
          <m:t>π</m:t>
        </m:r>
        <m:r>
          <m:rPr>
            <m:sty m:val="p"/>
          </m:rPr>
          <w:rPr>
            <w:rFonts w:ascii="Cambria Math" w:hAnsi="Cambria Math"/>
          </w:rPr>
          <m:t xml:space="preserve"> ∈ </m:t>
        </m:r>
        <m:r>
          <w:rPr>
            <w:rFonts w:ascii="Cambria Math" w:hAnsi="Cambria Math"/>
          </w:rPr>
          <m:t>Π</m:t>
        </m:r>
      </m:oMath>
    </w:p>
    <w:p w14:paraId="61FD0CA5" w14:textId="77777777" w:rsidR="003B0A42" w:rsidRPr="002131A1" w:rsidRDefault="003B0A42" w:rsidP="003B0A42">
      <w:r>
        <w:t>subject to</w:t>
      </w:r>
    </w:p>
    <w:p w14:paraId="43DB00CA" w14:textId="77777777" w:rsidR="003B0A42" w:rsidRPr="002131A1" w:rsidRDefault="003B0A42">
      <w:pPr>
        <w:pStyle w:val="ListParagraph"/>
        <w:numPr>
          <w:ilvl w:val="0"/>
          <w:numId w:val="6"/>
        </w:numPr>
        <w:spacing w:line="276" w:lineRule="auto"/>
      </w:pPr>
      <m:oMath>
        <m:r>
          <w:rPr>
            <w:rFonts w:ascii="Cambria Math" w:hAnsi="Cambria Math"/>
          </w:rPr>
          <m:t>λ</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oMath>
      <w:r>
        <w:t xml:space="preserve"> and </w:t>
      </w:r>
      <m:oMath>
        <m:r>
          <w:rPr>
            <w:rFonts w:ascii="Cambria Math" w:hAnsi="Cambria Math"/>
          </w:rPr>
          <m:t>Θ</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Θ</m:t>
        </m:r>
        <m:r>
          <m:rPr>
            <m:sty m:val="p"/>
          </m:rPr>
          <w:rPr>
            <w:rFonts w:ascii="Cambria Math" w:hAnsi="Cambria Math"/>
          </w:rPr>
          <m:t xml:space="preserve"> · </m:t>
        </m:r>
      </m:oMath>
      <w:r>
        <w:t xml:space="preserve"> (performance constraints), </w:t>
      </w:r>
    </w:p>
    <w:p w14:paraId="43BA1FF9"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ε</m:t>
        </m:r>
      </m:oMath>
      <w:r>
        <w:t xml:space="preserve"> (security constraint), </w:t>
      </w:r>
    </w:p>
    <w:p w14:paraId="56695E16"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δ</m:t>
        </m:r>
      </m:oMath>
      <w:r>
        <w:t xml:space="preserve"> (fairness constraint), </w:t>
      </w:r>
    </w:p>
    <w:p w14:paraId="234B4889" w14:textId="77777777" w:rsidR="003B0A42" w:rsidRPr="002131A1" w:rsidRDefault="003B0A42">
      <w:pPr>
        <w:pStyle w:val="ListParagraph"/>
        <w:numPr>
          <w:ilvl w:val="0"/>
          <w:numId w:val="6"/>
        </w:numPr>
        <w:spacing w:line="276" w:lineRule="auto"/>
      </w:pPr>
      <m:oMath>
        <m:r>
          <w:rPr>
            <w:rFonts w:ascii="Cambria Math" w:hAnsi="Cambria Math"/>
          </w:rPr>
          <m:t>ESR</m:t>
        </m:r>
        <m:d>
          <m:dPr>
            <m:ctrlPr>
              <w:rPr>
                <w:rFonts w:ascii="Cambria Math" w:hAnsi="Cambria Math"/>
              </w:rPr>
            </m:ctrlPr>
          </m:dPr>
          <m:e>
            <m:r>
              <w:rPr>
                <w:rFonts w:ascii="Cambria Math" w:hAnsi="Cambria Math"/>
              </w:rPr>
              <m:t>π</m:t>
            </m: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num>
          <m:den>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den>
        </m:f>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(energy-savings constraint), </w:t>
      </w:r>
    </w:p>
    <w:p w14:paraId="1A2A81BE" w14:textId="77777777" w:rsidR="003B0A42" w:rsidRPr="002131A1" w:rsidRDefault="003B0A42">
      <w:pPr>
        <w:pStyle w:val="ListParagraph"/>
        <w:numPr>
          <w:ilvl w:val="0"/>
          <w:numId w:val="6"/>
        </w:numPr>
        <w:spacing w:line="276" w:lineRule="auto"/>
      </w:pPr>
      <m:oMath>
        <m:r>
          <w:rPr>
            <w:rFonts w:ascii="Cambria Math" w:hAnsi="Cambria Math"/>
          </w:rPr>
          <m:t>π</m:t>
        </m:r>
      </m:oMath>
      <w:r>
        <w:t xml:space="preserve"> is implementable without specialized trusted hardware and is compatible with standard blockchain data structures (deployability constraint). </w:t>
      </w:r>
    </w:p>
    <w:p w14:paraId="6BC024EC" w14:textId="77777777" w:rsidR="003B0A42" w:rsidRPr="002131A1" w:rsidRDefault="003B0A42" w:rsidP="003B0A42">
      <w:r>
        <w:t xml:space="preserve">Here, </w:t>
      </w:r>
      <m:oMath>
        <m:r>
          <w:rPr>
            <w:rFonts w:ascii="Cambria Math" w:hAnsi="Cambria Math"/>
          </w:rPr>
          <m:t>δ</m:t>
        </m:r>
      </m:oMath>
      <w:r>
        <w:t xml:space="preserve"> is a small constant bounding the acceptable deviation from proportional fairness, and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 xml:space="preserve"> &gt; 1</m:t>
        </m:r>
      </m:oMath>
      <w:r>
        <w:t xml:space="preserve"> is the minimum energy-savings factor required to justify deployment (e.g.,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in the range 1.5–2 based on energy analyses in [19], [15]).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oMath>
      <w:r>
        <w:t xml:space="preserve"> is the expected energy per block of the baseline protocol measured under the same </w:t>
      </w:r>
      <m:oMath>
        <m:r>
          <w:rPr>
            <w:rFonts w:ascii="Cambria Math" w:hAnsi="Cambria Math"/>
          </w:rPr>
          <m:t>λ</m:t>
        </m:r>
        <m:r>
          <m:rPr>
            <m:sty m:val="p"/>
          </m:rPr>
          <w:rPr>
            <w:rFonts w:ascii="Cambria Math" w:hAnsi="Cambria Math"/>
          </w:rPr>
          <m:t xml:space="preserve"> · </m:t>
        </m:r>
      </m:oMath>
      <w:r>
        <w:t xml:space="preserve"> and hardware assumptions using the models in Section 4.4.2 [20], [10].</w:t>
      </w:r>
    </w:p>
    <w:p w14:paraId="455555D7" w14:textId="77777777" w:rsidR="003B0A42" w:rsidRPr="002131A1"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w:t>
      </w:r>
      <m:oMath>
        <m:sSub>
          <m:sSubPr>
            <m:ctrlPr>
              <w:rPr>
                <w:rFonts w:ascii="Cambria Math" w:hAnsi="Cambria Math"/>
              </w:rPr>
            </m:ctrlPr>
          </m:sSubPr>
          <m:e>
            <m:r>
              <w:rPr>
                <w:rFonts w:ascii="Cambria Math" w:hAnsi="Cambria Math"/>
              </w:rPr>
              <m:t>π</m:t>
            </m:r>
          </m:e>
          <m:sub>
            <m:r>
              <m:rPr>
                <m:sty m:val="p"/>
              </m:rPr>
              <w:rPr>
                <w:rFonts w:ascii="Cambria Math" w:hAnsi="Cambria Math"/>
              </w:rPr>
              <m:t>PoCol</m:t>
            </m:r>
          </m:sub>
        </m:sSub>
        <m:r>
          <m:rPr>
            <m:sty m:val="p"/>
          </m:rPr>
          <w:rPr>
            <w:rFonts w:ascii="Cambria Math" w:hAnsi="Cambria Math"/>
          </w:rPr>
          <m:t xml:space="preserve"> ∈ </m:t>
        </m:r>
        <m:r>
          <w:rPr>
            <w:rFonts w:ascii="Cambria Math" w:hAnsi="Cambria Math"/>
          </w:rPr>
          <m:t>Π</m:t>
        </m:r>
      </m:oMath>
      <w:r>
        <w:t>, whose design, detailed operation, and evaluation are developed in the following chapters [39], [20].</w:t>
      </w:r>
    </w:p>
    <w:p w14:paraId="75CAE65B" w14:textId="77777777" w:rsidR="003B0A42" w:rsidRPr="002131A1" w:rsidRDefault="003B0A42" w:rsidP="00C03A18">
      <w:pPr>
        <w:pStyle w:val="Heading2"/>
        <w:numPr>
          <w:ilvl w:val="1"/>
          <w:numId w:val="0"/>
        </w:numPr>
      </w:pPr>
      <w:bookmarkStart w:id="157" w:name="_Toc236210136"/>
      <w:r>
        <w:t>4.7. Summary</w:t>
      </w:r>
      <w:bookmarkEnd w:id="157"/>
    </w:p>
    <w:p w14:paraId="03F41551" w14:textId="77777777" w:rsidR="00DE2E50" w:rsidRPr="002131A1"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45E27966" w14:textId="6F57CE2C" w:rsidR="003B0A42" w:rsidRPr="002131A1"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w:t>
        <w:lastRenderedPageBreak/>
        <w:t xml:space="preserve">this research. Then showed what are the requirements of the PoCol protocol concerning safety, </w:t>
      </w:r>
    </w:p>
    <w:p w14:paraId="1C582801" w14:textId="77777777" w:rsidR="00683D84" w:rsidRPr="002131A1" w:rsidRDefault="00683D84" w:rsidP="003B0A42"/>
    <w:p w14:paraId="7D03820E" w14:textId="77777777" w:rsidR="00683D84" w:rsidRPr="002131A1" w:rsidRDefault="00683D84">
      <w:pPr>
        <w:spacing w:after="160" w:line="259" w:lineRule="auto"/>
        <w:jc w:val="left"/>
      </w:pPr>
      <w:r>
        <w:br w:type="page"/>
      </w:r>
    </w:p>
    <w:p w14:paraId="0AA14F2C" w14:textId="77777777" w:rsidR="00683D84" w:rsidRPr="002131A1" w:rsidRDefault="00683D84" w:rsidP="003B0A42"/>
    <w:p w14:paraId="6966F6AA" w14:textId="77777777" w:rsidR="00683D84" w:rsidRPr="002131A1" w:rsidRDefault="00683D84" w:rsidP="003B0A42"/>
    <w:p w14:paraId="2E11D3FE" w14:textId="77777777" w:rsidR="00683D84" w:rsidRPr="002131A1" w:rsidRDefault="00683D84" w:rsidP="003B0A42"/>
    <w:p w14:paraId="7CFE70E4" w14:textId="77777777" w:rsidR="00683D84" w:rsidRPr="002131A1" w:rsidRDefault="00683D84" w:rsidP="003B0A42"/>
    <w:p w14:paraId="483DCED1" w14:textId="77777777" w:rsidR="00683D84" w:rsidRPr="002131A1" w:rsidRDefault="00683D84" w:rsidP="003B0A42"/>
    <w:p w14:paraId="063408A9" w14:textId="77777777" w:rsidR="00683D84" w:rsidRPr="002131A1" w:rsidRDefault="00683D84" w:rsidP="003B0A42"/>
    <w:p w14:paraId="153D01FB" w14:textId="77777777" w:rsidR="00683D84" w:rsidRPr="002131A1" w:rsidRDefault="00683D84" w:rsidP="003B0A42"/>
    <w:p w14:paraId="6081B1B4" w14:textId="77777777" w:rsidR="00683D84" w:rsidRPr="002131A1" w:rsidRDefault="00683D84" w:rsidP="003B0A42"/>
    <w:p w14:paraId="6A8B3715" w14:textId="77777777" w:rsidR="00683D84" w:rsidRPr="002131A1" w:rsidRDefault="00683D84" w:rsidP="00683D84">
      <w:pPr>
        <w:pStyle w:val="ChapterPaper"/>
      </w:pPr>
      <w:r>
        <w:t>Chapter 5</w:t>
        <w:br/>
        <w:t xml:space="preserve">The Proof-of-Collaboration Consensus Algorithm </w:t>
        <w:br w:type="page"/>
      </w:r>
    </w:p>
    <w:p w14:paraId="79CD01A8" w14:textId="77777777" w:rsidR="00683D84" w:rsidRPr="002131A1" w:rsidRDefault="00683D84" w:rsidP="00683D84"/>
    <w:p w14:paraId="48C592DA" w14:textId="77777777" w:rsidR="00683D84" w:rsidRPr="002131A1" w:rsidRDefault="00683D84" w:rsidP="00683D84">
      <w:pPr>
        <w:pStyle w:val="Heading1"/>
      </w:pPr>
      <w:bookmarkStart w:id="158" w:name="_Toc236210137"/>
      <w:r>
        <w:t>Chapter 5</w:t>
        <w:br/>
        <w:t xml:space="preserve"> The Proof-of-Collaboration Consensus Algorithm</w:t>
      </w:r>
      <w:bookmarkEnd w:id="158"/>
    </w:p>
    <w:p w14:paraId="5E9F82BF"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59" w:name="_Toc226916343"/>
      <w:bookmarkStart w:id="160" w:name="_Toc232783116"/>
      <w:bookmarkStart w:id="161" w:name="_Toc232869403"/>
      <w:bookmarkStart w:id="162" w:name="_Toc232870781"/>
      <w:bookmarkStart w:id="163" w:name="_Toc232870907"/>
      <w:bookmarkStart w:id="164" w:name="_Toc232871033"/>
      <w:bookmarkStart w:id="165" w:name="_Toc232871159"/>
      <w:bookmarkStart w:id="166" w:name="_Toc233289010"/>
      <w:bookmarkStart w:id="167" w:name="_Toc233289168"/>
      <w:bookmarkStart w:id="168" w:name="_Toc235021268"/>
      <w:bookmarkStart w:id="169" w:name="_Toc235198951"/>
      <w:bookmarkStart w:id="170" w:name="_Toc235199121"/>
      <w:bookmarkStart w:id="171" w:name="_Toc235199868"/>
      <w:bookmarkStart w:id="172" w:name="_Toc235200036"/>
      <w:bookmarkStart w:id="173" w:name="_Toc235213081"/>
      <w:bookmarkStart w:id="174" w:name="_Toc235270649"/>
      <w:bookmarkStart w:id="175" w:name="_Toc236164927"/>
      <w:bookmarkStart w:id="176" w:name="_Toc236165110"/>
      <w:bookmarkStart w:id="177" w:name="_Toc236165289"/>
      <w:bookmarkStart w:id="178" w:name="_Toc236165468"/>
      <w:bookmarkStart w:id="179" w:name="_Toc236165647"/>
      <w:bookmarkStart w:id="180" w:name="_Toc236206687"/>
      <w:bookmarkStart w:id="181" w:name="_Toc236207699"/>
      <w:bookmarkStart w:id="182" w:name="_Toc23621013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2867B327" w14:textId="77777777" w:rsidR="00683D84" w:rsidRPr="002131A1" w:rsidRDefault="00683D84" w:rsidP="00C03A18">
      <w:pPr>
        <w:pStyle w:val="Heading2"/>
        <w:numPr>
          <w:ilvl w:val="1"/>
          <w:numId w:val="0"/>
        </w:numPr>
      </w:pPr>
      <w:bookmarkStart w:id="183" w:name="_Toc236210139"/>
      <w:r>
        <w:t>5.1. Introduction and Design Goals</w:t>
      </w:r>
      <w:bookmarkEnd w:id="183"/>
    </w:p>
    <w:p w14:paraId="2D50A9DF" w14:textId="77777777" w:rsidR="001139B0" w:rsidRPr="002131A1" w:rsidRDefault="001139B0" w:rsidP="001139B0">
      <w:r>
        <w:t xml:space="preserve">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0A91AD87" w14:textId="77777777" w:rsidR="001139B0" w:rsidRPr="002131A1" w:rsidRDefault="001139B0" w:rsidP="001139B0">
      <w:r>
        <w:t xml:space="preserve">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11BABB89" w14:textId="77777777" w:rsidR="001139B0" w:rsidRPr="002131A1" w:rsidRDefault="001139B0" w:rsidP="001139B0">
      <w:r>
        <w:t xml:space="preserve">This thesis describes Proof of Collaboration (PoCol), which seeks to retain the hash-based proof-of-work structure while coordinating candidate-header evaluation. In each round, PoCol defines one canonical block template and one nonce-free header </w:t>
        <w:lastRenderedPageBreak/>
        <w:t>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target. Under the common-template invariant, disjoint nonce ranges ensure that honest miners do not evaluate the same serialized candidate-header input during the round.</w:t>
      </w:r>
    </w:p>
    <w:p w14:paraId="43B91FAE" w14:textId="465D317B" w:rsidR="001139B0" w:rsidRPr="002131A1" w:rsidRDefault="001139B0" w:rsidP="001139B0">
      <w:r>
        <w:t xml:space="preserve">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300136CB" w14:textId="77777777" w:rsidR="00683D84" w:rsidRPr="002131A1" w:rsidRDefault="001139B0" w:rsidP="001139B0">
      <w:r>
        <w:t xml:space="preserve">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399FE8C2" w14:textId="77777777" w:rsidR="00683D84" w:rsidRPr="002131A1" w:rsidRDefault="00683D84" w:rsidP="00C03A18">
      <w:pPr>
        <w:pStyle w:val="Heading2"/>
        <w:numPr>
          <w:ilvl w:val="1"/>
          <w:numId w:val="0"/>
        </w:numPr>
      </w:pPr>
      <w:bookmarkStart w:id="184" w:name="_Toc236210140"/>
      <w:r>
        <w:t>5.2. System and Threat Model</w:t>
      </w:r>
      <w:bookmarkEnd w:id="184"/>
    </w:p>
    <w:p w14:paraId="46B11A3E" w14:textId="77777777" w:rsidR="00683D84" w:rsidRPr="002131A1" w:rsidRDefault="00683D84" w:rsidP="00C03A18">
      <w:pPr>
        <w:pStyle w:val="Heading3"/>
        <w:numPr>
          <w:ilvl w:val="2"/>
          <w:numId w:val="0"/>
        </w:numPr>
      </w:pPr>
      <w:bookmarkStart w:id="185" w:name="_Toc236210141"/>
      <w:r>
        <w:t>5.2.1. Network and Node Assumptions</w:t>
      </w:r>
      <w:bookmarkEnd w:id="185"/>
    </w:p>
    <w:p w14:paraId="1348861B" w14:textId="77777777" w:rsidR="001139B0" w:rsidRPr="002131A1"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604D7B85" w14:textId="77777777" w:rsidR="00683D84" w:rsidRPr="002131A1"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1788829F" w14:textId="77777777" w:rsidR="00683D84" w:rsidRPr="002131A1" w:rsidRDefault="00683D84" w:rsidP="00C03A18">
      <w:pPr>
        <w:pStyle w:val="Heading3"/>
        <w:numPr>
          <w:ilvl w:val="2"/>
          <w:numId w:val="0"/>
        </w:numPr>
      </w:pPr>
      <w:bookmarkStart w:id="186" w:name="_Toc236210142"/>
      <w:r>
        <w:t>5.2.2. Miner Identities and Cryptographic Primitives</w:t>
      </w:r>
      <w:bookmarkEnd w:id="186"/>
    </w:p>
    <w:p w14:paraId="6B07D76A" w14:textId="77777777" w:rsidR="001139B0" w:rsidRPr="002131A1"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26DFEC8E" w14:textId="362A5FFB" w:rsidR="00683D84" w:rsidRPr="002131A1" w:rsidRDefault="001139B0" w:rsidP="001139B0">
      <w:r>
        <w:t xml:space="preserve">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7782BE8D" w14:textId="77777777" w:rsidR="00683D84" w:rsidRPr="002131A1" w:rsidRDefault="00683D84" w:rsidP="00C03A18">
      <w:pPr>
        <w:pStyle w:val="Heading3"/>
        <w:numPr>
          <w:ilvl w:val="2"/>
          <w:numId w:val="0"/>
        </w:numPr>
      </w:pPr>
      <w:bookmarkStart w:id="187" w:name="_Toc236210143"/>
      <w:r>
        <w:t>5.2.3. Adversary Capabilities</w:t>
      </w:r>
      <w:bookmarkEnd w:id="187"/>
    </w:p>
    <w:p w14:paraId="6DD5258D" w14:textId="77777777" w:rsidR="001139B0" w:rsidRPr="002131A1"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50E75A8" w14:textId="77777777" w:rsidR="00683D84" w:rsidRPr="002131A1" w:rsidRDefault="001139B0" w:rsidP="001139B0">
      <w:r>
        <w:t xml:space="preserve">The total hashing rate which is assumed to be within the limit of fraction </w:t>
      </w:r>
      <m:oMath>
        <m:r>
          <w:rPr>
            <w:rFonts w:ascii="Cambria Math" w:hAnsi="Cambria Math"/>
          </w:rPr>
          <m:t>α</m:t>
        </m:r>
      </m:oMath>
      <w:r>
        <w:t xml:space="preserve"> of the total network hash rate, and this rule has been used in previous work of Nakamoto </w:t>
        <w:lastRenderedPageBreak/>
        <w:t>consensus protocol [46], [1]. For PoCol to be effective, there is no need to conduct questions of stake or long-range attack which are included in PoS processes.</w:t>
      </w:r>
    </w:p>
    <w:p w14:paraId="36C46302" w14:textId="77777777" w:rsidR="00683D84" w:rsidRPr="002131A1" w:rsidRDefault="00683D84" w:rsidP="00C03A18">
      <w:pPr>
        <w:pStyle w:val="Heading3"/>
        <w:numPr>
          <w:ilvl w:val="2"/>
          <w:numId w:val="0"/>
        </w:numPr>
      </w:pPr>
      <w:bookmarkStart w:id="188" w:name="_Toc236210144"/>
      <w:r>
        <w:t>5.2.4. Security Properties</w:t>
      </w:r>
      <w:bookmarkEnd w:id="188"/>
    </w:p>
    <w:p w14:paraId="27170750" w14:textId="77777777" w:rsidR="00683D84" w:rsidRPr="002131A1" w:rsidRDefault="00683D84" w:rsidP="00683D84">
      <w:r>
        <w:t xml:space="preserve">We informally target the following standard security properties for PoCol:</w:t>
      </w:r>
    </w:p>
    <w:p w14:paraId="39805BC2" w14:textId="77777777" w:rsidR="00683D84" w:rsidRPr="002131A1" w:rsidRDefault="00683D84">
      <w:pPr>
        <w:pStyle w:val="ListParagraph"/>
        <w:numPr>
          <w:ilvl w:val="0"/>
          <w:numId w:val="10"/>
        </w:numPr>
        <w:spacing w:line="276" w:lineRule="auto"/>
        <w:jc w:val="left"/>
      </w:pPr>
      <w:r>
        <w:t>Safety (Consistency): With overwhelming probability, two honest nodes do not permanently disagree on the prefix of the blockchain, aside from a bounded number of most recent blocks that may be reverted due to temporary forks.</w:t>
      </w:r>
    </w:p>
    <w:p w14:paraId="0C4CF733" w14:textId="77777777" w:rsidR="00683D84" w:rsidRPr="002131A1"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FB40B35" w14:textId="77777777" w:rsidR="00683D84" w:rsidRPr="002131A1" w:rsidRDefault="00683D84">
      <w:pPr>
        <w:pStyle w:val="ListParagraph"/>
        <w:numPr>
          <w:ilvl w:val="0"/>
          <w:numId w:val="10"/>
        </w:numPr>
        <w:spacing w:line="276" w:lineRule="auto"/>
        <w:jc w:val="left"/>
      </w:pPr>
      <w:r>
        <w:t xml:space="preserve">Fairness: Over sufficiently long time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391EEC7C" w14:textId="77777777" w:rsidR="00683D84" w:rsidRPr="002131A1" w:rsidRDefault="00683D84">
      <w:pPr>
        <w:pStyle w:val="ListParagraph"/>
        <w:numPr>
          <w:ilvl w:val="0"/>
          <w:numId w:val="10"/>
        </w:numPr>
        <w:spacing w:line="276" w:lineRule="auto"/>
        <w:jc w:val="left"/>
      </w:pPr>
      <w:r>
        <w:t xml:space="preserve">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7263312D" w14:textId="77777777" w:rsidR="00683D84" w:rsidRPr="002131A1" w:rsidRDefault="00683D84" w:rsidP="00683D84">
      <w:r>
        <w:t xml:space="preserve">The remainder of the chapter describes the PoCol protocol and argues informally that these properties hold under the specified system and threat model.</w:t>
      </w:r>
    </w:p>
    <w:p w14:paraId="62628D46" w14:textId="77777777" w:rsidR="00683D84" w:rsidRPr="002131A1" w:rsidRDefault="00683D84" w:rsidP="00C03A18">
      <w:pPr>
        <w:pStyle w:val="Heading2"/>
        <w:numPr>
          <w:ilvl w:val="1"/>
          <w:numId w:val="0"/>
        </w:numPr>
      </w:pPr>
      <w:bookmarkStart w:id="189" w:name="_Toc236210145"/>
      <w:r>
        <w:t xml:space="preserve">5.3. PoCol State Representation on the Blockchain</w:t>
      </w:r>
      <w:bookmarkEnd w:id="189"/>
    </w:p>
    <w:p w14:paraId="79D28F11" w14:textId="77777777" w:rsidR="00683D84" w:rsidRPr="002131A1" w:rsidRDefault="00683D84" w:rsidP="00C03A18">
      <w:pPr>
        <w:pStyle w:val="Heading3"/>
        <w:numPr>
          <w:ilvl w:val="2"/>
          <w:numId w:val="0"/>
        </w:numPr>
      </w:pPr>
      <w:bookmarkStart w:id="190" w:name="_Toc236210146"/>
      <w:r>
        <w:t>5.3.1. Blockchain Ledger and Global State</w:t>
      </w:r>
      <w:bookmarkEnd w:id="190"/>
    </w:p>
    <w:p w14:paraId="1DC77ACF" w14:textId="77777777" w:rsidR="001139B0" w:rsidRPr="002131A1"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and (c) other details needed by the reward distribution function.</w:t>
      </w:r>
    </w:p>
    <w:p w14:paraId="08BF25F4" w14:textId="77777777" w:rsidR="00683D84" w:rsidRPr="002131A1"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w:t>
        <w:lastRenderedPageBreak/>
        <w:t>deregistration transactions in order to alter the set of miners through the processes discussed in Section 5.4.</w:t>
      </w:r>
    </w:p>
    <w:p w14:paraId="281FB172" w14:textId="77777777" w:rsidR="00683D84" w:rsidRPr="002131A1" w:rsidRDefault="00683D84" w:rsidP="00C03A18">
      <w:pPr>
        <w:pStyle w:val="Heading3"/>
        <w:numPr>
          <w:ilvl w:val="2"/>
          <w:numId w:val="0"/>
        </w:numPr>
      </w:pPr>
      <w:bookmarkStart w:id="191" w:name="_Toc236210147"/>
      <w:r>
        <w:t>5.3.2. Registered Miner Set</w:t>
      </w:r>
      <w:bookmarkEnd w:id="191"/>
    </w:p>
    <w:p w14:paraId="62E737E8" w14:textId="77777777" w:rsidR="00683D84" w:rsidRPr="002131A1" w:rsidRDefault="001139B0" w:rsidP="00683D84">
      <w:r>
        <w:t xml:space="preserve">At each height h,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is a list of public keys of the miners who are eligible to participate in PoCol mining rounds in order to earn rewards. The list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until a deregistration transaction is executed.</w:t>
      </w:r>
    </w:p>
    <w:p w14:paraId="5B58A2C9" w14:textId="77777777" w:rsidR="00683D84" w:rsidRPr="002131A1" w:rsidRDefault="00683D84" w:rsidP="00C03A18">
      <w:pPr>
        <w:pStyle w:val="Heading3"/>
        <w:numPr>
          <w:ilvl w:val="2"/>
          <w:numId w:val="0"/>
        </w:numPr>
      </w:pPr>
      <w:bookmarkStart w:id="192" w:name="_Toc236210148"/>
      <w:r>
        <w:t>5.3.3. Balance and Reward State</w:t>
      </w:r>
      <w:bookmarkEnd w:id="192"/>
    </w:p>
    <w:p w14:paraId="7269DB3F" w14:textId="77777777" w:rsidR="00683D84" w:rsidRPr="002131A1"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620D051C" w14:textId="77777777" w:rsidR="00683D84" w:rsidRPr="002131A1" w:rsidRDefault="00683D84" w:rsidP="00C03A18">
      <w:pPr>
        <w:pStyle w:val="Heading2"/>
        <w:numPr>
          <w:ilvl w:val="1"/>
          <w:numId w:val="0"/>
        </w:numPr>
      </w:pPr>
      <w:bookmarkStart w:id="193" w:name="_Toc236210149"/>
      <w:r>
        <w:t>5.4. Miner Life-Cycle: Registration, Activity, and Leaving</w:t>
      </w:r>
      <w:bookmarkEnd w:id="193"/>
    </w:p>
    <w:p w14:paraId="2889DB84" w14:textId="77777777" w:rsidR="00683D84" w:rsidRPr="002131A1" w:rsidRDefault="00683D84" w:rsidP="00C03A18">
      <w:pPr>
        <w:pStyle w:val="Heading3"/>
        <w:numPr>
          <w:ilvl w:val="2"/>
          <w:numId w:val="0"/>
        </w:numPr>
      </w:pPr>
      <w:bookmarkStart w:id="194" w:name="_Toc236210150"/>
      <w:r>
        <w:t>5.4.1. Miner Registration Protocol</w:t>
      </w:r>
      <w:bookmarkEnd w:id="194"/>
    </w:p>
    <w:p w14:paraId="4BB71059" w14:textId="77777777" w:rsidR="00683D84" w:rsidRPr="002131A1"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now contains the new miner. From then on for the next PoCol round, starting from h+1, the new miner is now eligible for nonce-range assignments and reward sharing. This design replicates how validator sets are updated in PoS and BFT-like </w:t>
        <w:lastRenderedPageBreak/>
        <w:t>blockchains where membership is only changed after having staked and governance transactions included [27], [8].</w:t>
      </w:r>
    </w:p>
    <w:p w14:paraId="48FB056A" w14:textId="77777777" w:rsidR="00683D84" w:rsidRPr="002131A1" w:rsidRDefault="00683D84" w:rsidP="00C03A18">
      <w:pPr>
        <w:pStyle w:val="Heading3"/>
        <w:numPr>
          <w:ilvl w:val="2"/>
          <w:numId w:val="0"/>
        </w:numPr>
      </w:pPr>
      <w:bookmarkStart w:id="195" w:name="_Toc236210151"/>
      <w:r>
        <w:t>5.4.2. Explicit Miner Deregistration</w:t>
      </w:r>
      <w:bookmarkEnd w:id="195"/>
    </w:p>
    <w:p w14:paraId="610BA09A" w14:textId="77777777" w:rsidR="00683D84" w:rsidRPr="002131A1"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before recording the transaction in their mempools. After the deregistration transaction has been executed in a block, the miner is removed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in the current state. Depending on the settings in the protocol, deregistration can take effect immediately with the next round of miners contributing to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or it can take place after k blocks to avoid abuse. After deregistration, the miner will no longer receive any nonce range or share of rewards. However, previously acquired rewards will still be recorded in the ledger.</w:t>
      </w:r>
    </w:p>
    <w:p w14:paraId="161D1FC5" w14:textId="77777777" w:rsidR="00683D84" w:rsidRPr="002131A1" w:rsidRDefault="00683D84" w:rsidP="00C03A18">
      <w:pPr>
        <w:pStyle w:val="Heading3"/>
        <w:numPr>
          <w:ilvl w:val="2"/>
          <w:numId w:val="0"/>
        </w:numPr>
      </w:pPr>
      <w:bookmarkStart w:id="196" w:name="_Toc236210152"/>
      <w:r>
        <w:t>5.4.3. Handling Silent Leaves and Inactive Miners</w:t>
      </w:r>
      <w:bookmarkEnd w:id="196"/>
    </w:p>
    <w:p w14:paraId="76588AA6" w14:textId="77777777" w:rsidR="001139B0" w:rsidRPr="002131A1"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meaning that it no longer contributes towards consensus.</w:t>
      </w:r>
    </w:p>
    <w:p w14:paraId="3DCC0A73" w14:textId="77777777" w:rsidR="001139B0" w:rsidRPr="002131A1"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57B9B943" w14:textId="77777777" w:rsidR="00683D84" w:rsidRPr="002131A1" w:rsidRDefault="001139B0" w:rsidP="001139B0">
      <w:r>
        <w:t xml:space="preserve">The presence of inactive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raises fairness concerns about the distribution of rewards. A simple policy for awarding miners who have registered is to </w:t>
        <w:lastRenderedPageBreak/>
        <w:t>provide them with rewards regardless of whether they participated in the recent round. More elaborate rules can include activity measurements and “proofs of hashing” to deny rewards to consistently inactive miners.</w:t>
      </w:r>
    </w:p>
    <w:p w14:paraId="0B05373B" w14:textId="77777777" w:rsidR="00683D84" w:rsidRPr="002131A1" w:rsidRDefault="00683D84" w:rsidP="00C03A18">
      <w:pPr>
        <w:pStyle w:val="Heading3"/>
        <w:numPr>
          <w:ilvl w:val="2"/>
          <w:numId w:val="0"/>
        </w:numPr>
      </w:pPr>
      <w:bookmarkStart w:id="197" w:name="_Toc236210153"/>
      <w:r>
        <w:t>5.4.4. Optional Inactivity-Based Removal</w:t>
      </w:r>
      <w:bookmarkEnd w:id="197"/>
    </w:p>
    <w:p w14:paraId="62247785" w14:textId="77777777" w:rsidR="001139B0" w:rsidRPr="002131A1" w:rsidRDefault="001139B0" w:rsidP="001139B0">
      <w:r>
        <w:t xml:space="preserve">In order to avoid having a number of inactive miners recorded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2C0A2626" w14:textId="29AE412A" w:rsidR="00683D84" w:rsidRPr="002131A1"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or responsiveness (quick removal of longtime inactive miners).</w:t>
      </w:r>
    </w:p>
    <w:p w14:paraId="1C664ACF" w14:textId="77777777" w:rsidR="00683D84" w:rsidRPr="002131A1" w:rsidRDefault="00683D84" w:rsidP="00C03A18">
      <w:pPr>
        <w:pStyle w:val="Heading2"/>
        <w:numPr>
          <w:ilvl w:val="1"/>
          <w:numId w:val="0"/>
        </w:numPr>
      </w:pPr>
      <w:bookmarkStart w:id="198" w:name="_Toc236210154"/>
      <w:r>
        <w:t xml:space="preserve">5.5. Overview of the PoCol Mining Round</w:t>
      </w:r>
      <w:bookmarkEnd w:id="198"/>
    </w:p>
    <w:p w14:paraId="1B50BA39" w14:textId="77777777" w:rsidR="00683D84" w:rsidRPr="002131A1" w:rsidRDefault="00683D84" w:rsidP="00C03A18">
      <w:pPr>
        <w:pStyle w:val="Heading3"/>
        <w:numPr>
          <w:ilvl w:val="2"/>
          <w:numId w:val="0"/>
        </w:numPr>
      </w:pPr>
      <w:bookmarkStart w:id="199" w:name="_Toc236210155"/>
      <w:r>
        <w:t>5.5.1. Round Structure and Inputs</w:t>
      </w:r>
      <w:bookmarkEnd w:id="199"/>
    </w:p>
    <w:p w14:paraId="0304DA14" w14:textId="77777777" w:rsidR="001139B0" w:rsidRPr="002131A1" w:rsidRDefault="001139B0" w:rsidP="001139B0">
      <w:r>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set of active miners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 xml:space="preserve"> - 1</m:t>
            </m:r>
          </m:sub>
        </m:sSub>
      </m:oMath>
      <w:r>
        <w:t xml:space="preserve"> as well as the current pending transactions (mempool). </w:t>
      </w:r>
    </w:p>
    <w:p w14:paraId="6C2EDBAC" w14:textId="77777777" w:rsidR="00683D84" w:rsidRPr="002131A1" w:rsidRDefault="001139B0" w:rsidP="001139B0">
      <w: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may vary only the nonce during the active round. Identical templates are therefore not </w:t>
        <w:lastRenderedPageBreak/>
        <w:t>merely an expected behaviour but a consensus rule, and the nonce distribution function of Section 5.6 is defined with respect to this common template.</w:t>
      </w:r>
    </w:p>
    <w:p w14:paraId="5CAE4E58" w14:textId="77777777" w:rsidR="00683D84" w:rsidRPr="002131A1" w:rsidRDefault="00683D84" w:rsidP="00C03A18">
      <w:pPr>
        <w:pStyle w:val="Heading3"/>
        <w:numPr>
          <w:ilvl w:val="2"/>
          <w:numId w:val="0"/>
        </w:numPr>
      </w:pPr>
      <w:bookmarkStart w:id="200" w:name="_Toc236210156"/>
      <w:r>
        <w:t>5.5.2. High-Level Steps</w:t>
      </w:r>
      <w:bookmarkEnd w:id="200"/>
    </w:p>
    <w:p w14:paraId="2600764A" w14:textId="77777777" w:rsidR="00683D84" w:rsidRPr="002131A1" w:rsidRDefault="00683D84" w:rsidP="00683D84">
      <w:r>
        <w:t xml:space="preserve">At a high level, a PoCol round comprises four phases:</w:t>
      </w:r>
    </w:p>
    <w:p w14:paraId="7AC6B312" w14:textId="77777777" w:rsidR="00683D84" w:rsidRPr="002131A1" w:rsidRDefault="00683D84">
      <w:pPr>
        <w:pStyle w:val="ListParagraph"/>
        <w:numPr>
          <w:ilvl w:val="0"/>
          <w:numId w:val="11"/>
        </w:numPr>
        <w:spacing w:line="276" w:lineRule="auto"/>
        <w:jc w:val="left"/>
      </w:pPr>
      <w: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(Section 5.8.2).</w:t>
      </w:r>
    </w:p>
    <w:p w14:paraId="33D0B09A" w14:textId="77777777" w:rsidR="00683D84" w:rsidRPr="002131A1" w:rsidRDefault="00683D84">
      <w:pPr>
        <w:pStyle w:val="ListParagraph"/>
        <w:numPr>
          <w:ilvl w:val="0"/>
          <w:numId w:val="11"/>
        </w:numPr>
        <w:spacing w:line="276" w:lineRule="auto"/>
        <w:jc w:val="left"/>
      </w:pPr>
      <w:r>
        <w:t xml:space="preserve">Nonce-domain partitioning: miners apply the PoCol allocation function to compute a pseudo-random ordering of miners and assign each miner a non-overlapping nonce range within the permitted nonce domain. The assignment is bound to the common block and header templates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(Section 5.8.3).</w:t>
      </w:r>
    </w:p>
    <w:p w14:paraId="6813CF8C" w14:textId="23269ABC" w:rsidR="00683D84" w:rsidRPr="002131A1" w:rsidRDefault="00683D84">
      <w:pPr>
        <w:pStyle w:val="ListParagraph"/>
        <w:numPr>
          <w:ilvl w:val="0"/>
          <w:numId w:val="11"/>
        </w:numPr>
        <w:spacing w:line="276" w:lineRule="auto"/>
        <w:jc w:val="left"/>
      </w:pPr>
      <w:r>
        <w:t xml:space="preserve">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5B0E1243" w14:textId="0DF552DE" w:rsidR="00683D84" w:rsidRPr="002131A1" w:rsidRDefault="00683D84">
      <w:pPr>
        <w:pStyle w:val="ListParagraph"/>
        <w:numPr>
          <w:ilvl w:val="0"/>
          <w:numId w:val="11"/>
        </w:numPr>
        <w:spacing w:line="276" w:lineRule="auto"/>
        <w:jc w:val="left"/>
      </w:pPr>
      <w:r>
        <w:t xml:space="preserve">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45DF7D77" w14:textId="77777777" w:rsidR="00683D84" w:rsidRPr="002131A1" w:rsidRDefault="00683D84" w:rsidP="00683D84">
      <w:r>
        <w:t xml:space="preserve">The following sections formalize the nonce-domain distribution and the behaviours in genesis and normal rounds.</w:t>
      </w:r>
    </w:p>
    <w:p w14:paraId="29DD1201" w14:textId="77777777" w:rsidR="00683D84" w:rsidRPr="002131A1" w:rsidRDefault="00683D84" w:rsidP="00C03A18">
      <w:pPr>
        <w:pStyle w:val="Heading2"/>
        <w:numPr>
          <w:ilvl w:val="1"/>
          <w:numId w:val="0"/>
        </w:numPr>
      </w:pPr>
      <w:bookmarkStart w:id="201" w:name="_Toc236210157"/>
      <w:r>
        <w:t>5.6. Deterministic Nonce-Domain Distribution</w:t>
      </w:r>
      <w:bookmarkEnd w:id="201"/>
    </w:p>
    <w:p w14:paraId="210866B0" w14:textId="77777777" w:rsidR="00683D84" w:rsidRPr="002131A1" w:rsidRDefault="00683D84" w:rsidP="00683D84">
      <w:r>
        <w:t xml:space="preserve">In PoCol, the goal of nonce-domain distribution is to ensure that, in each round r, the permitted nonce domain is partitioned into disjoint sub-ranges and each </w:t>
        <w:lastRenderedPageBreak/>
        <w:t>registered miner receives exactly one sub-range, without any trusted coordinator. All honest miners must be able to recompute the assignment locally and obtain identical results from public inputs only.</w:t>
      </w:r>
    </w:p>
    <w:p w14:paraId="5A583BDD"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2994A40" w14:textId="77777777" w:rsidTr="000F0B68">
        <w:tc>
          <w:tcPr>
            <w:tcW w:w="8188" w:type="dxa"/>
          </w:tcPr>
          <w:p w14:paraId="05FD6388" w14:textId="77777777" w:rsidR="00584AA7" w:rsidRPr="002131A1" w:rsidRDefault="00000000" w:rsidP="00584AA7">
            <w:pPr>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sty m:val="p"/>
                      </m:rPr>
                      <w:rPr>
                        <w:rFonts w:ascii="Cambria Math" w:hAnsi="Cambria Math"/>
                      </w:rPr>
                      <m:t>header</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1</m:t>
                            </m:r>
                          </m:sub>
                        </m:sSub>
                      </m:e>
                    </m:d>
                  </m:e>
                </m:d>
              </m:oMath>
            </m:oMathPara>
          </w:p>
        </w:tc>
        <w:tc>
          <w:tcPr>
            <w:tcW w:w="668" w:type="dxa"/>
          </w:tcPr>
          <w:p w14:paraId="64E00E81" w14:textId="77777777" w:rsidR="00584AA7" w:rsidRPr="002131A1" w:rsidRDefault="00584AA7" w:rsidP="000F0B68">
            <w:pPr>
              <w:ind w:firstLine="0"/>
            </w:pPr>
            <w:r>
              <w:t>(5.1)</w:t>
            </w:r>
          </w:p>
        </w:tc>
      </w:tr>
    </w:tbl>
    <w:p w14:paraId="4DC2357E"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t xml:space="preserve"> be the registered miner set extracted from the ledger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t xml:space="preserve">, where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is a unique miner identifier (e.g., a public key). 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1,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t xml:space="preserve"> be the permitted nonce domain, with fixed size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t xml:space="preserve"> (e.g.,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32</m:t>
            </m:r>
          </m:sup>
        </m:sSup>
      </m:oMath>
      <w:r>
        <w:t xml:space="preserve"> or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t xml:space="preserve"> depending on implementation constraints).</w:t>
      </w:r>
    </w:p>
    <w:p w14:paraId="2E8AFE1D" w14:textId="77777777" w:rsidR="00683D84" w:rsidRPr="002131A1" w:rsidRDefault="00683D84" w:rsidP="00C03A18">
      <w:pPr>
        <w:pStyle w:val="Heading3"/>
        <w:numPr>
          <w:ilvl w:val="2"/>
          <w:numId w:val="0"/>
        </w:numPr>
      </w:pPr>
      <w:bookmarkStart w:id="202" w:name="_Toc236210158"/>
      <w:r>
        <w:t>5.6.1. Round Seed</w:t>
      </w:r>
      <w:bookmarkEnd w:id="202"/>
    </w:p>
    <w:p w14:paraId="25437920" w14:textId="77777777" w:rsidR="00683D84" w:rsidRPr="002131A1" w:rsidRDefault="00683D84" w:rsidP="00683D84">
      <w:r>
        <w:t xml:space="preserve">For each round </w:t>
      </w:r>
      <m:oMath>
        <m:r>
          <w:rPr>
            <w:rFonts w:ascii="Cambria Math" w:hAnsi="Cambria Math"/>
          </w:rPr>
          <m:t>r</m:t>
        </m:r>
        <m:r>
          <m:rPr>
            <m:sty m:val="p"/>
          </m:rPr>
          <w:rPr>
            <w:rFonts w:ascii="Cambria Math" w:hAnsi="Cambria Math"/>
          </w:rPr>
          <m:t xml:space="preserve"> ≥ 0</m:t>
        </m:r>
      </m:oMath>
      <w:r>
        <w:t>,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EA4B781" w14:textId="77777777" w:rsidTr="000F0B68">
        <w:tc>
          <w:tcPr>
            <w:tcW w:w="8188" w:type="dxa"/>
          </w:tcPr>
          <w:p w14:paraId="288A8B41"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“PoColNonce”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TemplateID</m:t>
                        </m:r>
                      </m:e>
                      <m:sub>
                        <m:r>
                          <w:rPr>
                            <w:rFonts w:ascii="Cambria Math" w:hAnsi="Cambria Math"/>
                          </w:rPr>
                          <m:t>r</m:t>
                        </m:r>
                      </m:sub>
                    </m:sSub>
                  </m:e>
                </m:d>
              </m:oMath>
            </m:oMathPara>
          </w:p>
        </w:tc>
        <w:tc>
          <w:tcPr>
            <w:tcW w:w="668" w:type="dxa"/>
          </w:tcPr>
          <w:p w14:paraId="660D1327" w14:textId="77777777" w:rsidR="00584AA7" w:rsidRPr="002131A1" w:rsidRDefault="00584AA7" w:rsidP="000F0B68">
            <w:pPr>
              <w:ind w:firstLine="0"/>
            </w:pPr>
            <w:r>
              <w:t>(5.2)</w:t>
            </w:r>
          </w:p>
        </w:tc>
      </w:tr>
    </w:tbl>
    <w:p w14:paraId="30209EC4" w14:textId="77777777" w:rsidR="00683D84" w:rsidRPr="002131A1" w:rsidRDefault="00683D84" w:rsidP="00683D84">
      <m:oMath>
        <m:r>
          <w:rPr>
            <w:rFonts w:ascii="Cambria Math" w:hAnsi="Cambria Math"/>
          </w:rPr>
          <m:t>where</m:t>
        </m:r>
        <m:r>
          <m:rPr>
            <m:sty m:val="p"/>
          </m:rPr>
          <w:rPr>
            <w:rFonts w:ascii="Cambria Math" w:hAnsi="Cambria Math"/>
          </w:rPr>
          <m:t xml:space="preserve"> || </m:t>
        </m:r>
      </m:oMath>
      <w:r>
        <w:t xml:space="preserve"> denotes concatenation and the ASCII string “PoColNonce” is used as a domain separator. Here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e>
        </m:d>
      </m:oMath>
      <w:r>
        <w:t xml:space="preserve"> is the identifier of the canonical block template of round r (Section 5.8.2), so that the nonce allocation is bound to the common template. Because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are fixed once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committed and the canonical template is derived,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is deterministic for all honest miners and unpredictable before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finalized, assuming H behaves as a random oracle [49], [11].</w:t>
      </w:r>
    </w:p>
    <w:p w14:paraId="6E7782F1" w14:textId="77777777" w:rsidR="00683D84" w:rsidRPr="002131A1" w:rsidRDefault="00683D84" w:rsidP="00C03A18">
      <w:pPr>
        <w:pStyle w:val="Heading3"/>
        <w:numPr>
          <w:ilvl w:val="2"/>
          <w:numId w:val="0"/>
        </w:numPr>
      </w:pPr>
      <w:bookmarkStart w:id="203" w:name="_Toc236210159"/>
      <w:r>
        <w:t>5.6.2. Pseudo-Random Ordering of Miners</w:t>
      </w:r>
      <w:bookmarkEnd w:id="203"/>
    </w:p>
    <w:p w14:paraId="79E74B29" w14:textId="77777777" w:rsidR="00683D84" w:rsidRPr="002131A1" w:rsidRDefault="00683D84" w:rsidP="00683D84">
      <w:r>
        <w:t xml:space="preserve">Given 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PoCol defines a per-round ticket for each miner identifier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8886212" w14:textId="77777777" w:rsidTr="000F0B68">
        <w:tc>
          <w:tcPr>
            <w:tcW w:w="8188" w:type="dxa"/>
          </w:tcPr>
          <w:p w14:paraId="393B6E9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e>
                </m:d>
              </m:oMath>
            </m:oMathPara>
          </w:p>
        </w:tc>
        <w:tc>
          <w:tcPr>
            <w:tcW w:w="668" w:type="dxa"/>
          </w:tcPr>
          <w:p w14:paraId="380E52B9" w14:textId="77777777" w:rsidR="00584AA7" w:rsidRPr="002131A1" w:rsidRDefault="00584AA7" w:rsidP="000F0B68">
            <w:pPr>
              <w:ind w:firstLine="0"/>
            </w:pPr>
            <w:r>
              <w:t>(5.3)</w:t>
            </w:r>
          </w:p>
        </w:tc>
      </w:tr>
    </w:tbl>
    <w:p w14:paraId="4326FE5E" w14:textId="77777777" w:rsidR="00683D84" w:rsidRPr="002131A1" w:rsidRDefault="00683D84" w:rsidP="00683D84">
      <w:r>
        <w:t xml:space="preserve">where </w:t>
      </w:r>
      <m:oMath>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a canonical byte encoding of the miner’s identifier (e.g., its public key). All miners then sort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8B07739" w14:textId="77777777" w:rsidTr="000F0B68">
        <w:tc>
          <w:tcPr>
            <w:tcW w:w="8188" w:type="dxa"/>
          </w:tcPr>
          <w:p w14:paraId="49F92DF8"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tc>
        <w:tc>
          <w:tcPr>
            <w:tcW w:w="668" w:type="dxa"/>
          </w:tcPr>
          <w:p w14:paraId="77656A6B" w14:textId="77777777" w:rsidR="00584AA7" w:rsidRPr="002131A1" w:rsidRDefault="00584AA7" w:rsidP="000F0B68">
            <w:pPr>
              <w:ind w:firstLine="0"/>
            </w:pPr>
            <w:r>
              <w:t>(5.4)</w:t>
            </w:r>
          </w:p>
        </w:tc>
      </w:tr>
    </w:tbl>
    <w:p w14:paraId="74DA6BFE" w14:textId="77777777" w:rsidR="00683D84" w:rsidRPr="002131A1" w:rsidRDefault="00683D84" w:rsidP="00683D84">
      <w:r>
        <w:t>such that</w:t>
      </w:r>
    </w:p>
    <w:p w14:paraId="7A6DE881" w14:textId="77777777" w:rsidR="00683D84" w:rsidRPr="002131A1" w:rsidRDefault="00000000" w:rsidP="00683D84">
      <w:pPr>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p w14:paraId="657D992B" w14:textId="77777777" w:rsidR="00683D84" w:rsidRPr="002131A1" w:rsidRDefault="00683D84" w:rsidP="00683D84">
      <w:r>
        <w:t xml:space="preserve">The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is a round-specific ordering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Under the random-oracle model, this permutation is statistically close to uniform and cannot be biased by any miner unless it can control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in a way that already violates the underlying PoW security model. Similar validator shuffling and VRF-based leader selection mechanisms have been used in PoS protocols such as Ouroboros, Algorand, and Snow White [27], [29].</w:t>
      </w:r>
    </w:p>
    <w:p w14:paraId="1E69EDA6" w14:textId="77777777" w:rsidR="00683D84" w:rsidRPr="002131A1" w:rsidRDefault="00683D84" w:rsidP="00C03A18">
      <w:pPr>
        <w:pStyle w:val="Heading3"/>
        <w:numPr>
          <w:ilvl w:val="2"/>
          <w:numId w:val="0"/>
        </w:numPr>
      </w:pPr>
      <w:bookmarkStart w:id="204" w:name="_Toc236210160"/>
      <w:r>
        <w:t>5.6.3. Partitioning the Permitted Nonce Domain</w:t>
      </w:r>
      <w:bookmarkEnd w:id="204"/>
    </w:p>
    <w:p w14:paraId="60CEC9C7" w14:textId="77777777" w:rsidR="00683D84" w:rsidRPr="002131A1" w:rsidRDefault="00683D84" w:rsidP="00683D84">
      <w:r>
        <w:t xml:space="preserve">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r</m:t>
                </m:r>
              </m:sub>
            </m:sSub>
          </m:e>
        </m:d>
      </m:oMath>
      <w:r>
        <w:t>.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8"/>
        <w:gridCol w:w="783"/>
      </w:tblGrid>
      <w:tr w:rsidR="00584AA7" w:rsidRPr="002131A1" w14:paraId="766819F9" w14:textId="77777777" w:rsidTr="000F0B68">
        <w:tc>
          <w:tcPr>
            <w:tcW w:w="8188" w:type="dxa"/>
          </w:tcPr>
          <w:p w14:paraId="781FB447"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oMath>
            </m:oMathPara>
          </w:p>
        </w:tc>
        <w:tc>
          <w:tcPr>
            <w:tcW w:w="668" w:type="dxa"/>
          </w:tcPr>
          <w:p w14:paraId="7353F197" w14:textId="77777777" w:rsidR="00584AA7" w:rsidRPr="002131A1" w:rsidRDefault="00584AA7" w:rsidP="000F0B68">
            <w:pPr>
              <w:ind w:firstLine="0"/>
            </w:pPr>
            <w:r>
              <w:t>(5.4a)</w:t>
            </w:r>
          </w:p>
        </w:tc>
      </w:tr>
    </w:tbl>
    <w:p w14:paraId="12B969DC" w14:textId="77777777" w:rsidR="00584AA7" w:rsidRPr="002131A1"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5"/>
        <w:gridCol w:w="796"/>
      </w:tblGrid>
      <w:tr w:rsidR="00584AA7" w:rsidRPr="002131A1" w14:paraId="687B354B" w14:textId="77777777" w:rsidTr="000F0B68">
        <w:tc>
          <w:tcPr>
            <w:tcW w:w="8188" w:type="dxa"/>
          </w:tcPr>
          <w:p w14:paraId="6E1ECEE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m:t>
                </m:r>
                <m:r>
                  <w:rPr>
                    <w:rFonts w:ascii="Cambria Math" w:hAnsi="Cambria Math"/>
                  </w:rPr>
                  <m:t>1</m:t>
                </m:r>
              </m:oMath>
            </m:oMathPara>
          </w:p>
        </w:tc>
        <w:tc>
          <w:tcPr>
            <w:tcW w:w="668" w:type="dxa"/>
          </w:tcPr>
          <w:p w14:paraId="2EF42D50" w14:textId="77777777" w:rsidR="00584AA7" w:rsidRPr="002131A1" w:rsidRDefault="00584AA7" w:rsidP="000F0B68">
            <w:pPr>
              <w:ind w:firstLine="0"/>
            </w:pPr>
            <w:r>
              <w:t>(5.4b)</w:t>
            </w:r>
          </w:p>
        </w:tc>
      </w:tr>
    </w:tbl>
    <w:p w14:paraId="59B87947" w14:textId="77777777" w:rsidR="00683D84" w:rsidRPr="002131A1" w:rsidRDefault="00683D84" w:rsidP="00683D84">
      <w:r>
        <w:t xml:space="preserve">for each position </w:t>
      </w:r>
      <m:oMath>
        <m:r>
          <w:rPr>
            <w:rFonts w:ascii="Cambria Math" w:hAnsi="Cambria Math"/>
          </w:rPr>
          <m:t>i</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 </m:t>
            </m:r>
            <m:r>
              <w:rPr>
                <w:rFonts w:ascii="Cambria Math" w:hAnsi="Cambria Math"/>
              </w:rPr>
              <m:t>n</m:t>
            </m:r>
            <m:r>
              <m:rPr>
                <m:sty m:val="p"/>
              </m:rPr>
              <w:rPr>
                <w:rFonts w:ascii="Cambria Math" w:hAnsi="Cambria Math"/>
              </w:rPr>
              <m:t xml:space="preserve"> - 1</m:t>
            </m:r>
          </m:e>
        </m:d>
      </m:oMath>
      <w:r>
        <w:t xml:space="preserve">. The nonce sub-range for miner </w:t>
      </w:r>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72C8EDDA" w14:textId="77777777" w:rsidTr="000F0B68">
        <w:tc>
          <w:tcPr>
            <w:tcW w:w="8188" w:type="dxa"/>
          </w:tcPr>
          <w:p w14:paraId="15117C60"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e>
                </m:d>
              </m:oMath>
            </m:oMathPara>
          </w:p>
        </w:tc>
        <w:tc>
          <w:tcPr>
            <w:tcW w:w="668" w:type="dxa"/>
          </w:tcPr>
          <w:p w14:paraId="5ADD31B6" w14:textId="77777777" w:rsidR="00584AA7" w:rsidRPr="002131A1" w:rsidRDefault="00584AA7" w:rsidP="000F0B68">
            <w:pPr>
              <w:ind w:firstLine="0"/>
            </w:pPr>
            <w:r>
              <w:t>(5.5)</w:t>
            </w:r>
          </w:p>
        </w:tc>
      </w:tr>
    </w:tbl>
    <w:p w14:paraId="2159C320" w14:textId="77777777" w:rsidR="00683D84" w:rsidRPr="002131A1" w:rsidRDefault="00683D84" w:rsidP="00683D84">
      <w:r>
        <w:t>By construction:</w:t>
      </w:r>
    </w:p>
    <w:p w14:paraId="0B9F7114" w14:textId="77777777" w:rsidR="00683D84" w:rsidRPr="002131A1" w:rsidRDefault="00683D84" w:rsidP="00683D84">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j</m:t>
                    </m:r>
                  </m:e>
                </m:d>
              </m:sub>
            </m:sSub>
          </m:e>
        </m:d>
        <m:r>
          <m:rPr>
            <m:sty m:val="p"/>
          </m:rPr>
          <w:rPr>
            <w:rFonts w:ascii="Cambria Math" w:hAnsi="Cambria Math"/>
          </w:rPr>
          <m:t xml:space="preserve"> = ∅</m:t>
        </m:r>
      </m:oMath>
      <w:r>
        <w:t xml:space="preserve"> for all </w:t>
      </w:r>
      <m:oMath>
        <m:r>
          <w:rPr>
            <w:rFonts w:ascii="Cambria Math" w:hAnsi="Cambria Math"/>
          </w:rPr>
          <m:t>i</m:t>
        </m:r>
        <m:r>
          <m:rPr>
            <m:sty m:val="p"/>
          </m:rPr>
          <w:rPr>
            <w:rFonts w:ascii="Cambria Math" w:hAnsi="Cambria Math"/>
          </w:rPr>
          <m:t xml:space="preserve"> ≠ </m:t>
        </m:r>
        <m:r>
          <w:rPr>
            <w:rFonts w:ascii="Cambria Math" w:hAnsi="Cambria Math"/>
          </w:rPr>
          <m:t>j</m:t>
        </m:r>
      </m:oMath>
      <w:r>
        <w:t>,</w:t>
      </w:r>
    </w:p>
    <w:p w14:paraId="7EC1C68E" w14:textId="77777777" w:rsidR="00683D84" w:rsidRPr="002131A1" w:rsidRDefault="00683D84" w:rsidP="00683D84">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0</m:t>
            </m:r>
          </m:sub>
          <m:sup>
            <m:r>
              <w:rPr>
                <w:rFonts w:ascii="Cambria Math" w:hAnsi="Cambria Math"/>
              </w:rPr>
              <m:t>n</m:t>
            </m:r>
            <m:r>
              <m:rPr>
                <m:sty m:val="p"/>
              </m:rPr>
              <w:rPr>
                <w:rFonts w:ascii="Cambria Math" w:hAnsi="Cambria Math"/>
              </w:rPr>
              <m:t xml:space="preserve"> - 1</m:t>
            </m:r>
          </m:sup>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nary>
        <m:r>
          <m:rPr>
            <m:sty m:val="p"/>
          </m:rPr>
          <w:rPr>
            <w:rFonts w:ascii="Cambria Math" w:hAnsi="Cambria Math"/>
          </w:rPr>
          <m:t xml:space="preserve"> = </m:t>
        </m:r>
        <m:r>
          <w:rPr>
            <w:rFonts w:ascii="Cambria Math" w:hAnsi="Cambria Math"/>
          </w:rPr>
          <m:t>N</m:t>
        </m:r>
      </m:oMath>
      <w:r>
        <w:t>,</w:t>
      </w:r>
    </w:p>
    <w:p w14:paraId="6AEB41ED" w14:textId="77777777" w:rsidR="00683D84" w:rsidRPr="002131A1" w:rsidRDefault="00683D84" w:rsidP="00683D84">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floor</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 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e>
        </m:d>
      </m:oMath>
      <w:r>
        <w:t>.</w:t>
      </w:r>
    </w:p>
    <w:p w14:paraId="5E4D032D" w14:textId="77777777" w:rsidR="00683D84" w:rsidRPr="002131A1" w:rsidRDefault="00683D84" w:rsidP="00683D84">
      <w:r>
        <w:t>Thus, each miner receives a disjoint portion of the nonce domain, and the assignment is uniquely determined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remains </w:t>
        <w:lastRenderedPageBreak/>
        <w:t>unchanged for the duration of the round, and is independently verifiable by every node. No coordination or message exchange is required for nonce-range assignment beyond the blockchain state and standard block propagation.</w:t>
      </w:r>
    </w:p>
    <w:p w14:paraId="4B7FCCB5" w14:textId="77777777" w:rsidR="00683D84" w:rsidRPr="002131A1" w:rsidRDefault="00683D84" w:rsidP="00C03A18">
      <w:pPr>
        <w:pStyle w:val="Heading3"/>
        <w:numPr>
          <w:ilvl w:val="2"/>
          <w:numId w:val="0"/>
        </w:numPr>
      </w:pPr>
      <w:r>
        <w:rPr>
          <w:color w:val="FF0000"/>
        </w:rPr>
        <w:t xml:space="preserve">5.6.4. Range-Assignment Balance Across Rounds</w:t>
      </w:r>
      <w:bookmarkStart w:id="205" w:name="_Toc236210161"/>
      <w:bookmarkEnd w:id="205"/>
    </w:p>
    <w:p w14:paraId="00DD2329" w14:textId="77777777" w:rsidR="00683D84" w:rsidRPr="002131A1" w:rsidRDefault="001139B0" w:rsidP="00683D84">
      <w:r>
        <w:rPr>
          <w:color w:val="FF0000"/>
        </w:rPr>
        <w:t xml:space="preserve">For a fixed nonce-free header template and target, the position of a miner's assigned range within the nonce domain does not make individual nonce values intrinsically more likely to satisfy the target. A miner's probability of producing a successful candidate header depends on the number of candidate headers it evaluates within its assigned range and on the per-header success probability. The pseudo-random ordering changes the locations of assigned ranges across rounds, giving modeled range-assignment balance. Under the common-template invariant, disjoint assigned ranges also ensure that honest miners do not evaluate the same serialized candidate header in the same round. This is a modeled range-assignment property only; it is not a reward, incentive, participation, economic, Sybil-resistance, or proof-of-effort fairness claim.</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p>
    <w:p w14:paraId="3E9A827C" w14:textId="77777777" w:rsidR="00683D84" w:rsidRPr="002131A1" w:rsidRDefault="00683D84" w:rsidP="00C03A18">
      <w:pPr>
        <w:pStyle w:val="Heading3"/>
        <w:numPr>
          <w:ilvl w:val="2"/>
          <w:numId w:val="0"/>
        </w:numPr>
      </w:pPr>
      <w:bookmarkStart w:id="206" w:name="_Toc236210162"/>
      <w:r>
        <w:t>5.6.5. Handling Unevaluated Nonce Ranges</w:t>
      </w:r>
      <w:bookmarkEnd w:id="206"/>
    </w:p>
    <w:p w14:paraId="488C976E" w14:textId="77777777" w:rsidR="001139B0" w:rsidRPr="002131A1" w:rsidRDefault="001139B0" w:rsidP="001139B0">
      <w:r>
        <w:t xml:space="preserve">When a registered miner is inactive,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not evaluated. The set of nonce values actually examined in the round is therefore the union of the ranges assigned to active miners, and the effective aggregate hash rate of the active miner set is reduced.</w:t>
      </w:r>
    </w:p>
    <w:p w14:paraId="549A27BC" w14:textId="77777777" w:rsidR="00683D84" w:rsidRPr="002131A1" w:rsidRDefault="001139B0" w:rsidP="001139B0">
      <w:r>
        <w:t xml:space="preserve">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38F329CB" w14:textId="0CF30BDD" w:rsidR="009E4869" w:rsidRPr="002131A1" w:rsidRDefault="003172A5">
      <w:r>
        <w:t xml:space="preserve">Figure 5.1 illustrates a PoCol round in which Miner C is registered but inactive. All miners derive the same canonical block and header templates, verify the common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w:t>
        <w:lastRenderedPageBreak/>
        <w:t xml:space="preserve">remain eligible for a reward share while it remains registered, this reward-policy issue is distinct from verification of the successful nonce's range membership.</w:t>
      </w:r>
    </w:p>
    <w:p w14:paraId="63972A0F" w14:textId="77777777" w:rsidR="009E4869" w:rsidRPr="002131A1" w:rsidRDefault="00000000" w:rsidP="00856434">
      <w:pPr>
        <w:ind w:firstLine="0"/>
        <w:jc w:val="center"/>
      </w:pPr>
      <w:r>
        <w:rPr>
          <w:noProof/>
        </w:rPr>
        <w:drawing>
          <wp:inline distT="0" distB="0" distL="0" distR="0" wp14:anchorId="55A93BFF" wp14:editId="504FDAC0">
            <wp:extent cx="5577840" cy="5780173"/>
            <wp:effectExtent l="0" t="0" r="3810" b="0"/>
            <wp:docPr id="1073708021" name="Picture 1073708021"/>
            <wp:cNvGraphicFramePr>
              <a:graphicFrameLocks noChangeAspect="1"/>
            </wp:cNvGraphicFramePr>
            <a:graphic>
              <a:graphicData uri="http://schemas.openxmlformats.org/drawingml/2006/picture">
                <pic:pic>
                  <pic:nvPicPr>
                    <pic:cNvPr id="1073708021" name="Picture 1073708021"/>
                    <pic:cNvPicPr/>
                  </pic:nvPicPr>
                  <pic:blipFill>
                    <a:blip r:embed="rId15" cstate="print">
                      <a:extLst>
                        <a:ext uri="{BEBA8EAE-BF5A-486C-A8C5-ECC9F3942E4B}">
                          <a14:imgProps>
                            <a14:imgLayer r:embed="rId16">
                              <a14:imgEffect>
                                <a14:saturation sat="0"/>
                              </a14:imgEffect>
                            </a14:imgLayer>
                          </a14:imgProps>
                        </a:ext>
                        <a:ext uri="{28A0092B-C50C-407E-A947-70E740481C1C}">
                          <a14:useLocalDpi val="0"/>
                        </a:ext>
                      </a:extLst>
                    </a:blip>
                    <a:stretch>
                      <a:fillRect/>
                    </a:stretch>
                  </pic:blipFill>
                  <pic:spPr>
                    <a:xfrm>
                      <a:off x="0" y="0"/>
                      <a:ext cx="5577840" cy="5780173"/>
                    </a:xfrm>
                    <a:prstGeom prst="rect">
                      <a:avLst/>
                    </a:prstGeom>
                  </pic:spPr>
                </pic:pic>
              </a:graphicData>
            </a:graphic>
          </wp:inline>
        </w:drawing>
      </w:r>
    </w:p>
    <w:p w14:paraId="39356F12" w14:textId="41C5510D" w:rsidR="009E4869" w:rsidRPr="002131A1" w:rsidRDefault="00000000" w:rsidP="000319E3">
      <w:pPr>
        <w:pStyle w:val="Caption"/>
      </w:pPr>
      <w:r>
        <w:rPr>
          <w:b/>
          <w:bCs/>
        </w:rPr>
        <w:t xml:space="preserve">Figure (5.1):</w:t>
      </w:r>
      <w:r>
        <w:t xml:space="preserve"> PoCol consensus round with an unevaluated nonce range caused by an inactive miner. All miners use the same immutable canonical block and nonce-free header templates, only the nonce value varies when candidate headers are instantiated.</w:t>
      </w:r>
    </w:p>
    <w:p w14:paraId="51F2D569" w14:textId="77777777" w:rsidR="00723F67" w:rsidRPr="002131A1" w:rsidRDefault="00000000" w:rsidP="00A16D72">
      <w:pPr>
        <w:pStyle w:val="Heading3"/>
        <w:numPr>
          <w:ilvl w:val="2"/>
          <w:numId w:val="0"/>
        </w:numPr>
      </w:pPr>
      <w:bookmarkStart w:id="207" w:name="_Toc236210163"/>
      <w:r>
        <w:t>5.6.6. Post-Range Operating Policies</w:t>
      </w:r>
      <w:bookmarkEnd w:id="207"/>
    </w:p>
    <w:p w14:paraId="6BF20F1C" w14:textId="77777777" w:rsidR="00723F67" w:rsidRPr="002131A1" w:rsidRDefault="00000000">
      <w:r>
        <w:t xml:space="preserve">PoCol distinguishes nonce-range allocation from the miner’s operating state after completing the assigned search. The protocol may apply either an energy-saving </w:t>
        <w:lastRenderedPageBreak/>
        <w:t>idle policy or a continuous-performance policy. These policies are alternatives and must be identified explicitly for every experimental or deployment configuration.</w:t>
      </w:r>
    </w:p>
    <w:p w14:paraId="403A8993" w14:textId="77777777" w:rsidR="00723F67" w:rsidRPr="002131A1" w:rsidRDefault="00000000" w:rsidP="00A16D72">
      <w:pPr>
        <w:pStyle w:val="Heading3"/>
        <w:numPr>
          <w:ilvl w:val="2"/>
          <w:numId w:val="0"/>
        </w:numPr>
      </w:pPr>
      <w:bookmarkStart w:id="208" w:name="_Toc236210164"/>
      <w:r>
        <w:t>5.6.6.1. Energy-Saving Idle Policy</w:t>
      </w:r>
      <w:bookmarkEnd w:id="208"/>
    </w:p>
    <w:p w14:paraId="20BCB587" w14:textId="77777777" w:rsidR="00723F67" w:rsidRPr="002131A1" w:rsidRDefault="00000000">
      <w:r>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14:paraId="028CCFD1" w14:textId="77777777" w:rsidR="00723F67" w:rsidRPr="002131A1" w:rsidRDefault="00000000">
      <w:r>
        <w:t xml:space="preserve">The phrase “end of the current collaborative mining round” refers to the round deadline or target block interval defined by PoCol. It does not refer to a multi-block difficulty-adjustment epoch.</w:t>
      </w:r>
    </w:p>
    <w:p w14:paraId="6F0D3B3F" w14:textId="60F39E81" w:rsidR="00723F67" w:rsidRPr="002131A1" w:rsidRDefault="00000000">
      <w:r>
        <w:t xml:space="preserve">The energy benefit of this policy depends on the difference between active and idle power and on the duration of the idle interval. The policy may also reduce the active network hash rate as miners complete their ranges, therefore, its effects on block interval, range-exhaustion probability, liveness, and security must be evaluated together with its energy savings.</w:t>
      </w:r>
    </w:p>
    <w:p w14:paraId="69A6D42D" w14:textId="77777777" w:rsidR="00723F67" w:rsidRPr="002131A1" w:rsidRDefault="00000000" w:rsidP="00A16D72">
      <w:pPr>
        <w:pStyle w:val="Heading3"/>
        <w:numPr>
          <w:ilvl w:val="2"/>
          <w:numId w:val="0"/>
        </w:numPr>
      </w:pPr>
      <w:bookmarkStart w:id="209" w:name="_Toc236210165"/>
      <w:r>
        <w:t>5.6.6.2. Continuous Performance Policy</w:t>
      </w:r>
      <w:bookmarkEnd w:id="209"/>
    </w:p>
    <w:p w14:paraId="4026AFAB" w14:textId="77777777" w:rsidR="00723F67" w:rsidRPr="002131A1" w:rsidRDefault="00000000">
      <w:r>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14:paraId="272E0D7D" w14:textId="77777777" w:rsidR="00723F67" w:rsidRPr="002131A1" w:rsidRDefault="00000000">
      <w:r>
        <w:t xml:space="preserve">When PoCol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2CC82A23" w14:textId="77777777" w:rsidR="00683D84" w:rsidRPr="002131A1" w:rsidRDefault="00683D84" w:rsidP="00C03A18">
      <w:pPr>
        <w:pStyle w:val="Heading2"/>
        <w:numPr>
          <w:ilvl w:val="1"/>
          <w:numId w:val="0"/>
        </w:numPr>
      </w:pPr>
      <w:bookmarkStart w:id="210" w:name="_Toc236210166"/>
      <w:r>
        <w:lastRenderedPageBreak/>
        <w:t xml:space="preserve">5.7. PoCol Genesis Round</w:t>
      </w:r>
      <w:bookmarkEnd w:id="210"/>
    </w:p>
    <w:p w14:paraId="16053D43" w14:textId="77777777" w:rsidR="00683D84" w:rsidRPr="002131A1" w:rsidRDefault="00683D84" w:rsidP="00C03A18">
      <w:pPr>
        <w:pStyle w:val="Heading3"/>
        <w:numPr>
          <w:ilvl w:val="2"/>
          <w:numId w:val="0"/>
        </w:numPr>
      </w:pPr>
      <w:bookmarkStart w:id="211" w:name="_Toc236210167"/>
      <w:r>
        <w:t>5.7.1. Genesis Preconditions and First Miner Setup</w:t>
      </w:r>
      <w:bookmarkEnd w:id="211"/>
    </w:p>
    <w:p w14:paraId="620BDDD3" w14:textId="77777777" w:rsidR="001139B0" w:rsidRPr="002131A1"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7C49C11D" w14:textId="77777777" w:rsidR="001139B0" w:rsidRPr="002131A1"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34827118" w14:textId="77777777" w:rsidR="00683D84" w:rsidRPr="002131A1" w:rsidRDefault="001139B0" w:rsidP="001139B0">
      <w:r>
        <w:t xml:space="preserve">Regardless of what kind of method of bootstrapping is used, the genesis state S(B0) has been utilized, representing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which is the first registered miner set. For the time being,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encompasses several miners who agreed to work together during the PoCol genesis stage. There has been one additional transaction in the genesis block which records the allocation of first balances to the registered miners or application-specific accounts.</w:t>
      </w:r>
    </w:p>
    <w:p w14:paraId="0B396D6E" w14:textId="77777777" w:rsidR="00683D84" w:rsidRPr="002131A1" w:rsidRDefault="00683D84" w:rsidP="00C03A18">
      <w:pPr>
        <w:pStyle w:val="Heading3"/>
        <w:numPr>
          <w:ilvl w:val="2"/>
          <w:numId w:val="0"/>
        </w:numPr>
      </w:pPr>
      <w:bookmarkStart w:id="212" w:name="_Toc236210168"/>
      <w:r>
        <w:t>5.7.2. Genesis Miner Registration Sequence</w:t>
      </w:r>
      <w:bookmarkEnd w:id="212"/>
    </w:p>
    <w:p w14:paraId="3527C1EB" w14:textId="77777777" w:rsidR="001139B0" w:rsidRPr="002131A1" w:rsidRDefault="001139B0" w:rsidP="001139B0">
      <w:r>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51472D9C" w14:textId="77777777" w:rsidR="00683D84" w:rsidRPr="002131A1" w:rsidRDefault="001139B0" w:rsidP="001139B0">
      <w:r>
        <w:t xml:space="preserve">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prior to start nonce domain distribution.</w:t>
      </w:r>
    </w:p>
    <w:p w14:paraId="32ADA053" w14:textId="77777777" w:rsidR="00683D84" w:rsidRPr="002131A1" w:rsidRDefault="00683D84" w:rsidP="00C03A18">
      <w:pPr>
        <w:pStyle w:val="Heading3"/>
        <w:numPr>
          <w:ilvl w:val="2"/>
          <w:numId w:val="0"/>
        </w:numPr>
      </w:pPr>
      <w:bookmarkStart w:id="213" w:name="_Toc236210169"/>
      <w:r>
        <w:lastRenderedPageBreak/>
        <w:t>5.7.3. Genesis Round Nonce Distribution and Collaborative Search</w:t>
      </w:r>
      <w:bookmarkEnd w:id="213"/>
    </w:p>
    <w:p w14:paraId="49EC6426" w14:textId="77777777" w:rsidR="00683D84" w:rsidRPr="002131A1" w:rsidRDefault="00683D84" w:rsidP="00683D84">
      <w:r>
        <w:t>In the genesis round (</w:t>
      </w:r>
      <m:oMath>
        <m:r>
          <w:rPr>
            <w:rFonts w:ascii="Cambria Math" w:hAnsi="Cambria Math"/>
          </w:rPr>
          <m:t>r</m:t>
        </m:r>
        <m:r>
          <m:rPr>
            <m:sty m:val="p"/>
          </m:rPr>
          <w:rPr>
            <w:rFonts w:ascii="Cambria Math" w:hAnsi="Cambria Math"/>
          </w:rPr>
          <m:t xml:space="preserve"> = 0</m:t>
        </m:r>
      </m:oMath>
      <w:r>
        <w:t xml:space="preserve">), miners read the genesis hash as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deterministically derive the canonical genesis block template and its nonce-free header template, compute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xml:space="preserve"> over the canonical template representation with the nonce value excluded or fixed to its canonical placeholder, and compute </w:t>
      </w:r>
      <m:oMath>
        <m:sSub>
          <m:sSubPr>
            <m:ctrlPr>
              <w:rPr>
                <w:rFonts w:ascii="Cambria Math" w:hAnsi="Cambria Math"/>
              </w:rPr>
            </m:ctrlPr>
          </m:sSubPr>
          <m:e>
            <m:r>
              <w:rPr>
                <w:rFonts w:ascii="Cambria Math" w:hAnsi="Cambria Math"/>
              </w:rPr>
              <m:t>seed</m:t>
            </m:r>
          </m:e>
          <m:sub>
            <m:r>
              <m:rPr>
                <m:sty m:val="p"/>
              </m:rPr>
              <w:rPr>
                <w:rFonts w:ascii="Cambria Math" w:hAnsi="Cambria Math"/>
              </w:rPr>
              <m:t>0</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genesis</m:t>
                </m:r>
              </m:e>
              <m:sub>
                <m:r>
                  <m:rPr>
                    <m:sty m:val="p"/>
                  </m:rPr>
                  <w:rPr>
                    <w:rFonts w:ascii="Cambria Math" w:hAnsi="Cambria Math"/>
                  </w:rPr>
                  <m:t>hash</m:t>
                </m:r>
              </m:sub>
            </m:sSub>
            <m:r>
              <m:rPr>
                <m:sty m:val="p"/>
              </m:rPr>
              <w:rPr>
                <w:rFonts w:ascii="Cambria Math" w:hAnsi="Cambria Math"/>
              </w:rPr>
              <m:t xml:space="preserve"> || 0 || </m:t>
            </m:r>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e>
        </m:d>
      </m:oMath>
      <w:r>
        <w:t xml:space="preserve">. They then derive the ordered miner list </w:t>
      </w: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oMath>
      <w:r>
        <w:t xml:space="preserve"> and assign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as in Section 5.6.</w:t>
      </w:r>
    </w:p>
    <w:p w14:paraId="0CCAD109" w14:textId="77777777" w:rsidR="00683D84" w:rsidRPr="002131A1" w:rsidRDefault="00683D84" w:rsidP="00683D84">
      <w:r>
        <w:t xml:space="preserve">The canonical genesis block template is identical for every miner and includes the initial reward-distribution transaction and any bootstrap transactions. Every miner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xml:space="preserve"> before beginning proof-of-work evaluation. Each miner then instantiates candidate headers using nonce values from its assigned range. When a miner obtains a header hash at or below the target, it publishes B0 by combining the committed template with the successful nonce value. Other miners verify the complete header, proof of work, transactions, and template commitment before accepting B0 and S(B0).</w:t>
      </w:r>
    </w:p>
    <w:p w14:paraId="5BC207D5" w14:textId="77777777" w:rsidR="00683D84" w:rsidRPr="002131A1" w:rsidRDefault="00683D84" w:rsidP="00C03A18">
      <w:pPr>
        <w:pStyle w:val="Heading3"/>
        <w:numPr>
          <w:ilvl w:val="2"/>
          <w:numId w:val="0"/>
        </w:numPr>
      </w:pPr>
      <w:bookmarkStart w:id="214" w:name="_Toc236210170"/>
      <w:r>
        <w:t>5.7.4. Genesis Reward Distribution and Ledger Initialization</w:t>
      </w:r>
      <w:bookmarkEnd w:id="214"/>
    </w:p>
    <w:p w14:paraId="3DB34DBF" w14:textId="77777777" w:rsidR="00683D84" w:rsidRPr="002131A1"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and PoCol proceeds with normal rounds for subsequent blocks.</w:t>
      </w:r>
    </w:p>
    <w:p w14:paraId="22BA6A49" w14:textId="77777777" w:rsidR="009E4869" w:rsidRPr="002131A1"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w:t>
        <w:lastRenderedPageBreak/>
        <w:t xml:space="preserve">the miners is able to view the genesis hash that is made for the genesis round. It then derives the common round 0 block template and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648C3A73" w14:textId="77777777" w:rsidR="009E4869" w:rsidRPr="002131A1" w:rsidRDefault="00000000" w:rsidP="00856434">
      <w:pPr>
        <w:ind w:firstLine="0"/>
        <w:jc w:val="center"/>
      </w:pPr>
      <w:r>
        <w:rPr>
          <w:noProof/>
        </w:rPr>
        <w:lastRenderedPageBreak/>
        <w:drawing>
          <wp:inline distT="0" distB="0" distL="0" distR="0" wp14:anchorId="4920F57E" wp14:editId="71F4F3A8">
            <wp:extent cx="5577840" cy="6858851"/>
            <wp:effectExtent l="0" t="0" r="3810" b="0"/>
            <wp:docPr id="1073708022" name="Picture 1073708022"/>
            <wp:cNvGraphicFramePr>
              <a:graphicFrameLocks noChangeAspect="1"/>
            </wp:cNvGraphicFramePr>
            <a:graphic>
              <a:graphicData uri="http://schemas.openxmlformats.org/drawingml/2006/picture">
                <pic:pic>
                  <pic:nvPicPr>
                    <pic:cNvPr id="1073708022" name="Picture 1073708022"/>
                    <pic:cNvPicPr/>
                  </pic:nvPicPr>
                  <pic:blipFill>
                    <a:blip r:embed="rId17" cstate="print">
                      <a:extLst>
                        <a:ext uri="{BEBA8EAE-BF5A-486C-A8C5-ECC9F3942E4B}">
                          <a14:imgProps>
                            <a14:imgLayer r:embed="rId18">
                              <a14:imgEffect>
                                <a14:saturation sat="0"/>
                              </a14:imgEffect>
                            </a14:imgLayer>
                          </a14:imgProps>
                        </a:ext>
                        <a:ext uri="{28A0092B-C50C-407E-A947-70E740481C1C}">
                          <a14:useLocalDpi val="0"/>
                        </a:ext>
                      </a:extLst>
                    </a:blip>
                    <a:stretch>
                      <a:fillRect/>
                    </a:stretch>
                  </pic:blipFill>
                  <pic:spPr>
                    <a:xfrm>
                      <a:off x="0" y="0"/>
                      <a:ext cx="5577840" cy="6858851"/>
                    </a:xfrm>
                    <a:prstGeom prst="rect">
                      <a:avLst/>
                    </a:prstGeom>
                  </pic:spPr>
                </pic:pic>
              </a:graphicData>
            </a:graphic>
          </wp:inline>
        </w:drawing>
      </w:r>
    </w:p>
    <w:p w14:paraId="72AB3600" w14:textId="0DF833C4" w:rsidR="009E4869" w:rsidRPr="002131A1" w:rsidRDefault="00000000">
      <w:pPr>
        <w:ind w:firstLine="0"/>
        <w:jc w:val="left"/>
      </w:pPr>
      <w:r>
        <w:rPr>
          <w:b/>
          <w:bCs/>
        </w:rPr>
        <w:t xml:space="preserve">Figure (5.2):</w:t>
      </w:r>
      <w:r>
        <w:t xml:space="preserve"> PoCol consensus genesis round (round 0), including miner registration, transaction submission, collaborative nonce search, and commitment of the genesis block. All miners derive the same canonical genesis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before the collaborative search.</w:t>
      </w:r>
    </w:p>
    <w:p w14:paraId="2D43913E" w14:textId="77777777" w:rsidR="00683D84" w:rsidRPr="002131A1" w:rsidRDefault="00683D84" w:rsidP="00C03A18">
      <w:pPr>
        <w:pStyle w:val="Heading2"/>
        <w:numPr>
          <w:ilvl w:val="1"/>
          <w:numId w:val="0"/>
        </w:numPr>
      </w:pPr>
      <w:bookmarkStart w:id="215" w:name="_Toc236210171"/>
      <w:r>
        <w:lastRenderedPageBreak/>
        <w:t xml:space="preserve">5.8. PoCol Normal Rounds (r ≥ 1)</w:t>
      </w:r>
      <w:bookmarkEnd w:id="215"/>
    </w:p>
    <w:p w14:paraId="1427B917" w14:textId="77777777" w:rsidR="00683D84" w:rsidRPr="002131A1" w:rsidRDefault="00683D84" w:rsidP="00C03A18">
      <w:pPr>
        <w:pStyle w:val="Heading3"/>
        <w:numPr>
          <w:ilvl w:val="2"/>
          <w:numId w:val="0"/>
        </w:numPr>
      </w:pPr>
      <w:bookmarkStart w:id="216" w:name="_Toc236210172"/>
      <w:r>
        <w:t>5.8.1. Reading State at the Start of Round r</w:t>
      </w:r>
      <w:bookmarkEnd w:id="216"/>
    </w:p>
    <w:p w14:paraId="52F4585C" w14:textId="77777777" w:rsidR="00683D84" w:rsidRPr="002131A1" w:rsidRDefault="00683D84" w:rsidP="00683D84">
      <w:r>
        <w:t xml:space="preserve">At the beginning of a normal round </w:t>
      </w:r>
      <m:oMath>
        <m:r>
          <w:rPr>
            <w:rFonts w:ascii="Cambria Math" w:hAnsi="Cambria Math"/>
          </w:rPr>
          <m:t>r</m:t>
        </m:r>
        <m:r>
          <m:rPr>
            <m:sty m:val="p"/>
          </m:rPr>
          <w:rPr>
            <w:rFonts w:ascii="Cambria Math" w:hAnsi="Cambria Math"/>
          </w:rPr>
          <m:t xml:space="preserve"> ≥ 1</m:t>
        </m:r>
      </m:oMath>
      <w:r>
        <w:t xml:space="preserve">, each miner reads the current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from its local blockchain view. This state provides: (i) the previous block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(ii)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(derived from registration and deregistration transactions up to height r−1), and (iii) current account balances and application-specific data. Miners also maintain a mempool of pending transactions received since the last block.</w:t>
      </w:r>
    </w:p>
    <w:p w14:paraId="02EE9353" w14:textId="77777777" w:rsidR="00683D84" w:rsidRPr="002131A1" w:rsidRDefault="00683D84" w:rsidP="00C03A18">
      <w:pPr>
        <w:pStyle w:val="Heading3"/>
        <w:numPr>
          <w:ilvl w:val="2"/>
          <w:numId w:val="0"/>
        </w:numPr>
      </w:pPr>
      <w:bookmarkStart w:id="217" w:name="_Toc236210173"/>
      <w:r>
        <w:t>5.8.2. Canonical Block Template Construction</w:t>
      </w:r>
      <w:bookmarkEnd w:id="217"/>
    </w:p>
    <w:p w14:paraId="159678B9" w14:textId="77777777" w:rsidR="00683D84" w:rsidRPr="002131A1" w:rsidRDefault="00683D84" w:rsidP="00683D84">
      <w:r>
        <w:t xml:space="preserve">In PoCol, round r does not involve independently constructed candidate blocks. Before nonce evaluation begins, all participating miners deterministically derive, or receive and verify, the same canonical block template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from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Candidate block headers are produced only by inserting nonce values into the nonce field of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w:t>
      </w:r>
    </w:p>
    <w:p w14:paraId="48A21312" w14:textId="2136FE95" w:rsidR="00683D84" w:rsidRPr="002131A1" w:rsidRDefault="00683D84" w:rsidP="00683D84">
      <w:r>
        <w:t xml:space="preserve">The ordered transaction list is produced deterministically by every miner from a common eligible transaction set, which is established as follows. Round r starts deterministically at the moment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accepted. The round then opens a bounded transaction-collection (synchronization) window of protocol-defined length </w:t>
      </w:r>
      <m:oMath>
        <m:sSub>
          <m:sSubPr>
            <m:ctrlPr>
              <w:rPr>
                <w:rFonts w:ascii="Cambria Math" w:hAnsi="Cambria Math"/>
              </w:rPr>
            </m:ctrlPr>
          </m:sSubPr>
          <m:e>
            <m:r>
              <w:rPr>
                <w:rFonts w:ascii="Cambria Math" w:hAnsi="Cambria Math"/>
              </w:rPr>
              <m:t>Δ</m:t>
            </m:r>
          </m:e>
          <m:sub>
            <m:r>
              <m:rPr>
                <m:sty m:val="p"/>
              </m:rPr>
              <w:rPr>
                <w:rFonts w:ascii="Cambria Math" w:hAnsi="Cambria Math"/>
              </w:rPr>
              <m:t>tx</m:t>
            </m:r>
          </m:sub>
        </m:sSub>
      </m:oMath>
      <w:r>
        <w:t xml:space="preserve">,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transactions arriving after the cutoff remain in the mempool and become eligible in later rounds.</w:t>
      </w:r>
    </w:p>
    <w:p w14:paraId="0CC27D6C" w14:textId="5E2450BB" w:rsidR="00683D84" w:rsidRPr="002131A1" w:rsidRDefault="00683D84" w:rsidP="00683D84">
      <w:r>
        <w:lastRenderedPageBreak/>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is equally admissible, provided it is adopted as a consensus rule.</w:t>
      </w:r>
    </w:p>
    <w:p w14:paraId="1C525095" w14:textId="7714698B" w:rsidR="00683D84" w:rsidRPr="002131A1" w:rsidRDefault="00683D84" w:rsidP="00683D84">
      <w: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serves as the agreement check: a miner whose locally derived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differs from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announced by its peers does not start mining, it resynchronizes its transaction view (fetching missing transactions or discarding ineligible ones) and re-derives the template until the identifiers agree. Mining in round r may begin only after the miner has verified that its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equals the network-consistent value. This agreement is reached entirely through peer-to-peer gossip of transactions and template identifiers, without any centralized coordinator.</w:t>
      </w:r>
    </w:p>
    <w:p w14:paraId="1CEA2E63" w14:textId="1B27F016" w:rsidR="00683D84" w:rsidRPr="002131A1" w:rsidRDefault="00683D84" w:rsidP="00683D84">
      <w:r>
        <w:t xml:space="preserve">In summary, the common canonical transaction set is the product of four combined mechanisms: (i) the bounded collection window with a deterministic round start, (ii) the eligibility cutoff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(iii) identifier-based retrieval of missing transactions, and (iv)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agreement check that gates the start of mining. In the discrete-event prototype of Chapter 6, the transaction-collection window, mempool reconciliation, and template agreement are not implemented as </w:t>
        <w:lastRenderedPageBreak/>
        <w:t xml:space="preserve">executable mechanisms, they form part of the corrected protocol specification and are listed in Chapter 6 and Section 8.5 as required implementation extensions.</w:t>
      </w:r>
    </w:p>
    <w:p w14:paraId="5F023FAA" w14:textId="77777777" w:rsidR="00683D84" w:rsidRPr="002131A1" w:rsidRDefault="00683D84" w:rsidP="00683D84">
      <w:r>
        <w:t>Each round is associated with a block-template identifier</w:t>
      </w:r>
    </w:p>
    <w:p w14:paraId="74514355" w14:textId="77777777" w:rsidR="00683D84" w:rsidRPr="002131A1" w:rsidRDefault="00000000" w:rsidP="00683D84">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oMath>
      <w:r>
        <w:t>(Encode(</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without a round-specific nonce value))</w:t>
      </w:r>
    </w:p>
    <w:p w14:paraId="6C910744" w14:textId="31142095" w:rsidR="00683D84" w:rsidRPr="002131A1" w:rsidRDefault="00683D84" w:rsidP="00683D84">
      <w:r>
        <w:t xml:space="preserve">Every miner recomputes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locally and verifies that it refers to the same canonical block and nonce-free header templates before beginning nonce evaluation. During an active round, those templates are immutable, miners instantiate candidate headers only by varying the nonce value.</w:t>
      </w:r>
    </w:p>
    <w:p w14:paraId="12D0B16B" w14:textId="722EAA9E" w:rsidR="00683D84" w:rsidRPr="002131A1" w:rsidRDefault="00683D84" w:rsidP="00683D84">
      <w:r>
        <w:t xml:space="preserve">Common-Template Invariant: For every PoCol round r, all honest miners use the same immutable block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and the same derived nonce-free header template. A candidate block is valid for round r only if all non-nonce consensus-critical fields match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the nonce value is inserted solely to instantiate the candidate header evaluated for proof of work.</w:t>
      </w:r>
    </w:p>
    <w:p w14:paraId="6B331722" w14:textId="77777777" w:rsidR="00683D84" w:rsidRPr="002131A1" w:rsidRDefault="00683D84" w:rsidP="00C03A18">
      <w:pPr>
        <w:pStyle w:val="Heading3"/>
        <w:numPr>
          <w:ilvl w:val="2"/>
          <w:numId w:val="0"/>
        </w:numPr>
      </w:pPr>
      <w:bookmarkStart w:id="218" w:name="_Toc236210174"/>
      <w:r>
        <w:t>5.8.3. Nonce-Domain Distribution in Round r</w:t>
      </w:r>
      <w:bookmarkEnd w:id="218"/>
    </w:p>
    <w:p w14:paraId="220B5536" w14:textId="77777777" w:rsidR="00683D84" w:rsidRPr="002131A1" w:rsidRDefault="00683D84" w:rsidP="00683D84">
      <w:r>
        <w:t xml:space="preserve">With the canonical block and nonce-free header templates fixed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verified, miners compute the round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r>
              <m:rPr>
                <m:sty m:val="p"/>
              </m:rPr>
              <w:rPr>
                <w:rFonts w:ascii="Cambria Math" w:hAnsi="Cambria Math"/>
              </w:rPr>
              <m:t xml:space="preserve"> || </m:t>
            </m:r>
            <m:r>
              <w:rPr>
                <w:rFonts w:ascii="Cambria Math" w:hAnsi="Cambria Math"/>
              </w:rPr>
              <m:t>r</m:t>
            </m:r>
            <m:r>
              <m:rPr>
                <m:sty m:val="p"/>
              </m:rPr>
              <w:rPr>
                <w:rFonts w:ascii="Cambria Math" w:hAnsi="Cambria Math"/>
              </w:rPr>
              <m:t xml:space="preserve"> || </m:t>
            </m:r>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e>
        </m:d>
      </m:oMath>
      <w:r>
        <w:t xml:space="preserve">, derive the ordered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and compute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as described in Section 5.6. Including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27D0B4C9" w14:textId="77777777" w:rsidR="00683D84" w:rsidRPr="002131A1" w:rsidRDefault="00683D84" w:rsidP="00683D84">
      <w:r>
        <w:t xml:space="preserve">This partitioning prevents duplicate candidate-header inputs because every honest miner uses the same nonce-free header template while different miners receive disjoint nonce ranges. For a fixed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a proof-of-work input is the serialized complete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obtained by inserting nonce n. Therefore, distinct nonce values produce distinct serialized header inputs, and no two honest miners evaluate the same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during the round.</w:t>
      </w:r>
    </w:p>
    <w:p w14:paraId="0CB45764" w14:textId="77777777" w:rsidR="00683D84" w:rsidRPr="002131A1" w:rsidRDefault="00683D84" w:rsidP="00683D84">
      <w:r>
        <w:lastRenderedPageBreak/>
        <w:t xml:space="preserve">Disjoint-Evaluation Invariant: For every pair of distinct honest miners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t xml:space="preserve"> in round r,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t xml:space="preserve">. Hence they never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w:t>
      </w:r>
    </w:p>
    <w:p w14:paraId="7D895F08" w14:textId="77777777" w:rsidR="00683D84" w:rsidRPr="002131A1" w:rsidRDefault="00683D84" w:rsidP="00C03A18">
      <w:pPr>
        <w:pStyle w:val="Heading3"/>
        <w:numPr>
          <w:ilvl w:val="2"/>
          <w:numId w:val="0"/>
        </w:numPr>
      </w:pPr>
      <w:bookmarkStart w:id="219" w:name="_Toc236210175"/>
      <w:r>
        <w:t>5.8.4. Collaborative Proof-of-Work Search</w:t>
      </w:r>
      <w:bookmarkEnd w:id="219"/>
    </w:p>
    <w:p w14:paraId="1A0FAF98" w14:textId="77777777" w:rsidR="00683D84" w:rsidRPr="002131A1" w:rsidRDefault="00683D84" w:rsidP="00683D84">
      <w:r>
        <w:t xml:space="preserve">Miners perform proof-of-work evaluation by iterating over nonce values </w:t>
      </w:r>
      <m:oMath>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For each n, a miner constructs the complete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by inserting n into the nonce field of the common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then evaluates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oMath>
      <w:r>
        <w:t xml:space="preserve">. The transaction list, Merkle root, previous-block hash, target, timestamp, protocol version, reward-distribution transaction, and all other consensus-critical fields remain fixed by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Altering any such field produces a different template and is prohibited during the current round. If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t xml:space="preserve">, the miner has produced a proof-of-work-valid header for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xml:space="preserve"> and broadcasts the committed block template instantiated with the successful nonce value.</w:t>
      </w:r>
    </w:p>
    <w:p w14:paraId="66D00D18" w14:textId="5A1EEF1F" w:rsidR="00683D84" w:rsidRPr="002131A1" w:rsidRDefault="00683D84" w:rsidP="00683D84">
      <w:r>
        <w:t xml:space="preserve">If a miner exhausts its assigned range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within one round, changes to timestamp, transactions, or other header fields require a new template and a new round.</w:t>
      </w:r>
    </w:p>
    <w:p w14:paraId="5693385F" w14:textId="77777777" w:rsidR="00683D84" w:rsidRPr="002131A1" w:rsidRDefault="00683D84" w:rsidP="00C03A18">
      <w:pPr>
        <w:pStyle w:val="Heading3"/>
        <w:numPr>
          <w:ilvl w:val="2"/>
          <w:numId w:val="0"/>
        </w:numPr>
      </w:pPr>
      <w:bookmarkStart w:id="220" w:name="_Toc236210176"/>
      <w:r>
        <w:t>5.8.5. Block Proposal, Verification, and Commitment</w:t>
      </w:r>
      <w:bookmarkEnd w:id="220"/>
    </w:p>
    <w:p w14:paraId="68E66881" w14:textId="77777777" w:rsidR="00683D84" w:rsidRPr="002131A1" w:rsidRDefault="00683D84" w:rsidP="00683D84">
      <w:r>
        <w:t>Upon receiving a proposed block Br from some miner, each node verifies it as follows:</w:t>
      </w:r>
    </w:p>
    <w:p w14:paraId="6A440E74" w14:textId="77777777" w:rsidR="00683D84" w:rsidRPr="002131A1"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matches the hash of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in its local ledger.</w:t>
      </w:r>
    </w:p>
    <w:p w14:paraId="4FEB6011" w14:textId="77777777" w:rsidR="00683D84" w:rsidRPr="002131A1" w:rsidRDefault="00683D84">
      <w:pPr>
        <w:pStyle w:val="ListParagraph"/>
        <w:numPr>
          <w:ilvl w:val="0"/>
          <w:numId w:val="12"/>
        </w:numPr>
        <w:spacing w:line="276" w:lineRule="auto"/>
        <w:jc w:val="left"/>
      </w:pPr>
      <w:r>
        <w:lastRenderedPageBreak/>
        <w:t xml:space="preserve">It recomputes the canonical block template, its nonce-free header template,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then checks that every non-nonce consensus-critical field of the received block and header matches the committed template.</w:t>
      </w:r>
    </w:p>
    <w:p w14:paraId="13D1438C" w14:textId="77777777" w:rsidR="00683D84" w:rsidRPr="002131A1" w:rsidRDefault="00683D84">
      <w:pPr>
        <w:pStyle w:val="ListParagraph"/>
        <w:numPr>
          <w:ilvl w:val="0"/>
          <w:numId w:val="12"/>
        </w:numPr>
        <w:spacing w:line="276" w:lineRule="auto"/>
        <w:jc w:val="left"/>
      </w:pPr>
      <w:r>
        <w:t xml:space="preserve">It checks that the transaction list and the Merkle root of the received block match the common template, and that the reward-distribution transaction is identical to the predetermined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committed in the template (Section 5.9), so that the block contains no unauthorized modification of the template.</w:t>
      </w:r>
    </w:p>
    <w:p w14:paraId="5E18FD64" w14:textId="74476981" w:rsidR="00683D84" w:rsidRPr="002131A1" w:rsidRDefault="00683D84">
      <w:pPr>
        <w:pStyle w:val="ListParagraph"/>
        <w:numPr>
          <w:ilvl w:val="0"/>
          <w:numId w:val="12"/>
        </w:numPr>
        <w:spacing w:line="276" w:lineRule="auto"/>
        <w:jc w:val="left"/>
      </w:pPr>
      <w:r>
        <w:t xml:space="preserve">It recomputes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and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and verifies that the successful nonce value lies within the proposing miner's assigned range. This verifies range membership of the successful candidate header, it does not prove exhaustive evaluation of other miners' ranges.</w:t>
      </w:r>
    </w:p>
    <w:p w14:paraId="7FBDD39E" w14:textId="77777777" w:rsidR="00683D84" w:rsidRPr="002131A1" w:rsidRDefault="00683D84">
      <w:pPr>
        <w:pStyle w:val="ListParagraph"/>
        <w:numPr>
          <w:ilvl w:val="0"/>
          <w:numId w:val="12"/>
        </w:numPr>
        <w:spacing w:line="276" w:lineRule="auto"/>
        <w:jc w:val="left"/>
      </w:pPr>
      <w:r>
        <w:t xml:space="preserve">It validates all transactions in Br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ensuring no double spends or contract violations.</w:t>
      </w:r>
    </w:p>
    <w:p w14:paraId="306C62FD" w14:textId="77777777" w:rsidR="00683D84" w:rsidRPr="002131A1"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491E50DC" w14:textId="77777777" w:rsidR="00683D84" w:rsidRPr="002131A1" w:rsidRDefault="00683D84">
      <w:pPr>
        <w:pStyle w:val="ListParagraph"/>
        <w:numPr>
          <w:ilvl w:val="0"/>
          <w:numId w:val="12"/>
        </w:numPr>
        <w:spacing w:line="276" w:lineRule="auto"/>
        <w:jc w:val="left"/>
      </w:pPr>
      <w:r>
        <w:t xml:space="preserve">It verifies that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t xml:space="preserve"> for the received complete header and that the header's Merkle root and other committed fields are consistent with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w:t>
      </w:r>
    </w:p>
    <w:p w14:paraId="2B10F6AB" w14:textId="77777777" w:rsidR="00683D84" w:rsidRPr="002131A1" w:rsidRDefault="00683D84">
      <w:pPr>
        <w:pStyle w:val="ListParagraph"/>
        <w:numPr>
          <w:ilvl w:val="0"/>
          <w:numId w:val="12"/>
        </w:numPr>
        <w:spacing w:line="276" w:lineRule="auto"/>
        <w:jc w:val="left"/>
      </w:pPr>
      <w:r>
        <w:t xml:space="preserve">A header that satisfies the target but was constructed from different non-nonce fields is not a valid PoCol result for round r. Such a header derives from a different template, so its TemplateID does not match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the corresponding block is rejected regardless of its proof of work.</w:t>
      </w:r>
    </w:p>
    <w:p w14:paraId="44D3C36E" w14:textId="77777777" w:rsidR="00683D84" w:rsidRPr="002131A1"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AFD2D7A" w14:textId="77777777" w:rsidR="00683D84" w:rsidRPr="002131A1" w:rsidRDefault="00683D84" w:rsidP="00C03A18">
      <w:pPr>
        <w:pStyle w:val="Heading2"/>
        <w:numPr>
          <w:ilvl w:val="1"/>
          <w:numId w:val="0"/>
        </w:numPr>
      </w:pPr>
      <w:bookmarkStart w:id="221" w:name="_Toc236210177"/>
      <w:r>
        <w:t xml:space="preserve">5.9. Reward Distribution Mechanism in PoCol</w:t>
      </w:r>
      <w:bookmarkEnd w:id="221"/>
    </w:p>
    <w:p w14:paraId="2DC664FB" w14:textId="77777777" w:rsidR="00683D84" w:rsidRPr="002131A1" w:rsidRDefault="00683D84" w:rsidP="00683D84">
      <w:r>
        <w:t xml:space="preserve">Let round r attempt to produce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xml:space="preserve"> extending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We denote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t xml:space="preserve"> the registered miner set used for round r. Let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be the protocol-defined base block reward (subsidy) and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t xml:space="preserve"> the total transaction fees included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9D3EF61" w14:textId="77777777" w:rsidTr="000F0B68">
        <w:tc>
          <w:tcPr>
            <w:tcW w:w="8188" w:type="dxa"/>
          </w:tcPr>
          <w:p w14:paraId="2F1CCBD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m:oMathPara>
          </w:p>
        </w:tc>
        <w:tc>
          <w:tcPr>
            <w:tcW w:w="668" w:type="dxa"/>
          </w:tcPr>
          <w:p w14:paraId="7EC5156D" w14:textId="77777777" w:rsidR="00430565" w:rsidRPr="002131A1" w:rsidRDefault="00430565" w:rsidP="000F0B68">
            <w:pPr>
              <w:ind w:firstLine="0"/>
            </w:pPr>
            <w:r>
              <w:t>(5.6)</w:t>
            </w:r>
          </w:p>
        </w:tc>
      </w:tr>
    </w:tbl>
    <w:p w14:paraId="029354F4" w14:textId="77777777" w:rsidR="00683D84" w:rsidRPr="002131A1"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369A1489" w14:textId="77777777" w:rsidTr="000F0B68">
        <w:tc>
          <w:tcPr>
            <w:tcW w:w="8188" w:type="dxa"/>
          </w:tcPr>
          <w:p w14:paraId="692EB9A7"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668" w:type="dxa"/>
          </w:tcPr>
          <w:p w14:paraId="40953188" w14:textId="77777777" w:rsidR="00430565" w:rsidRPr="002131A1" w:rsidRDefault="00430565" w:rsidP="000F0B68">
            <w:pPr>
              <w:ind w:firstLine="0"/>
            </w:pPr>
          </w:p>
        </w:tc>
      </w:tr>
    </w:tbl>
    <w:p w14:paraId="50129559" w14:textId="77777777" w:rsidR="00683D84" w:rsidRPr="002131A1" w:rsidRDefault="00683D84" w:rsidP="00683D84">
      <w:r>
        <w:t xml:space="preserve">which maps each miner identifier to a reward share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7BD05BA5" w14:textId="77777777" w:rsidTr="000F0B68">
        <w:tc>
          <w:tcPr>
            <w:tcW w:w="8188" w:type="dxa"/>
          </w:tcPr>
          <w:p w14:paraId="73F85F68" w14:textId="77777777" w:rsidR="00430565" w:rsidRPr="002131A1" w:rsidRDefault="00000000" w:rsidP="000F0B68">
            <w:pPr>
              <w:ind w:firstLine="0"/>
              <w:jc w:val="center"/>
            </w:pPr>
            <m:oMathPara>
              <m:oMathParaPr>
                <m:jc m:val="center"/>
              </m:oMathParaP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r</m:t>
                        </m:r>
                      </m:sub>
                    </m:sSub>
                  </m:e>
                </m:nary>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0</m:t>
                </m:r>
              </m:oMath>
            </m:oMathPara>
          </w:p>
        </w:tc>
        <w:tc>
          <w:tcPr>
            <w:tcW w:w="668" w:type="dxa"/>
          </w:tcPr>
          <w:p w14:paraId="1A70FE16" w14:textId="77777777" w:rsidR="00430565" w:rsidRPr="002131A1" w:rsidRDefault="00430565" w:rsidP="000F0B68">
            <w:pPr>
              <w:ind w:firstLine="0"/>
            </w:pPr>
            <w:r>
              <w:t>(5.7)</w:t>
            </w:r>
          </w:p>
        </w:tc>
      </w:tr>
    </w:tbl>
    <w:p w14:paraId="0358B7FD" w14:textId="77777777" w:rsidR="00683D84" w:rsidRPr="002131A1" w:rsidRDefault="00683D84" w:rsidP="00683D84">
      <w:r>
        <w:t xml:space="preserve">The monetary reward paid to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32D626D2" w14:textId="77777777" w:rsidTr="000F0B68">
        <w:tc>
          <w:tcPr>
            <w:tcW w:w="8188" w:type="dxa"/>
          </w:tcPr>
          <w:p w14:paraId="7D971FE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Reward</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29AED2B5" w14:textId="77777777" w:rsidR="00430565" w:rsidRPr="002131A1" w:rsidRDefault="00430565" w:rsidP="000F0B68">
            <w:pPr>
              <w:ind w:firstLine="0"/>
            </w:pPr>
            <w:r>
              <w:t>(5.8)</w:t>
            </w:r>
          </w:p>
        </w:tc>
      </w:tr>
    </w:tbl>
    <w:p w14:paraId="5C9C218D" w14:textId="77777777" w:rsidR="00683D84" w:rsidRPr="002131A1"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4309818" w14:textId="77777777" w:rsidTr="000F0B68">
        <w:tc>
          <w:tcPr>
            <w:tcW w:w="8188" w:type="dxa"/>
          </w:tcPr>
          <w:p w14:paraId="6CC0013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oMath>
            </m:oMathPara>
          </w:p>
        </w:tc>
        <w:tc>
          <w:tcPr>
            <w:tcW w:w="668" w:type="dxa"/>
          </w:tcPr>
          <w:p w14:paraId="1CFAFFB6" w14:textId="77777777" w:rsidR="00430565" w:rsidRPr="002131A1" w:rsidRDefault="00430565" w:rsidP="000F0B68">
            <w:pPr>
              <w:ind w:firstLine="0"/>
            </w:pPr>
            <w:r>
              <w:t>(5.9)</w:t>
            </w:r>
          </w:p>
        </w:tc>
      </w:tr>
    </w:tbl>
    <w:p w14:paraId="3747CCA7" w14:textId="77777777" w:rsidR="00683D84" w:rsidRPr="002131A1"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to encode hash-rate estimates, historical activity, stake or reputation, as long as their inputs are observable and verifiable from on-chain state and are fixed before the round begins, so that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can be computed deterministically prior to mining [38], [27].</w:t>
      </w:r>
    </w:p>
    <w:p w14:paraId="5882E6C7" w14:textId="77777777" w:rsidR="00683D84" w:rsidRPr="002131A1" w:rsidRDefault="00683D84" w:rsidP="00C03A18">
      <w:pPr>
        <w:pStyle w:val="Heading3"/>
        <w:numPr>
          <w:ilvl w:val="2"/>
          <w:numId w:val="0"/>
        </w:numPr>
      </w:pPr>
      <w:bookmarkStart w:id="222" w:name="_Toc236210178"/>
      <w:r>
        <w:t>5.9.1. Reward Distribution Transaction</w:t>
      </w:r>
      <w:bookmarkEnd w:id="222"/>
    </w:p>
    <w:p w14:paraId="30DC3E67" w14:textId="1BCF4946" w:rsidR="00683D84" w:rsidRPr="002131A1" w:rsidRDefault="00683D84" w:rsidP="00683D84">
      <w:r>
        <w:t xml:space="preserve">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generalizes the coinbase transaction in PoW systems [49]. It is computed before mining from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protocol rules, included in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and committed through the Merkle root. The winning miner does not create or alter this transaction after producing a successful header, it broadcasts the committed block template instantiated with the successful nonce value and any required proof or signature.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has:</w:t>
      </w:r>
    </w:p>
    <w:p w14:paraId="0C52D4A8" w14:textId="3AAEC7F4" w:rsidR="00683D84" w:rsidRPr="002131A1" w:rsidRDefault="00683D84">
      <w:pPr>
        <w:pStyle w:val="ListParagraph"/>
        <w:numPr>
          <w:ilvl w:val="0"/>
          <w:numId w:val="10"/>
        </w:numPr>
        <w:spacing w:line="276" w:lineRule="auto"/>
        <w:jc w:val="left"/>
      </w:pPr>
      <w:r>
        <w:t xml:space="preserve">One output per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paying amount </w:t>
      </w:r>
      <m:oMath>
        <m:sSub>
          <m:sSubPr>
            <m:ctrlPr>
              <w:rPr>
                <w:rFonts w:ascii="Cambria Math" w:hAnsi="Cambria Math"/>
              </w:rPr>
            </m:ctrlPr>
          </m:sSubPr>
          <m:e>
            <m:r>
              <w:rPr>
                <w:rFonts w:ascii="Cambria Math" w:hAnsi="Cambria Math"/>
              </w:rPr>
              <m:t>Reward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to the on-chain reward address registered for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w:t>
      </w:r>
    </w:p>
    <w:p w14:paraId="60B4DF56" w14:textId="77777777" w:rsidR="00683D84" w:rsidRPr="002131A1" w:rsidRDefault="00683D84">
      <w:pPr>
        <w:pStyle w:val="ListParagraph"/>
        <w:numPr>
          <w:ilvl w:val="0"/>
          <w:numId w:val="10"/>
        </w:numPr>
        <w:spacing w:line="276" w:lineRule="auto"/>
        <w:jc w:val="left"/>
      </w:pPr>
      <w:r>
        <w:lastRenderedPageBreak/>
        <w:t xml:space="preserve">Inputs that represent the newly created subsidy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the collected transaction fees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t>, according to the underlying UTXO or account model.</w:t>
      </w:r>
    </w:p>
    <w:p w14:paraId="15E8C9D3" w14:textId="77777777" w:rsidR="00683D84" w:rsidRPr="002131A1" w:rsidRDefault="00683D84" w:rsidP="00683D84">
      <w:r>
        <w:t xml:space="preserve">Conceptually,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a multi-recipient coinbase: instead of paying the entire reward to the single winner, PoCol encodes collaborative rewards as multiple outputs in a single transaction. For ease of parsing and verification,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placed as the first transaction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following the usual convention for coinbase transactions in PoW blockchains [38], [49].</w:t>
      </w:r>
    </w:p>
    <w:p w14:paraId="1E93667E" w14:textId="77777777" w:rsidR="00683D84" w:rsidRPr="002131A1" w:rsidRDefault="00683D84" w:rsidP="00C03A18">
      <w:pPr>
        <w:pStyle w:val="Heading3"/>
        <w:numPr>
          <w:ilvl w:val="2"/>
          <w:numId w:val="0"/>
        </w:numPr>
      </w:pPr>
      <w:bookmarkStart w:id="223" w:name="_Toc236210179"/>
      <w:r>
        <w:t>5.9.2. Verification Rules</w:t>
      </w:r>
      <w:bookmarkEnd w:id="223"/>
    </w:p>
    <w:p w14:paraId="17CFA427" w14:textId="77777777" w:rsidR="00683D84" w:rsidRPr="002131A1" w:rsidRDefault="00683D84" w:rsidP="00683D84">
      <w:r>
        <w:t xml:space="preserve">When a node receives a proposed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it recomputes:</w:t>
      </w:r>
    </w:p>
    <w:p w14:paraId="13D91E5F" w14:textId="64422064" w:rsidR="00683D84" w:rsidRPr="002131A1" w:rsidRDefault="00000000">
      <w:pPr>
        <w:pStyle w:val="ListParagraph"/>
        <w:numPr>
          <w:ilvl w:val="0"/>
          <w:numId w:val="13"/>
        </w:numPr>
        <w:spacing w:line="276" w:lineRule="auto"/>
        <w:jc w:val="left"/>
      </w:p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from the protocol rules and the included transactions,</w:t>
      </w:r>
    </w:p>
    <w:p w14:paraId="0B6EF0D1" w14:textId="03EBAE58" w:rsidR="00683D84" w:rsidRPr="002131A1" w:rsidRDefault="00683D84">
      <w:pPr>
        <w:pStyle w:val="ListParagraph"/>
        <w:numPr>
          <w:ilvl w:val="0"/>
          <w:numId w:val="13"/>
        </w:numPr>
        <w:spacing w:line="276" w:lineRule="auto"/>
        <w:jc w:val="left"/>
      </w:pPr>
      <w:r>
        <w:t xml:space="preserve">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from the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t>,</w:t>
      </w:r>
    </w:p>
    <w:p w14:paraId="3A192E49" w14:textId="77777777" w:rsidR="00683D84" w:rsidRPr="002131A1" w:rsidRDefault="00683D84">
      <w:pPr>
        <w:pStyle w:val="ListParagraph"/>
        <w:numPr>
          <w:ilvl w:val="0"/>
          <w:numId w:val="13"/>
        </w:numPr>
        <w:spacing w:line="276" w:lineRule="auto"/>
        <w:jc w:val="left"/>
      </w:pPr>
      <w:r>
        <w:t xml:space="preserve">The share vector {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oMath>
      <w:r>
        <w:t xml:space="preserve"> } using the agreed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and any on-chain metrics it depends on.</w:t>
      </w:r>
    </w:p>
    <w:p w14:paraId="73116E5F" w14:textId="77777777" w:rsidR="00683D84" w:rsidRPr="002131A1" w:rsidRDefault="00683D84" w:rsidP="00683D84">
      <w:r>
        <w:t>The node then verifies that:</w:t>
      </w:r>
    </w:p>
    <w:p w14:paraId="7EC43A21" w14:textId="2ECA9255" w:rsidR="00683D84" w:rsidRPr="002131A1" w:rsidRDefault="00683D84">
      <w:pPr>
        <w:pStyle w:val="ListParagraph"/>
        <w:numPr>
          <w:ilvl w:val="0"/>
          <w:numId w:val="10"/>
        </w:numPr>
        <w:spacing w:line="276" w:lineRule="auto"/>
        <w:jc w:val="left"/>
      </w:pPr>
      <m:oMath>
        <m:r>
          <w:rPr>
            <w:rFonts w:ascii="Cambria Math" w:hAnsi="Cambria Math"/>
          </w:rPr>
          <m:t>Completeness</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contains exactly one output per miner in the eligible set (typically all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or a filtered subset if activity-based policies are used),</w:t>
      </w:r>
    </w:p>
    <w:p w14:paraId="48F6FB80" w14:textId="757AE7F3" w:rsidR="00683D84" w:rsidRPr="002131A1" w:rsidRDefault="00683D84">
      <w:pPr>
        <w:pStyle w:val="ListParagraph"/>
        <w:numPr>
          <w:ilvl w:val="0"/>
          <w:numId w:val="10"/>
        </w:numPr>
        <w:spacing w:line="276" w:lineRule="auto"/>
        <w:jc w:val="left"/>
      </w:pPr>
      <w:r>
        <w:t xml:space="preserve">Correctness: for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the payment amount equals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up to negligible rounding error,</w:t>
      </w:r>
    </w:p>
    <w:p w14:paraId="461B2C8D" w14:textId="5B06ACDF" w:rsidR="00683D84" w:rsidRPr="002131A1" w:rsidRDefault="00683D84">
      <w:pPr>
        <w:pStyle w:val="ListParagraph"/>
        <w:numPr>
          <w:ilvl w:val="0"/>
          <w:numId w:val="10"/>
        </w:numPr>
        <w:spacing w:line="276" w:lineRule="auto"/>
        <w:jc w:val="left"/>
      </w:pPr>
      <w:r>
        <w:t xml:space="preserve">Conservation: the sum of all reward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no extra coins are created or destroyed,</w:t>
      </w:r>
    </w:p>
    <w:p w14:paraId="1B88E8E7" w14:textId="77777777" w:rsidR="00683D84" w:rsidRPr="002131A1" w:rsidRDefault="00683D84">
      <w:pPr>
        <w:pStyle w:val="ListParagraph"/>
        <w:numPr>
          <w:ilvl w:val="0"/>
          <w:numId w:val="10"/>
        </w:numPr>
        <w:spacing w:line="276" w:lineRule="auto"/>
        <w:jc w:val="left"/>
      </w:pPr>
      <m:oMath>
        <m:r>
          <w:rPr>
            <w:rFonts w:ascii="Cambria Math" w:hAnsi="Cambria Math"/>
          </w:rPr>
          <m:t>Validity</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well-formed under the base ledger rules (no double spends, non-negative output values, etc.).</w:t>
      </w:r>
    </w:p>
    <w:p w14:paraId="6E5BAAED" w14:textId="77777777" w:rsidR="00683D84" w:rsidRPr="002131A1"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4DB92B1A" w14:textId="77777777" w:rsidR="00683D84" w:rsidRPr="002131A1" w:rsidRDefault="00683D84" w:rsidP="00C03A18">
      <w:pPr>
        <w:pStyle w:val="Heading3"/>
        <w:numPr>
          <w:ilvl w:val="2"/>
          <w:numId w:val="0"/>
        </w:numPr>
      </w:pPr>
      <w:bookmarkStart w:id="224" w:name="_Toc236210180"/>
      <w:r>
        <w:t>5.9.3. Inactive Miners and Policy Options</w:t>
      </w:r>
      <w:bookmarkEnd w:id="224"/>
    </w:p>
    <w:p w14:paraId="53B75897"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denote the set of active miners in round r (e.g., those that are online and hashing). The baseline PoCol design uses the full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in (5.7)–(5.9), meaning inactive miners still receive rewards until they explicitly deregister or are removed by inactivity rules. This keeps the protocol simple but may be undesirable if large numbers of registered miners are persistently inactive.</w:t>
      </w:r>
    </w:p>
    <w:p w14:paraId="3BCE7205" w14:textId="77777777" w:rsidR="00683D84" w:rsidRPr="002131A1" w:rsidRDefault="00683D84" w:rsidP="00683D84">
      <w:r>
        <w:lastRenderedPageBreak/>
        <w:t xml:space="preserve">Deployment-specific variants can instead define a filtered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consisting only of miners that satisfy some activity predicate (for example, having mined at least one block or emitted signed heartbeats within a sliding window of recent rounds). The reward function is then evaluated over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re-normalized so that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sub>
          <m:sup/>
          <m:e>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nary>
        <m:r>
          <m:rPr>
            <m:sty m:val="p"/>
          </m:rPr>
          <w:rPr>
            <w:rFonts w:ascii="Cambria Math" w:hAnsi="Cambria Math"/>
          </w:rPr>
          <m:t xml:space="preserve"> = 1</m:t>
        </m:r>
      </m:oMath>
      <w:r>
        <w:t>.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79F9097F" w14:textId="77777777" w:rsidR="00683D84" w:rsidRPr="002131A1" w:rsidRDefault="00683D84" w:rsidP="00C03A18">
      <w:pPr>
        <w:pStyle w:val="Heading3"/>
        <w:numPr>
          <w:ilvl w:val="2"/>
          <w:numId w:val="0"/>
        </w:numPr>
      </w:pPr>
      <w:bookmarkStart w:id="225" w:name="_Toc236210181"/>
      <w:r>
        <w:t>5.9.4. Interaction with Miner Set Dynamics</w:t>
      </w:r>
      <w:bookmarkEnd w:id="225"/>
    </w:p>
    <w:p w14:paraId="61EE4B9D" w14:textId="77777777" w:rsidR="00683D84" w:rsidRPr="002131A1" w:rsidRDefault="00683D84" w:rsidP="00683D84">
      <w:r>
        <w:t xml:space="preserve">Because PoCol’s reward mechanism is driven entirely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the deterministic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it naturally adapts to miner set changes. When a new miner joins (via registration) and becomes part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the next round automatically includes it in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with a non-zero share. When a miner deregisters or is removed due to inactivity, it disappears from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thus receives no further rewards. There is no need for additional coordination or side agreements: the on-chain state fully determines who is eligible to receive a share of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in each round [150].</w:t>
      </w:r>
    </w:p>
    <w:p w14:paraId="0DD7B741" w14:textId="16FBE6F1" w:rsidR="009E4869" w:rsidRPr="002131A1" w:rsidRDefault="003172A5">
      <w:r>
        <w:t xml:space="preserve">Figure 5.3 shows how rewards are distributed according to Section 5.9, illustrated as a scenario in which Miner B became the winning miner on arbitrary round r. Before mining begins, every miner reads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from its ledger view, applies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has one output for each registered miner and is entered into the block before being transmitted. Verification rules described in Section 5.9.2 are followed, meaning that any receiving miner must confirm that the beneficiaries are equal to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thus confirming that every share is equal to the prescribed </w:t>
        <w:lastRenderedPageBreak/>
        <w:t xml:space="preserve">value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that the sum of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and that neither value was created nor lost, prior to committing the block and updating balances accordingly.</w:t>
      </w:r>
    </w:p>
    <w:p w14:paraId="279DFDB3" w14:textId="77777777" w:rsidR="009E4869" w:rsidRPr="002131A1" w:rsidRDefault="00000000" w:rsidP="00856434">
      <w:pPr>
        <w:ind w:firstLine="0"/>
        <w:jc w:val="center"/>
      </w:pPr>
      <w:r>
        <w:rPr>
          <w:noProof/>
        </w:rPr>
        <w:drawing>
          <wp:inline distT="0" distB="0" distL="0" distR="0" wp14:anchorId="34CA34BF" wp14:editId="78837183">
            <wp:extent cx="5577840" cy="5455814"/>
            <wp:effectExtent l="0" t="0" r="3810" b="0"/>
            <wp:docPr id="1073708023" name="Picture 1073708023"/>
            <wp:cNvGraphicFramePr>
              <a:graphicFrameLocks noChangeAspect="1"/>
            </wp:cNvGraphicFramePr>
            <a:graphic>
              <a:graphicData uri="http://schemas.openxmlformats.org/drawingml/2006/picture">
                <pic:pic>
                  <pic:nvPicPr>
                    <pic:cNvPr id="1073708023" name="Picture 1073708023"/>
                    <pic:cNvPicPr/>
                  </pic:nvPicPr>
                  <pic:blipFill>
                    <a:blip r:embed="rId19" cstate="print">
                      <a:extLst>
                        <a:ext uri="{BEBA8EAE-BF5A-486C-A8C5-ECC9F3942E4B}">
                          <a14:imgProps>
                            <a14:imgLayer r:embed="rId20">
                              <a14:imgEffect>
                                <a14:saturation sat="0"/>
                              </a14:imgEffect>
                            </a14:imgLayer>
                          </a14:imgProps>
                        </a:ext>
                        <a:ext uri="{28A0092B-C50C-407E-A947-70E740481C1C}">
                          <a14:useLocalDpi val="0"/>
                        </a:ext>
                      </a:extLst>
                    </a:blip>
                    <a:stretch>
                      <a:fillRect/>
                    </a:stretch>
                  </pic:blipFill>
                  <pic:spPr>
                    <a:xfrm>
                      <a:off x="0" y="0"/>
                      <a:ext cx="5577840" cy="5455814"/>
                    </a:xfrm>
                    <a:prstGeom prst="rect">
                      <a:avLst/>
                    </a:prstGeom>
                  </pic:spPr>
                </pic:pic>
              </a:graphicData>
            </a:graphic>
          </wp:inline>
        </w:drawing>
      </w:r>
    </w:p>
    <w:p w14:paraId="731A81A2" w14:textId="56E6C1EA" w:rsidR="009E4869" w:rsidRPr="002131A1" w:rsidRDefault="00000000">
      <w:pPr>
        <w:ind w:firstLine="0"/>
        <w:jc w:val="left"/>
      </w:pPr>
      <w:r>
        <w:rPr>
          <w:b/>
          <w:bCs/>
        </w:rPr>
        <w:t xml:space="preserve">Figure (5.3):</w:t>
      </w:r>
      <w:r>
        <w:t xml:space="preserve"> PoCol reward distribution and verification in round r, from production of a proof-of-work-valid candidate header by the successful miner to balance updates at all registered miners.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computed before mining and committed in the canonical block template, the miner publishes that template instantiated with the successful nonce value.</w:t>
      </w:r>
    </w:p>
    <w:p w14:paraId="5AEC1A3D" w14:textId="77777777" w:rsidR="00683D84" w:rsidRPr="002131A1" w:rsidRDefault="00683D84" w:rsidP="00C03A18">
      <w:pPr>
        <w:pStyle w:val="Heading2"/>
        <w:numPr>
          <w:ilvl w:val="1"/>
          <w:numId w:val="0"/>
        </w:numPr>
      </w:pPr>
      <w:bookmarkStart w:id="226" w:name="_Toc236210182"/>
      <w:r>
        <w:t xml:space="preserve">5.10. Dynamic Miner Set Management in PoCol</w:t>
      </w:r>
      <w:bookmarkEnd w:id="226"/>
    </w:p>
    <w:p w14:paraId="2EB76FB3" w14:textId="77777777" w:rsidR="00683D84" w:rsidRPr="002131A1" w:rsidRDefault="00683D84" w:rsidP="00683D84">
      <w:r>
        <w:t xml:space="preserve">In this section we reuse the notation from the system model in Chapter 4. In particular, let </w:t>
      </w:r>
    </w:p>
    <w:p w14:paraId="4E450230" w14:textId="77777777" w:rsidR="00683D84" w:rsidRPr="002131A1" w:rsidRDefault="00683D84" w:rsidP="00683D84">
      <w:r>
        <w:lastRenderedPageBreak/>
        <w:t>M(r) denote the set of miners that are registered at the beginning of round r, with cardinality</w:t>
        <w:br/>
      </w:r>
      <m:oMath>
        <m:r>
          <w:rPr>
            <w:rFonts w:ascii="Cambria Math" w:hAnsi="Cambria Math"/>
          </w:rPr>
          <m:t>n</m:t>
        </m:r>
        <m:d>
          <m:dPr>
            <m:ctrlPr>
              <w:rPr>
                <w:rFonts w:ascii="Cambria Math" w:hAnsi="Cambria Math"/>
              </w:rPr>
            </m:ctrlPr>
          </m:dPr>
          <m:e>
            <m:r>
              <w:rPr>
                <w:rFonts w:ascii="Cambria Math" w:hAnsi="Cambria Math"/>
              </w:rPr>
              <m:t>r</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r</m:t>
                </m:r>
              </m:e>
            </m:d>
          </m:e>
        </m:d>
      </m:oMath>
      <w:r>
        <w:t xml:space="preserve">.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we denote its hash rate by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t>,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77A36138" w14:textId="77777777" w:rsidTr="000F0B68">
        <w:tc>
          <w:tcPr>
            <w:tcW w:w="8188" w:type="dxa"/>
          </w:tcPr>
          <w:p w14:paraId="4871D55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52112ACA" w14:textId="77777777" w:rsidR="00430565" w:rsidRPr="002131A1" w:rsidRDefault="00430565" w:rsidP="000F0B68">
            <w:pPr>
              <w:ind w:firstLine="0"/>
            </w:pPr>
          </w:p>
        </w:tc>
      </w:tr>
    </w:tbl>
    <w:p w14:paraId="51D59961" w14:textId="77777777" w:rsidR="00683D84" w:rsidRPr="002131A1" w:rsidRDefault="00683D84" w:rsidP="00683D84">
      <w:r>
        <w:t xml:space="preserve">Chapter 4 defined the expected block-arrival rate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as functions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the difficulty parameter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3"/>
        <w:gridCol w:w="628"/>
      </w:tblGrid>
      <w:tr w:rsidR="00430565" w:rsidRPr="002131A1" w14:paraId="01017105" w14:textId="77777777" w:rsidTr="00430565">
        <w:tc>
          <w:tcPr>
            <w:tcW w:w="7857" w:type="dxa"/>
          </w:tcPr>
          <w:p w14:paraId="0A69F7C8"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47" w:type="dxa"/>
          </w:tcPr>
          <w:p w14:paraId="1E536975" w14:textId="77777777" w:rsidR="00430565" w:rsidRPr="002131A1" w:rsidRDefault="00430565" w:rsidP="000F0B68">
            <w:pPr>
              <w:ind w:firstLine="0"/>
            </w:pPr>
          </w:p>
        </w:tc>
      </w:tr>
      <w:tr w:rsidR="00430565" w:rsidRPr="002131A1" w14:paraId="63A44F65" w14:textId="77777777" w:rsidTr="00430565">
        <w:tc>
          <w:tcPr>
            <w:tcW w:w="7856" w:type="dxa"/>
          </w:tcPr>
          <w:p w14:paraId="2F59732E"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den>
                </m:f>
              </m:oMath>
            </m:oMathPara>
          </w:p>
        </w:tc>
        <w:tc>
          <w:tcPr>
            <w:tcW w:w="648" w:type="dxa"/>
          </w:tcPr>
          <w:p w14:paraId="15A4858E" w14:textId="77777777" w:rsidR="00430565" w:rsidRPr="002131A1" w:rsidRDefault="00430565" w:rsidP="000F0B68">
            <w:pPr>
              <w:ind w:firstLine="0"/>
            </w:pPr>
          </w:p>
        </w:tc>
      </w:tr>
    </w:tbl>
    <w:p w14:paraId="3186BDBB" w14:textId="77777777" w:rsidR="00683D84" w:rsidRPr="002131A1" w:rsidRDefault="00683D84" w:rsidP="00683D84">
      <w:r>
        <w:t xml:space="preserve">where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 xml:space="preserve"> is the per-hash success probability at difficulty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[1], [46]. Dynamic changes in the miner set M(r) thus directly impact the performance and energy model derived in Chapters 3–4, because they modify both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the size of the registered set used by the PoCol nonce distribution function.</w:t>
      </w:r>
    </w:p>
    <w:p w14:paraId="19297D9C" w14:textId="77777777" w:rsidR="00683D84" w:rsidRPr="002131A1" w:rsidRDefault="00683D84" w:rsidP="00C03A18">
      <w:pPr>
        <w:pStyle w:val="Heading3"/>
        <w:numPr>
          <w:ilvl w:val="2"/>
          <w:numId w:val="0"/>
        </w:numPr>
      </w:pPr>
      <w:bookmarkStart w:id="227" w:name="_Toc236210183"/>
      <w:r>
        <w:t>5.10.1. Joining New Miners</w:t>
      </w:r>
      <w:bookmarkEnd w:id="227"/>
    </w:p>
    <w:p w14:paraId="67C498DE" w14:textId="77777777" w:rsidR="00683D84" w:rsidRPr="002131A1" w:rsidRDefault="00683D84" w:rsidP="00683D84">
      <w:r>
        <w:t xml:space="preserve">A new miner joins PoCol by issuing a registration transaction that is included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xml:space="preserve">. As in Section 5.3, this transaction carries the miner’s public key, network address and reward address. Let M(h) be the miner set after applying all transactions in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Then, for any round r &gt; h, the new miner appears in M(r) and is consequently:</w:t>
      </w:r>
    </w:p>
    <w:p w14:paraId="7C297C9F" w14:textId="77777777" w:rsidR="00683D84" w:rsidRPr="002131A1" w:rsidRDefault="00683D84">
      <w:pPr>
        <w:pStyle w:val="ListParagraph"/>
        <w:numPr>
          <w:ilvl w:val="0"/>
          <w:numId w:val="10"/>
        </w:numPr>
        <w:spacing w:line="276" w:lineRule="auto"/>
        <w:jc w:val="left"/>
      </w:pPr>
      <w:r>
        <w:t xml:space="preserve">included in the registered miner list used by the nonce-domain distribution function (Section 5.6), and </w:t>
      </w:r>
    </w:p>
    <w:p w14:paraId="5E9EE941" w14:textId="77777777" w:rsidR="00683D84" w:rsidRPr="002131A1" w:rsidRDefault="00683D84">
      <w:pPr>
        <w:pStyle w:val="ListParagraph"/>
        <w:numPr>
          <w:ilvl w:val="0"/>
          <w:numId w:val="10"/>
        </w:numPr>
        <w:spacing w:line="276" w:lineRule="auto"/>
        <w:jc w:val="left"/>
      </w:pPr>
      <w:r>
        <w:t xml:space="preserve">included in the miner set used by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(Section 5.9).</w:t>
      </w:r>
    </w:p>
    <w:p w14:paraId="11674872" w14:textId="77777777" w:rsidR="00683D84" w:rsidRPr="002131A1" w:rsidRDefault="00683D84" w:rsidP="00683D84">
      <w:r>
        <w:t xml:space="preserve">From the analytical point of view, adding a miner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t xml:space="preserve"> at height h does two things:</w:t>
      </w:r>
    </w:p>
    <w:p w14:paraId="4252EB1F" w14:textId="77777777" w:rsidR="00683D84" w:rsidRPr="002131A1"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2BF5F072" w14:textId="77777777" w:rsidTr="000F0B68">
        <w:tc>
          <w:tcPr>
            <w:tcW w:w="8188" w:type="dxa"/>
          </w:tcPr>
          <w:p w14:paraId="0212D676"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h</m:t>
                </m:r>
              </m:oMath>
            </m:oMathPara>
          </w:p>
        </w:tc>
        <w:tc>
          <w:tcPr>
            <w:tcW w:w="668" w:type="dxa"/>
          </w:tcPr>
          <w:p w14:paraId="27BA2A4F" w14:textId="77777777" w:rsidR="00430565" w:rsidRPr="002131A1" w:rsidRDefault="00430565" w:rsidP="000F0B68">
            <w:pPr>
              <w:ind w:firstLine="0"/>
            </w:pPr>
          </w:p>
        </w:tc>
      </w:tr>
    </w:tbl>
    <w:p w14:paraId="1516046F" w14:textId="77777777" w:rsidR="00683D84" w:rsidRPr="002131A1" w:rsidRDefault="00683D84" w:rsidP="00683D84">
      <w:pPr>
        <w:ind w:left="360"/>
      </w:pPr>
      <w:r>
        <w:t xml:space="preserve">which shortens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at fixed difficulty until the difficulty-adjustment mechanism responds [9], [11].</w:t>
      </w:r>
    </w:p>
    <w:p w14:paraId="08B4C096" w14:textId="77777777" w:rsidR="00683D84" w:rsidRPr="002131A1" w:rsidRDefault="00683D84">
      <w:pPr>
        <w:pStyle w:val="ListParagraph"/>
        <w:numPr>
          <w:ilvl w:val="0"/>
          <w:numId w:val="14"/>
        </w:numPr>
        <w:spacing w:line="276" w:lineRule="auto"/>
        <w:jc w:val="left"/>
      </w:pPr>
      <w:r>
        <w:t xml:space="preserve">It increases the size of the registered set n(r), so the nonce domain </w:t>
      </w:r>
      <m:oMath>
        <m:d>
          <m:dPr>
            <m:begChr m:val="{"/>
            <m:endChr m:val="}"/>
            <m:ctrlPr>
              <w:rPr>
                <w:rFonts w:ascii="Cambria Math" w:hAnsi="Cambria Math"/>
              </w:rPr>
            </m:ctrlPr>
          </m:dPr>
          <m:e>
            <m:r>
              <m:rPr>
                <m:sty m:val="p"/>
              </m:rPr>
              <w:rPr>
                <w:rFonts w:ascii="Cambria Math" w:hAnsi="Cambria Math"/>
              </w:rPr>
              <m:t xml:space="preserve">0,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t xml:space="preserve"> is partitioned into more sub-ranges (Equations (5.4a)–(5.5)). This does not change the aggregate probability of success for honest miners, but it refines the granularity of the PoCol assignment and slightly reduces the size of each individual miner’s nonce range.</w:t>
      </w:r>
    </w:p>
    <w:p w14:paraId="194CFF0E" w14:textId="77777777" w:rsidR="00683D84" w:rsidRPr="002131A1" w:rsidRDefault="00683D84" w:rsidP="00683D84">
      <w:pPr>
        <w:ind w:left="360"/>
      </w:pPr>
      <w:r>
        <w:t xml:space="preserve">If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uses equal sharing (Equation (5.9)), the arrival of a new miner also reduces the per-block share of all existing miners: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receives 1/|M(r)| of the total reward in future rounds.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is weighted by hash rate or stake, the impact depends on the chosen weighting scheme but remains completely determined by on-chain information and the formal definition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w:t>
      </w:r>
    </w:p>
    <w:p w14:paraId="39E17748" w14:textId="77777777" w:rsidR="00683D84" w:rsidRPr="002131A1" w:rsidRDefault="00683D84" w:rsidP="00C03A18">
      <w:pPr>
        <w:pStyle w:val="Heading3"/>
        <w:numPr>
          <w:ilvl w:val="2"/>
          <w:numId w:val="0"/>
        </w:numPr>
      </w:pPr>
      <w:bookmarkStart w:id="228" w:name="_Toc236210184"/>
      <w:r>
        <w:t>5.10.2. Leaving Miners (Explicit and Silent)</w:t>
      </w:r>
      <w:bookmarkEnd w:id="228"/>
    </w:p>
    <w:p w14:paraId="19A9CBAB" w14:textId="77777777" w:rsidR="00683D84" w:rsidRPr="002131A1" w:rsidRDefault="00683D84" w:rsidP="00683D84">
      <w:r>
        <w:t>Miners may leave the system explicitly or silently:</w:t>
      </w:r>
    </w:p>
    <w:p w14:paraId="21F70FAD" w14:textId="77777777" w:rsidR="00683D84" w:rsidRPr="002131A1" w:rsidRDefault="00683D84">
      <w:pPr>
        <w:pStyle w:val="ListParagraph"/>
        <w:numPr>
          <w:ilvl w:val="0"/>
          <w:numId w:val="10"/>
        </w:numPr>
        <w:spacing w:line="276" w:lineRule="auto"/>
        <w:jc w:val="left"/>
      </w:pPr>
      <w:r>
        <w:t xml:space="preserve">In explicit leave, the miner issues a deregistration transaction that is confirmed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6"/>
        <w:gridCol w:w="625"/>
      </w:tblGrid>
      <w:tr w:rsidR="00430565" w:rsidRPr="002131A1" w14:paraId="0602E8AF" w14:textId="77777777" w:rsidTr="000F0B68">
        <w:tc>
          <w:tcPr>
            <w:tcW w:w="8188" w:type="dxa"/>
          </w:tcPr>
          <w:p w14:paraId="1E212E4D"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0</m:t>
                </m:r>
              </m:oMath>
            </m:oMathPara>
          </w:p>
        </w:tc>
        <w:tc>
          <w:tcPr>
            <w:tcW w:w="668" w:type="dxa"/>
          </w:tcPr>
          <w:p w14:paraId="79F9FA43" w14:textId="77777777" w:rsidR="00430565" w:rsidRPr="002131A1" w:rsidRDefault="00430565" w:rsidP="000F0B68">
            <w:pPr>
              <w:ind w:firstLine="0"/>
            </w:pPr>
          </w:p>
        </w:tc>
      </w:tr>
    </w:tbl>
    <w:p w14:paraId="38A53D4B" w14:textId="77777777" w:rsidR="00683D84" w:rsidRPr="002131A1" w:rsidRDefault="00683D84" w:rsidP="00683D84">
      <w:r>
        <w:t xml:space="preserve">Consequently, the miner is no longer included in the nonce assignment (Section 5.6) nor in the reward distribution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(Section 5.9).</w:t>
      </w:r>
    </w:p>
    <w:p w14:paraId="362D372B" w14:textId="77777777" w:rsidR="00683D84" w:rsidRPr="002131A1"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t xml:space="preserve"> in the analytical model of Chapter 4. Practically, the miner continues to appear in the PoCol miner list, but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never explored.</w:t>
      </w:r>
    </w:p>
    <w:p w14:paraId="7FAA4D0D" w14:textId="77777777" w:rsidR="00683D84" w:rsidRPr="002131A1" w:rsidRDefault="00683D84" w:rsidP="00683D84">
      <w:r>
        <w:t xml:space="preserve">In terms of the performance model, both explicit and silent leaves reduce the effective total hash rate from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19101D7E" w14:textId="77777777" w:rsidTr="000F0B68">
        <w:tc>
          <w:tcPr>
            <w:tcW w:w="8188" w:type="dxa"/>
          </w:tcPr>
          <w:p w14:paraId="435AE32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10C9640E" w14:textId="77777777" w:rsidR="00430565" w:rsidRPr="002131A1" w:rsidRDefault="00430565" w:rsidP="000F0B68">
            <w:pPr>
              <w:ind w:firstLine="0"/>
            </w:pPr>
          </w:p>
        </w:tc>
      </w:tr>
    </w:tbl>
    <w:p w14:paraId="1A482B4A" w14:textId="77777777" w:rsidR="00683D84" w:rsidRPr="002131A1" w:rsidRDefault="00683D84" w:rsidP="00683D84">
      <w:r>
        <w:lastRenderedPageBreak/>
        <w:t xml:space="preserve">where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7"/>
        <w:gridCol w:w="624"/>
      </w:tblGrid>
      <w:tr w:rsidR="00430565" w:rsidRPr="002131A1" w14:paraId="5DD65621" w14:textId="77777777" w:rsidTr="000F0B68">
        <w:tc>
          <w:tcPr>
            <w:tcW w:w="8188" w:type="dxa"/>
          </w:tcPr>
          <w:p w14:paraId="5DB1786B" w14:textId="77777777" w:rsidR="00430565" w:rsidRPr="002131A1" w:rsidRDefault="00000000" w:rsidP="000F0B68">
            <w:pPr>
              <w:ind w:firstLine="0"/>
              <w:jc w:val="center"/>
            </w:pPr>
            <m:oMathPara>
              <m:oMathParaPr>
                <m:jc m:val="center"/>
              </m:oMathParaP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68" w:type="dxa"/>
          </w:tcPr>
          <w:p w14:paraId="7C658619" w14:textId="77777777" w:rsidR="00430565" w:rsidRPr="002131A1" w:rsidRDefault="00430565" w:rsidP="000F0B68">
            <w:pPr>
              <w:ind w:firstLine="0"/>
            </w:pPr>
          </w:p>
        </w:tc>
      </w:tr>
    </w:tbl>
    <w:p w14:paraId="02B3234F" w14:textId="77777777" w:rsidR="00683D84" w:rsidRPr="002131A1" w:rsidRDefault="00683D84" w:rsidP="00683D84">
      <w:r>
        <w:t xml:space="preserve">which may be strictly smaller than the nominal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used in Chapter 4 if inactive miners are still counted in M(r). This is analogous to hash-rate drops in classical PoW, where miners switching off hardware increase the actual block interval until the difficulty-adjustment algorithm reacts [9], [49].</w:t>
      </w:r>
    </w:p>
    <w:p w14:paraId="2D5E2FB8" w14:textId="77777777" w:rsidR="00683D84" w:rsidRPr="002131A1" w:rsidRDefault="00683D84" w:rsidP="00683D84">
      <w:r>
        <w:t xml:space="preserve">From the incentive perspective, explicit leaving removes the miner from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while silent leaving still allows the miner to collect rewards in the baseline equal-sharing design (because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so long as it is not deregistered). The inactivity-aware variants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discussed in Section 5.9.3 remove or down-weight such miners by conditioning on activity predicates, thereby aligning the economic model with the energy model.</w:t>
      </w:r>
    </w:p>
    <w:p w14:paraId="11596B28" w14:textId="77777777" w:rsidR="009E4869" w:rsidRPr="002131A1" w:rsidRDefault="003172A5">
      <w:r>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2E70A8B0" w14:textId="77777777" w:rsidR="009E4869" w:rsidRPr="002131A1" w:rsidRDefault="00000000" w:rsidP="00856434">
      <w:pPr>
        <w:ind w:firstLine="0"/>
        <w:jc w:val="center"/>
      </w:pPr>
      <w:r>
        <w:rPr>
          <w:noProof/>
        </w:rPr>
        <w:lastRenderedPageBreak/>
        <w:drawing>
          <wp:inline distT="0" distB="0" distL="0" distR="0" wp14:anchorId="2449B987" wp14:editId="65A69A56">
            <wp:extent cx="5577840" cy="5964257"/>
            <wp:effectExtent l="0" t="0" r="3810" b="0"/>
            <wp:docPr id="1073708024" name="Picture 1073708024"/>
            <wp:cNvGraphicFramePr>
              <a:graphicFrameLocks noChangeAspect="1"/>
            </wp:cNvGraphicFramePr>
            <a:graphic>
              <a:graphicData uri="http://schemas.openxmlformats.org/drawingml/2006/picture">
                <pic:pic>
                  <pic:nvPicPr>
                    <pic:cNvPr id="1073708024" name="Picture 1073708024"/>
                    <pic:cNvPicPr/>
                  </pic:nvPicPr>
                  <pic:blipFill>
                    <a:blip r:embed="rId21" cstate="print">
                      <a:extLst>
                        <a:ext uri="{BEBA8EAE-BF5A-486C-A8C5-ECC9F3942E4B}">
                          <a14:imgProps>
                            <a14:imgLayer r:embed="rId22">
                              <a14:imgEffect>
                                <a14:saturation sat="0"/>
                              </a14:imgEffect>
                            </a14:imgLayer>
                          </a14:imgProps>
                        </a:ext>
                        <a:ext uri="{28A0092B-C50C-407E-A947-70E740481C1C}">
                          <a14:useLocalDpi val="0"/>
                        </a:ext>
                      </a:extLst>
                    </a:blip>
                    <a:stretch>
                      <a:fillRect/>
                    </a:stretch>
                  </pic:blipFill>
                  <pic:spPr>
                    <a:xfrm>
                      <a:off x="0" y="0"/>
                      <a:ext cx="5577840" cy="5964257"/>
                    </a:xfrm>
                    <a:prstGeom prst="rect">
                      <a:avLst/>
                    </a:prstGeom>
                  </pic:spPr>
                </pic:pic>
              </a:graphicData>
            </a:graphic>
          </wp:inline>
        </w:drawing>
      </w:r>
    </w:p>
    <w:p w14:paraId="33042288" w14:textId="08BDAB2D" w:rsidR="009E4869" w:rsidRPr="002131A1" w:rsidRDefault="00000000">
      <w:pPr>
        <w:ind w:firstLine="0"/>
        <w:jc w:val="left"/>
      </w:pPr>
      <w:r>
        <w:rPr>
          <w:b/>
          <w:bCs/>
        </w:rPr>
        <w:t xml:space="preserve">Figure (5.4):</w:t>
      </w:r>
      <w:r>
        <w:t xml:space="preserve"> PoCol miner leaving sequence, showing explicit deregistration of Miner C and the resulting update of the registered miner set.</w:t>
      </w:r>
    </w:p>
    <w:p w14:paraId="40AD96E5" w14:textId="77777777" w:rsidR="00683D84" w:rsidRPr="002131A1" w:rsidRDefault="00683D84" w:rsidP="00C03A18">
      <w:pPr>
        <w:pStyle w:val="Heading3"/>
        <w:numPr>
          <w:ilvl w:val="2"/>
          <w:numId w:val="0"/>
        </w:numPr>
      </w:pPr>
      <w:bookmarkStart w:id="229" w:name="_Toc236210185"/>
      <w:r>
        <w:t>5.10.3. Long-Term Inactivity and Forced Removal</w:t>
      </w:r>
      <w:bookmarkEnd w:id="229"/>
    </w:p>
    <w:p w14:paraId="5E82A0B6" w14:textId="77777777" w:rsidR="00683D84" w:rsidRPr="002131A1" w:rsidRDefault="00683D84" w:rsidP="00683D84">
      <w:r>
        <w:t xml:space="preserve">To avoid unbounded growth of M(r) with many zero-hash-rate miners, PoCol can be extended with an inactivity-based removal rule. We introduce a function</w:t>
      </w:r>
    </w:p>
    <w:p w14:paraId="545C57EF" w14:textId="77777777" w:rsidR="00683D84" w:rsidRPr="002131A1" w:rsidRDefault="00000000" w:rsidP="00683D84">
      <w:pPr>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oMath>
      </m:oMathPara>
    </w:p>
    <w:p w14:paraId="75A6424A" w14:textId="77777777" w:rsidR="00683D84" w:rsidRPr="002131A1" w:rsidRDefault="00683D84" w:rsidP="00683D84">
      <w:r>
        <w:lastRenderedPageBreak/>
        <w:t xml:space="preserve">that records,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the last block height at which its activity has been observed (e.g., as a block proposer, participant in a heartbeat mechanism, or contributor of verifiable work evidence—depending on the specific deployment).</w:t>
      </w:r>
    </w:p>
    <w:p w14:paraId="064A0241" w14:textId="77777777" w:rsidR="00683D84" w:rsidRPr="002131A1" w:rsidRDefault="00683D84" w:rsidP="00683D84">
      <w:r>
        <w:t xml:space="preserve">Given an inactivity threshold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r>
          <m:rPr>
            <m:sty m:val="p"/>
          </m:rPr>
          <w:rPr>
            <w:rFonts w:ascii="Cambria Math" w:hAnsi="Cambria Math"/>
          </w:rPr>
          <m:t xml:space="preserve"> &gt; 0</m:t>
        </m:r>
      </m:oMath>
      <w:r>
        <w:t xml:space="preserve">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515B22C6" w14:textId="77777777" w:rsidTr="000F0B68">
        <w:tc>
          <w:tcPr>
            <w:tcW w:w="8188" w:type="dxa"/>
          </w:tcPr>
          <w:p w14:paraId="60452458" w14:textId="77777777" w:rsidR="00430565" w:rsidRPr="002131A1" w:rsidRDefault="00430565" w:rsidP="000F0B68">
            <w:pPr>
              <w:ind w:firstLine="0"/>
              <w:jc w:val="center"/>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m:oMathPara>
          </w:p>
        </w:tc>
        <w:tc>
          <w:tcPr>
            <w:tcW w:w="668" w:type="dxa"/>
          </w:tcPr>
          <w:p w14:paraId="57902EAA" w14:textId="77777777" w:rsidR="00430565" w:rsidRPr="002131A1" w:rsidRDefault="00430565" w:rsidP="000F0B68">
            <w:pPr>
              <w:ind w:firstLine="0"/>
            </w:pPr>
          </w:p>
        </w:tc>
      </w:tr>
    </w:tbl>
    <w:p w14:paraId="3051D8CD" w14:textId="41E792D0" w:rsidR="00683D84" w:rsidRPr="002131A1" w:rsidRDefault="00683D84" w:rsidP="00683D84">
      <w:r>
        <w:t xml:space="preserve">Any honest node may then propose a forced-removal transaction that, once included in a block, updates the state so that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for all subsequent rounds r &gt; h. In the analytical model, this operation removes the miner from the sum defining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from the normalization in (5.7)–(5.9), all subsequent performance, energy and reward equations evolve with the new, reduced set M(r).</w:t>
      </w:r>
    </w:p>
    <w:p w14:paraId="4EF70644" w14:textId="77777777" w:rsidR="00683D84" w:rsidRPr="002131A1"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w:r>
        <w:t xml:space="preserve"> allows system designers to balance stability (rare changes in M(r)) against responsiveness (quick removal of long-term inactive miners), in line with the workload and energy constraints analysed in Chapters 3–4.</w:t>
      </w:r>
    </w:p>
    <w:p w14:paraId="75B837B7" w14:textId="77777777" w:rsidR="00683D84" w:rsidRPr="002131A1" w:rsidRDefault="00683D84" w:rsidP="00C03A18">
      <w:pPr>
        <w:pStyle w:val="Heading2"/>
        <w:numPr>
          <w:ilvl w:val="1"/>
          <w:numId w:val="0"/>
        </w:numPr>
      </w:pPr>
      <w:bookmarkStart w:id="230" w:name="_Toc236210186"/>
      <w:r>
        <w:t xml:space="preserve">5.11. Security and Robustness Analysis of PoCol</w:t>
      </w:r>
      <w:bookmarkEnd w:id="230"/>
    </w:p>
    <w:p w14:paraId="373E5F97" w14:textId="77777777" w:rsidR="00683D84" w:rsidRPr="002131A1"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w:t>
      </w:r>
      <m:oMath>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oMath>
      <w:r>
        <w:t xml:space="preserve"> denote the chain adopted by an honest node v at time t, and let </w:t>
      </w:r>
      <m:oMath>
        <m:r>
          <w:rPr>
            <w:rFonts w:ascii="Cambria Math" w:hAnsi="Cambria Math"/>
          </w:rPr>
          <m:t>len</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e>
        </m:d>
      </m:oMath>
      <w:r>
        <w:t xml:space="preserve"> be its length. The analysis in Chapters 3–4 assumed that:</w:t>
      </w:r>
    </w:p>
    <w:p w14:paraId="6EE60449" w14:textId="77777777" w:rsidR="00683D84" w:rsidRPr="002131A1" w:rsidRDefault="00683D84">
      <w:pPr>
        <w:pStyle w:val="ListParagraph"/>
        <w:numPr>
          <w:ilvl w:val="0"/>
          <w:numId w:val="10"/>
        </w:numPr>
        <w:spacing w:line="276" w:lineRule="auto"/>
        <w:jc w:val="left"/>
      </w:pPr>
      <w:r>
        <w:t>honest miners collectively control at least a fraction (</w:t>
      </w:r>
      <m:oMath>
        <m:r>
          <m:rPr>
            <m:sty m:val="p"/>
          </m:rPr>
          <w:rPr>
            <w:rFonts w:ascii="Cambria Math" w:hAnsi="Cambria Math"/>
          </w:rPr>
          <m:t xml:space="preserve">1 - </m:t>
        </m:r>
        <m:r>
          <w:rPr>
            <w:rFonts w:ascii="Cambria Math" w:hAnsi="Cambria Math"/>
          </w:rPr>
          <m:t>α</m:t>
        </m:r>
      </m:oMath>
      <w:r>
        <w:t xml:space="preserve">) of the total hash rate, with </w:t>
      </w:r>
      <m:oMath>
        <m:r>
          <w:rPr>
            <w:rFonts w:ascii="Cambria Math" w:hAnsi="Cambria Math"/>
          </w:rPr>
          <m:t>α</m:t>
        </m:r>
        <m:r>
          <m:rPr>
            <m:sty m:val="p"/>
          </m:rPr>
          <w:rPr>
            <w:rFonts w:ascii="Cambria Math" w:hAnsi="Cambria Math"/>
          </w:rPr>
          <m:t xml:space="preserve"> &lt; 0</m:t>
        </m:r>
      </m:oMath>
      <w:r>
        <w:t xml:space="preserve">.5, and </w:t>
      </w:r>
    </w:p>
    <w:p w14:paraId="093F5BF5" w14:textId="77777777" w:rsidR="00683D84" w:rsidRPr="002131A1"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EB78E29" w14:textId="23D5F23A" w:rsidR="00683D84" w:rsidRPr="002131A1" w:rsidRDefault="00683D84" w:rsidP="00683D84">
      <w:r>
        <w:t xml:space="preserve">Under these assumptions, we argue that replacing vanilla PoW with PoCol’s deterministic nonce-domain partitioning does not invalidate the backbone results, it only changes how the honest hash power is organized.</w:t>
      </w:r>
    </w:p>
    <w:p w14:paraId="42D591A9" w14:textId="77777777" w:rsidR="00683D84" w:rsidRPr="002131A1" w:rsidRDefault="00683D84" w:rsidP="00C03A18">
      <w:pPr>
        <w:pStyle w:val="Heading3"/>
        <w:numPr>
          <w:ilvl w:val="2"/>
          <w:numId w:val="0"/>
        </w:numPr>
      </w:pPr>
      <w:bookmarkStart w:id="231" w:name="_Toc236210187"/>
      <w:r>
        <w:lastRenderedPageBreak/>
        <w:t>5.11.1. Resistance to Double Spending and Chain Reorganizations</w:t>
      </w:r>
      <w:bookmarkEnd w:id="231"/>
    </w:p>
    <w:p w14:paraId="1641E746" w14:textId="77777777" w:rsidR="00683D84" w:rsidRPr="002131A1"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79522AF6" w14:textId="77777777" w:rsidR="00683D84" w:rsidRPr="002131A1" w:rsidRDefault="00683D84" w:rsidP="00683D84">
      <w:r>
        <w:t xml:space="preserve">In PoCol, the effective per-round block-finding race is unchanged from the perspective of the backbone abstraction:</w:t>
      </w:r>
    </w:p>
    <w:p w14:paraId="60472AF5" w14:textId="77777777" w:rsidR="00683D84" w:rsidRPr="002131A1" w:rsidRDefault="00683D84">
      <w:pPr>
        <w:pStyle w:val="ListParagraph"/>
        <w:numPr>
          <w:ilvl w:val="0"/>
          <w:numId w:val="10"/>
        </w:numPr>
        <w:spacing w:line="276" w:lineRule="auto"/>
        <w:jc w:val="left"/>
      </w:pPr>
      <w:r>
        <w:t xml:space="preserve">Honest miners still contribute a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hon</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1 - </m:t>
            </m:r>
            <m:r>
              <w:rPr>
                <w:rFonts w:ascii="Cambria Math" w:hAnsi="Cambria Math"/>
              </w:rPr>
              <m:t>α</m:t>
            </m:r>
          </m:e>
        </m:d>
      </m:oMath>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w:t>
      </w:r>
    </w:p>
    <w:p w14:paraId="2547E221" w14:textId="77777777" w:rsidR="00683D84" w:rsidRPr="002131A1" w:rsidRDefault="00683D84">
      <w:pPr>
        <w:pStyle w:val="ListParagraph"/>
        <w:numPr>
          <w:ilvl w:val="0"/>
          <w:numId w:val="10"/>
        </w:numPr>
        <w:spacing w:line="276" w:lineRule="auto"/>
        <w:jc w:val="left"/>
      </w:pPr>
      <w:r>
        <w:t xml:space="preserve">Adversarial miners control the remaining </w:t>
      </w:r>
      <m:oMath>
        <m:r>
          <w:rPr>
            <w:rFonts w:ascii="Cambria Math" w:hAnsi="Cambria Math"/>
          </w:rPr>
          <m:t>α</m:t>
        </m:r>
      </m:oMath>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w:t>
      </w:r>
    </w:p>
    <w:p w14:paraId="51BADFC2" w14:textId="77777777" w:rsidR="00683D84" w:rsidRPr="002131A1" w:rsidRDefault="00683D84">
      <w:pPr>
        <w:pStyle w:val="ListParagraph"/>
        <w:numPr>
          <w:ilvl w:val="0"/>
          <w:numId w:val="10"/>
        </w:numPr>
        <w:spacing w:line="276" w:lineRule="auto"/>
        <w:jc w:val="left"/>
      </w:pPr>
      <w:r>
        <w:t xml:space="preserve">A successful block in round r requires a hash output below the difficulty threshold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with per-hash success probability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w:t>
      </w:r>
    </w:p>
    <w:p w14:paraId="0926F22B" w14:textId="4380E13D" w:rsidR="00683D84" w:rsidRPr="002131A1"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w:t>
      </w:r>
      <m:oMath>
        <m:r>
          <w:rPr>
            <w:rFonts w:ascii="Cambria Math" w:hAnsi="Cambria Math"/>
          </w:rPr>
          <m:t>α</m:t>
        </m:r>
      </m:oMath>
      <w:r>
        <w:t xml:space="preserve"> of the total hash rate can successfully build a longer private chain than honest miners over a window of length k remains the same asymptotically as in the backbone model.</w:t>
      </w:r>
    </w:p>
    <w:p w14:paraId="3625032F" w14:textId="3A8D465D" w:rsidR="00683D84" w:rsidRPr="002131A1" w:rsidRDefault="00683D84" w:rsidP="00683D84">
      <w:r>
        <w:t xml:space="preserve">Informally, PoCol is designed to preserve the conditions under which it can be argued that the double-spend probability for a transaction with k confirmations decreases exponentially in k, for </w:t>
      </w:r>
      <m:oMath>
        <m:r>
          <w:rPr>
            <w:rFonts w:ascii="Cambria Math" w:hAnsi="Cambria Math"/>
          </w:rPr>
          <m:t>α</m:t>
        </m:r>
        <m:r>
          <m:rPr>
            <m:sty m:val="p"/>
          </m:rPr>
          <w:rPr>
            <w:rFonts w:ascii="Cambria Math" w:hAnsi="Cambria Math"/>
          </w:rPr>
          <m:t xml:space="preserve"> &lt; 0</m:t>
        </m:r>
      </m:oMath>
      <w:r>
        <w:t xml:space="preserve">.5 and partially synchronous networks, in analogy with the Bitcoin backbone analysis [46], [34], a complete formal proof of these properties for the full common-template protocol remains future work.</w:t>
      </w:r>
    </w:p>
    <w:p w14:paraId="44F7F851" w14:textId="0AA4316B" w:rsidR="00683D84" w:rsidRPr="002131A1" w:rsidRDefault="00683D84" w:rsidP="00C03A18">
      <w:pPr>
        <w:pStyle w:val="Heading3"/>
        <w:numPr>
          <w:ilvl w:val="2"/>
          <w:numId w:val="0"/>
        </w:numPr>
      </w:pPr>
      <w:bookmarkStart w:id="232" w:name="_Toc236210188"/>
      <w:r>
        <w:t xml:space="preserve">5.11.2. Nonce-Domain Violations Analysis</w:t>
      </w:r>
      <w:bookmarkEnd w:id="232"/>
    </w:p>
    <w:p w14:paraId="77FE17E2" w14:textId="77777777" w:rsidR="00683D84" w:rsidRPr="002131A1" w:rsidRDefault="00683D84" w:rsidP="00683D84">
      <w:r>
        <w:t xml:space="preserve">By definition of the partitioning function (Equations (5.4a)–(5.5)), the assigned ranges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of honest miners are pairwise disjoint and cover the permitted nonce domain </w:t>
      </w:r>
      <m:oMath>
        <m:sSub>
          <m:sSubPr>
            <m:ctrlPr>
              <w:rPr>
                <w:rFonts w:ascii="Cambria Math" w:hAnsi="Cambria Math"/>
              </w:rPr>
            </m:ctrlPr>
          </m:sSubPr>
          <m:e>
            <m:r>
              <w:rPr>
                <w:rFonts w:ascii="Cambria Math" w:hAnsi="Cambria Math"/>
              </w:rPr>
              <m:t>N</m:t>
            </m:r>
          </m:e>
          <m:sub>
            <m:r>
              <m:rPr>
                <m:sty m:val="p"/>
              </m:rPr>
              <w:rPr>
                <w:rFonts w:ascii="Cambria Math" w:hAnsi="Cambria Math"/>
              </w:rPr>
              <m:t>r</m:t>
            </m:r>
          </m:sub>
        </m:sSub>
      </m:oMath>
      <w:r>
        <w:t xml:space="preserve">. A duplicated proof-of-work evaluation occurs only when the same serialized complete header is hashed more than once. Reuse of the same numeric nonce is not a duplicate if the header template differs. For a fixed round r, let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be the common nonce-free header template and define the </w:t>
        <w:lastRenderedPageBreak/>
        <w:t xml:space="preserve">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t xml:space="preserve">. The partitioning function assigns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the subset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d>
      </m:oMath>
      <w:r>
        <w:t xml:space="preserve">. Because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t xml:space="preserve"> for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subsets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are also disjoint. Thus, honest miners do not evaluate the same serialized candidate-header input within a round. This is an input-duplication statement, not a statement about cryptographic hash collisions.</w:t>
      </w:r>
    </w:p>
    <w:p w14:paraId="69E73ED9" w14:textId="77777777" w:rsidR="00683D84" w:rsidRPr="002131A1" w:rsidRDefault="00683D84" w:rsidP="00683D84">
      <w:r>
        <w:t>A malicious miner might attempt to:</w:t>
      </w:r>
    </w:p>
    <w:p w14:paraId="6762ED83" w14:textId="6BAC19AD" w:rsidR="00683D84" w:rsidRPr="002131A1" w:rsidRDefault="00683D84">
      <w:pPr>
        <w:pStyle w:val="ListParagraph"/>
        <w:numPr>
          <w:ilvl w:val="0"/>
          <w:numId w:val="15"/>
        </w:numPr>
        <w:spacing w:line="276" w:lineRule="auto"/>
        <w:jc w:val="left"/>
      </w:pPr>
      <w:r>
        <w:t xml:space="preserve">Evaluate nonce values outside its assigned range, thereby enlarging the nonce subset that it searches, or</w:t>
      </w:r>
    </w:p>
    <w:p w14:paraId="593E9CE5" w14:textId="77777777" w:rsidR="00683D84" w:rsidRPr="002131A1" w:rsidRDefault="00683D84">
      <w:pPr>
        <w:pStyle w:val="ListParagraph"/>
        <w:numPr>
          <w:ilvl w:val="0"/>
          <w:numId w:val="15"/>
        </w:numPr>
        <w:spacing w:line="276" w:lineRule="auto"/>
        <w:jc w:val="left"/>
      </w:pPr>
      <w:r>
        <w:t>Claim a block where the winning nonce lies in another miner’s range.</w:t>
      </w:r>
    </w:p>
    <w:p w14:paraId="5215E305" w14:textId="77777777" w:rsidR="00683D84" w:rsidRPr="002131A1" w:rsidRDefault="00683D84">
      <w:pPr>
        <w:pStyle w:val="ListParagraph"/>
        <w:numPr>
          <w:ilvl w:val="0"/>
          <w:numId w:val="15"/>
        </w:numPr>
        <w:spacing w:line="276" w:lineRule="auto"/>
        <w:jc w:val="left"/>
      </w:pPr>
      <w:r>
        <w:t xml:space="preserve">Mine a modified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(for example, with a different transaction set, timestamp, or reward transaction) in order to search outside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w:t>
      </w:r>
    </w:p>
    <w:p w14:paraId="2CB30AE3" w14:textId="7D129431" w:rsidR="00683D84" w:rsidRPr="002131A1" w:rsidRDefault="00683D84" w:rsidP="00683D84">
      <w:r>
        <w:t xml:space="preserve">PoCol’s verification rules (Section 5.8.5) explicitly recompute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is no longer searching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its proposal carries a TemplateID different from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is rejected during verification (Section 5.8.5), even if the proof-of-work satisfies the difficulty target.</w:t>
      </w:r>
    </w:p>
    <w:p w14:paraId="6BB578A9" w14:textId="77777777" w:rsidR="00683D84" w:rsidRPr="002131A1" w:rsidRDefault="00683D84" w:rsidP="00683D84">
      <w:r>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2BE2CF33" w14:textId="77777777" w:rsidR="00683D84" w:rsidRPr="002131A1" w:rsidRDefault="00683D84" w:rsidP="00683D84">
      <w:r>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3733AF45" w14:textId="378129E9" w:rsidR="00683D84" w:rsidRPr="002131A1" w:rsidRDefault="00683D84" w:rsidP="00683D84">
      <w:r>
        <w:lastRenderedPageBreak/>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propagated transaction set, under the mempool-consistency assumption of Section 4.2 — are public and identical for all honest nodes, a miner whose local view temporarily diverges detects the mismatch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54D7B871" w14:textId="77777777" w:rsidR="00683D84" w:rsidRPr="002131A1" w:rsidRDefault="00683D84" w:rsidP="00C03A18">
      <w:pPr>
        <w:pStyle w:val="Heading3"/>
        <w:numPr>
          <w:ilvl w:val="2"/>
          <w:numId w:val="0"/>
        </w:numPr>
      </w:pPr>
      <w:bookmarkStart w:id="233" w:name="_Toc236210189"/>
      <w:r>
        <w:t>5.11.3. Effects of Inactive and Partially Active Miners</w:t>
      </w:r>
      <w:bookmarkEnd w:id="233"/>
    </w:p>
    <w:p w14:paraId="72CBA0BD" w14:textId="77777777" w:rsidR="00683D84" w:rsidRPr="002131A1" w:rsidRDefault="00683D84" w:rsidP="00683D84">
      <w:r>
        <w:t xml:space="preserve">Chapters 3–4 modelled the relation between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energy-per-block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PoCol introduces an additional distinction between the nominal miner set M(r) and the active subset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oMath>
      <w:r>
        <w:t>.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6F2CDFA5" w14:textId="77777777" w:rsidTr="000F0B68">
        <w:tc>
          <w:tcPr>
            <w:tcW w:w="8188" w:type="dxa"/>
          </w:tcPr>
          <w:p w14:paraId="08E25CC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6F0D601B" w14:textId="77777777" w:rsidR="00430565" w:rsidRPr="002131A1" w:rsidRDefault="00430565" w:rsidP="000F0B68">
            <w:pPr>
              <w:ind w:firstLine="0"/>
            </w:pPr>
          </w:p>
        </w:tc>
      </w:tr>
    </w:tbl>
    <w:p w14:paraId="278CB641" w14:textId="77777777" w:rsidR="00683D84" w:rsidRPr="002131A1" w:rsidRDefault="00683D84" w:rsidP="00683D84">
      <w:r>
        <w:t xml:space="preserve">If inactive miners remain in M(r) but contribute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t>, then:</w:t>
      </w:r>
    </w:p>
    <w:p w14:paraId="5C389216" w14:textId="77777777" w:rsidR="00683D84" w:rsidRPr="002131A1" w:rsidRDefault="00683D84">
      <w:pPr>
        <w:pStyle w:val="ListParagraph"/>
        <w:numPr>
          <w:ilvl w:val="0"/>
          <w:numId w:val="10"/>
        </w:numPr>
        <w:spacing w:line="276" w:lineRule="auto"/>
        <w:jc w:val="left"/>
      </w:pPr>
      <w:r>
        <w:t xml:space="preserve">The security analysis (common prefix, chain growth, chain quality) still holds when re-parameterized with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because security depends on relative honest vs adversarial hash rate, not on the size of M(r).</w:t>
      </w:r>
    </w:p>
    <w:p w14:paraId="014931DC" w14:textId="77777777" w:rsidR="00683D84" w:rsidRPr="002131A1" w:rsidRDefault="00683D84">
      <w:pPr>
        <w:pStyle w:val="ListParagraph"/>
        <w:numPr>
          <w:ilvl w:val="0"/>
          <w:numId w:val="10"/>
        </w:numPr>
        <w:spacing w:line="276" w:lineRule="auto"/>
        <w:jc w:val="left"/>
      </w:pPr>
      <w:r>
        <w:t xml:space="preserve">The performance and energy model must use </w:t>
      </w: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 xml:space="preserve"> and the corresponding </w:t>
      </w:r>
      <m:oMath>
        <m:sSubSup>
          <m:sSubSupPr>
            <m:ctrlPr>
              <w:rPr>
                <w:rFonts w:ascii="Cambria Math" w:hAnsi="Cambria Math"/>
              </w:rPr>
            </m:ctrlPr>
          </m:sSubSupPr>
          <m:e>
            <m:r>
              <w:rPr>
                <w:rFonts w:ascii="Cambria Math" w:hAnsi="Cambria Math"/>
              </w:rPr>
              <m:t>T</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oMath>
      <w:r>
        <w:t>, otherwise the system may experience longer block intervals than anticipated [9], [49].</w:t>
      </w:r>
    </w:p>
    <w:p w14:paraId="700A6C8E" w14:textId="77777777" w:rsidR="00683D84" w:rsidRPr="002131A1" w:rsidRDefault="00683D84" w:rsidP="00683D84">
      <w:r>
        <w:t xml:space="preserve">Partially active miners, whose hash rate varies over time, are naturally captured by time-dependent functions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t xml:space="preserve">. In the limit, the expected number of blocks acquired by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over a long window is proportional to its time-average share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xml:space="preserve">, in line with the backbone chain-quality property. From the energy perspective, </w:t>
        <w:lastRenderedPageBreak/>
        <w:t xml:space="preserve">Chapters 3–4 can interpret these dynamics as time-varying operating points of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under PoCol, just as they do under classical PoW.</w:t>
      </w:r>
    </w:p>
    <w:p w14:paraId="5AF38729" w14:textId="77777777" w:rsidR="00683D84" w:rsidRPr="002131A1" w:rsidRDefault="00683D84" w:rsidP="00C03A18">
      <w:pPr>
        <w:pStyle w:val="Heading3"/>
        <w:numPr>
          <w:ilvl w:val="2"/>
          <w:numId w:val="0"/>
        </w:numPr>
      </w:pPr>
      <w:bookmarkStart w:id="234" w:name="_Toc236210190"/>
      <w:r>
        <w:t>5.11.4. Sybil Attacks and Miner Identity Management</w:t>
      </w:r>
      <w:bookmarkEnd w:id="234"/>
    </w:p>
    <w:p w14:paraId="4B9513C6" w14:textId="77777777" w:rsidR="00683D84" w:rsidRPr="002131A1"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and attempt to obtain a larger share of the nonce domain and reward. To prevent this, PoCol must be paired with identity and registration policies that tie miner identities to some resource:</w:t>
      </w:r>
    </w:p>
    <w:p w14:paraId="312471A4" w14:textId="77777777" w:rsidR="00683D84" w:rsidRPr="002131A1"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5E286AD5" w14:textId="77777777" w:rsidR="00683D84" w:rsidRPr="002131A1"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4F974771" w14:textId="16294F49" w:rsidR="00683D84" w:rsidRPr="002131A1" w:rsidRDefault="00683D84" w:rsidP="00683D84">
      <w:r>
        <w:t xml:space="preserve">Additionally, the design of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is crucial.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that is not trivially identity-proportional make Sybil attacks economically unattractive.</w:t>
      </w:r>
    </w:p>
    <w:p w14:paraId="799CA0A0" w14:textId="77777777" w:rsidR="00683D84" w:rsidRPr="002131A1" w:rsidRDefault="00683D84" w:rsidP="00C03A18">
      <w:pPr>
        <w:pStyle w:val="Heading3"/>
        <w:numPr>
          <w:ilvl w:val="2"/>
          <w:numId w:val="0"/>
        </w:numPr>
      </w:pPr>
      <w:bookmarkStart w:id="235" w:name="_Toc236210191"/>
      <w:r>
        <w:t>5.11.5. Comparison with Existing Consensus Mechanisms</w:t>
      </w:r>
      <w:bookmarkEnd w:id="235"/>
    </w:p>
    <w:p w14:paraId="08CB0D85" w14:textId="77777777" w:rsidR="00683D84" w:rsidRPr="002131A1" w:rsidRDefault="00683D84" w:rsidP="00683D84">
      <w:r>
        <w:t xml:space="preserve">Finally, we position PoCol vis-à-vis the consensus mechanisms surveyed in Chapters 2–3:</w:t>
      </w:r>
    </w:p>
    <w:p w14:paraId="70D2504D" w14:textId="77777777" w:rsidR="00683D84" w:rsidRPr="002131A1"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4F5F8186" w14:textId="77777777" w:rsidR="00683D84" w:rsidRPr="002131A1" w:rsidRDefault="00683D84">
      <w:pPr>
        <w:pStyle w:val="ListParagraph"/>
        <w:numPr>
          <w:ilvl w:val="0"/>
          <w:numId w:val="16"/>
        </w:numPr>
        <w:spacing w:line="276" w:lineRule="auto"/>
        <w:jc w:val="left"/>
      </w:pPr>
      <w:r>
        <w:lastRenderedPageBreak/>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F8CCB8" w14:textId="77777777" w:rsidR="00683D84" w:rsidRPr="002131A1"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6CD27CEB" w14:textId="77777777" w:rsidR="00683D84" w:rsidRPr="002131A1"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14:paraId="620F278C" w14:textId="77777777" w:rsidR="00723F67" w:rsidRPr="002131A1" w:rsidRDefault="00000000">
      <w:r>
        <w:t xml:space="preserve">Parallel Proof-of-Work provides the closest architectural comparison to PoCol because both approaches distribute mining computation among cooperating participants [134]. PoCol differs by binding deterministic, mutually disjoint nonce ranges to one identified immutable candidate-block template and by defining explicit miner behavior after an assigned range is exhausted.</w:t>
      </w:r>
    </w:p>
    <w:p w14:paraId="7A6D2084" w14:textId="77777777" w:rsidR="00723F67" w:rsidRPr="002131A1" w:rsidRDefault="00000000">
      <w:r>
        <w:t xml:space="preserve">Green-PoW provides the most relevant energy-policy comparison [15]. Green-PoW reduces energy use by reducing the number of miners allowed to participate in selected rounds, whereas PoCol’s idle policy initially permits broad participation and subsequently reduces each miner’s active hashing duration after its assigned range is completed.</w:t>
      </w:r>
    </w:p>
    <w:p w14:paraId="47854F0E" w14:textId="77777777" w:rsidR="00723F67" w:rsidRPr="002131A1" w:rsidRDefault="00000000">
      <w:r>
        <w:t xml:space="preserve">Proof of Team Sprint provides the most recent peer-reviewed team-based collaborative comparison [137]. Collaborative Proof-of-Work and StrongChain provide relevant precedents for reward fairness, contribution verification, and contribution visibility [136], [135]. APoW provides a potential direction for verifying whether an assigned nonce region was actually searched [138].</w:t>
      </w:r>
    </w:p>
    <w:p w14:paraId="6036A387" w14:textId="77777777" w:rsidR="00723F67" w:rsidRPr="002131A1" w:rsidRDefault="00000000">
      <w:r>
        <w:lastRenderedPageBreak/>
        <w:t xml:space="preserve">These comparisons do not establish universal superiority. PoCol’s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2B2C4AE9" w14:textId="77777777" w:rsidR="00683D84" w:rsidRPr="002131A1" w:rsidRDefault="00683D84" w:rsidP="00C03A18">
      <w:pPr>
        <w:pStyle w:val="Heading2"/>
        <w:numPr>
          <w:ilvl w:val="1"/>
          <w:numId w:val="0"/>
        </w:numPr>
      </w:pPr>
      <w:bookmarkStart w:id="236" w:name="_Toc236210192"/>
      <w:r>
        <w:t>5.12. Summary</w:t>
      </w:r>
      <w:bookmarkEnd w:id="236"/>
    </w:p>
    <w:p w14:paraId="5D429074" w14:textId="77777777" w:rsidR="00683D84" w:rsidRPr="002131A1" w:rsidRDefault="00683D84" w:rsidP="00683D84">
      <w:r>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5DAC9ABD" w14:textId="77777777" w:rsidR="00683D84" w:rsidRPr="002131A1" w:rsidRDefault="00683D84" w:rsidP="00683D84">
      <w:r>
        <w:t xml:space="preserve">The core of PoCol is its deterministic nonce-range allocation function. It computes a round-specific seed from the previous block hash, round number,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derives a pseudo-random miner ordering, and assigns each miner a non-overlapping nonce range. Together with the Common-Template Invariant, this ensures that, for the fixed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no two honest miners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41B93461" w14:textId="4ECB2322" w:rsidR="00683D84" w:rsidRPr="002131A1"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designed to maintain standard blockchain security properties while addressing energy efficiency and fairness concerns, formal security equivalence remains to be established.</w:t>
      </w:r>
    </w:p>
    <w:p w14:paraId="791B4068" w14:textId="0C875DBD" w:rsidR="00683D84" w:rsidRPr="002131A1" w:rsidRDefault="00683D84" w:rsidP="00683D84">
      <w:r>
        <w:lastRenderedPageBreak/>
        <w:t xml:space="preserve">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2582C773" w14:textId="77777777" w:rsidR="000732D0" w:rsidRPr="002131A1" w:rsidRDefault="000732D0">
      <w:pPr>
        <w:spacing w:after="160" w:line="259" w:lineRule="auto"/>
        <w:jc w:val="left"/>
      </w:pPr>
      <w:r>
        <w:br w:type="page"/>
      </w:r>
    </w:p>
    <w:p w14:paraId="252A4F63" w14:textId="77777777" w:rsidR="000732D0" w:rsidRPr="002131A1" w:rsidRDefault="000732D0" w:rsidP="000732D0"/>
    <w:p w14:paraId="63343CD0" w14:textId="77777777" w:rsidR="000732D0" w:rsidRPr="002131A1" w:rsidRDefault="000732D0" w:rsidP="000732D0"/>
    <w:p w14:paraId="660DEC13" w14:textId="77777777" w:rsidR="000732D0" w:rsidRPr="002131A1" w:rsidRDefault="000732D0" w:rsidP="000732D0"/>
    <w:p w14:paraId="3F26800D" w14:textId="77777777" w:rsidR="000732D0" w:rsidRPr="002131A1" w:rsidRDefault="000732D0" w:rsidP="000732D0"/>
    <w:p w14:paraId="430B42D2" w14:textId="77777777" w:rsidR="000732D0" w:rsidRPr="002131A1" w:rsidRDefault="000732D0" w:rsidP="000732D0"/>
    <w:p w14:paraId="220F52CD" w14:textId="77777777" w:rsidR="000732D0" w:rsidRPr="002131A1" w:rsidRDefault="000732D0" w:rsidP="000732D0"/>
    <w:p w14:paraId="40E83426" w14:textId="77777777" w:rsidR="000732D0" w:rsidRPr="002131A1" w:rsidRDefault="000732D0" w:rsidP="000732D0"/>
    <w:p w14:paraId="2725800E" w14:textId="77777777" w:rsidR="000732D0" w:rsidRPr="002131A1" w:rsidRDefault="000732D0" w:rsidP="000732D0"/>
    <w:p w14:paraId="64AE624A" w14:textId="77777777" w:rsidR="000732D0" w:rsidRPr="002131A1" w:rsidRDefault="000732D0" w:rsidP="000732D0">
      <w:pPr>
        <w:pStyle w:val="ChapterPaper"/>
      </w:pPr>
      <w:r>
        <w:t>Chapter 6</w:t>
        <w:br/>
        <w:t xml:space="preserve">Implementation and Experimental Setup </w:t>
        <w:br w:type="page"/>
      </w:r>
    </w:p>
    <w:p w14:paraId="10FD9C7C" w14:textId="77777777" w:rsidR="000732D0" w:rsidRPr="002131A1" w:rsidRDefault="000732D0" w:rsidP="000732D0"/>
    <w:p w14:paraId="6C68EE3A" w14:textId="77777777" w:rsidR="000732D0" w:rsidRPr="002131A1" w:rsidRDefault="000732D0" w:rsidP="000732D0">
      <w:pPr>
        <w:pStyle w:val="Heading1"/>
      </w:pPr>
      <w:bookmarkStart w:id="237" w:name="_Toc236210193"/>
      <w:r>
        <w:t>Chapter 6</w:t>
        <w:br/>
        <w:t xml:space="preserve"> Implementation and Experimental Setup</w:t>
      </w:r>
      <w:bookmarkEnd w:id="237"/>
    </w:p>
    <w:p w14:paraId="10881538" w14:textId="77777777" w:rsidR="000732D0" w:rsidRPr="002131A1"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238" w:name="_Toc232783169"/>
      <w:bookmarkStart w:id="239" w:name="_Toc232869456"/>
      <w:bookmarkStart w:id="240" w:name="_Toc232870834"/>
      <w:bookmarkStart w:id="241" w:name="_Toc232870960"/>
      <w:bookmarkStart w:id="242" w:name="_Toc232871086"/>
      <w:bookmarkStart w:id="243" w:name="_Toc232871212"/>
      <w:bookmarkStart w:id="244" w:name="_Toc233289063"/>
      <w:bookmarkStart w:id="245" w:name="_Toc233289221"/>
      <w:bookmarkStart w:id="246" w:name="_Toc235021321"/>
      <w:bookmarkStart w:id="247" w:name="_Toc235199004"/>
      <w:bookmarkStart w:id="248" w:name="_Toc235199174"/>
      <w:bookmarkStart w:id="249" w:name="_Toc235199921"/>
      <w:bookmarkStart w:id="250" w:name="_Toc235200089"/>
      <w:bookmarkStart w:id="251" w:name="_Toc235213134"/>
      <w:bookmarkStart w:id="252" w:name="_Toc235270702"/>
      <w:bookmarkStart w:id="253" w:name="_Toc236164983"/>
      <w:bookmarkStart w:id="254" w:name="_Toc236165166"/>
      <w:bookmarkStart w:id="255" w:name="_Toc236165345"/>
      <w:bookmarkStart w:id="256" w:name="_Toc236165524"/>
      <w:bookmarkStart w:id="257" w:name="_Toc236165703"/>
      <w:bookmarkStart w:id="258" w:name="_Toc236206743"/>
      <w:bookmarkStart w:id="259" w:name="_Toc236207755"/>
      <w:bookmarkStart w:id="260" w:name="_Toc236210194"/>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4FA2B96B" w14:textId="77777777" w:rsidR="00A12544" w:rsidRPr="002131A1" w:rsidRDefault="00000000">
      <w:pPr>
        <w:pStyle w:val="Heading2"/>
        <w:numPr>
          <w:ilvl w:val="1"/>
          <w:numId w:val="0"/>
        </w:numPr>
      </w:pPr>
      <w:bookmarkStart w:id="261" w:name="_Toc236210195"/>
      <w:r>
        <w:t>6.1. Chapter Scope and Objectives</w:t>
      </w:r>
      <w:bookmarkEnd w:id="261"/>
    </w:p>
    <w:p w14:paraId="30B020ED" w14:textId="36DFD9A2" w:rsidR="00797CA1" w:rsidRPr="002131A1"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6FEC02E1" w14:textId="77777777" w:rsidR="00A12544" w:rsidRPr="002131A1" w:rsidRDefault="00797CA1" w:rsidP="00797CA1">
      <w:r>
        <w:t xml:space="preserve">BlockSim, an event driven blockchain simulator, was used for the implementation of PoCol. BlockSim has been utilized extensively in previous research as a tool for simulating the operation of Bitcoin-style networks and extending consensus and incentive calculation methods [40], [151].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BlockSim simulations were exported into formatted log workbooks, which serve as the basis of this chapter, as well as the comparative evaluations presented in Chapter 7.</w:t>
      </w:r>
    </w:p>
    <w:p w14:paraId="4C376953" w14:textId="77777777" w:rsidR="00A12544" w:rsidRPr="002131A1" w:rsidRDefault="00000000">
      <w:pPr>
        <w:pStyle w:val="Heading2"/>
        <w:numPr>
          <w:ilvl w:val="1"/>
          <w:numId w:val="0"/>
        </w:numPr>
      </w:pPr>
      <w:bookmarkStart w:id="262" w:name="_Toc236210196"/>
      <w:r>
        <w:t>6.2. Simulator Platform and Baseline Model</w:t>
      </w:r>
      <w:bookmarkEnd w:id="262"/>
    </w:p>
    <w:p w14:paraId="04D06B19" w14:textId="77777777" w:rsidR="00735CC0" w:rsidRPr="002131A1"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w:t>
        <w:lastRenderedPageBreak/>
        <w:t xml:space="preserve">BlockSim's effectiveness in exploring network propagation, the mining process, and miner incentives as well as having the capability of supporting custom blockchains not just limited to Bitcoin [151]. Similarly, numerous researchers have noted that BlockSim is one of the most advanced and extensible blockchain simulators for conducting research on protocol design [41].</w:t>
      </w:r>
    </w:p>
    <w:p w14:paraId="4AA95EAB" w14:textId="77777777" w:rsidR="00735CC0" w:rsidRPr="002131A1" w:rsidRDefault="00735CC0" w:rsidP="00735CC0"/>
    <w:p w14:paraId="5EA1B5FD" w14:textId="77777777" w:rsidR="00A12544" w:rsidRPr="002131A1" w:rsidRDefault="00735CC0" w:rsidP="00735CC0">
      <w:r>
        <w:t xml:space="preserve">The baseline model investigated in this research represents a Bitcoin-type proof of work (PoW) solution and is defined in the worksheet associated with the research as </w:t>
      </w:r>
      <m:oMath>
        <m:r>
          <w:rPr>
            <w:rFonts w:ascii="Cambria Math" w:hAnsi="Cambria Math"/>
          </w:rPr>
          <m:t>Model</m:t>
        </m:r>
        <m:r>
          <m:rPr>
            <m:sty m:val="p"/>
          </m:rPr>
          <w:rPr>
            <w:rFonts w:ascii="Cambria Math" w:hAnsi="Cambria Math"/>
          </w:rPr>
          <m:t xml:space="preserve"> = 1</m:t>
        </m:r>
      </m:oMath>
      <w:r>
        <w:t xml:space="preserve">. The </w:t>
      </w:r>
      <m:oMath>
        <m:r>
          <w:rPr>
            <w:rFonts w:ascii="Cambria Math" w:hAnsi="Cambria Math"/>
          </w:rPr>
          <m:t>Model</m:t>
        </m:r>
        <m:r>
          <m:rPr>
            <m:sty m:val="p"/>
          </m:rPr>
          <w:rPr>
            <w:rFonts w:ascii="Cambria Math" w:hAnsi="Cambria Math"/>
          </w:rPr>
          <m:t xml:space="preserve"> = 1</m:t>
        </m:r>
      </m:oMath>
      <w:r>
        <w:t xml:space="preserve">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7CCF8C04" w14:textId="77777777" w:rsidR="00A12544" w:rsidRPr="002131A1" w:rsidRDefault="00000000">
      <w:pPr>
        <w:pStyle w:val="Heading2"/>
        <w:numPr>
          <w:ilvl w:val="1"/>
          <w:numId w:val="0"/>
        </w:numPr>
      </w:pPr>
      <w:bookmarkStart w:id="263" w:name="_Toc236210197"/>
      <w:r>
        <w:t xml:space="preserve">6.3. PoCol-Specific Implementation in BlockSim</w:t>
      </w:r>
      <w:bookmarkEnd w:id="263"/>
    </w:p>
    <w:p w14:paraId="413B5EE1" w14:textId="3746BC69" w:rsidR="00735CC0" w:rsidRPr="002131A1"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t>
        <w:lastRenderedPageBreak/>
        <w:t>was also put into the main-chain log so that the canonical chain can be reconstructed independently of the aggregate simulation summary.</w:t>
      </w:r>
    </w:p>
    <w:p w14:paraId="1DB3A718" w14:textId="77777777" w:rsidR="00735CC0" w:rsidRPr="002131A1" w:rsidRDefault="00735CC0" w:rsidP="00735CC0">
      <w:r>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101E16E4" w14:textId="67C3C980" w:rsidR="00735CC0" w:rsidRPr="002131A1" w:rsidRDefault="00735CC0" w:rsidP="00735CC0">
      <w: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w:t>
        <w:lastRenderedPageBreak/>
        <w:t xml:space="preserve">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6D60F421" w14:textId="77777777" w:rsidR="00A12544" w:rsidRPr="002131A1"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3B8284E2" w14:textId="77777777" w:rsidR="00A12544" w:rsidRPr="002131A1" w:rsidRDefault="00000000">
      <w:pPr>
        <w:pStyle w:val="Heading2"/>
        <w:numPr>
          <w:ilvl w:val="1"/>
          <w:numId w:val="0"/>
        </w:numPr>
      </w:pPr>
      <w:bookmarkStart w:id="264" w:name="_Toc236210198"/>
      <w:r>
        <w:t>6.4. Experimental Design</w:t>
      </w:r>
      <w:bookmarkEnd w:id="264"/>
    </w:p>
    <w:p w14:paraId="1930A559" w14:textId="77777777" w:rsidR="00735CC0" w:rsidRPr="002131A1" w:rsidRDefault="00735CC0" w:rsidP="00735CC0">
      <w:r>
        <w:rPr>
          <w:color w:val="FF0000"/>
        </w:rPr>
        <w:t xml:space="preserve">The corrected evaluation executes a frozen experimental matrix rather than an ad hoc PoW-versus-PoCol comparison. The matrix comprises 63 scientific-semantics groups x 30 frozen master seeds = 1,890 physical executions, each identified by a unique run-execution hash; the statistical unit is one physical run and comparisons are seed-matched. Scenarios span continuous full-participation configurations (B0, B1, B2, and the disjoint B3/C1) and the explicit idle-policy scenario (C2); B3 and C1 share one physical execution and are two interpretations of one dataset, never counted as independent samples. Fixed inputs - aggregate hash rate 141 TH/s, efficiency 21.5 J/TH, 10,000-second horizon, 600-second target interval, 0.42-second propagation delay - are held constant while the scientific factors (miner count, hash-rate distribution, allocation policy, mu, inactive fraction, idle-power ratio, propagation delay) vary. Integer per-miner hash-rate apportionment, exact candidate accounting, exact B2 circular-domain exhaustion, explicit active/idle/offline power states, inactive-domain semantics, and a strict zero-block/NA policy are applied. Candidate-redundancy uncertainty (H1) is computed from 30 independent master-seed clusters (150 physical seed-matched pairs across five miner counts); paired seed-matched bootstrap and permutation tests (10,000 replicates each) with Holm multiplicity control are used; the propagation-delay stale quantity is a secondary single-height diagnostic.</w:t>
      </w:r>
    </w:p>
    <w:p w14:paraId="7A44199A" w14:textId="77777777" w:rsidR="00735CC0" w:rsidRPr="002131A1" w:rsidRDefault="00735CC0" w:rsidP="00735CC0"/>
    <w:p w14:paraId="219713B8" w14:textId="1AEC6462" w:rsidR="00735CC0" w:rsidRPr="002131A1" w:rsidRDefault="00735CC0" w:rsidP="00735CC0">
      <w:r>
        <w:t xml:space="preserve">All simulation inputs other than the miner population remained unchanged between test runs, these are included in the InputConfig sheet of each workbook. The parameters included in the InputConfig sheet were: target block </w:t>
      </w:r>
      <m:oMath>
        <m:r>
          <w:rPr>
            <w:rFonts w:ascii="Cambria Math" w:hAnsi="Cambria Math"/>
          </w:rPr>
          <m:t>interval</m:t>
        </m:r>
        <m:r>
          <m:rPr>
            <m:sty m:val="p"/>
          </m:rPr>
          <w:rPr>
            <w:rFonts w:ascii="Cambria Math" w:hAnsi="Cambria Math"/>
          </w:rPr>
          <m:t xml:space="preserve"> = 600</m:t>
        </m:r>
      </m:oMath>
      <w:r>
        <w:t xml:space="preserve"> seconds, block propagation </w:t>
      </w:r>
      <m:oMath>
        <m:r>
          <w:rPr>
            <w:rFonts w:ascii="Cambria Math" w:hAnsi="Cambria Math"/>
          </w:rPr>
          <m:t>delay</m:t>
        </m:r>
        <m:r>
          <m:rPr>
            <m:sty m:val="p"/>
          </m:rPr>
          <w:rPr>
            <w:rFonts w:ascii="Cambria Math" w:hAnsi="Cambria Math"/>
          </w:rPr>
          <m:t xml:space="preserve"> = 0</m:t>
        </m:r>
      </m:oMath>
      <w:r>
        <w:t xml:space="preserve">.42 seconds, total simulation </w:t>
      </w:r>
      <m:oMath>
        <m:r>
          <w:rPr>
            <w:rFonts w:ascii="Cambria Math" w:hAnsi="Cambria Math"/>
          </w:rPr>
          <m:t>time</m:t>
        </m:r>
        <m:r>
          <m:rPr>
            <m:sty m:val="p"/>
          </m:rPr>
          <w:rPr>
            <w:rFonts w:ascii="Cambria Math" w:hAnsi="Cambria Math"/>
          </w:rPr>
          <m:t xml:space="preserve"> = 10</m:t>
        </m:r>
      </m:oMath>
      <w:r>
        <w:t xml:space="preserve">,000 seconds, total network hash </w:t>
      </w:r>
      <m:oMath>
        <m:r>
          <w:rPr>
            <w:rFonts w:ascii="Cambria Math" w:hAnsi="Cambria Math"/>
          </w:rPr>
          <m:t>rate</m:t>
        </m:r>
        <m:r>
          <m:rPr>
            <m:sty m:val="p"/>
          </m:rPr>
          <w:rPr>
            <w:rFonts w:ascii="Cambria Math" w:hAnsi="Cambria Math"/>
          </w:rPr>
          <m:t xml:space="preserve"> = 141</m:t>
        </m:r>
      </m:oMath>
      <w:r>
        <w:t xml:space="preserve"> x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oMath>
      <w:r>
        <w:t xml:space="preserve"> hashes per second (H/s), miner </w:t>
      </w:r>
      <m:oMath>
        <m:r>
          <w:rPr>
            <w:rFonts w:ascii="Cambria Math" w:hAnsi="Cambria Math"/>
          </w:rPr>
          <m:t>efficiency</m:t>
        </m:r>
        <m:r>
          <m:rPr>
            <m:sty m:val="p"/>
          </m:rPr>
          <w:rPr>
            <w:rFonts w:ascii="Cambria Math" w:hAnsi="Cambria Math"/>
          </w:rPr>
          <m:t xml:space="preserve"> = 21</m:t>
        </m:r>
      </m:oMath>
      <w:r>
        <w:t xml:space="preserve">.5 joules per terahash (J/TH), and grid emission </w:t>
      </w:r>
      <m:oMath>
        <m:r>
          <w:rPr>
            <w:rFonts w:ascii="Cambria Math" w:hAnsi="Cambria Math"/>
          </w:rPr>
          <m:t>factor</m:t>
        </m:r>
        <m:r>
          <m:rPr>
            <m:sty m:val="p"/>
          </m:rPr>
          <w:rPr>
            <w:rFonts w:ascii="Cambria Math" w:hAnsi="Cambria Math"/>
          </w:rPr>
          <m:t xml:space="preserve"> = 0</m:t>
        </m:r>
      </m:oMath>
      <w:r>
        <w:t xml:space="preserve">.445 kilograms CO2 equivalent per kilowatt hour (kgCO2e/kWh). Because all of the miners in the ProfitEnergy logs were designed to be homogeneous (i.e., they were all configured to have the same nominal miner participation weight), there was no </w:t>
        <w:lastRenderedPageBreak/>
        <w:t>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3BDC4D8A" w14:textId="77777777" w:rsidR="00A12544" w:rsidRPr="002131A1"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0D977CDB" w14:textId="1D1094D0" w:rsidR="00A12544" w:rsidRPr="002131A1" w:rsidRDefault="00000000" w:rsidP="00B35A2D">
      <w:pPr>
        <w:pStyle w:val="Caption"/>
      </w:pPr>
      <w:r>
        <w:rPr>
          <w:b/>
          <w:bCs/>
        </w:rPr>
        <w:t xml:space="preserve">Table (6.1):</w:t>
      </w:r>
      <w:r>
        <w:t xml:space="preserve"> Fixed experimental parameters and output structure used across all scenarios.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4"/>
        <w:gridCol w:w="5567"/>
      </w:tblGrid>
      <w:tr w:rsidR="00A12544" w:rsidRPr="00B35A2D" w14:paraId="3ABB0D50" w14:textId="77777777" w:rsidTr="00B35A2D">
        <w:trPr>
          <w:jc w:val="center"/>
        </w:trPr>
        <w:tc>
          <w:tcPr>
            <w:tcW w:w="2880" w:type="dxa"/>
            <w:tcBorders>
              <w:top w:val="single" w:sz="4" w:space="0" w:color="auto"/>
              <w:bottom w:val="single" w:sz="4" w:space="0" w:color="auto"/>
            </w:tcBorders>
            <w:vAlign w:val="center"/>
          </w:tcPr>
          <w:p w14:paraId="079D893F" w14:textId="77777777" w:rsidR="00A12544" w:rsidRPr="00B35A2D" w:rsidRDefault="00000000" w:rsidP="00B35A2D">
            <w:pPr>
              <w:spacing w:after="0"/>
              <w:ind w:firstLine="0"/>
              <w:jc w:val="left"/>
              <w:rPr>
                <w:b/>
                <w:bCs/>
                <w:sz w:val="18"/>
                <w:szCs w:val="18"/>
              </w:rPr>
            </w:pPr>
            <w:r>
              <w:rPr>
                <w:b/>
                <w:bCs/>
                <w:sz w:val="18"/>
                <w:szCs w:val="18"/>
              </w:rPr>
              <w:t>Parameter</w:t>
            </w:r>
          </w:p>
        </w:tc>
        <w:tc>
          <w:tcPr>
            <w:tcW w:w="6192" w:type="dxa"/>
            <w:tcBorders>
              <w:top w:val="single" w:sz="4" w:space="0" w:color="auto"/>
              <w:bottom w:val="single" w:sz="4" w:space="0" w:color="auto"/>
            </w:tcBorders>
            <w:vAlign w:val="center"/>
          </w:tcPr>
          <w:p w14:paraId="41A6E564" w14:textId="77777777" w:rsidR="00A12544" w:rsidRPr="00B35A2D" w:rsidRDefault="00000000" w:rsidP="00B35A2D">
            <w:pPr>
              <w:spacing w:after="0"/>
              <w:ind w:firstLine="0"/>
              <w:jc w:val="left"/>
              <w:rPr>
                <w:b/>
                <w:bCs/>
                <w:sz w:val="18"/>
                <w:szCs w:val="18"/>
              </w:rPr>
            </w:pPr>
            <w:r>
              <w:rPr>
                <w:b/>
                <w:bCs/>
                <w:sz w:val="18"/>
                <w:szCs w:val="18"/>
              </w:rPr>
              <w:t>Value</w:t>
            </w:r>
          </w:p>
        </w:tc>
      </w:tr>
      <w:tr w:rsidR="00A12544" w:rsidRPr="00B35A2D" w14:paraId="1450A812" w14:textId="77777777" w:rsidTr="00B35A2D">
        <w:trPr>
          <w:jc w:val="center"/>
        </w:trPr>
        <w:tc>
          <w:tcPr>
            <w:tcW w:w="2880" w:type="dxa"/>
            <w:tcBorders>
              <w:top w:val="single" w:sz="4" w:space="0" w:color="auto"/>
            </w:tcBorders>
            <w:vAlign w:val="center"/>
          </w:tcPr>
          <w:p w14:paraId="34FA83B0" w14:textId="77777777" w:rsidR="00A12544" w:rsidRPr="00B35A2D" w:rsidRDefault="00000000" w:rsidP="00B35A2D">
            <w:pPr>
              <w:spacing w:after="0"/>
              <w:ind w:firstLine="0"/>
              <w:jc w:val="left"/>
              <w:rPr>
                <w:sz w:val="18"/>
                <w:szCs w:val="18"/>
              </w:rPr>
            </w:pPr>
            <w:r>
              <w:rPr>
                <w:sz w:val="18"/>
                <w:szCs w:val="18"/>
              </w:rPr>
              <w:t>Consensus models</w:t>
            </w:r>
          </w:p>
        </w:tc>
        <w:tc>
          <w:tcPr>
            <w:tcW w:w="6192" w:type="dxa"/>
            <w:tcBorders>
              <w:top w:val="single" w:sz="4" w:space="0" w:color="auto"/>
            </w:tcBorders>
            <w:vAlign w:val="center"/>
          </w:tcPr>
          <w:p w14:paraId="099AD7AC" w14:textId="77777777" w:rsidR="00A12544" w:rsidRPr="00B35A2D" w:rsidRDefault="00000000" w:rsidP="00B35A2D">
            <w:pPr>
              <w:spacing w:after="0"/>
              <w:ind w:firstLine="0"/>
              <w:jc w:val="left"/>
              <w:rPr>
                <w:sz w:val="18"/>
                <w:szCs w:val="18"/>
              </w:rPr>
            </w:pPr>
            <w:r>
              <w:rPr>
                <w:sz w:val="18"/>
                <w:szCs w:val="18"/>
              </w:rPr>
              <w:t xml:space="preserve">PoW (Model 1) and PoCol (Model 3)</w:t>
            </w:r>
          </w:p>
        </w:tc>
      </w:tr>
      <w:tr w:rsidR="00A12544" w:rsidRPr="00B35A2D" w14:paraId="47E6381C" w14:textId="77777777" w:rsidTr="00B35A2D">
        <w:trPr>
          <w:jc w:val="center"/>
        </w:trPr>
        <w:tc>
          <w:tcPr>
            <w:tcW w:w="2880" w:type="dxa"/>
            <w:vAlign w:val="center"/>
          </w:tcPr>
          <w:p w14:paraId="754C720F" w14:textId="77777777" w:rsidR="00A12544" w:rsidRPr="00B35A2D" w:rsidRDefault="00000000" w:rsidP="00B35A2D">
            <w:pPr>
              <w:spacing w:after="0"/>
              <w:ind w:firstLine="0"/>
              <w:jc w:val="left"/>
              <w:rPr>
                <w:sz w:val="18"/>
                <w:szCs w:val="18"/>
              </w:rPr>
            </w:pPr>
            <w:r>
              <w:rPr>
                <w:sz w:val="18"/>
                <w:szCs w:val="18"/>
              </w:rPr>
              <w:t>Miner populations</w:t>
            </w:r>
          </w:p>
        </w:tc>
        <w:tc>
          <w:tcPr>
            <w:tcW w:w="6192" w:type="dxa"/>
            <w:vAlign w:val="center"/>
          </w:tcPr>
          <w:p w14:paraId="10C09A25" w14:textId="77777777" w:rsidR="00A12544" w:rsidRPr="00B35A2D" w:rsidRDefault="00000000" w:rsidP="00B35A2D">
            <w:pPr>
              <w:spacing w:after="0"/>
              <w:ind w:firstLine="0"/>
              <w:jc w:val="left"/>
              <w:rPr>
                <w:sz w:val="18"/>
                <w:szCs w:val="18"/>
              </w:rPr>
            </w:pPr>
            <w:r>
              <w:rPr>
                <w:sz w:val="18"/>
                <w:szCs w:val="18"/>
              </w:rPr>
              <w:t>100, 200, 300, 400, and 500 miners</w:t>
            </w:r>
          </w:p>
        </w:tc>
      </w:tr>
      <w:tr w:rsidR="00A12544" w:rsidRPr="00B35A2D" w14:paraId="2632DBA8" w14:textId="77777777" w:rsidTr="00B35A2D">
        <w:trPr>
          <w:jc w:val="center"/>
        </w:trPr>
        <w:tc>
          <w:tcPr>
            <w:tcW w:w="2880" w:type="dxa"/>
            <w:vAlign w:val="center"/>
          </w:tcPr>
          <w:p w14:paraId="66036CA0" w14:textId="77777777" w:rsidR="00A12544" w:rsidRPr="00B35A2D" w:rsidRDefault="00000000" w:rsidP="00B35A2D">
            <w:pPr>
              <w:spacing w:after="0"/>
              <w:ind w:firstLine="0"/>
              <w:jc w:val="left"/>
              <w:rPr>
                <w:sz w:val="18"/>
                <w:szCs w:val="18"/>
              </w:rPr>
            </w:pPr>
            <w:r>
              <w:rPr>
                <w:sz w:val="18"/>
                <w:szCs w:val="18"/>
              </w:rPr>
              <w:t>Target block interval</w:t>
            </w:r>
          </w:p>
        </w:tc>
        <w:tc>
          <w:tcPr>
            <w:tcW w:w="6192" w:type="dxa"/>
            <w:vAlign w:val="center"/>
          </w:tcPr>
          <w:p w14:paraId="2C6B29E4" w14:textId="77777777" w:rsidR="00A12544" w:rsidRPr="00B35A2D" w:rsidRDefault="00000000" w:rsidP="00B35A2D">
            <w:pPr>
              <w:spacing w:after="0"/>
              <w:ind w:firstLine="0"/>
              <w:jc w:val="left"/>
              <w:rPr>
                <w:sz w:val="18"/>
                <w:szCs w:val="18"/>
              </w:rPr>
            </w:pPr>
            <w:r>
              <w:rPr>
                <w:sz w:val="18"/>
                <w:szCs w:val="18"/>
              </w:rPr>
              <w:t>600 s</w:t>
            </w:r>
          </w:p>
        </w:tc>
      </w:tr>
      <w:tr w:rsidR="00A12544" w:rsidRPr="00B35A2D" w14:paraId="0EEBCE07" w14:textId="77777777" w:rsidTr="00B35A2D">
        <w:trPr>
          <w:jc w:val="center"/>
        </w:trPr>
        <w:tc>
          <w:tcPr>
            <w:tcW w:w="2880" w:type="dxa"/>
            <w:vAlign w:val="center"/>
          </w:tcPr>
          <w:p w14:paraId="08218EFB" w14:textId="77777777" w:rsidR="00A12544" w:rsidRPr="00B35A2D" w:rsidRDefault="00000000" w:rsidP="00B35A2D">
            <w:pPr>
              <w:spacing w:after="0"/>
              <w:ind w:firstLine="0"/>
              <w:jc w:val="left"/>
              <w:rPr>
                <w:sz w:val="18"/>
                <w:szCs w:val="18"/>
              </w:rPr>
            </w:pPr>
            <w:r>
              <w:rPr>
                <w:sz w:val="18"/>
                <w:szCs w:val="18"/>
              </w:rPr>
              <w:t>Block propagation delay</w:t>
            </w:r>
          </w:p>
        </w:tc>
        <w:tc>
          <w:tcPr>
            <w:tcW w:w="6192" w:type="dxa"/>
            <w:vAlign w:val="center"/>
          </w:tcPr>
          <w:p w14:paraId="0A76E996" w14:textId="77777777" w:rsidR="00A12544" w:rsidRPr="00B35A2D" w:rsidRDefault="00000000" w:rsidP="00B35A2D">
            <w:pPr>
              <w:spacing w:after="0"/>
              <w:ind w:firstLine="0"/>
              <w:jc w:val="left"/>
              <w:rPr>
                <w:sz w:val="18"/>
                <w:szCs w:val="18"/>
              </w:rPr>
            </w:pPr>
            <w:r>
              <w:rPr>
                <w:sz w:val="18"/>
                <w:szCs w:val="18"/>
              </w:rPr>
              <w:t>0.42 s</w:t>
            </w:r>
          </w:p>
        </w:tc>
      </w:tr>
      <w:tr w:rsidR="00A12544" w:rsidRPr="00B35A2D" w14:paraId="06556D11" w14:textId="77777777" w:rsidTr="00B35A2D">
        <w:trPr>
          <w:jc w:val="center"/>
        </w:trPr>
        <w:tc>
          <w:tcPr>
            <w:tcW w:w="2880" w:type="dxa"/>
            <w:vAlign w:val="center"/>
          </w:tcPr>
          <w:p w14:paraId="074B8E4E" w14:textId="77777777" w:rsidR="00A12544" w:rsidRPr="00B35A2D" w:rsidRDefault="00000000" w:rsidP="00B35A2D">
            <w:pPr>
              <w:spacing w:after="0"/>
              <w:ind w:firstLine="0"/>
              <w:jc w:val="left"/>
              <w:rPr>
                <w:sz w:val="18"/>
                <w:szCs w:val="18"/>
              </w:rPr>
            </w:pPr>
            <w:r>
              <w:rPr>
                <w:sz w:val="18"/>
                <w:szCs w:val="18"/>
              </w:rPr>
              <w:t>Simulation time</w:t>
            </w:r>
          </w:p>
        </w:tc>
        <w:tc>
          <w:tcPr>
            <w:tcW w:w="6192" w:type="dxa"/>
            <w:vAlign w:val="center"/>
          </w:tcPr>
          <w:p w14:paraId="789EFCCE" w14:textId="77777777" w:rsidR="00A12544" w:rsidRPr="00B35A2D" w:rsidRDefault="00000000" w:rsidP="00B35A2D">
            <w:pPr>
              <w:spacing w:after="0"/>
              <w:ind w:firstLine="0"/>
              <w:jc w:val="left"/>
              <w:rPr>
                <w:sz w:val="18"/>
                <w:szCs w:val="18"/>
              </w:rPr>
            </w:pPr>
            <w:r>
              <w:rPr>
                <w:sz w:val="18"/>
                <w:szCs w:val="18"/>
              </w:rPr>
              <w:t>10,000 s</w:t>
            </w:r>
          </w:p>
        </w:tc>
      </w:tr>
      <w:tr w:rsidR="00A12544" w:rsidRPr="00B35A2D" w14:paraId="184F6C0E" w14:textId="77777777" w:rsidTr="00B35A2D">
        <w:trPr>
          <w:jc w:val="center"/>
        </w:trPr>
        <w:tc>
          <w:tcPr>
            <w:tcW w:w="2880" w:type="dxa"/>
            <w:vAlign w:val="center"/>
          </w:tcPr>
          <w:p w14:paraId="1645CCF7" w14:textId="77777777" w:rsidR="00A12544" w:rsidRPr="00B35A2D" w:rsidRDefault="00000000" w:rsidP="00B35A2D">
            <w:pPr>
              <w:spacing w:after="0"/>
              <w:ind w:firstLine="0"/>
              <w:jc w:val="left"/>
              <w:rPr>
                <w:sz w:val="18"/>
                <w:szCs w:val="18"/>
              </w:rPr>
            </w:pPr>
            <w:r>
              <w:rPr>
                <w:sz w:val="18"/>
                <w:szCs w:val="18"/>
              </w:rPr>
              <w:t>Total network hash rate</w:t>
            </w:r>
          </w:p>
        </w:tc>
        <w:tc>
          <w:tcPr>
            <w:tcW w:w="6192" w:type="dxa"/>
            <w:vAlign w:val="center"/>
          </w:tcPr>
          <w:p w14:paraId="0ED4E485" w14:textId="77777777" w:rsidR="00A12544" w:rsidRPr="00B35A2D" w:rsidRDefault="00000000" w:rsidP="00B35A2D">
            <w:pPr>
              <w:spacing w:after="0"/>
              <w:ind w:firstLine="0"/>
              <w:jc w:val="left"/>
              <w:rPr>
                <w:sz w:val="18"/>
                <w:szCs w:val="18"/>
              </w:rPr>
            </w:pPr>
            <w:r>
              <w:rPr>
                <w:sz w:val="18"/>
                <w:szCs w:val="18"/>
              </w:rPr>
              <w:t>141 × 10^12 H/s</w:t>
            </w:r>
          </w:p>
        </w:tc>
      </w:tr>
      <w:tr w:rsidR="00A12544" w:rsidRPr="00B35A2D" w14:paraId="51516634" w14:textId="77777777" w:rsidTr="00B35A2D">
        <w:trPr>
          <w:jc w:val="center"/>
        </w:trPr>
        <w:tc>
          <w:tcPr>
            <w:tcW w:w="2880" w:type="dxa"/>
            <w:vAlign w:val="center"/>
          </w:tcPr>
          <w:p w14:paraId="39F10F3B" w14:textId="77777777" w:rsidR="00A12544" w:rsidRPr="00B35A2D" w:rsidRDefault="00000000" w:rsidP="00B35A2D">
            <w:pPr>
              <w:spacing w:after="0"/>
              <w:ind w:firstLine="0"/>
              <w:jc w:val="left"/>
              <w:rPr>
                <w:sz w:val="18"/>
                <w:szCs w:val="18"/>
              </w:rPr>
            </w:pPr>
            <w:r>
              <w:rPr>
                <w:sz w:val="18"/>
                <w:szCs w:val="18"/>
              </w:rPr>
              <w:t>Miner efficiency</w:t>
            </w:r>
          </w:p>
        </w:tc>
        <w:tc>
          <w:tcPr>
            <w:tcW w:w="6192" w:type="dxa"/>
            <w:vAlign w:val="center"/>
          </w:tcPr>
          <w:p w14:paraId="6FE22279" w14:textId="77777777" w:rsidR="00A12544" w:rsidRPr="00B35A2D" w:rsidRDefault="00000000" w:rsidP="00B35A2D">
            <w:pPr>
              <w:spacing w:after="0"/>
              <w:ind w:firstLine="0"/>
              <w:jc w:val="left"/>
              <w:rPr>
                <w:sz w:val="18"/>
                <w:szCs w:val="18"/>
              </w:rPr>
            </w:pPr>
            <w:r>
              <w:rPr>
                <w:sz w:val="18"/>
                <w:szCs w:val="18"/>
              </w:rPr>
              <w:t>21.5 J/TH</w:t>
            </w:r>
          </w:p>
        </w:tc>
      </w:tr>
      <w:tr w:rsidR="00A12544" w:rsidRPr="00B35A2D" w14:paraId="6DC4B8C5" w14:textId="77777777" w:rsidTr="00B35A2D">
        <w:trPr>
          <w:jc w:val="center"/>
        </w:trPr>
        <w:tc>
          <w:tcPr>
            <w:tcW w:w="2880" w:type="dxa"/>
            <w:vAlign w:val="center"/>
          </w:tcPr>
          <w:p w14:paraId="3ACAC89C" w14:textId="77777777" w:rsidR="00A12544" w:rsidRPr="00B35A2D" w:rsidRDefault="00000000" w:rsidP="00B35A2D">
            <w:pPr>
              <w:spacing w:after="0"/>
              <w:ind w:firstLine="0"/>
              <w:jc w:val="left"/>
              <w:rPr>
                <w:sz w:val="18"/>
                <w:szCs w:val="18"/>
              </w:rPr>
            </w:pPr>
            <w:r>
              <w:rPr>
                <w:sz w:val="18"/>
                <w:szCs w:val="18"/>
              </w:rPr>
              <w:t>Grid emission factor</w:t>
            </w:r>
          </w:p>
        </w:tc>
        <w:tc>
          <w:tcPr>
            <w:tcW w:w="6192" w:type="dxa"/>
            <w:vAlign w:val="center"/>
          </w:tcPr>
          <w:p w14:paraId="107EDBD8" w14:textId="77777777" w:rsidR="00A12544" w:rsidRPr="00B35A2D" w:rsidRDefault="00000000" w:rsidP="00B35A2D">
            <w:pPr>
              <w:spacing w:after="0"/>
              <w:ind w:firstLine="0"/>
              <w:jc w:val="left"/>
              <w:rPr>
                <w:sz w:val="18"/>
                <w:szCs w:val="18"/>
              </w:rPr>
            </w:pPr>
            <w:r>
              <w:rPr>
                <w:sz w:val="18"/>
                <w:szCs w:val="18"/>
              </w:rPr>
              <w:t>0.445 kgCO2e/kWh</w:t>
            </w:r>
          </w:p>
        </w:tc>
      </w:tr>
      <w:tr w:rsidR="00A12544" w:rsidRPr="00B35A2D" w14:paraId="310310CF" w14:textId="77777777" w:rsidTr="00B35A2D">
        <w:trPr>
          <w:jc w:val="center"/>
        </w:trPr>
        <w:tc>
          <w:tcPr>
            <w:tcW w:w="2880" w:type="dxa"/>
            <w:vAlign w:val="center"/>
          </w:tcPr>
          <w:p w14:paraId="2EF14C76" w14:textId="77777777" w:rsidR="00A12544" w:rsidRPr="00B35A2D" w:rsidRDefault="00000000" w:rsidP="00B35A2D">
            <w:pPr>
              <w:spacing w:after="0"/>
              <w:ind w:firstLine="0"/>
              <w:jc w:val="left"/>
              <w:rPr>
                <w:sz w:val="18"/>
                <w:szCs w:val="18"/>
              </w:rPr>
            </w:pPr>
            <w:r>
              <w:rPr>
                <w:sz w:val="18"/>
                <w:szCs w:val="18"/>
              </w:rPr>
              <w:t>Output workbook sheets</w:t>
            </w:r>
          </w:p>
        </w:tc>
        <w:tc>
          <w:tcPr>
            <w:tcW w:w="6192" w:type="dxa"/>
            <w:vAlign w:val="center"/>
          </w:tcPr>
          <w:p w14:paraId="7A0F1E1C" w14:textId="77777777" w:rsidR="00A12544" w:rsidRPr="00B35A2D" w:rsidRDefault="00000000" w:rsidP="00B35A2D">
            <w:pPr>
              <w:spacing w:after="0"/>
              <w:ind w:firstLine="0"/>
              <w:jc w:val="left"/>
              <w:rPr>
                <w:sz w:val="18"/>
                <w:szCs w:val="18"/>
              </w:rPr>
            </w:pPr>
            <w:r>
              <w:rPr>
                <w:sz w:val="18"/>
                <w:szCs w:val="18"/>
              </w:rPr>
              <w:t xml:space="preserve">InputConfig, SimOutput, ProfitEnergy, Chain, EnergyLog</w:t>
            </w:r>
          </w:p>
        </w:tc>
      </w:tr>
    </w:tbl>
    <w:p w14:paraId="5DA899C2" w14:textId="2C59C1AF" w:rsidR="00723F67" w:rsidRPr="002131A1" w:rsidRDefault="00000000">
      <w:r>
        <w:t xml:space="preserve">The operating policy must be stated explicitly for each PoCol experiment. A complete comparative design distinguishes among: (1) a continuously operating PoW baseline, (2) PoCol under continuous operation, and (3) PoCol under the post-range idle policy. Energy accounting for the idle scenario must separately record active mining time, idle time, active power, idle power, and coordination overhead.</w:t>
      </w:r>
    </w:p>
    <w:p w14:paraId="281F8909" w14:textId="77777777" w:rsidR="00723F67" w:rsidRPr="002131A1" w:rsidRDefault="00000000">
      <w:r>
        <w:t xml:space="preserve">Parallel PoW, Green-PoW, Proof of Team Sprint, Collaborative Proof-of-Work, StrongChain, and APoW are treated as conceptual and architectural comparisons unless their complete algorithms are independently implemented under identical </w:t>
        <w:lastRenderedPageBreak/>
        <w:t>simulation parameters. Numerical superiority must not be claimed from cross-paper results obtained using different hardware, network sizes, workloads, difficulty settings, or energy models.</w:t>
      </w:r>
    </w:p>
    <w:p w14:paraId="5CD8E4C7" w14:textId="77777777" w:rsidR="00A12544" w:rsidRPr="002131A1" w:rsidRDefault="00000000">
      <w:pPr>
        <w:pStyle w:val="Heading2"/>
        <w:numPr>
          <w:ilvl w:val="1"/>
          <w:numId w:val="0"/>
        </w:numPr>
      </w:pPr>
      <w:bookmarkStart w:id="265" w:name="_Toc236210199"/>
      <w:r>
        <w:t>6.5. Logged Outputs and Data Collection Pipeline</w:t>
      </w:r>
      <w:bookmarkEnd w:id="265"/>
    </w:p>
    <w:p w14:paraId="07CD7D37" w14:textId="77777777" w:rsidR="00735CC0" w:rsidRPr="002131A1" w:rsidRDefault="00735CC0" w:rsidP="00735CC0">
      <w:r>
        <w:t>For all simulations, a single workbook was produced containing five (5) types of Data Sheets as described below:</w:t>
      </w:r>
    </w:p>
    <w:p w14:paraId="71494F10" w14:textId="77777777" w:rsidR="00735CC0" w:rsidRPr="002131A1" w:rsidRDefault="00735CC0" w:rsidP="00735CC0"/>
    <w:p w14:paraId="246B1FD6" w14:textId="77777777" w:rsidR="00735CC0" w:rsidRPr="002131A1" w:rsidRDefault="00735CC0" w:rsidP="00735CC0">
      <w:r>
        <w:t>1) Input Config - This Data Sheet contains the configurations of the scenarios performed during the simulation. It also helps to repeat runs later with the same parameters.</w:t>
      </w:r>
    </w:p>
    <w:p w14:paraId="3CB11482" w14:textId="77777777" w:rsidR="00735CC0" w:rsidRPr="002131A1"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706C88CE" w14:textId="77777777" w:rsidR="00735CC0" w:rsidRPr="002131A1" w:rsidRDefault="00735CC0" w:rsidP="00735CC0">
      <w:r>
        <w:t>3) Profit Energy - This Data Sheet allows you to view Profit Energy statistics for each miner, including averages, rewards, and CO2 and kWh values associated with each miner's activity.</w:t>
      </w:r>
    </w:p>
    <w:p w14:paraId="0EC92EEA" w14:textId="77777777" w:rsidR="00735CC0" w:rsidRPr="002131A1"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57198605" w14:textId="77777777" w:rsidR="00735CC0" w:rsidRPr="002131A1"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093764CE" w14:textId="584A38DF" w:rsidR="00A12544" w:rsidRPr="002131A1" w:rsidRDefault="00735CC0" w:rsidP="00735CC0">
      <w:r>
        <w:t xml:space="preserve">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2D22F766" w14:textId="77777777" w:rsidR="00A12544" w:rsidRPr="002131A1" w:rsidRDefault="00000000">
      <w:pPr>
        <w:pStyle w:val="Heading2"/>
        <w:numPr>
          <w:ilvl w:val="1"/>
          <w:numId w:val="0"/>
        </w:numPr>
      </w:pPr>
      <w:bookmarkStart w:id="266" w:name="_Toc236210200"/>
      <w:r>
        <w:lastRenderedPageBreak/>
        <w:t>6.6. Derived Performance, Energy, and Sustainability Indicators</w:t>
      </w:r>
      <w:bookmarkEnd w:id="266"/>
    </w:p>
    <w:p w14:paraId="3179BF40" w14:textId="77777777" w:rsidR="00735CC0" w:rsidRPr="002131A1"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26AAC0C2" w14:textId="77777777" w:rsidR="00735CC0" w:rsidRPr="002131A1" w:rsidRDefault="00735CC0" w:rsidP="00735CC0">
      <w:r>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7FB1A964" w14:textId="77777777" w:rsidR="00A12544" w:rsidRPr="002131A1"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5DBC5624" w14:textId="77777777" w:rsidR="00A12544" w:rsidRPr="002131A1" w:rsidRDefault="00000000">
      <w:pPr>
        <w:pStyle w:val="Heading2"/>
        <w:numPr>
          <w:ilvl w:val="1"/>
          <w:numId w:val="0"/>
        </w:numPr>
      </w:pPr>
      <w:bookmarkStart w:id="267" w:name="_Toc236210201"/>
      <w:r>
        <w:t>6.7. Scenario Matrix and Traceability of Executed Runs</w:t>
      </w:r>
      <w:bookmarkEnd w:id="267"/>
    </w:p>
    <w:p w14:paraId="1D4183D0" w14:textId="77777777" w:rsidR="00735CC0" w:rsidRPr="002131A1"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131C2E54" w14:textId="37509B13" w:rsidR="00A12544" w:rsidRDefault="00735CC0" w:rsidP="00E36C6D">
      <w:r>
        <w:t xml:space="preserve">Observations can already be made that PoCol implementation provides a far different set of results from ‘normal’ PoW. A comparison of the PoW and PoCol results shows that while the latter exhibits much lower aggregate energy consumption, it also exhibits a much higher occurrence of stale blocks. This phenomenon could </w:t>
        <w:lastRenderedPageBreak/>
        <w:t>already be shown here for the current observation without interpreting the reasons why it happens or whether it can be considered good or bad. Further analysis will be done in Chapter 7.</w:t>
      </w:r>
    </w:p>
    <w:p w14:paraId="60CD8A39" w14:textId="2B439B36" w:rsidR="00B35A2D" w:rsidRPr="002131A1" w:rsidRDefault="00B35A2D" w:rsidP="00B35A2D">
      <w:pPr>
        <w:pStyle w:val="Caption"/>
      </w:pPr>
      <w:r>
        <w:rPr>
          <w:b/>
          <w:bCs/>
        </w:rPr>
        <w:t xml:space="preserve">Table (6.2):</w:t>
      </w:r>
      <w:r>
        <w:t xml:space="preserve"> Summary of executed PoW and PoCol scenarios derived from the uploaded log files.</w:t>
      </w:r>
    </w:p>
    <w:p>
      <w:r>
        <w:rPr>
          <w:color w:val="FF0000"/>
        </w:rPr>
        <w:t xml:space="preserve">[Obsolete raw PoW-versus-PoCol energy/carbon data table removed - its per-miner-count energy values reflect the obsolete pre-corrected energy accounting and conflict with the fixed-horizon energy invariant. Under the frozen model every continuous full-participation configuration consumes 8.420833333 kWh regardless of miner count; the corrected energy results are given by the A1-invariant figure and the Stage-6A results tables.]</w:t>
      </w:r>
    </w:p>
    <w:p w14:paraId="3DE2C390" w14:textId="2A5A0590" w:rsidR="00A12544" w:rsidRPr="002131A1" w:rsidRDefault="00000000">
      <w:pPr>
        <w:pStyle w:val="Heading2"/>
        <w:numPr>
          <w:ilvl w:val="1"/>
          <w:numId w:val="0"/>
        </w:numPr>
      </w:pPr>
      <w:bookmarkStart w:id="268" w:name="_Toc236210202"/>
      <w:r>
        <w:t>6.8. Reproducibility Procedure</w:t>
      </w:r>
      <w:bookmarkEnd w:id="268"/>
    </w:p>
    <w:p w14:paraId="3F753531" w14:textId="77777777" w:rsidR="00735CC0" w:rsidRPr="002131A1"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0E867664" w14:textId="77777777" w:rsidR="00A12544" w:rsidRPr="002131A1"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577888C8" w14:textId="77777777" w:rsidR="00A12544" w:rsidRPr="002131A1" w:rsidRDefault="00000000">
      <w:pPr>
        <w:pStyle w:val="Heading2"/>
        <w:numPr>
          <w:ilvl w:val="1"/>
          <w:numId w:val="0"/>
        </w:numPr>
      </w:pPr>
      <w:bookmarkStart w:id="269" w:name="_Toc236210203"/>
      <w:r>
        <w:lastRenderedPageBreak/>
        <w:t>6.9. Threats to Validity and Limitations of the Setup</w:t>
      </w:r>
      <w:bookmarkEnd w:id="269"/>
    </w:p>
    <w:p w14:paraId="4624522C" w14:textId="3FB4DD3A" w:rsidR="00747645" w:rsidRPr="002131A1" w:rsidRDefault="00747645" w:rsidP="00747645">
      <w:r>
        <w:t xml:space="preserve">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7A7142F0" w14:textId="77777777" w:rsidR="00A12544" w:rsidRPr="002131A1"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[152].</w:t>
      </w:r>
    </w:p>
    <w:p w14:paraId="6621F309" w14:textId="1580CE1C" w:rsidR="00A12544" w:rsidRPr="002131A1" w:rsidRDefault="00747645" w:rsidP="00747645">
      <w: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3F75983B" w14:textId="77777777" w:rsidR="00A12544" w:rsidRPr="002131A1" w:rsidRDefault="00000000">
      <w:pPr>
        <w:pStyle w:val="Heading2"/>
        <w:numPr>
          <w:ilvl w:val="1"/>
          <w:numId w:val="0"/>
        </w:numPr>
      </w:pPr>
      <w:bookmarkStart w:id="270" w:name="_Toc236210204"/>
      <w:r>
        <w:lastRenderedPageBreak/>
        <w:t>6.10. Summary</w:t>
      </w:r>
      <w:bookmarkEnd w:id="270"/>
    </w:p>
    <w:p w14:paraId="1D5DE1DB" w14:textId="77777777" w:rsidR="00747645" w:rsidRPr="002131A1"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35AE60E8" w14:textId="77777777" w:rsidR="00747645" w:rsidRPr="002131A1" w:rsidRDefault="00747645" w:rsidP="00747645">
      <w:r>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7DC86FA8" w14:textId="77777777" w:rsidR="00A12544" w:rsidRPr="002131A1" w:rsidRDefault="00747645" w:rsidP="00747645">
      <w:r>
        <w:t xml:space="preserve">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0D7075E6" w14:textId="77777777" w:rsidR="00353D40" w:rsidRPr="002131A1" w:rsidRDefault="00353D40">
      <w:pPr>
        <w:spacing w:after="160" w:line="259" w:lineRule="auto"/>
        <w:jc w:val="left"/>
      </w:pPr>
      <w:r>
        <w:br w:type="page"/>
      </w:r>
    </w:p>
    <w:p w14:paraId="2E67A164" w14:textId="77777777" w:rsidR="00353D40" w:rsidRPr="002131A1" w:rsidRDefault="00353D40" w:rsidP="00353D40"/>
    <w:p w14:paraId="58A752F1" w14:textId="77777777" w:rsidR="00353D40" w:rsidRPr="002131A1" w:rsidRDefault="00353D40" w:rsidP="00353D40"/>
    <w:p w14:paraId="2625CAAF" w14:textId="77777777" w:rsidR="00353D40" w:rsidRPr="002131A1" w:rsidRDefault="00353D40" w:rsidP="00353D40"/>
    <w:p w14:paraId="12DD5AF7" w14:textId="77777777" w:rsidR="00353D40" w:rsidRPr="002131A1" w:rsidRDefault="00353D40" w:rsidP="00353D40"/>
    <w:p w14:paraId="50F782D5" w14:textId="77777777" w:rsidR="00353D40" w:rsidRPr="002131A1" w:rsidRDefault="00353D40" w:rsidP="00353D40"/>
    <w:p w14:paraId="4262FBB2" w14:textId="77777777" w:rsidR="00353D40" w:rsidRPr="002131A1" w:rsidRDefault="00353D40" w:rsidP="00353D40"/>
    <w:p w14:paraId="6A5EBF17" w14:textId="77777777" w:rsidR="00353D40" w:rsidRPr="002131A1" w:rsidRDefault="00353D40" w:rsidP="00353D40"/>
    <w:p w14:paraId="4FD5D6FB" w14:textId="77777777" w:rsidR="00353D40" w:rsidRPr="002131A1" w:rsidRDefault="00353D40" w:rsidP="00353D40"/>
    <w:p w14:paraId="59A53E2A" w14:textId="77777777" w:rsidR="00353D40" w:rsidRPr="002131A1" w:rsidRDefault="00353D40" w:rsidP="00353D40">
      <w:pPr>
        <w:pStyle w:val="ChapterPaper"/>
      </w:pPr>
      <w:r>
        <w:t>Chapter 7</w:t>
        <w:br/>
        <w:t xml:space="preserve">Experimental Results and Evaluation </w:t>
        <w:br w:type="page"/>
      </w:r>
    </w:p>
    <w:p w14:paraId="334EA913" w14:textId="77777777" w:rsidR="00353D40" w:rsidRPr="002131A1" w:rsidRDefault="00353D40" w:rsidP="00353D40"/>
    <w:p w14:paraId="6BB9133E" w14:textId="77777777" w:rsidR="00353D40" w:rsidRPr="002131A1" w:rsidRDefault="00353D40" w:rsidP="00353D40">
      <w:pPr>
        <w:pStyle w:val="Heading1"/>
      </w:pPr>
      <w:bookmarkStart w:id="271" w:name="_Toc236210205"/>
      <w:r>
        <w:t>Chapter 7</w:t>
        <w:br/>
        <w:t xml:space="preserve"> Experimental Results and Evaluation</w:t>
      </w:r>
      <w:bookmarkEnd w:id="271"/>
    </w:p>
    <w:p w14:paraId="36242D75"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72" w:name="_Toc232783182"/>
      <w:bookmarkStart w:id="273" w:name="_Toc232869469"/>
      <w:bookmarkStart w:id="274" w:name="_Toc232870847"/>
      <w:bookmarkStart w:id="275" w:name="_Toc232870973"/>
      <w:bookmarkStart w:id="276" w:name="_Toc232871099"/>
      <w:bookmarkStart w:id="277" w:name="_Toc232871225"/>
      <w:bookmarkStart w:id="278" w:name="_Toc233289076"/>
      <w:bookmarkStart w:id="279" w:name="_Toc233289234"/>
      <w:bookmarkStart w:id="280" w:name="_Toc235021334"/>
      <w:bookmarkStart w:id="281" w:name="_Toc235199016"/>
      <w:bookmarkStart w:id="282" w:name="_Toc235199186"/>
      <w:bookmarkStart w:id="283" w:name="_Toc235199933"/>
      <w:bookmarkStart w:id="284" w:name="_Toc235200101"/>
      <w:bookmarkStart w:id="285" w:name="_Toc235213146"/>
      <w:bookmarkStart w:id="286" w:name="_Toc235270714"/>
      <w:bookmarkStart w:id="287" w:name="_Toc236164995"/>
      <w:bookmarkStart w:id="288" w:name="_Toc236165178"/>
      <w:bookmarkStart w:id="289" w:name="_Toc236165357"/>
      <w:bookmarkStart w:id="290" w:name="_Toc236165536"/>
      <w:bookmarkStart w:id="291" w:name="_Toc236165715"/>
      <w:bookmarkStart w:id="292" w:name="_Toc236206755"/>
      <w:bookmarkStart w:id="293" w:name="_Toc236207767"/>
      <w:bookmarkStart w:id="294" w:name="_Toc236210206"/>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24F0A5C4" w14:textId="77777777" w:rsidR="00353D40" w:rsidRPr="002131A1" w:rsidRDefault="00353D40" w:rsidP="00353D40">
      <w:pPr>
        <w:pStyle w:val="Heading2"/>
        <w:numPr>
          <w:ilvl w:val="1"/>
          <w:numId w:val="0"/>
        </w:numPr>
      </w:pPr>
      <w:bookmarkStart w:id="295" w:name="_Toc236210207"/>
      <w:r>
        <w:t>7.1. Introduction</w:t>
      </w:r>
      <w:bookmarkEnd w:id="295"/>
    </w:p>
    <w:p w14:paraId="3F1415E3" w14:textId="77777777" w:rsidR="00B42EA1" w:rsidRPr="002131A1"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[150].</w:t>
      </w:r>
    </w:p>
    <w:p w14:paraId="00987C76" w14:textId="77777777" w:rsidR="00B42EA1" w:rsidRPr="002131A1"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74EB69EB" w14:textId="77777777" w:rsidR="00B42EA1" w:rsidRPr="002131A1" w:rsidRDefault="00B42EA1" w:rsidP="00B42EA1">
      <w:pPr>
        <w:pStyle w:val="Heading2"/>
        <w:numPr>
          <w:ilvl w:val="1"/>
          <w:numId w:val="0"/>
        </w:numPr>
      </w:pPr>
      <w:bookmarkStart w:id="296" w:name="_Toc236210208"/>
      <w:r>
        <w:t>7.2. Evaluation Objectives</w:t>
      </w:r>
      <w:bookmarkEnd w:id="296"/>
    </w:p>
    <w:p w14:paraId="064B5F47" w14:textId="77777777" w:rsidR="00747645" w:rsidRPr="002131A1" w:rsidRDefault="00747645" w:rsidP="00747645">
      <w:r>
        <w:rPr>
          <w:color w:val="FF0000"/>
        </w:rPr>
        <w:t xml:space="preserve">The primary purpose of the evaluation is to characterise PoCol's energy accounting and collaboration behaviour under a fixed measurement horizon, not to demonstrate an energy reduction relative to PoW. Specifically, the frozen experiment was designed to answer: (i) whether total fixed-horizon energy depends on miner count or on continuous full-participation configuration (accounting invariant A1); (ii) whether the common-template, disjoint-range design reduces duplicate serialized candidate-header evaluations among honest miners (H1); and (iii) what ancillary effects arise from the energy-saving idle policy, inactive miners, and finite nonce domains (H3-H8). Total energy is not treated as a PoCol-versus-PoW reduction quantity, and the propagation-delay stale behaviour is reported only as a secondary single-height diagnostic.</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p>
    <w:p w14:paraId="1492CC09" w14:textId="77777777" w:rsidR="00747645" w:rsidRPr="002131A1"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5EAA334F" w14:textId="20A0C868" w:rsidR="00B42EA1" w:rsidRDefault="00747645" w:rsidP="00747645">
      <w:r>
        <w:rPr>
          <w:color w:val="FF0000"/>
        </w:rPr>
        <w:t xml:space="preserve">Table 7.1 summarises the corrected Stage-6A findings from the frozen 1,890-run evaluation. The dominant result is that total fixed-horizon energy is an accounting invariant (8.420833333 kWh) across every continuous full-participation configuration and every miner count, so the table reports where PoCol's collaborative design does and does not change measured quantities: it removes duplicate serialized candidate-header evaluations among honest miners (H1), and, only under the energy-saving idle policy, converts completed miners' idle time into an energy reduction relative to the fixed-power anchor (H3-H5). It does not report a reduction of total energy or carbon for PoCol relative to PoW.</w:t>
      </w:r>
    </w:p>
    <w:p>
      <w:pPr>
        <w:pStyle w:val="Caption"/>
      </w:pPr>
      <w:r>
        <w:rPr>
          <w:color w:val="FF0000"/>
        </w:rPr>
        <w:t xml:space="preserve">Table (7.1): Corrected Stage-6A summary of the frozen 1,890-run evaluation (replacing the obsolete PoW-versus-PoCol energy/carbon summary). Total fixed-horizon energy is invariant across the compared continuous configurations; energy reductions are idle- or participation-driven only. B3 and C1 are one physical dataset.</w:t>
      </w:r>
    </w:p>
    <w:tbl>
      <w:tblPr>
        <w:tblW w:w="9600" w:type="dxa"/>
        <w:tblBorders>
          <w:top w:val="single" w:sz="4"/>
          <w:left w:val="single" w:sz="4"/>
          <w:bottom w:val="single" w:sz="4"/>
          <w:right w:val="single" w:sz="4"/>
          <w:insideH w:val="single" w:sz="4"/>
          <w:insideV w:val="single" w:sz="4"/>
        </w:tblBorders>
      </w:tblPr>
      <w:tblGrid>
        <w:gridCol w:w="2200"/>
        <w:gridCol w:w="5200"/>
        <w:gridCol w:w="2200"/>
      </w:tblGrid>
      <w:tr>
        <w:tc>
          <w:tcPr>
            <w:tcW w:w="2200" w:type="dxa"/>
          </w:tcPr>
          <w:p>
            <w:r>
              <w:rPr>
                <w:color w:val="FF0000"/>
                <w:sz w:val="16"/>
              </w:rPr>
              <w:t xml:space="preserve">Id / quantity</w:t>
            </w:r>
          </w:p>
        </w:tc>
        <w:tc>
          <w:tcPr>
            <w:tcW w:w="5200" w:type="dxa"/>
          </w:tcPr>
          <w:p>
            <w:r>
              <w:rPr>
                <w:color w:val="FF0000"/>
                <w:sz w:val="16"/>
              </w:rPr>
              <w:t xml:space="preserve">Result (Stage-6A, corrected)</w:t>
            </w:r>
          </w:p>
        </w:tc>
        <w:tc>
          <w:tcPr>
            <w:tcW w:w="2200" w:type="dxa"/>
          </w:tcPr>
          <w:p>
            <w:r>
              <w:rPr>
                <w:color w:val="FF0000"/>
                <w:sz w:val="16"/>
              </w:rPr>
              <w:t xml:space="preserve">Disposition</w:t>
            </w:r>
          </w:p>
        </w:tc>
      </w:tr>
      <w:tr>
        <w:tc>
          <w:tcPr>
            <w:tcW w:w="2200" w:type="dxa"/>
          </w:tcPr>
          <w:p>
            <w:r>
              <w:rPr>
                <w:color w:val="FF0000"/>
                <w:sz w:val="16"/>
              </w:rPr>
              <w:t xml:space="preserve">A1 energy</w:t>
            </w:r>
          </w:p>
        </w:tc>
        <w:tc>
          <w:tcPr>
            <w:tcW w:w="5200" w:type="dxa"/>
          </w:tcPr>
          <w:p>
            <w:r>
              <w:rPr>
                <w:color w:val="FF0000"/>
                <w:sz w:val="16"/>
              </w:rPr>
              <w:t xml:space="preserve">Total fixed-horizon energy = 8.420833333 kWh for all continuous full-participation configs and all N (max rel. dev. 3.6e-16); partitioning alone does not reduce energy</w:t>
            </w:r>
          </w:p>
        </w:tc>
        <w:tc>
          <w:tcPr>
            <w:tcW w:w="2200" w:type="dxa"/>
          </w:tcPr>
          <w:p>
            <w:r>
              <w:rPr>
                <w:color w:val="FF0000"/>
                <w:sz w:val="16"/>
              </w:rPr>
              <w:t xml:space="preserve">ACCOUNTING IDENTITY</w:t>
            </w:r>
          </w:p>
        </w:tc>
      </w:tr>
      <w:tr>
        <w:tc>
          <w:tcPr>
            <w:tcW w:w="2200" w:type="dxa"/>
          </w:tcPr>
          <w:p>
            <w:r>
              <w:rPr>
                <w:color w:val="FF0000"/>
                <w:sz w:val="16"/>
              </w:rPr>
              <w:t xml:space="preserve">H1 duplicate rate</w:t>
            </w:r>
          </w:p>
        </w:tc>
        <w:tc>
          <w:tcPr>
            <w:tcW w:w="5200" w:type="dxa"/>
          </w:tcPr>
          <w:p>
            <w:r>
              <w:rPr>
                <w:color w:val="FF0000"/>
                <w:sz w:val="16"/>
              </w:rPr>
              <w:t xml:space="preserve">B1 &gt; B2 &gt; B3/C1; B3/C1 = 0 duplicate identities; 150 physical seed-matched pairs; 30 independent seed clusters; Holm p ~ 2e-4</w:t>
            </w:r>
          </w:p>
        </w:tc>
        <w:tc>
          <w:tcPr>
            <w:tcW w:w="2200" w:type="dxa"/>
          </w:tcPr>
          <w:p>
            <w:r>
              <w:rPr>
                <w:color w:val="FF0000"/>
                <w:sz w:val="16"/>
              </w:rPr>
              <w:t xml:space="preserve">SUPPORTED</w:t>
            </w:r>
          </w:p>
        </w:tc>
      </w:tr>
      <w:tr>
        <w:tc>
          <w:tcPr>
            <w:tcW w:w="2200" w:type="dxa"/>
          </w:tcPr>
          <w:p>
            <w:r>
              <w:rPr>
                <w:color w:val="FF0000"/>
                <w:sz w:val="16"/>
              </w:rPr>
              <w:t xml:space="preserve">H3 idle identity</w:t>
            </w:r>
          </w:p>
        </w:tc>
        <w:tc>
          <w:tcPr>
            <w:tcW w:w="5200" w:type="dxa"/>
          </w:tcPr>
          <w:p>
            <w:r>
              <w:rPr>
                <w:color w:val="FF0000"/>
                <w:sz w:val="16"/>
              </w:rPr>
              <w:t xml:space="preserve">saving = Sum idle_time*(P_active-P_idle)/3.6e6 verified for 570/570 C2 runs; max abs residual 7.1e-15 kWh; 0 failures</w:t>
            </w:r>
          </w:p>
        </w:tc>
        <w:tc>
          <w:tcPr>
            <w:tcW w:w="2200" w:type="dxa"/>
          </w:tcPr>
          <w:p>
            <w:r>
              <w:rPr>
                <w:color w:val="FF0000"/>
                <w:sz w:val="16"/>
              </w:rPr>
              <w:t xml:space="preserve">SUPPORTED (identity)</w:t>
            </w:r>
          </w:p>
        </w:tc>
      </w:tr>
      <w:tr>
        <w:tc>
          <w:tcPr>
            <w:tcW w:w="2200" w:type="dxa"/>
          </w:tcPr>
          <w:p>
            <w:r>
              <w:rPr>
                <w:color w:val="FF0000"/>
                <w:sz w:val="16"/>
              </w:rPr>
              <w:t xml:space="preserve">H4/H5 allocation</w:t>
            </w:r>
          </w:p>
        </w:tc>
        <w:tc>
          <w:tcPr>
            <w:tcW w:w="5200" w:type="dxa"/>
          </w:tcPr>
          <w:p>
            <w:r>
              <w:rPr>
                <w:color w:val="FF0000"/>
                <w:sz w:val="16"/>
              </w:rPr>
              <w:t xml:space="preserve">homogeneous+equal: dispersion 0, idle 0; weighted removes dispersion and idle and returns C2 energy to the anchor</w:t>
            </w:r>
          </w:p>
        </w:tc>
        <w:tc>
          <w:tcPr>
            <w:tcW w:w="2200" w:type="dxa"/>
          </w:tcPr>
          <w:p>
            <w:r>
              <w:rPr>
                <w:color w:val="FF0000"/>
                <w:sz w:val="16"/>
              </w:rPr>
              <w:t xml:space="preserve">SUPPORTED + trade-off</w:t>
            </w:r>
          </w:p>
        </w:tc>
      </w:tr>
      <w:tr>
        <w:tc>
          <w:tcPr>
            <w:tcW w:w="2200" w:type="dxa"/>
          </w:tcPr>
          <w:p>
            <w:r>
              <w:rPr>
                <w:color w:val="FF0000"/>
                <w:sz w:val="16"/>
              </w:rPr>
              <w:t xml:space="preserve">H6 inactive</w:t>
            </w:r>
          </w:p>
        </w:tc>
        <w:tc>
          <w:tcPr>
            <w:tcW w:w="5200" w:type="dxa"/>
          </w:tcPr>
          <w:p>
            <w:r>
              <w:rPr>
                <w:color w:val="FF0000"/>
                <w:sz w:val="16"/>
              </w:rPr>
              <w:t xml:space="preserve">longer block interval, fewer accepted blocks, lower raw energy via reduced participation; energy per accepted block</w:t>
            </w:r>
          </w:p>
        </w:tc>
        <w:tc>
          <w:tcPr>
            <w:tcW w:w="2200" w:type="dxa"/>
          </w:tcPr>
          <w:p>
            <w:r>
              <w:rPr>
                <w:color w:val="FF0000"/>
                <w:sz w:val="16"/>
              </w:rPr>
              <w:t xml:space="preserve">SUPPORTED / INCONCLUSIVE (epab)</w:t>
            </w:r>
          </w:p>
        </w:tc>
      </w:tr>
      <w:tr>
        <w:tc>
          <w:tcPr>
            <w:tcW w:w="2200" w:type="dxa"/>
          </w:tcPr>
          <w:p>
            <w:r>
              <w:rPr>
                <w:color w:val="FF0000"/>
                <w:sz w:val="16"/>
              </w:rPr>
              <w:t xml:space="preserve">H8 mu</w:t>
            </w:r>
          </w:p>
        </w:tc>
        <w:tc>
          <w:tcPr>
            <w:tcW w:w="5200" w:type="dxa"/>
          </w:tcPr>
          <w:p>
            <w:r>
              <w:rPr>
                <w:color w:val="FF0000"/>
                <w:sz w:val="16"/>
              </w:rPr>
              <w:t xml:space="preserve">more range exhaustion and template refreshes as mu decreases; effective block interval</w:t>
            </w:r>
          </w:p>
        </w:tc>
        <w:tc>
          <w:tcPr>
            <w:tcW w:w="2200" w:type="dxa"/>
          </w:tcPr>
          <w:p>
            <w:r>
              <w:rPr>
                <w:color w:val="FF0000"/>
                <w:sz w:val="16"/>
              </w:rPr>
              <w:t xml:space="preserve">SUPPORTED / INCONCLUSIVE (interval)</w:t>
            </w:r>
          </w:p>
        </w:tc>
      </w:tr>
      <w:tr>
        <w:tc>
          <w:tcPr>
            <w:tcW w:w="2200" w:type="dxa"/>
          </w:tcPr>
          <w:p>
            <w:r>
              <w:rPr>
                <w:color w:val="FF0000"/>
                <w:sz w:val="16"/>
              </w:rPr>
              <w:t xml:space="preserve">H7 delay</w:t>
            </w:r>
          </w:p>
        </w:tc>
        <w:tc>
          <w:tcPr>
            <w:tcW w:w="5200" w:type="dxa"/>
          </w:tcPr>
          <w:p>
            <w:r>
              <w:rPr>
                <w:color w:val="FF0000"/>
                <w:sz w:val="16"/>
              </w:rPr>
              <w:t xml:space="preserve">single-height stales per accepted block rises with delay; count-rate, N=100/500 separate, no binomial</w:t>
            </w:r>
          </w:p>
        </w:tc>
        <w:tc>
          <w:tcPr>
            <w:tcW w:w="2200" w:type="dxa"/>
          </w:tcPr>
          <w:p>
            <w:r>
              <w:rPr>
                <w:color w:val="FF0000"/>
                <w:sz w:val="16"/>
              </w:rPr>
              <w:t xml:space="preserve">SECONDARY DIAGNOSTIC ONLY</w:t>
            </w:r>
          </w:p>
        </w:tc>
      </w:tr>
    </w:tbl>
    <w:p w14:paraId="68693D88" w14:textId="77777777" w:rsidR="00B42EA1" w:rsidRPr="002131A1" w:rsidRDefault="00B42EA1" w:rsidP="00B42EA1">
      <w:pPr>
        <w:pStyle w:val="Heading2"/>
        <w:numPr>
          <w:ilvl w:val="1"/>
          <w:numId w:val="0"/>
        </w:numPr>
      </w:pPr>
      <w:bookmarkStart w:id="297" w:name="_Toc236210209"/>
      <w:r>
        <w:t>7.3. Performance Results</w:t>
      </w:r>
      <w:bookmarkEnd w:id="297"/>
    </w:p>
    <w:p w14:paraId="286A8BF6" w14:textId="77777777" w:rsidR="00B42EA1" w:rsidRPr="002131A1" w:rsidRDefault="00B42EA1" w:rsidP="00B42EA1">
      <w:pPr>
        <w:pStyle w:val="Heading3"/>
        <w:numPr>
          <w:ilvl w:val="2"/>
          <w:numId w:val="0"/>
        </w:numPr>
      </w:pPr>
      <w:bookmarkStart w:id="298" w:name="_Toc236210210"/>
      <w:r>
        <w:t>7.3.1. Throughput under varying network sizes</w:t>
      </w:r>
      <w:bookmarkEnd w:id="298"/>
    </w:p>
    <w:p w14:paraId="1A881205" w14:textId="77777777" w:rsidR="00B42EA1" w:rsidRPr="002131A1"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r>
        <w:rPr>
          <w:color w:val="FF0000"/>
        </w:rPr>
        <w:t xml:space="preserve">Bounded interpretation (Stage-9). The throughput comparison in this subsection uses the legacy BlockSim PoW abstraction (an exponential mining-time model without matched block templates). Under the later matched same-template PoW control (Stage 8U, Section 7.5A), in which PoW and PoCol share the identical template stream, target, difficulty, nonce domain, horizon, hash rates, power values and seeds, PoCol produces fewer blocks than the matched control - 67.70% of the active-capacity-matched control at a 5.219-times larger median round duration. The result reported here should therefore be read as work-efficiency (accepted blocks per unit physical work: 1,173.2 against 208.7 accepted blocks per million evaluations), not as raw throughput superiority over PoW.</w:t>
      </w:r>
    </w:p>
    <w:p w14:paraId="7127FF63" w14:textId="77777777" w:rsidR="00B42EA1" w:rsidRPr="002131A1" w:rsidRDefault="00B42EA1" w:rsidP="00856434">
      <w:pPr>
        <w:ind w:firstLine="0"/>
        <w:jc w:val="center"/>
      </w:pPr>
      <w:r>
        <w:rPr>
          <w:noProof/>
        </w:rPr>
        <w:lastRenderedPageBreak/>
        <w:drawing>
          <wp:inline distT="0" distB="0" distL="0" distR="0" wp14:anchorId="37D1BF4B" wp14:editId="298C5253">
            <wp:extent cx="5400000" cy="3440199"/>
            <wp:effectExtent l="0" t="0" r="0" b="8255"/>
            <wp:docPr id="1" name="Picture 1"/>
            <wp:cNvGraphicFramePr>
              <a:graphicFrameLocks noChangeAspect="1"/>
            </wp:cNvGraphicFramePr>
            <a:graphic>
              <a:graphicData uri="http://schemas.openxmlformats.org/drawingml/2006/picture">
                <pic:pic>
                  <pic:nvPicPr>
                    <pic:cNvPr id="1" name="Picture 1"/>
                    <pic:cNvPicPr/>
                  </pic:nvPicPr>
                  <pic:blipFill>
                    <a:blip r:embed="rId23" cstate="print">
                      <a:extLst>
                        <a:ext uri="{28A0092B-C50C-407E-A947-70E740481C1C}">
                          <a14:useLocalDpi val="0"/>
                        </a:ext>
                      </a:extLst>
                    </a:blip>
                    <a:stretch>
                      <a:fillRect/>
                    </a:stretch>
                  </pic:blipFill>
                  <pic:spPr>
                    <a:xfrm>
                      <a:off x="0" y="0"/>
                      <a:ext cx="5400000" cy="3440199"/>
                    </a:xfrm>
                    <a:prstGeom prst="rect">
                      <a:avLst/>
                    </a:prstGeom>
                  </pic:spPr>
                </pic:pic>
              </a:graphicData>
            </a:graphic>
          </wp:inline>
        </w:drawing>
      </w:r>
    </w:p>
    <w:p w14:paraId="267D744C" w14:textId="4CF27B26" w:rsidR="00B42EA1" w:rsidRPr="002131A1" w:rsidRDefault="00B42EA1" w:rsidP="007457C1">
      <w:pPr>
        <w:pStyle w:val="Caption"/>
      </w:pPr>
      <w:r>
        <w:rPr>
          <w:b/>
          <w:bCs/>
        </w:rPr>
        <w:t xml:space="preserve">Figure (7.1):</w:t>
      </w:r>
      <w:r>
        <w:t xml:space="preserve"> Average throughput over the full simulation horizon for PoCol and PoW.</w:t>
      </w:r>
    </w:p>
    <w:p w14:paraId="35E360DA" w14:textId="77777777" w:rsidR="00B42EA1" w:rsidRPr="002131A1"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[140], [150].</w:t>
      </w:r>
    </w:p>
    <w:p w14:paraId="6F074B7B" w14:textId="77777777" w:rsidR="00B42EA1" w:rsidRPr="002131A1" w:rsidRDefault="00B42EA1" w:rsidP="00B42EA1">
      <w:pPr>
        <w:pStyle w:val="Heading3"/>
        <w:numPr>
          <w:ilvl w:val="2"/>
          <w:numId w:val="0"/>
        </w:numPr>
      </w:pPr>
      <w:bookmarkStart w:id="299" w:name="_Toc236210211"/>
      <w:r>
        <w:t>7.3.2. Latency and approximate confirmation time</w:t>
      </w:r>
      <w:bookmarkEnd w:id="299"/>
    </w:p>
    <w:p w14:paraId="05E7A80C" w14:textId="77777777" w:rsidR="00B42EA1" w:rsidRPr="002131A1" w:rsidRDefault="00747645" w:rsidP="00747645">
      <w:r>
        <w:t xml:space="preserve">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w:t>
        <w:lastRenderedPageBreak/>
        <w:t xml:space="preserve">for PoW at 300 miners, approximately 974 seconds for PoCol and 2182 seconds for PoW at 400 miners and approximately 1261 seconds for PoCol and 3033 seconds for PoW at 500 miners.</w:t>
      </w:r>
    </w:p>
    <w:p w14:paraId="2326794D" w14:textId="77777777" w:rsidR="00B42EA1" w:rsidRPr="002131A1" w:rsidRDefault="00B42EA1" w:rsidP="00856434">
      <w:pPr>
        <w:ind w:firstLine="0"/>
        <w:jc w:val="center"/>
      </w:pPr>
      <w:r>
        <w:rPr>
          <w:noProof/>
        </w:rPr>
        <w:drawing>
          <wp:inline distT="0" distB="0" distL="0" distR="0" wp14:anchorId="34D570B3" wp14:editId="6D5A7CBB">
            <wp:extent cx="5400000" cy="2979493"/>
            <wp:effectExtent l="0" t="0" r="0" b="0"/>
            <wp:docPr id="2" name="Picture 2"/>
            <wp:cNvGraphicFramePr>
              <a:graphicFrameLocks noChangeAspect="1"/>
            </wp:cNvGraphicFramePr>
            <a:graphic>
              <a:graphicData uri="http://schemas.openxmlformats.org/drawingml/2006/picture">
                <pic:pic>
                  <pic:nvPicPr>
                    <pic:cNvPr id="2" name="Picture 2"/>
                    <pic:cNvPicPr/>
                  </pic:nvPicPr>
                  <pic:blipFill>
                    <a:blip r:embed="rId24">
                      <a:extLst>
                        <a:ext uri="{28A0092B-C50C-407E-A947-70E740481C1C}">
                          <a14:useLocalDpi val="0"/>
                        </a:ext>
                      </a:extLst>
                    </a:blip>
                    <a:stretch>
                      <a:fillRect/>
                    </a:stretch>
                  </pic:blipFill>
                  <pic:spPr>
                    <a:xfrm>
                      <a:off x="0" y="0"/>
                      <a:ext cx="5400000" cy="2979493"/>
                    </a:xfrm>
                    <a:prstGeom prst="rect">
                      <a:avLst/>
                    </a:prstGeom>
                  </pic:spPr>
                </pic:pic>
              </a:graphicData>
            </a:graphic>
          </wp:inline>
        </w:drawing>
      </w:r>
    </w:p>
    <w:p w14:paraId="16084782" w14:textId="0304321B" w:rsidR="00B42EA1" w:rsidRPr="002131A1" w:rsidRDefault="00B42EA1" w:rsidP="007457C1">
      <w:pPr>
        <w:pStyle w:val="Caption"/>
      </w:pPr>
      <w:r>
        <w:rPr>
          <w:b/>
          <w:bCs/>
        </w:rPr>
        <w:t xml:space="preserve">Figure (7.2): </w:t>
      </w:r>
      <w:r>
        <w:t>Approximate six-block confirmation time derived from the average main-chain block interval.</w:t>
      </w:r>
    </w:p>
    <w:p w14:paraId="56ABF31C" w14:textId="77777777" w:rsidR="00B42EA1" w:rsidRPr="002131A1"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1D9A4B72" w14:textId="77777777" w:rsidR="00B42EA1" w:rsidRPr="002131A1" w:rsidRDefault="00B42EA1" w:rsidP="00B42EA1">
      <w:pPr>
        <w:pStyle w:val="Heading3"/>
        <w:numPr>
          <w:ilvl w:val="2"/>
          <w:numId w:val="0"/>
        </w:numPr>
      </w:pPr>
      <w:bookmarkStart w:id="300" w:name="_Toc236210212"/>
      <w:r>
        <w:t>7.3.3. Scalability and fault-tolerance</w:t>
      </w:r>
      <w:bookmarkEnd w:id="300"/>
    </w:p>
    <w:p w14:paraId="434D18D3" w14:textId="77777777" w:rsidR="00B42EA1" w:rsidRPr="002131A1"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w:t>
        <w:lastRenderedPageBreak/>
        <w:t xml:space="preserve">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7FBE2A45" w14:textId="77777777" w:rsidR="00B42EA1" w:rsidRPr="002131A1" w:rsidRDefault="00B42EA1" w:rsidP="00856434">
      <w:pPr>
        <w:ind w:firstLine="0"/>
        <w:jc w:val="center"/>
      </w:pPr>
      <w:r>
        <w:rPr>
          <w:noProof/>
        </w:rPr>
        <w:drawing>
          <wp:inline distT="0" distB="0" distL="0" distR="0" wp14:anchorId="7A844C68" wp14:editId="5A16778A">
            <wp:extent cx="5400000" cy="3342020"/>
            <wp:effectExtent l="0" t="0" r="0" b="0"/>
            <wp:docPr id="3" name="Picture 3"/>
            <wp:cNvGraphicFramePr>
              <a:graphicFrameLocks noChangeAspect="1"/>
            </wp:cNvGraphicFramePr>
            <a:graphic>
              <a:graphicData uri="http://schemas.openxmlformats.org/drawingml/2006/picture">
                <pic:pic>
                  <pic:nvPicPr>
                    <pic:cNvPr id="3" name="Picture 3"/>
                    <pic:cNvPicPr/>
                  </pic:nvPicPr>
                  <pic:blipFill>
                    <a:blip r:embed="rId25">
                      <a:extLst>
                        <a:ext uri="{28A0092B-C50C-407E-A947-70E740481C1C}">
                          <a14:useLocalDpi val="0"/>
                        </a:ext>
                      </a:extLst>
                    </a:blip>
                    <a:stretch>
                      <a:fillRect/>
                    </a:stretch>
                  </pic:blipFill>
                  <pic:spPr>
                    <a:xfrm>
                      <a:off x="0" y="0"/>
                      <a:ext cx="5400000" cy="3342020"/>
                    </a:xfrm>
                    <a:prstGeom prst="rect">
                      <a:avLst/>
                    </a:prstGeom>
                  </pic:spPr>
                </pic:pic>
              </a:graphicData>
            </a:graphic>
          </wp:inline>
        </w:drawing>
      </w:r>
    </w:p>
    <w:p w14:paraId="3D688E2E" w14:textId="001D02D3" w:rsidR="00B42EA1" w:rsidRPr="002131A1" w:rsidRDefault="00B42EA1" w:rsidP="007457C1">
      <w:pPr>
        <w:pStyle w:val="Caption"/>
      </w:pPr>
      <w:r>
        <w:rPr>
          <w:b/>
          <w:bCs/>
        </w:rPr>
        <w:t xml:space="preserve">Figure (7.3):</w:t>
      </w:r>
      <w:r>
        <w:t xml:space="preserve"> Stale-block rate for PoCol and PoW. Labels indicate stale blocks over total blocks.</w:t>
      </w:r>
    </w:p>
    <w:p w14:paraId="6F2350F3" w14:textId="77777777" w:rsidR="00B42EA1" w:rsidRPr="002131A1" w:rsidRDefault="001373F8" w:rsidP="00747645">
      <w:r>
        <w:rPr>
          <w:color w:val="FF0000"/>
        </w:rPr>
        <w:t xml:space="preserve">While the fault-tolerance perspective does not indicate a protocol failure, the prototype's results indicate sensitivity to coordination overhead, propagation timing, and round synchronisation. Elevated single-height stale-race counts at larger miner populations imply wasted network resources and incentive-alignment difficulties, and can weaken the effective security margin from confirmation depth. These effects are reported as a secondary diagnostic count-rate (single_height_stales_per_accepted_block, N kept separate), not a chain-wide fork or security rate. The collaborative design's removal of duplicate candidate-header evaluation is therefore limited by an implementation bottleneck that must be resolved before PoCol can be considered robust in a production environment [140], [150].</w:t>
      </w:r>
    </w:p>
    <w:p w14:paraId="38E57D1A" w14:textId="77777777" w:rsidR="00B42EA1" w:rsidRPr="002131A1" w:rsidRDefault="00B42EA1" w:rsidP="00B42EA1">
      <w:pPr>
        <w:pStyle w:val="Heading2"/>
        <w:numPr>
          <w:ilvl w:val="1"/>
          <w:numId w:val="0"/>
        </w:numPr>
      </w:pPr>
      <w:bookmarkStart w:id="301" w:name="_Toc236210213"/>
      <w:r>
        <w:lastRenderedPageBreak/>
        <w:t>7.4. Energy Consumption Results</w:t>
      </w:r>
      <w:bookmarkEnd w:id="301"/>
    </w:p>
    <w:p w14:paraId="56FD2DFA" w14:textId="77777777" w:rsidR="00B42EA1" w:rsidRPr="002131A1" w:rsidRDefault="00B42EA1" w:rsidP="00B42EA1">
      <w:pPr>
        <w:pStyle w:val="Heading3"/>
        <w:numPr>
          <w:ilvl w:val="2"/>
          <w:numId w:val="0"/>
        </w:numPr>
      </w:pPr>
      <w:bookmarkStart w:id="302" w:name="_Toc236210214"/>
      <w:r>
        <w:t>7.4.1. Total energy per block / per transaction</w:t>
      </w:r>
      <w:bookmarkEnd w:id="302"/>
    </w:p>
    <w:p w14:paraId="49D9C05D" w14:textId="77777777" w:rsidR="00B42EA1" w:rsidRPr="002131A1" w:rsidRDefault="001373F8" w:rsidP="00747645">
      <w:r>
        <w:rPr>
          <w:color w:val="FF0000"/>
        </w:rPr>
        <w:t xml:space="preserve">The corrected energy accounting shows that total fixed-horizon energy is an accounting invariant, not a PoCol advantage. Under the frozen setting (141 TH/s, 21.5 J/TH, 10,000 s -&gt; 3031.5 W), every continuous full-participation configuration - B0, B1, B2, and the disjoint B3/C1 - consumes exactly 8.420833333 kWh, for all miner counts from 100 to 500, with a maximum relative deviation of 3.6e-16 (accounting invariant A1). Nonce-domain partitioning alone therefore does not reduce total energy: search discipline changes duplicate candidate-header evaluations and coverage, not the fixed-horizon total. The obsolete pre-corrected figures (large PoW-versus-PoCol reductions scaling with miner count) are not reproduced by the frozen model and are withdrawn.</w:t>
      </w:r>
    </w:p>
    <w:p>
      <w:pPr>
        <w:pStyle w:val="Heading4"/>
      </w:pPr>
      <w:r>
        <w:rPr>
          <w:color w:val="FF0000"/>
        </w:rPr>
        <w:t xml:space="preserve">7.4.1.1. Corrected results figures (Stage-6A)</w:t>
      </w:r>
    </w:p>
    <w:p>
      <w:pPr>
        <w:jc w:val="center"/>
      </w:pPr>
      <w:r>
        <w:drawing>
          <wp:inline distT="0" distB="0" distL="0" distR="0">
            <wp:extent cx="5029200" cy="3244645"/>
            <wp:effectExtent l="0" t="0" r="0" b="0"/>
            <wp:docPr id="9001" name="StageFig1"/>
            <wp:cNvGraphicFramePr>
              <a:graphicFrameLocks noChangeAspect="1"/>
            </wp:cNvGraphicFramePr>
            <a:graphic>
              <a:graphicData uri="http://schemas.openxmlformats.org/drawingml/2006/picture">
                <pic:pic>
                  <pic:nvPicPr>
                    <pic:cNvPr id="9001" name="StageFig1"/>
                    <pic:cNvPicPr/>
                  </pic:nvPicPr>
                  <pic:blipFill>
                    <a:blip r:embed="rId34"/>
                    <a:stretch>
                      <a:fillRect/>
                    </a:stretch>
                  </pic:blipFill>
                  <pic:spPr>
                    <a:xfrm>
                      <a:off x="0" y="0"/>
                      <a:ext cx="5029200" cy="3244645"/>
                    </a:xfrm>
                    <a:prstGeom prst="rect">
                      <a:avLst/>
                    </a:prstGeom>
                  </pic:spPr>
                </pic:pic>
              </a:graphicData>
            </a:graphic>
          </wp:inline>
        </w:drawing>
      </w:r>
    </w:p>
    <w:p>
      <w:pPr>
        <w:pStyle w:val="Caption"/>
      </w:pPr>
      <w:r>
        <w:rPr>
          <w:color w:val="FF0000"/>
        </w:rPr>
        <w:t xml:space="preserve">Figure (7.4): A1 accounting invariant - total fixed-horizon energy is 8.420833333 kWh for every continuous full-participation configuration and every miner count (points coincide with the anchor line). [INVARIANT]</w:t>
      </w:r>
    </w:p>
    <w:p>
      <w:pPr>
        <w:jc w:val="center"/>
      </w:pPr>
      <w:r>
        <w:drawing>
          <wp:inline distT="0" distB="0" distL="0" distR="0">
            <wp:extent cx="5029200" cy="3244645"/>
            <wp:effectExtent l="0" t="0" r="0" b="0"/>
            <wp:docPr id="9002" name="StageFig2"/>
            <wp:cNvGraphicFramePr>
              <a:graphicFrameLocks noChangeAspect="1"/>
            </wp:cNvGraphicFramePr>
            <a:graphic>
              <a:graphicData uri="http://schemas.openxmlformats.org/drawingml/2006/picture">
                <pic:pic>
                  <pic:nvPicPr>
                    <pic:cNvPr id="9002" name="StageFig2"/>
                    <pic:cNvPicPr/>
                  </pic:nvPicPr>
                  <pic:blipFill>
                    <a:blip r:embed="rId35"/>
                    <a:stretch>
                      <a:fillRect/>
                    </a:stretch>
                  </pic:blipFill>
                  <pic:spPr>
                    <a:xfrm>
                      <a:off x="0" y="0"/>
                      <a:ext cx="5029200" cy="3244645"/>
                    </a:xfrm>
                    <a:prstGeom prst="rect">
                      <a:avLst/>
                    </a:prstGeom>
                  </pic:spPr>
                </pic:pic>
              </a:graphicData>
            </a:graphic>
          </wp:inline>
        </w:drawing>
      </w:r>
    </w:p>
    <w:p>
      <w:pPr>
        <w:pStyle w:val="Caption"/>
      </w:pPr>
      <w:r>
        <w:rPr>
          <w:color w:val="FF0000"/>
        </w:rPr>
        <w:t xml:space="preserve">Figure (7.5): H1 duplicate candidate-header evaluation rate by scenario, ordering B1 &gt; B2 &gt; B3/C1 under the modeled immutable-common-template and disjoint-range assumptions (150 physical seed-matched pairs; uncertainty from 30 independent seed clusters). [CONFIRMATORY]</w:t>
      </w:r>
    </w:p>
    <w:p>
      <w:pPr>
        <w:jc w:val="center"/>
      </w:pPr>
      <w:r>
        <w:drawing>
          <wp:inline distT="0" distB="0" distL="0" distR="0">
            <wp:extent cx="5029200" cy="2575931"/>
            <wp:effectExtent l="0" t="0" r="0" b="0"/>
            <wp:docPr id="9003" name="StageFig3"/>
            <wp:cNvGraphicFramePr>
              <a:graphicFrameLocks noChangeAspect="1"/>
            </wp:cNvGraphicFramePr>
            <a:graphic>
              <a:graphicData uri="http://schemas.openxmlformats.org/drawingml/2006/picture">
                <pic:pic>
                  <pic:nvPicPr>
                    <pic:cNvPr id="9003" name="StageFig3"/>
                    <pic:cNvPicPr/>
                  </pic:nvPicPr>
                  <pic:blipFill>
                    <a:blip r:embed="rId36"/>
                    <a:stretch>
                      <a:fillRect/>
                    </a:stretch>
                  </pic:blipFill>
                  <pic:spPr>
                    <a:xfrm>
                      <a:off x="0" y="0"/>
                      <a:ext cx="5029200" cy="2575931"/>
                    </a:xfrm>
                    <a:prstGeom prst="rect">
                      <a:avLst/>
                    </a:prstGeom>
                  </pic:spPr>
                </pic:pic>
              </a:graphicData>
            </a:graphic>
          </wp:inline>
        </w:drawing>
      </w:r>
    </w:p>
    <w:p>
      <w:pPr>
        <w:pStyle w:val="Caption"/>
      </w:pPr>
      <w:r>
        <w:rPr>
          <w:color w:val="FF0000"/>
        </w:rPr>
        <w:t xml:space="preserve">Figure (7.6): H5 heterogeneous-rate completion-time dispersion - hash-rate-weighted ranges remove modeled range-completion dispersion (seed-matched pairs). [CONFIRMATORY]</w:t>
      </w:r>
    </w:p>
    <w:p>
      <w:pPr>
        <w:jc w:val="center"/>
      </w:pPr>
      <w:r>
        <w:drawing>
          <wp:inline distT="0" distB="0" distL="0" distR="0">
            <wp:extent cx="5029200" cy="3406877"/>
            <wp:effectExtent l="0" t="0" r="0" b="0"/>
            <wp:docPr id="9004" name="StageFig4"/>
            <wp:cNvGraphicFramePr>
              <a:graphicFrameLocks noChangeAspect="1"/>
            </wp:cNvGraphicFramePr>
            <a:graphic>
              <a:graphicData uri="http://schemas.openxmlformats.org/drawingml/2006/picture">
                <pic:pic>
                  <pic:nvPicPr>
                    <pic:cNvPr id="9004" name="StageFig4"/>
                    <pic:cNvPicPr/>
                  </pic:nvPicPr>
                  <pic:blipFill>
                    <a:blip r:embed="rId37"/>
                    <a:stretch>
                      <a:fillRect/>
                    </a:stretch>
                  </pic:blipFill>
                  <pic:spPr>
                    <a:xfrm>
                      <a:off x="0" y="0"/>
                      <a:ext cx="5029200" cy="3406877"/>
                    </a:xfrm>
                    <a:prstGeom prst="rect">
                      <a:avLst/>
                    </a:prstGeom>
                  </pic:spPr>
                </pic:pic>
              </a:graphicData>
            </a:graphic>
          </wp:inline>
        </w:drawing>
      </w:r>
    </w:p>
    <w:p>
      <w:pPr>
        <w:pStyle w:val="Caption"/>
      </w:pPr>
      <w:r>
        <w:rPr>
          <w:color w:val="FF0000"/>
        </w:rPr>
        <w:t xml:space="preserve">Figure (7.7): H5 [CONFIRMATORY] C2 idle-energy trade-off under heterogeneous hash rates: weighted ranges remove modeled idle and return energy to the fixed-power anchor. Each line connects seed-matched runs; equal-size ranges create idle opportunity under heterogeneity; weighted ranges reduce completion-time dispersion and remove that idle opportunity - a completion-balance versus idle-energy trade-off, not a reward or incentive result.</w:t>
      </w:r>
    </w:p>
    <w:p>
      <w:pPr>
        <w:jc w:val="center"/>
      </w:pPr>
      <w:r>
        <w:drawing>
          <wp:inline distT="0" distB="0" distL="0" distR="0">
            <wp:extent cx="5029200" cy="2456120"/>
            <wp:effectExtent l="0" t="0" r="0" b="0"/>
            <wp:docPr id="9005" name="StageFig5"/>
            <wp:cNvGraphicFramePr>
              <a:graphicFrameLocks noChangeAspect="1"/>
            </wp:cNvGraphicFramePr>
            <a:graphic>
              <a:graphicData uri="http://schemas.openxmlformats.org/drawingml/2006/picture">
                <pic:pic>
                  <pic:nvPicPr>
                    <pic:cNvPr id="9005" name="StageFig5"/>
                    <pic:cNvPicPr/>
                  </pic:nvPicPr>
                  <pic:blipFill>
                    <a:blip r:embed="rId38"/>
                    <a:stretch>
                      <a:fillRect/>
                    </a:stretch>
                  </pic:blipFill>
                  <pic:spPr>
                    <a:xfrm>
                      <a:off x="0" y="0"/>
                      <a:ext cx="5029200" cy="2456120"/>
                    </a:xfrm>
                    <a:prstGeom prst="rect">
                      <a:avLst/>
                    </a:prstGeom>
                  </pic:spPr>
                </pic:pic>
              </a:graphicData>
            </a:graphic>
          </wp:inline>
        </w:drawing>
      </w:r>
    </w:p>
    <w:p>
      <w:pPr>
        <w:pStyle w:val="Caption"/>
      </w:pPr>
      <w:r>
        <w:rPr>
          <w:color w:val="FF0000"/>
        </w:rPr>
        <w:t xml:space="preserve">Figure (7.8): H6 inactive-miner effects - longer effective block interval and fewer accepted blocks as the inactive fraction rises (baseline = active runs). [CONFIRMATORY]</w:t>
      </w:r>
    </w:p>
    <w:p>
      <w:pPr>
        <w:jc w:val="center"/>
      </w:pPr>
      <w:r>
        <w:drawing>
          <wp:inline distT="0" distB="0" distL="0" distR="0">
            <wp:extent cx="5029200" cy="2456120"/>
            <wp:effectExtent l="0" t="0" r="0" b="0"/>
            <wp:docPr id="9006" name="StageFig6"/>
            <wp:cNvGraphicFramePr>
              <a:graphicFrameLocks noChangeAspect="1"/>
            </wp:cNvGraphicFramePr>
            <a:graphic>
              <a:graphicData uri="http://schemas.openxmlformats.org/drawingml/2006/picture">
                <pic:pic>
                  <pic:nvPicPr>
                    <pic:cNvPr id="9006" name="StageFig6"/>
                    <pic:cNvPicPr/>
                  </pic:nvPicPr>
                  <pic:blipFill>
                    <a:blip r:embed="rId39"/>
                    <a:stretch>
                      <a:fillRect/>
                    </a:stretch>
                  </pic:blipFill>
                  <pic:spPr>
                    <a:xfrm>
                      <a:off x="0" y="0"/>
                      <a:ext cx="5029200" cy="2456120"/>
                    </a:xfrm>
                    <a:prstGeom prst="rect">
                      <a:avLst/>
                    </a:prstGeom>
                  </pic:spPr>
                </pic:pic>
              </a:graphicData>
            </a:graphic>
          </wp:inline>
        </w:drawing>
      </w:r>
    </w:p>
    <w:p>
      <w:pPr>
        <w:pStyle w:val="Caption"/>
      </w:pPr>
      <w:r>
        <w:rPr>
          <w:color w:val="FF0000"/>
        </w:rPr>
        <w:t xml:space="preserve">Figure (7.9): H8 finite-domain mu - range exhaustion and template refreshes increase as mu decreases. [CONFIRMATORY]</w:t>
      </w:r>
    </w:p>
    <w:p>
      <w:pPr>
        <w:jc w:val="center"/>
      </w:pPr>
      <w:r>
        <w:drawing>
          <wp:inline distT="0" distB="0" distL="0" distR="0">
            <wp:extent cx="5029200" cy="3073400"/>
            <wp:effectExtent l="0" t="0" r="0" b="0"/>
            <wp:docPr id="9007" name="StageFig7"/>
            <wp:cNvGraphicFramePr>
              <a:graphicFrameLocks noChangeAspect="1"/>
            </wp:cNvGraphicFramePr>
            <a:graphic>
              <a:graphicData uri="http://schemas.openxmlformats.org/drawingml/2006/picture">
                <pic:pic>
                  <pic:nvPicPr>
                    <pic:cNvPr id="9007" name="StageFig7"/>
                    <pic:cNvPicPr/>
                  </pic:nvPicPr>
                  <pic:blipFill>
                    <a:blip r:embed="rId40"/>
                    <a:stretch>
                      <a:fillRect/>
                    </a:stretch>
                  </pic:blipFill>
                  <pic:spPr>
                    <a:xfrm>
                      <a:off x="0" y="0"/>
                      <a:ext cx="5029200" cy="3073400"/>
                    </a:xfrm>
                    <a:prstGeom prst="rect">
                      <a:avLst/>
                    </a:prstGeom>
                  </pic:spPr>
                </pic:pic>
              </a:graphicData>
            </a:graphic>
          </wp:inline>
        </w:drawing>
      </w:r>
    </w:p>
    <w:p>
      <w:pPr>
        <w:pStyle w:val="Caption"/>
      </w:pPr>
      <w:r>
        <w:rPr>
          <w:color w:val="FF0000"/>
        </w:rPr>
        <w:t xml:space="preserve">Figure (7.10): H7 [SECONDARY - SINGLE-HEIGHT STALE-RACE DIAGNOSTIC] single_height_stales_per_accepted_block versus propagation delay, N=100 and N=500 kept separate, count-rate with seed/run-cluster bootstrap; not a chain-wide fork rate or security result.</w:t>
      </w:r>
    </w:p>
    <w:p w14:paraId="7D978156" w14:textId="77777777" w:rsidR="00B42EA1" w:rsidRPr="002131A1" w:rsidRDefault="001373F8" w:rsidP="00747645">
      <w:r>
        <w:rPr>
          <w:color w:val="FF0000"/>
        </w:rPr>
        <w:t xml:space="preserve">Because total fixed-horizon energy is invariant across the compared continuous configurations, energy per accepted block differs only through differences in the number of accepted blocks, not through differences in total energy. Under the common-template baseline (B1), redundant search collapses distinct coverage so almost no blocks are accepted (near-certain zero-block runs), leaving energy per accepted block undefined (NA, conditional on at least one accepted block); the disjoint configurations (B3/C1) recover full coverage. This is a coverage effect under the modeled assumptions, not a total-energy reduction, and it does not generalize to real miners that independently vary coinbase, extra-nonce, Merkle root, timestamp, or version-bits fields.</w:t>
      </w:r>
    </w:p>
    <w:p w14:paraId="59BCF3C3" w14:textId="77777777" w:rsidR="00B42EA1" w:rsidRPr="002131A1" w:rsidRDefault="00B42EA1" w:rsidP="00747645">
      <w:r>
        <w:rPr>
          <w:color w:val="FF0000"/>
        </w:rPr>
        <w:t xml:space="preserve">At fixed aggregate hash rate and active power, total fixed-horizon energy does not scale with miner count: all continuous full-participation configurations consume 8.420833333 kWh regardless of N (100-500). The earlier time-series interpretation, in which one curve rose with miner count while another stayed compressed, was an artifact of the obsolete pre-corrected energy accounting and is not reproduced by the frozen model.</w:t>
      </w:r>
    </w:p>
    <w:p>
      <w:pPr>
        <w:pStyle w:val="Heading4"/>
      </w:pPr>
      <w:r>
        <w:rPr>
          <w:color w:val="FF0000"/>
        </w:rPr>
        <w:t xml:space="preserve">7.4.1.2. Corrected results tables (Stage-6A)</w:t>
      </w:r>
    </w:p>
    <w:p>
      <w:pPr>
        <w:pStyle w:val="Caption"/>
      </w:pPr>
      <w:r>
        <w:rPr>
          <w:color w:val="FF0000"/>
        </w:rPr>
        <w:t xml:space="preserve">Table (7.2): H1 duplicate serialized candidate-header evaluation rate by scenario (frozen 1,890-run evaluation). Each scenario column is summarised over 150 physical seed-matched runs (5 miner counts x 30 master seeds); uncertainty is a cluster bootstrap over 30 independent master-seed clusters. Ordering B1 &gt; B2 &gt; B3/C1; B3 and C1 are two interpretation labels for one physical dataset and are never double-counted. The zero duplicate identities for B0 and B3/C1 hold only under the idealized immutable common-template and disjoint-range assumptions and do NOT generalize to real miners that independently vary header fields.</w:t>
      </w:r>
    </w:p>
    <w:tbl>
      <w:tblPr>
        <w:tblW w:w="900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500"/>
        <w:gridCol w:w="1400"/>
        <w:gridCol w:w="2400"/>
        <w:gridCol w:w="2200"/>
        <w:gridCol w:w="1500"/>
      </w:tblGrid>
      <w:tr>
        <w:tc>
          <w:tcPr>
            <w:tcW w:w="1500" w:type="dxa"/>
            <w:shd w:val="clear" w:fill="D9D9D9"/>
          </w:tcPr>
          <w:p>
            <w:pPr>
              <w:rPr>
                <w:color w:val="FF0000"/>
                <w:b/>
                <w:sz w:val="16"/>
              </w:rPr>
            </w:pPr>
            <w:r>
              <w:rPr>
                <w:color w:val="FF0000"/>
                <w:b/>
                <w:sz w:val="16"/>
              </w:rPr>
              <w:t xml:space="preserve">Scenario</w:t>
            </w:r>
          </w:p>
        </w:tc>
        <w:tc>
          <w:tcPr>
            <w:tcW w:w="1400" w:type="dxa"/>
            <w:shd w:val="clear" w:fill="D9D9D9"/>
          </w:tcPr>
          <w:p>
            <w:pPr>
              <w:rPr>
                <w:color w:val="FF0000"/>
                <w:b/>
                <w:sz w:val="16"/>
              </w:rPr>
            </w:pPr>
            <w:r>
              <w:rPr>
                <w:color w:val="FF0000"/>
                <w:b/>
                <w:sz w:val="16"/>
              </w:rPr>
              <w:t xml:space="preserve">Physical runs</w:t>
            </w:r>
          </w:p>
        </w:tc>
        <w:tc>
          <w:tcPr>
            <w:tcW w:w="2400" w:type="dxa"/>
            <w:shd w:val="clear" w:fill="D9D9D9"/>
          </w:tcPr>
          <w:p>
            <w:pPr>
              <w:rPr>
                <w:color w:val="FF0000"/>
                <w:b/>
                <w:sz w:val="16"/>
              </w:rPr>
            </w:pPr>
            <w:r>
              <w:rPr>
                <w:color w:val="FF0000"/>
                <w:b/>
                <w:sz w:val="16"/>
              </w:rPr>
              <w:t xml:space="preserve">Duplicate-evaluation rate (mean)</w:t>
            </w:r>
          </w:p>
        </w:tc>
        <w:tc>
          <w:tcPr>
            <w:tcW w:w="2200" w:type="dxa"/>
            <w:shd w:val="clear" w:fill="D9D9D9"/>
          </w:tcPr>
          <w:p>
            <w:pPr>
              <w:rPr>
                <w:color w:val="FF0000"/>
                <w:b/>
                <w:sz w:val="16"/>
              </w:rPr>
            </w:pPr>
            <w:r>
              <w:rPr>
                <w:color w:val="FF0000"/>
                <w:b/>
                <w:sz w:val="16"/>
              </w:rPr>
              <w:t xml:space="preserve">95% cluster-bootstrap CI</w:t>
            </w:r>
          </w:p>
        </w:tc>
        <w:tc>
          <w:tcPr>
            <w:tcW w:w="1500" w:type="dxa"/>
            <w:shd w:val="clear" w:fill="D9D9D9"/>
          </w:tcPr>
          <w:p>
            <w:pPr>
              <w:rPr>
                <w:color w:val="FF0000"/>
                <w:b/>
                <w:sz w:val="16"/>
              </w:rPr>
            </w:pPr>
            <w:r>
              <w:rPr>
                <w:color w:val="FF0000"/>
                <w:b/>
                <w:sz w:val="16"/>
              </w:rPr>
              <w:t xml:space="preserve">Distinct identities (mean)</w:t>
            </w:r>
          </w:p>
        </w:tc>
      </w:tr>
      <w:tr>
        <w:tc>
          <w:tcPr>
            <w:tcW w:w="1500" w:type="dxa"/>
          </w:tcPr>
          <w:p>
            <w:pPr>
              <w:rPr>
                <w:color w:val="FF0000"/>
                <w:sz w:val="16"/>
              </w:rPr>
            </w:pPr>
            <w:r>
              <w:rPr>
                <w:color w:val="FF0000"/>
                <w:sz w:val="16"/>
              </w:rPr>
              <w:t xml:space="preserve">B0 (ideal disjoint)</w:t>
            </w:r>
          </w:p>
        </w:tc>
        <w:tc>
          <w:tcPr>
            <w:tcW w:w="1400" w:type="dxa"/>
          </w:tcPr>
          <w:p>
            <w:pPr>
              <w:rPr>
                <w:color w:val="FF0000"/>
                <w:sz w:val="16"/>
              </w:rPr>
            </w:pPr>
            <w:r>
              <w:rPr>
                <w:color w:val="FF0000"/>
                <w:sz w:val="16"/>
              </w:rPr>
              <w:t xml:space="preserve">150</w:t>
            </w:r>
          </w:p>
        </w:tc>
        <w:tc>
          <w:tcPr>
            <w:tcW w:w="2400" w:type="dxa"/>
          </w:tcPr>
          <w:p>
            <w:pPr>
              <w:rPr>
                <w:color w:val="FF0000"/>
                <w:sz w:val="16"/>
              </w:rPr>
            </w:pPr>
            <w:r>
              <w:rPr>
                <w:color w:val="FF0000"/>
                <w:sz w:val="16"/>
              </w:rPr>
              <w:t xml:space="preserve">0.000</w:t>
            </w:r>
          </w:p>
        </w:tc>
        <w:tc>
          <w:tcPr>
            <w:tcW w:w="2200" w:type="dxa"/>
          </w:tcPr>
          <w:p>
            <w:pPr>
              <w:rPr>
                <w:color w:val="FF0000"/>
                <w:sz w:val="16"/>
              </w:rPr>
            </w:pPr>
            <w:r>
              <w:rPr>
                <w:color w:val="FF0000"/>
                <w:sz w:val="16"/>
              </w:rPr>
              <w:t xml:space="preserve">[0.000, 0.000]</w:t>
            </w:r>
          </w:p>
        </w:tc>
        <w:tc>
          <w:tcPr>
            <w:tcW w:w="1500" w:type="dxa"/>
          </w:tcPr>
          <w:p>
            <w:pPr>
              <w:rPr>
                <w:color w:val="FF0000"/>
                <w:sz w:val="16"/>
              </w:rPr>
            </w:pPr>
            <w:r>
              <w:rPr>
                <w:color w:val="FF0000"/>
                <w:sz w:val="16"/>
              </w:rPr>
              <w:t xml:space="preserve">1.41e18</w:t>
            </w:r>
          </w:p>
        </w:tc>
      </w:tr>
      <w:tr>
        <w:tc>
          <w:tcPr>
            <w:tcW w:w="1500" w:type="dxa"/>
          </w:tcPr>
          <w:p>
            <w:pPr>
              <w:rPr>
                <w:color w:val="FF0000"/>
                <w:sz w:val="16"/>
              </w:rPr>
            </w:pPr>
            <w:r>
              <w:rPr>
                <w:color w:val="FF0000"/>
                <w:sz w:val="16"/>
              </w:rPr>
              <w:t xml:space="preserve">B1 (common template, no partition)</w:t>
            </w:r>
          </w:p>
        </w:tc>
        <w:tc>
          <w:tcPr>
            <w:tcW w:w="1400" w:type="dxa"/>
          </w:tcPr>
          <w:p>
            <w:pPr>
              <w:rPr>
                <w:color w:val="FF0000"/>
                <w:sz w:val="16"/>
              </w:rPr>
            </w:pPr>
            <w:r>
              <w:rPr>
                <w:color w:val="FF0000"/>
                <w:sz w:val="16"/>
              </w:rPr>
              <w:t xml:space="preserve">150</w:t>
            </w:r>
          </w:p>
        </w:tc>
        <w:tc>
          <w:tcPr>
            <w:tcW w:w="2400" w:type="dxa"/>
          </w:tcPr>
          <w:p>
            <w:pPr>
              <w:rPr>
                <w:color w:val="FF0000"/>
                <w:sz w:val="16"/>
              </w:rPr>
            </w:pPr>
            <w:r>
              <w:rPr>
                <w:color w:val="FF0000"/>
                <w:sz w:val="16"/>
              </w:rPr>
              <w:t xml:space="preserve">0.9954</w:t>
            </w:r>
          </w:p>
        </w:tc>
        <w:tc>
          <w:tcPr>
            <w:tcW w:w="2200" w:type="dxa"/>
          </w:tcPr>
          <w:p>
            <w:pPr>
              <w:rPr>
                <w:color w:val="FF0000"/>
                <w:sz w:val="16"/>
              </w:rPr>
            </w:pPr>
            <w:r>
              <w:rPr>
                <w:color w:val="FF0000"/>
                <w:sz w:val="16"/>
              </w:rPr>
              <w:t xml:space="preserve">[0.9949, 0.9959]</w:t>
            </w:r>
          </w:p>
        </w:tc>
        <w:tc>
          <w:tcPr>
            <w:tcW w:w="1500" w:type="dxa"/>
          </w:tcPr>
          <w:p>
            <w:pPr>
              <w:rPr>
                <w:color w:val="FF0000"/>
                <w:sz w:val="16"/>
              </w:rPr>
            </w:pPr>
            <w:r>
              <w:rPr>
                <w:color w:val="FF0000"/>
                <w:sz w:val="16"/>
              </w:rPr>
              <w:t xml:space="preserve">6.44e15</w:t>
            </w:r>
          </w:p>
        </w:tc>
      </w:tr>
      <w:tr>
        <w:tc>
          <w:tcPr>
            <w:tcW w:w="1500" w:type="dxa"/>
          </w:tcPr>
          <w:p>
            <w:pPr>
              <w:rPr>
                <w:color w:val="FF0000"/>
                <w:sz w:val="16"/>
              </w:rPr>
            </w:pPr>
            <w:r>
              <w:rPr>
                <w:color w:val="FF0000"/>
                <w:sz w:val="16"/>
              </w:rPr>
              <w:t xml:space="preserve">B2 (partial partition)</w:t>
            </w:r>
          </w:p>
        </w:tc>
        <w:tc>
          <w:tcPr>
            <w:tcW w:w="1400" w:type="dxa"/>
          </w:tcPr>
          <w:p>
            <w:pPr>
              <w:rPr>
                <w:color w:val="FF0000"/>
                <w:sz w:val="16"/>
              </w:rPr>
            </w:pPr>
            <w:r>
              <w:rPr>
                <w:color w:val="FF0000"/>
                <w:sz w:val="16"/>
              </w:rPr>
              <w:t xml:space="preserve">150</w:t>
            </w:r>
          </w:p>
        </w:tc>
        <w:tc>
          <w:tcPr>
            <w:tcW w:w="2400" w:type="dxa"/>
          </w:tcPr>
          <w:p>
            <w:pPr>
              <w:rPr>
                <w:color w:val="FF0000"/>
                <w:sz w:val="16"/>
              </w:rPr>
            </w:pPr>
            <w:r>
              <w:rPr>
                <w:color w:val="FF0000"/>
                <w:sz w:val="16"/>
              </w:rPr>
              <w:t xml:space="preserve">0.6000</w:t>
            </w:r>
          </w:p>
        </w:tc>
        <w:tc>
          <w:tcPr>
            <w:tcW w:w="2200" w:type="dxa"/>
          </w:tcPr>
          <w:p>
            <w:pPr>
              <w:rPr>
                <w:color w:val="FF0000"/>
                <w:sz w:val="16"/>
              </w:rPr>
            </w:pPr>
            <w:r>
              <w:rPr>
                <w:color w:val="FF0000"/>
                <w:sz w:val="16"/>
              </w:rPr>
              <w:t xml:space="preserve">[0.5786, 0.6215]</w:t>
            </w:r>
          </w:p>
        </w:tc>
        <w:tc>
          <w:tcPr>
            <w:tcW w:w="1500" w:type="dxa"/>
          </w:tcPr>
          <w:p>
            <w:pPr>
              <w:rPr>
                <w:color w:val="FF0000"/>
                <w:sz w:val="16"/>
              </w:rPr>
            </w:pPr>
            <w:r>
              <w:rPr>
                <w:color w:val="FF0000"/>
                <w:sz w:val="16"/>
              </w:rPr>
              <w:t xml:space="preserve">5.64e17</w:t>
            </w:r>
          </w:p>
        </w:tc>
      </w:tr>
      <w:tr>
        <w:tc>
          <w:tcPr>
            <w:tcW w:w="1500" w:type="dxa"/>
          </w:tcPr>
          <w:p>
            <w:pPr>
              <w:rPr>
                <w:color w:val="FF0000"/>
                <w:sz w:val="16"/>
              </w:rPr>
            </w:pPr>
            <w:r>
              <w:rPr>
                <w:color w:val="FF0000"/>
                <w:sz w:val="16"/>
              </w:rPr>
              <w:t xml:space="preserve">B3/C1 (continuous disjoint)</w:t>
            </w:r>
          </w:p>
        </w:tc>
        <w:tc>
          <w:tcPr>
            <w:tcW w:w="1400" w:type="dxa"/>
          </w:tcPr>
          <w:p>
            <w:pPr>
              <w:rPr>
                <w:color w:val="FF0000"/>
                <w:sz w:val="16"/>
              </w:rPr>
            </w:pPr>
            <w:r>
              <w:rPr>
                <w:color w:val="FF0000"/>
                <w:sz w:val="16"/>
              </w:rPr>
              <w:t xml:space="preserve">150</w:t>
            </w:r>
          </w:p>
        </w:tc>
        <w:tc>
          <w:tcPr>
            <w:tcW w:w="2400" w:type="dxa"/>
          </w:tcPr>
          <w:p>
            <w:pPr>
              <w:rPr>
                <w:color w:val="FF0000"/>
                <w:sz w:val="16"/>
              </w:rPr>
            </w:pPr>
            <w:r>
              <w:rPr>
                <w:color w:val="FF0000"/>
                <w:sz w:val="16"/>
              </w:rPr>
              <w:t xml:space="preserve">0.000</w:t>
            </w:r>
          </w:p>
        </w:tc>
        <w:tc>
          <w:tcPr>
            <w:tcW w:w="2200" w:type="dxa"/>
          </w:tcPr>
          <w:p>
            <w:pPr>
              <w:rPr>
                <w:color w:val="FF0000"/>
                <w:sz w:val="16"/>
              </w:rPr>
            </w:pPr>
            <w:r>
              <w:rPr>
                <w:color w:val="FF0000"/>
                <w:sz w:val="16"/>
              </w:rPr>
              <w:t xml:space="preserve">[0.000, 0.000]</w:t>
            </w:r>
          </w:p>
        </w:tc>
        <w:tc>
          <w:tcPr>
            <w:tcW w:w="1500" w:type="dxa"/>
          </w:tcPr>
          <w:p>
            <w:pPr>
              <w:rPr>
                <w:color w:val="FF0000"/>
                <w:sz w:val="16"/>
              </w:rPr>
            </w:pPr>
            <w:r>
              <w:rPr>
                <w:color w:val="FF0000"/>
                <w:sz w:val="16"/>
              </w:rPr>
              <w:t xml:space="preserve">1.41e18</w:t>
            </w:r>
          </w:p>
        </w:tc>
      </w:tr>
    </w:tbl>
    <w:p>
      <w:pPr>
        <w:pStyle w:val="Caption"/>
      </w:pPr>
      <w:r>
        <w:rPr>
          <w:color w:val="FF0000"/>
        </w:rPr>
        <w:t xml:space="preserve">Table (7.3): Conditional (block-normalised) metric accounting for energy per accepted block (epab) under the zero-block/NA policy. Zero-block runs are retained; block-normalised metrics are reported as NA (not imputed) when a run accepts no main-chain block. B3 and C1 are one physical dataset (870 runs across its configurations), never counted twice; unconditional metrics use all seeds.</w:t>
      </w:r>
    </w:p>
    <w:tbl>
      <w:tblPr>
        <w:tblW w:w="900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500"/>
        <w:gridCol w:w="1300"/>
        <w:gridCol w:w="1300"/>
        <w:gridCol w:w="1400"/>
        <w:gridCol w:w="1400"/>
        <w:gridCol w:w="2100"/>
      </w:tblGrid>
      <w:tr>
        <w:tc>
          <w:tcPr>
            <w:tcW w:w="1500" w:type="dxa"/>
            <w:shd w:val="clear" w:fill="D9D9D9"/>
          </w:tcPr>
          <w:p>
            <w:pPr>
              <w:rPr>
                <w:color w:val="FF0000"/>
                <w:b/>
                <w:sz w:val="16"/>
              </w:rPr>
            </w:pPr>
            <w:r>
              <w:rPr>
                <w:color w:val="FF0000"/>
                <w:b/>
                <w:sz w:val="16"/>
              </w:rPr>
              <w:t xml:space="preserve">Scenario</w:t>
            </w:r>
          </w:p>
        </w:tc>
        <w:tc>
          <w:tcPr>
            <w:tcW w:w="1300" w:type="dxa"/>
            <w:shd w:val="clear" w:fill="D9D9D9"/>
          </w:tcPr>
          <w:p>
            <w:pPr>
              <w:rPr>
                <w:color w:val="FF0000"/>
                <w:b/>
                <w:sz w:val="16"/>
              </w:rPr>
            </w:pPr>
            <w:r>
              <w:rPr>
                <w:color w:val="FF0000"/>
                <w:b/>
                <w:sz w:val="16"/>
              </w:rPr>
              <w:t xml:space="preserve">Total runs</w:t>
            </w:r>
          </w:p>
        </w:tc>
        <w:tc>
          <w:tcPr>
            <w:tcW w:w="1300" w:type="dxa"/>
            <w:shd w:val="clear" w:fill="D9D9D9"/>
          </w:tcPr>
          <w:p>
            <w:pPr>
              <w:rPr>
                <w:color w:val="FF0000"/>
                <w:b/>
                <w:sz w:val="16"/>
              </w:rPr>
            </w:pPr>
            <w:r>
              <w:rPr>
                <w:color w:val="FF0000"/>
                <w:b/>
                <w:sz w:val="16"/>
              </w:rPr>
              <w:t xml:space="preserve">Zero-block runs</w:t>
            </w:r>
          </w:p>
        </w:tc>
        <w:tc>
          <w:tcPr>
            <w:tcW w:w="1400" w:type="dxa"/>
            <w:shd w:val="clear" w:fill="D9D9D9"/>
          </w:tcPr>
          <w:p>
            <w:pPr>
              <w:rPr>
                <w:color w:val="FF0000"/>
                <w:b/>
                <w:sz w:val="16"/>
              </w:rPr>
            </w:pPr>
            <w:r>
              <w:rPr>
                <w:color w:val="FF0000"/>
                <w:b/>
                <w:sz w:val="16"/>
              </w:rPr>
              <w:t xml:space="preserve">epab defined</w:t>
            </w:r>
          </w:p>
        </w:tc>
        <w:tc>
          <w:tcPr>
            <w:tcW w:w="1400" w:type="dxa"/>
            <w:shd w:val="clear" w:fill="D9D9D9"/>
          </w:tcPr>
          <w:p>
            <w:pPr>
              <w:rPr>
                <w:color w:val="FF0000"/>
                <w:b/>
                <w:sz w:val="16"/>
              </w:rPr>
            </w:pPr>
            <w:r>
              <w:rPr>
                <w:color w:val="FF0000"/>
                <w:b/>
                <w:sz w:val="16"/>
              </w:rPr>
              <w:t xml:space="preserve">epab undefined (NA)</w:t>
            </w:r>
          </w:p>
        </w:tc>
        <w:tc>
          <w:tcPr>
            <w:tcW w:w="2100" w:type="dxa"/>
            <w:shd w:val="clear" w:fill="D9D9D9"/>
          </w:tcPr>
          <w:p>
            <w:pPr>
              <w:rPr>
                <w:color w:val="FF0000"/>
                <w:b/>
                <w:sz w:val="16"/>
              </w:rPr>
            </w:pPr>
            <w:r>
              <w:rPr>
                <w:color w:val="FF0000"/>
                <w:b/>
                <w:sz w:val="16"/>
              </w:rPr>
              <w:t xml:space="preserve">Reason for NA</w:t>
            </w:r>
          </w:p>
        </w:tc>
      </w:tr>
      <w:tr>
        <w:tc>
          <w:tcPr>
            <w:tcW w:w="1500" w:type="dxa"/>
          </w:tcPr>
          <w:p>
            <w:pPr>
              <w:rPr>
                <w:color w:val="FF0000"/>
                <w:sz w:val="16"/>
              </w:rPr>
            </w:pPr>
            <w:r>
              <w:rPr>
                <w:color w:val="FF0000"/>
                <w:sz w:val="16"/>
              </w:rPr>
              <w:t xml:space="preserve">B0</w:t>
            </w:r>
          </w:p>
        </w:tc>
        <w:tc>
          <w:tcPr>
            <w:tcW w:w="1300" w:type="dxa"/>
          </w:tcPr>
          <w:p>
            <w:pPr>
              <w:rPr>
                <w:color w:val="FF0000"/>
                <w:sz w:val="16"/>
              </w:rPr>
            </w:pPr>
            <w:r>
              <w:rPr>
                <w:color w:val="FF0000"/>
                <w:sz w:val="16"/>
              </w:rPr>
              <w:t xml:space="preserve">150</w:t>
            </w:r>
          </w:p>
        </w:tc>
        <w:tc>
          <w:tcPr>
            <w:tcW w:w="1300" w:type="dxa"/>
          </w:tcPr>
          <w:p>
            <w:pPr>
              <w:rPr>
                <w:color w:val="FF0000"/>
                <w:sz w:val="16"/>
              </w:rPr>
            </w:pPr>
            <w:r>
              <w:rPr>
                <w:color w:val="FF0000"/>
                <w:sz w:val="16"/>
              </w:rPr>
              <w:t xml:space="preserve">0</w:t>
            </w:r>
          </w:p>
        </w:tc>
        <w:tc>
          <w:tcPr>
            <w:tcW w:w="1400" w:type="dxa"/>
          </w:tcPr>
          <w:p>
            <w:pPr>
              <w:rPr>
                <w:color w:val="FF0000"/>
                <w:sz w:val="16"/>
              </w:rPr>
            </w:pPr>
            <w:r>
              <w:rPr>
                <w:color w:val="FF0000"/>
                <w:sz w:val="16"/>
              </w:rPr>
              <w:t xml:space="preserve">150</w:t>
            </w:r>
          </w:p>
        </w:tc>
        <w:tc>
          <w:tcPr>
            <w:tcW w:w="1400" w:type="dxa"/>
          </w:tcPr>
          <w:p>
            <w:pPr>
              <w:rPr>
                <w:color w:val="FF0000"/>
                <w:sz w:val="16"/>
              </w:rPr>
            </w:pPr>
            <w:r>
              <w:rPr>
                <w:color w:val="FF0000"/>
                <w:sz w:val="16"/>
              </w:rPr>
              <w:t xml:space="preserve">0</w:t>
            </w:r>
          </w:p>
        </w:tc>
        <w:tc>
          <w:tcPr>
            <w:tcW w:w="2100" w:type="dxa"/>
          </w:tcPr>
          <w:p>
            <w:pPr>
              <w:rPr>
                <w:color w:val="FF0000"/>
                <w:sz w:val="16"/>
              </w:rPr>
            </w:pPr>
            <w:r>
              <w:rPr>
                <w:color w:val="FF0000"/>
                <w:sz w:val="16"/>
              </w:rPr>
              <w:t xml:space="preserve">all runs produced at least one accepted block</w:t>
            </w:r>
          </w:p>
        </w:tc>
      </w:tr>
      <w:tr>
        <w:tc>
          <w:tcPr>
            <w:tcW w:w="1500" w:type="dxa"/>
          </w:tcPr>
          <w:p>
            <w:pPr>
              <w:rPr>
                <w:color w:val="FF0000"/>
                <w:sz w:val="16"/>
              </w:rPr>
            </w:pPr>
            <w:r>
              <w:rPr>
                <w:color w:val="FF0000"/>
                <w:sz w:val="16"/>
              </w:rPr>
              <w:t xml:space="preserve">B1</w:t>
            </w:r>
          </w:p>
        </w:tc>
        <w:tc>
          <w:tcPr>
            <w:tcW w:w="1300" w:type="dxa"/>
          </w:tcPr>
          <w:p>
            <w:pPr>
              <w:rPr>
                <w:color w:val="FF0000"/>
                <w:sz w:val="16"/>
              </w:rPr>
            </w:pPr>
            <w:r>
              <w:rPr>
                <w:color w:val="FF0000"/>
                <w:sz w:val="16"/>
              </w:rPr>
              <w:t xml:space="preserve">150</w:t>
            </w:r>
          </w:p>
        </w:tc>
        <w:tc>
          <w:tcPr>
            <w:tcW w:w="1300" w:type="dxa"/>
          </w:tcPr>
          <w:p>
            <w:pPr>
              <w:rPr>
                <w:color w:val="FF0000"/>
                <w:sz w:val="16"/>
              </w:rPr>
            </w:pPr>
            <w:r>
              <w:rPr>
                <w:color w:val="FF0000"/>
                <w:sz w:val="16"/>
              </w:rPr>
              <w:t xml:space="preserve">138</w:t>
            </w:r>
          </w:p>
        </w:tc>
        <w:tc>
          <w:tcPr>
            <w:tcW w:w="1400" w:type="dxa"/>
          </w:tcPr>
          <w:p>
            <w:pPr>
              <w:rPr>
                <w:color w:val="FF0000"/>
                <w:sz w:val="16"/>
              </w:rPr>
            </w:pPr>
            <w:r>
              <w:rPr>
                <w:color w:val="FF0000"/>
                <w:sz w:val="16"/>
              </w:rPr>
              <w:t xml:space="preserve">12</w:t>
            </w:r>
          </w:p>
        </w:tc>
        <w:tc>
          <w:tcPr>
            <w:tcW w:w="1400" w:type="dxa"/>
          </w:tcPr>
          <w:p>
            <w:pPr>
              <w:rPr>
                <w:color w:val="FF0000"/>
                <w:sz w:val="16"/>
              </w:rPr>
            </w:pPr>
            <w:r>
              <w:rPr>
                <w:color w:val="FF0000"/>
                <w:sz w:val="16"/>
              </w:rPr>
              <w:t xml:space="preserve">138</w:t>
            </w:r>
          </w:p>
        </w:tc>
        <w:tc>
          <w:tcPr>
            <w:tcW w:w="2100" w:type="dxa"/>
          </w:tcPr>
          <w:p>
            <w:pPr>
              <w:rPr>
                <w:color w:val="FF0000"/>
                <w:sz w:val="16"/>
              </w:rPr>
            </w:pPr>
            <w:r>
              <w:rPr>
                <w:color w:val="FF0000"/>
                <w:sz w:val="16"/>
              </w:rPr>
              <w:t xml:space="preserve">near-certain zero-block: common-template redundancy collapses distinct coverage</w:t>
            </w:r>
          </w:p>
        </w:tc>
      </w:tr>
      <w:tr>
        <w:tc>
          <w:tcPr>
            <w:tcW w:w="1500" w:type="dxa"/>
          </w:tcPr>
          <w:p>
            <w:pPr>
              <w:rPr>
                <w:color w:val="FF0000"/>
                <w:sz w:val="16"/>
              </w:rPr>
            </w:pPr>
            <w:r>
              <w:rPr>
                <w:color w:val="FF0000"/>
                <w:sz w:val="16"/>
              </w:rPr>
              <w:t xml:space="preserve">B2</w:t>
            </w:r>
          </w:p>
        </w:tc>
        <w:tc>
          <w:tcPr>
            <w:tcW w:w="1300" w:type="dxa"/>
          </w:tcPr>
          <w:p>
            <w:pPr>
              <w:rPr>
                <w:color w:val="FF0000"/>
                <w:sz w:val="16"/>
              </w:rPr>
            </w:pPr>
            <w:r>
              <w:rPr>
                <w:color w:val="FF0000"/>
                <w:sz w:val="16"/>
              </w:rPr>
              <w:t xml:space="preserve">150</w:t>
            </w:r>
          </w:p>
        </w:tc>
        <w:tc>
          <w:tcPr>
            <w:tcW w:w="1300" w:type="dxa"/>
          </w:tcPr>
          <w:p>
            <w:pPr>
              <w:rPr>
                <w:color w:val="FF0000"/>
                <w:sz w:val="16"/>
              </w:rPr>
            </w:pPr>
            <w:r>
              <w:rPr>
                <w:color w:val="FF0000"/>
                <w:sz w:val="16"/>
              </w:rPr>
              <w:t xml:space="preserve">0</w:t>
            </w:r>
          </w:p>
        </w:tc>
        <w:tc>
          <w:tcPr>
            <w:tcW w:w="1400" w:type="dxa"/>
          </w:tcPr>
          <w:p>
            <w:pPr>
              <w:rPr>
                <w:color w:val="FF0000"/>
                <w:sz w:val="16"/>
              </w:rPr>
            </w:pPr>
            <w:r>
              <w:rPr>
                <w:color w:val="FF0000"/>
                <w:sz w:val="16"/>
              </w:rPr>
              <w:t xml:space="preserve">150</w:t>
            </w:r>
          </w:p>
        </w:tc>
        <w:tc>
          <w:tcPr>
            <w:tcW w:w="1400" w:type="dxa"/>
          </w:tcPr>
          <w:p>
            <w:pPr>
              <w:rPr>
                <w:color w:val="FF0000"/>
                <w:sz w:val="16"/>
              </w:rPr>
            </w:pPr>
            <w:r>
              <w:rPr>
                <w:color w:val="FF0000"/>
                <w:sz w:val="16"/>
              </w:rPr>
              <w:t xml:space="preserve">0</w:t>
            </w:r>
          </w:p>
        </w:tc>
        <w:tc>
          <w:tcPr>
            <w:tcW w:w="2100" w:type="dxa"/>
          </w:tcPr>
          <w:p>
            <w:pPr>
              <w:rPr>
                <w:color w:val="FF0000"/>
                <w:sz w:val="16"/>
              </w:rPr>
            </w:pPr>
            <w:r>
              <w:rPr>
                <w:color w:val="FF0000"/>
                <w:sz w:val="16"/>
              </w:rPr>
              <w:t xml:space="preserve">all runs produced at least one accepted block</w:t>
            </w:r>
          </w:p>
        </w:tc>
      </w:tr>
      <w:tr>
        <w:tc>
          <w:tcPr>
            <w:tcW w:w="1500" w:type="dxa"/>
          </w:tcPr>
          <w:p>
            <w:pPr>
              <w:rPr>
                <w:color w:val="FF0000"/>
                <w:sz w:val="16"/>
              </w:rPr>
            </w:pPr>
            <w:r>
              <w:rPr>
                <w:color w:val="FF0000"/>
                <w:sz w:val="16"/>
              </w:rPr>
              <w:t xml:space="preserve">B3/C1</w:t>
            </w:r>
          </w:p>
        </w:tc>
        <w:tc>
          <w:tcPr>
            <w:tcW w:w="1300" w:type="dxa"/>
          </w:tcPr>
          <w:p>
            <w:pPr>
              <w:rPr>
                <w:color w:val="FF0000"/>
                <w:sz w:val="16"/>
              </w:rPr>
            </w:pPr>
            <w:r>
              <w:rPr>
                <w:color w:val="FF0000"/>
                <w:sz w:val="16"/>
              </w:rPr>
              <w:t xml:space="preserve">870</w:t>
            </w:r>
          </w:p>
        </w:tc>
        <w:tc>
          <w:tcPr>
            <w:tcW w:w="1300" w:type="dxa"/>
          </w:tcPr>
          <w:p>
            <w:pPr>
              <w:rPr>
                <w:color w:val="FF0000"/>
                <w:sz w:val="16"/>
              </w:rPr>
            </w:pPr>
            <w:r>
              <w:rPr>
                <w:color w:val="FF0000"/>
                <w:sz w:val="16"/>
              </w:rPr>
              <w:t xml:space="preserve">4</w:t>
            </w:r>
          </w:p>
        </w:tc>
        <w:tc>
          <w:tcPr>
            <w:tcW w:w="1400" w:type="dxa"/>
          </w:tcPr>
          <w:p>
            <w:pPr>
              <w:rPr>
                <w:color w:val="FF0000"/>
                <w:sz w:val="16"/>
              </w:rPr>
            </w:pPr>
            <w:r>
              <w:rPr>
                <w:color w:val="FF0000"/>
                <w:sz w:val="16"/>
              </w:rPr>
              <w:t xml:space="preserve">866</w:t>
            </w:r>
          </w:p>
        </w:tc>
        <w:tc>
          <w:tcPr>
            <w:tcW w:w="1400" w:type="dxa"/>
          </w:tcPr>
          <w:p>
            <w:pPr>
              <w:rPr>
                <w:color w:val="FF0000"/>
                <w:sz w:val="16"/>
              </w:rPr>
            </w:pPr>
            <w:r>
              <w:rPr>
                <w:color w:val="FF0000"/>
                <w:sz w:val="16"/>
              </w:rPr>
              <w:t xml:space="preserve">4</w:t>
            </w:r>
          </w:p>
        </w:tc>
        <w:tc>
          <w:tcPr>
            <w:tcW w:w="2100" w:type="dxa"/>
          </w:tcPr>
          <w:p>
            <w:pPr>
              <w:rPr>
                <w:color w:val="FF0000"/>
                <w:sz w:val="16"/>
              </w:rPr>
            </w:pPr>
            <w:r>
              <w:rPr>
                <w:color w:val="FF0000"/>
                <w:sz w:val="16"/>
              </w:rPr>
              <w:t xml:space="preserve">4 zero-block runs; block-normalised metrics NA (not imputed)</w:t>
            </w:r>
          </w:p>
        </w:tc>
      </w:tr>
      <w:tr>
        <w:tc>
          <w:tcPr>
            <w:tcW w:w="1500" w:type="dxa"/>
          </w:tcPr>
          <w:p>
            <w:pPr>
              <w:rPr>
                <w:color w:val="FF0000"/>
                <w:sz w:val="16"/>
              </w:rPr>
            </w:pPr>
            <w:r>
              <w:rPr>
                <w:color w:val="FF0000"/>
                <w:sz w:val="16"/>
              </w:rPr>
              <w:t xml:space="preserve">C2</w:t>
            </w:r>
          </w:p>
        </w:tc>
        <w:tc>
          <w:tcPr>
            <w:tcW w:w="1300" w:type="dxa"/>
          </w:tcPr>
          <w:p>
            <w:pPr>
              <w:rPr>
                <w:color w:val="FF0000"/>
                <w:sz w:val="16"/>
              </w:rPr>
            </w:pPr>
            <w:r>
              <w:rPr>
                <w:color w:val="FF0000"/>
                <w:sz w:val="16"/>
              </w:rPr>
              <w:t xml:space="preserve">570</w:t>
            </w:r>
          </w:p>
        </w:tc>
        <w:tc>
          <w:tcPr>
            <w:tcW w:w="1300" w:type="dxa"/>
          </w:tcPr>
          <w:p>
            <w:pPr>
              <w:rPr>
                <w:color w:val="FF0000"/>
                <w:sz w:val="16"/>
              </w:rPr>
            </w:pPr>
            <w:r>
              <w:rPr>
                <w:color w:val="FF0000"/>
                <w:sz w:val="16"/>
              </w:rPr>
              <w:t xml:space="preserve">0</w:t>
            </w:r>
          </w:p>
        </w:tc>
        <w:tc>
          <w:tcPr>
            <w:tcW w:w="1400" w:type="dxa"/>
          </w:tcPr>
          <w:p>
            <w:pPr>
              <w:rPr>
                <w:color w:val="FF0000"/>
                <w:sz w:val="16"/>
              </w:rPr>
            </w:pPr>
            <w:r>
              <w:rPr>
                <w:color w:val="FF0000"/>
                <w:sz w:val="16"/>
              </w:rPr>
              <w:t xml:space="preserve">570</w:t>
            </w:r>
          </w:p>
        </w:tc>
        <w:tc>
          <w:tcPr>
            <w:tcW w:w="1400" w:type="dxa"/>
          </w:tcPr>
          <w:p>
            <w:pPr>
              <w:rPr>
                <w:color w:val="FF0000"/>
                <w:sz w:val="16"/>
              </w:rPr>
            </w:pPr>
            <w:r>
              <w:rPr>
                <w:color w:val="FF0000"/>
                <w:sz w:val="16"/>
              </w:rPr>
              <w:t xml:space="preserve">0</w:t>
            </w:r>
          </w:p>
        </w:tc>
        <w:tc>
          <w:tcPr>
            <w:tcW w:w="2100" w:type="dxa"/>
          </w:tcPr>
          <w:p>
            <w:pPr>
              <w:rPr>
                <w:color w:val="FF0000"/>
                <w:sz w:val="16"/>
              </w:rPr>
            </w:pPr>
            <w:r>
              <w:rPr>
                <w:color w:val="FF0000"/>
                <w:sz w:val="16"/>
              </w:rPr>
              <w:t xml:space="preserve">all runs produced at least one accepted block</w:t>
            </w:r>
          </w:p>
        </w:tc>
      </w:tr>
    </w:tbl>
    <w:p w14:paraId="44146EB9" w14:textId="77777777" w:rsidR="00B42EA1" w:rsidRPr="002131A1" w:rsidRDefault="00B42EA1" w:rsidP="00B42EA1">
      <w:pPr>
        <w:pStyle w:val="Heading3"/>
        <w:numPr>
          <w:ilvl w:val="2"/>
          <w:numId w:val="0"/>
        </w:numPr>
      </w:pPr>
      <w:bookmarkStart w:id="303" w:name="_Toc236210215"/>
      <w:r>
        <w:t xml:space="preserve">7.4.2. Comparison with PoW, PoS, PBFT, etc.</w:t>
      </w:r>
      <w:bookmarkEnd w:id="303"/>
    </w:p>
    <w:p w14:paraId="5EE89987" w14:textId="77777777" w:rsidR="001373F8" w:rsidRPr="002131A1" w:rsidRDefault="001373F8" w:rsidP="001373F8">
      <w:r>
        <w:rPr>
          <w:color w:val="FF0000"/>
        </w:rPr>
        <w:t xml:space="preserve">The corrected experiments show equal total fixed-horizon energy across the compared continuous configurations (accounting invariant A1; maximum relative deviation 3.6e-16), so no total-energy or carbon advantage from partitioning can be claimed. The measured advantage of disjoint assignment is the elimination of duplicate candidate-header evaluations under the modeled immutable-template assumptions; any energy or carbon reduction observed elsewhere is idle-driven (explicit idle state under heterogeneous completion) or participation-driven, never a consequence of partitioning alone.</w:t>
      </w:r>
    </w:p>
    <w:p w14:paraId="1C56C695" w14:textId="77777777" w:rsidR="00B42EA1" w:rsidRPr="002131A1"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w:t>
        <w:lastRenderedPageBreak/>
        <w:t>over the PoW baseline, and has narrowed some of the gap between traditional high-energy PoW model and lower energy consensus models discussed in the existing literature [76], [65].</w:t>
      </w:r>
    </w:p>
    <w:p w14:paraId="480D033E" w14:textId="77777777" w:rsidR="00B42EA1" w:rsidRPr="002131A1" w:rsidRDefault="00B42EA1" w:rsidP="00B42EA1">
      <w:pPr>
        <w:pStyle w:val="Heading3"/>
        <w:numPr>
          <w:ilvl w:val="2"/>
          <w:numId w:val="0"/>
        </w:numPr>
      </w:pPr>
      <w:bookmarkStart w:id="304" w:name="_Toc236210216"/>
      <w:r>
        <w:t>7.4.3. Energy–performance trade-offs</w:t>
      </w:r>
      <w:bookmarkEnd w:id="304"/>
    </w:p>
    <w:p w14:paraId="36423572" w14:textId="77777777" w:rsidR="00B42EA1" w:rsidRPr="002131A1" w:rsidRDefault="00B42EA1" w:rsidP="00747645">
      <w:r>
        <w:rPr>
          <w:color w:val="FF0000"/>
        </w:rPr>
        <w:t xml:space="preserve">Because carbon is a fixed linear function of energy in the simulator (a constant grid emission factor), and total fixed-horizon energy is invariant across the compared continuous configurations, no structural carbon reduction from partitioning is supported. Carbon reductions track energy reductions and therefore occur only where energy is actually reduced - under an explicit idle policy with heterogeneous completion, or under reduced participation - not from disjoint assignment itself.</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p>
    <w:p w14:paraId="68F34C65" w14:textId="346B1C5E" w:rsidR="00B42EA1" w:rsidRPr="002131A1" w:rsidRDefault="00B42EA1" w:rsidP="00747645">
      <w:r>
        <w:rPr>
          <w:color w:val="FF0000"/>
        </w:rPr>
        <w:t xml:space="preserve">Total fixed-horizon energy is invariant under matched aggregate hash rate and power (A1), so a simultaneous energy-reduction-and-throughput claim is not supported. The single-height stale-race quantity (single_height_stales_per_accepted_block) is a secondary diagnostic only: it is reported as a count-rate with seed/run-cluster bootstrap uncertainty and with N=100 and N=500 kept separate, and no binomial or Wilson interval is applied to it. It is not a chain-wide fork rate, a fork-resolution model, or a security result. The prototype's genuine, bounded finding is that disjoint assignment eliminates duplicate candidate identities under the modeled assumptions while the fixed-horizon energy total is unchanged.</w:t>
      </w:r>
    </w:p>
    <w:p w14:paraId="58C6BA79" w14:textId="77777777" w:rsidR="00723F67" w:rsidRPr="002131A1" w:rsidRDefault="00000000">
      <w:r>
        <w:rPr>
          <w:color w:val="FF0000"/>
        </w:rPr>
        <w:t xml:space="preserve">The energy-saving (C2) and continuous policies represent different operating objectives. Under the idle policy a miner stops active hashing after completing its assigned range and enters a lower-power idle state; the preregistered idle-saving identity, saving = sum over miners of idle_time_j x (P_active_j - P_idle_j) / 3,600,000, was verified directly from the per-miner records for all 570 C2 runs (maximum absolute residual 7.1e-15 kWh, tolerance 1e-9, zero failures). Under homogeneous hash rates with equal ranges the completion times coincide, no idle arises, and total energy remains at the 8.420833333 kWh anchor. Idle savings appear only under heterogeneity-induced early completion; hash-rate-weighted ranges reduce completion-time dispersion and remove that idle opportunity, returning energy to the anchor - a completion-balance versus idle-energy trade-off, not a reward or incentive result.</w:t>
      </w:r>
    </w:p>
    <w:p w14:paraId="5AEC907E" w14:textId="77777777" w:rsidR="00B42EA1" w:rsidRPr="002131A1" w:rsidRDefault="00B42EA1" w:rsidP="00B42EA1">
      <w:pPr>
        <w:pStyle w:val="Heading2"/>
        <w:numPr>
          <w:ilvl w:val="1"/>
          <w:numId w:val="0"/>
        </w:numPr>
      </w:pPr>
      <w:bookmarkStart w:id="305" w:name="_Toc236210217"/>
      <w:r>
        <w:t>7.5. Sensitivity Analysis</w:t>
      </w:r>
      <w:bookmarkEnd w:id="305"/>
    </w:p>
    <w:p w14:paraId="40701820" w14:textId="77777777" w:rsidR="00B42EA1" w:rsidRPr="002131A1" w:rsidRDefault="00B42EA1" w:rsidP="00B42EA1">
      <w:pPr>
        <w:pStyle w:val="Heading3"/>
        <w:numPr>
          <w:ilvl w:val="2"/>
          <w:numId w:val="0"/>
        </w:numPr>
      </w:pPr>
      <w:bookmarkStart w:id="306" w:name="_Toc236210218"/>
      <w:r>
        <w:t>7.5.1. Impact of topology, delay, churn</w:t>
      </w:r>
      <w:bookmarkEnd w:id="306"/>
    </w:p>
    <w:p w14:paraId="275A621D" w14:textId="77777777" w:rsidR="00B42EA1" w:rsidRPr="002131A1"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5172A7E2" w14:textId="77777777" w:rsidR="00B42EA1" w:rsidRPr="002131A1" w:rsidRDefault="00B42EA1" w:rsidP="00B42EA1">
      <w:pPr>
        <w:pStyle w:val="Heading3"/>
        <w:numPr>
          <w:ilvl w:val="2"/>
          <w:numId w:val="0"/>
        </w:numPr>
      </w:pPr>
      <w:bookmarkStart w:id="307" w:name="_Toc236210219"/>
      <w:r>
        <w:t>7.5.2. Impact of collaboration parameters</w:t>
      </w:r>
      <w:bookmarkEnd w:id="307"/>
    </w:p>
    <w:p w14:paraId="369F6F88" w14:textId="14543DE9" w:rsidR="001373F8" w:rsidRPr="002131A1" w:rsidRDefault="001373F8" w:rsidP="001373F8">
      <w:r>
        <w:t xml:space="preserve">The current experiments vary miner population while using the prototype's abstract nonce-domain partitioning. They do not separately vary nonce-domain size, </w:t>
        <w:lastRenderedPageBreak/>
        <w:t xml:space="preserve">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1D867380" w14:textId="77777777" w:rsidR="00B42EA1" w:rsidRPr="002131A1"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4A09A6BA" w14:textId="77777777" w:rsidR="00B42EA1" w:rsidRPr="002131A1" w:rsidRDefault="00B42EA1" w:rsidP="00B42EA1">
      <w:pPr>
        <w:pStyle w:val="Heading2"/>
        <w:numPr>
          <w:ilvl w:val="1"/>
          <w:numId w:val="0"/>
        </w:numPr>
      </w:pPr>
      <w:bookmarkStart w:id="308" w:name="_Toc236210220"/>
      <w:r>
        <w:t>7.6. Discussion of Results</w:t>
      </w:r>
      <w:bookmarkEnd w:id="308"/>
    </w:p>
    <w:p w14:paraId="6F4E145F" w14:textId="77777777" w:rsidR="00B42EA1" w:rsidRPr="002131A1" w:rsidRDefault="00B42EA1" w:rsidP="00B42EA1">
      <w:pPr>
        <w:pStyle w:val="Heading3"/>
        <w:numPr>
          <w:ilvl w:val="2"/>
          <w:numId w:val="0"/>
        </w:numPr>
      </w:pPr>
      <w:bookmarkStart w:id="309" w:name="_Toc236210221"/>
      <w:r>
        <w:t>7.6.1. Interpretation relative to research questions</w:t>
      </w:r>
      <w:bookmarkEnd w:id="309"/>
    </w:p>
    <w:p w14:paraId="21706272" w14:textId="77777777" w:rsidR="00B42EA1" w:rsidRPr="002131A1" w:rsidRDefault="00B42EA1" w:rsidP="00747645">
      <w:r>
        <w:rPr>
          <w:color w:val="FF0000"/>
        </w:rPr>
        <w:t xml:space="preserve">The results answer the thesis research questions in a nuanced way. Regarding whether collaboration can reduce redundant work, the answer within the evaluated simulation setting is yes: by requiring a common immutable block template each round and assigning disjoint nonce ranges, PoCol eliminates duplicate serialized candidate-header inputs among honest miners within a mining round (H1). This redundancy removal does not lower total fixed-horizon energy: at matched aggregate hash rate and active power, total energy is an accounting invariant (A1), independent of miner count and of continuous full-participation configuration, and carbon is a fixed linear function of that energy. Energy reductions occur only under the energy-saving idle policy, as a completion-balance versus idle-energy trade-off (H3-H5), not as a PoCol-versus-PoW total-energy advantage. Regarding whether collaboration can preserve useful performance, earlier non-frozen observations suggested throughput and confirmation-time behaviour comparable to or better than the PoW baseline, but these lie outside the frozen energy evaluation and are reported as exploratory rather than confirmatory. Regarding robustness and scalability, the answer is conditional: the prototype's single-height stale-race diagnostic rises at larger miner counts, so the collaboration concept is validated while its operational design still requires refinement. Because the prototype evaluates an idealized shared-round abstraction, the reported figures exclude the communication, synchronization, latency, energy, and fork-related overhead of full distributed canonical-template agreement, and should be read as proof-of-concept results for the coordinated candidate-header evaluation abstraction, not measurements of a complete production implementation.</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p>
    <w:p w14:paraId="6F7D7279" w14:textId="77777777" w:rsidR="00B42EA1" w:rsidRPr="002131A1" w:rsidRDefault="00B42EA1" w:rsidP="00747645">
      <w:r>
        <w:rPr>
          <w:color w:val="FF0000"/>
        </w:rPr>
        <w:t xml:space="preserve">Therefore, the chapter supports a bounded claim: collaborative nonce-domain allocation removes duplicate candidate-header evaluation and, under an idle policy, enables an idle-energy trade-off, but it does not by itself reduce total fixed-horizon energy. The design problem is not solved by redundancy removal alone; chain quality, fork control, and synchronization discipline remain central requirements for a practical protocol [140], [76].</w:t>
      </w:r>
    </w:p>
    <w:p w14:paraId="3A9D7B9A" w14:textId="77777777" w:rsidR="00B42EA1" w:rsidRPr="002131A1" w:rsidRDefault="00B42EA1" w:rsidP="00B42EA1">
      <w:pPr>
        <w:pStyle w:val="Heading3"/>
        <w:numPr>
          <w:ilvl w:val="2"/>
          <w:numId w:val="0"/>
        </w:numPr>
      </w:pPr>
      <w:bookmarkStart w:id="310" w:name="_Toc236210222"/>
      <w:r>
        <w:t>7.6.2. Practical implications for real-world deployments</w:t>
      </w:r>
      <w:bookmarkEnd w:id="310"/>
    </w:p>
    <w:p w14:paraId="469B8F4C" w14:textId="77777777" w:rsidR="001373F8" w:rsidRPr="002131A1"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58D533F8" w14:textId="77777777" w:rsidR="001373F8" w:rsidRPr="002131A1"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06379760" w14:textId="77777777" w:rsidR="00B42EA1" w:rsidRPr="002131A1"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DB6EF08" w14:textId="77777777" w:rsidR="00B42EA1" w:rsidRPr="002131A1" w:rsidRDefault="00B42EA1" w:rsidP="00B42EA1">
      <w:pPr>
        <w:pStyle w:val="Heading2"/>
        <w:numPr>
          <w:ilvl w:val="1"/>
          <w:numId w:val="0"/>
        </w:numPr>
      </w:pPr>
      <w:bookmarkStart w:id="311" w:name="_Toc236210223"/>
      <w:r>
        <w:lastRenderedPageBreak/>
        <w:t>7.7. Summary</w:t>
      </w:r>
      <w:bookmarkEnd w:id="311"/>
    </w:p>
    <w:p w14:paraId="0DFCBF61" w14:textId="77777777" w:rsidR="001373F8" w:rsidRPr="002131A1" w:rsidRDefault="001373F8" w:rsidP="001373F8">
      <w:r>
        <w:rPr>
          <w:color w:val="FF0000"/>
        </w:rPr>
        <w:t xml:space="preserve">In this chapter, the corrected experimental evaluation of PoCol was presented. Under matched aggregate hash rate and active power, total fixed-horizon energy is an accounting invariant (8.420833333 kWh) across miner counts and continuous full-participation configurations, so PoCol does not reduce total energy or carbon relative to PoW. The established results are the removal of duplicate serialized candidate-header evaluations among honest miners (H1) and an idle-energy trade-off available only under the energy-saving idle policy (H3-H5); earlier throughput and confirmation-time observations lie outside the frozen energy evaluation and are not treated as confirmatory findings.</w:t>
      </w:r>
    </w:p>
    <w:p w14:paraId="3446ABEE" w14:textId="77777777" w:rsidR="001373F8" w:rsidRPr="002131A1" w:rsidRDefault="001373F8" w:rsidP="001373F8">
      <w:r>
        <w:rPr>
          <w:color w:val="FF0000"/>
        </w:rPr>
        <w:t xml:space="preserve">In summary, the results provide simulation-based proof-of-concept evidence that collaborative common-template consensus removes duplicate candidate-header evaluation and enables an idle-energy trade-off, without reducing total fixed-horizon energy relative to PoW, subject to the idealized template-agreement assumptions of the prototype.</w:t>
      </w:r>
    </w:p>
    <w:p w14:paraId="163E8C13" w14:textId="39A5236A" w:rsidR="00B42EA1" w:rsidRPr="002131A1" w:rsidRDefault="001373F8" w:rsidP="001373F8">
      <w:r>
        <w:rPr>
          <w:color w:val="FF0000"/>
        </w:rPr>
        <w:t xml:space="preserve">This chapter also identified a key limitation of the prototype: the secondary single-height stale-race diagnostic (H7) increases with propagation delay and network size, and is reported as a diagnostic count-rate rather than a chain-wide fork or security rate. The collaborative design removes duplicate candidate-header evaluation, but the prototype still requires protocol-level improvements in template agreement and fork control before it can process chains at production quality and scale. The overall results validate the redundancy-removal contribution while identifying the main engineering challenges for future work.</w:t>
      </w:r>
    </w:p>
    <w:p w14:paraId="78907ABB" w14:textId="77777777" w:rsidR="00353D40" w:rsidRPr="002131A1" w:rsidRDefault="00353D40" w:rsidP="00353D40"/>
    <w:p w14:paraId="59C16339" w14:textId="77777777" w:rsidR="00353D40" w:rsidRPr="002131A1" w:rsidRDefault="00353D40">
      <w:pPr>
        <w:spacing w:after="160" w:line="259" w:lineRule="auto"/>
        <w:jc w:val="left"/>
      </w:pPr>
      <w:r>
        <w:br w:type="page"/>
      </w:r>
    </w:p>
    <w:p w14:paraId="6B087552" w14:textId="77777777" w:rsidR="00353D40" w:rsidRPr="002131A1" w:rsidRDefault="00353D40" w:rsidP="00353D40"/>
    <w:p w14:paraId="3E89AF0B" w14:textId="77777777" w:rsidR="00353D40" w:rsidRPr="002131A1" w:rsidRDefault="00353D40" w:rsidP="00353D40"/>
    <w:p w14:paraId="430D1455" w14:textId="77777777" w:rsidR="00353D40" w:rsidRPr="002131A1" w:rsidRDefault="00353D40" w:rsidP="00353D40"/>
    <w:p w14:paraId="67D1EAD3" w14:textId="77777777" w:rsidR="00353D40" w:rsidRPr="002131A1" w:rsidRDefault="00353D40" w:rsidP="00353D40"/>
    <w:p w14:paraId="7B2A9AB5" w14:textId="77777777" w:rsidR="00353D40" w:rsidRPr="002131A1" w:rsidRDefault="00353D40" w:rsidP="00353D40"/>
    <w:p w14:paraId="2C7E0DD6" w14:textId="77777777" w:rsidR="00353D40" w:rsidRPr="002131A1" w:rsidRDefault="00353D40" w:rsidP="00353D40"/>
    <w:p w14:paraId="7AE59CC9" w14:textId="77777777" w:rsidR="00353D40" w:rsidRPr="002131A1" w:rsidRDefault="00353D40" w:rsidP="00353D40"/>
    <w:p w14:paraId="55BCC740" w14:textId="77777777" w:rsidR="00353D40" w:rsidRPr="002131A1" w:rsidRDefault="00353D40" w:rsidP="00353D40"/>
    <w:p w14:paraId="4634C262" w14:textId="77777777" w:rsidR="00353D40" w:rsidRPr="002131A1" w:rsidRDefault="00353D40" w:rsidP="00353D40">
      <w:pPr>
        <w:pStyle w:val="ChapterPaper"/>
      </w:pPr>
      <w:r>
        <w:t>Chapter 8</w:t>
        <w:br/>
        <w:t xml:space="preserve">Conclusion and Future Work </w:t>
        <w:br w:type="page"/>
      </w:r>
    </w:p>
    <w:p w14:paraId="71120529" w14:textId="77777777" w:rsidR="00353D40" w:rsidRPr="002131A1" w:rsidRDefault="00353D40" w:rsidP="00353D40"/>
    <w:p w14:paraId="5B5CF4BF" w14:textId="77777777" w:rsidR="00353D40" w:rsidRPr="002131A1" w:rsidRDefault="00353D40" w:rsidP="00353D40">
      <w:pPr>
        <w:pStyle w:val="Heading1"/>
      </w:pPr>
      <w:bookmarkStart w:id="312" w:name="_Toc236210224"/>
      <w:r>
        <w:t>Chapter 8</w:t>
        <w:br/>
        <w:t xml:space="preserve"> Conclusion and Future Work</w:t>
      </w:r>
      <w:bookmarkEnd w:id="312"/>
    </w:p>
    <w:p w14:paraId="18263129"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313" w:name="_Toc232783188"/>
      <w:bookmarkStart w:id="314" w:name="_Toc232869475"/>
      <w:bookmarkStart w:id="315" w:name="_Toc232870853"/>
      <w:bookmarkStart w:id="316" w:name="_Toc232870979"/>
      <w:bookmarkStart w:id="317" w:name="_Toc232871105"/>
      <w:bookmarkStart w:id="318" w:name="_Toc232871231"/>
      <w:bookmarkStart w:id="319" w:name="_Toc233289082"/>
      <w:bookmarkStart w:id="320" w:name="_Toc233289240"/>
      <w:bookmarkStart w:id="321" w:name="_Toc235021340"/>
      <w:bookmarkStart w:id="322" w:name="_Toc235199035"/>
      <w:bookmarkStart w:id="323" w:name="_Toc235199205"/>
      <w:bookmarkStart w:id="324" w:name="_Toc235199952"/>
      <w:bookmarkStart w:id="325" w:name="_Toc235200120"/>
      <w:bookmarkStart w:id="326" w:name="_Toc235213165"/>
      <w:bookmarkStart w:id="327" w:name="_Toc235270733"/>
      <w:bookmarkStart w:id="328" w:name="_Toc236165014"/>
      <w:bookmarkStart w:id="329" w:name="_Toc236165197"/>
      <w:bookmarkStart w:id="330" w:name="_Toc236165376"/>
      <w:bookmarkStart w:id="331" w:name="_Toc236165555"/>
      <w:bookmarkStart w:id="332" w:name="_Toc236165734"/>
      <w:bookmarkStart w:id="333" w:name="_Toc236206774"/>
      <w:bookmarkStart w:id="334" w:name="_Toc236207786"/>
      <w:bookmarkStart w:id="335" w:name="_Toc236210225"/>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14:paraId="0C38A958" w14:textId="77777777" w:rsidR="00A2353F" w:rsidRPr="002131A1" w:rsidRDefault="00A2353F" w:rsidP="00A2353F">
      <w:pPr>
        <w:pStyle w:val="Heading2"/>
        <w:numPr>
          <w:ilvl w:val="1"/>
          <w:numId w:val="0"/>
        </w:numPr>
      </w:pPr>
      <w:bookmarkStart w:id="336" w:name="_Toc236210226"/>
      <w:r>
        <w:t>8.1. Summary of Research Work</w:t>
      </w:r>
      <w:bookmarkEnd w:id="336"/>
    </w:p>
    <w:p w14:paraId="74C55854" w14:textId="77777777" w:rsidR="007A26F9" w:rsidRPr="002131A1" w:rsidRDefault="007A26F9" w:rsidP="007A26F9">
      <w:pPr>
        <w:ind w:firstLine="360"/>
      </w:pPr>
      <w:r>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51DA73AB" w14:textId="77777777" w:rsidR="007A26F9" w:rsidRPr="002131A1" w:rsidRDefault="007A26F9" w:rsidP="007A26F9">
      <w:pPr>
        <w:ind w:firstLine="360"/>
      </w:pPr>
      <w:r>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4494495A" w14:textId="77777777" w:rsidR="00A2353F" w:rsidRPr="002131A1" w:rsidRDefault="007A26F9" w:rsidP="007A26F9">
      <w:pPr>
        <w:ind w:firstLine="360"/>
      </w:pPr>
      <w:r>
        <w:rPr>
          <w:color w:val="FF0000"/>
        </w:rPr>
        <w:t xml:space="preserve">The resulting outcomes indicate a combination of facts. On one hand, the simulated PoCol abstraction removes duplicate serialized candidate-header evaluation among honest miners and, under the energy-saving idle policy, converts idle time into an energy reduction relative to the fixed-power anchor; total fixed-horizon energy itself is an accounting invariant, so PoCol does not reduce total energy or CO2 relative to PoW at matched aggregate hash rate and power. On the other hand, the same experiments show that the prototype's single-height stale-race diagnostic rises with propagation delay and miner count, indicating that redundancy removal alone does not deliver superior chain-quality performance.</w:t>
      </w:r>
    </w:p>
    <w:p w14:paraId="07CEE08F" w14:textId="77777777" w:rsidR="00A2353F" w:rsidRPr="002131A1" w:rsidRDefault="00A2353F" w:rsidP="00A2353F">
      <w:pPr>
        <w:pStyle w:val="Heading2"/>
        <w:numPr>
          <w:ilvl w:val="1"/>
          <w:numId w:val="0"/>
        </w:numPr>
      </w:pPr>
      <w:bookmarkStart w:id="337" w:name="_Toc236210227"/>
      <w:r>
        <w:t>8.2. Revisited Research Questions and How They Were Answered</w:t>
      </w:r>
      <w:bookmarkEnd w:id="337"/>
    </w:p>
    <w:p w14:paraId="26897FC7" w14:textId="77777777" w:rsidR="007A26F9" w:rsidRPr="002131A1" w:rsidRDefault="007A26F9" w:rsidP="007A26F9">
      <w:pPr>
        <w:ind w:firstLine="360"/>
      </w:pPr>
      <w:r>
        <w:t xml:space="preserve">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t>.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03F7C71E" w14:textId="3C4A5F08" w:rsidR="007A26F9" w:rsidRPr="002131A1" w:rsidRDefault="007A26F9" w:rsidP="007A26F9">
      <w:pPr>
        <w:ind w:firstLine="360"/>
      </w:pPr>
      <w:r>
        <w:rPr>
          <w:color w:val="FF0000"/>
        </w:rPr>
        <w:t xml:space="preserve">RQ2 asked how much energy collaboration could save relative to competition. The corrected answer is bounded by the fixed-horizon energy invariant: at matched aggregate hash rate and power, collaboration and nonce-domain partitioning alone do not reduce total energy (all continuous full-participation configurations consume 8.420833333 kWh). The confirmed benefit of disjoint assignment is the elimination of duplicate candidate identities among honest miners under the modeled immutable common-template and disjoint-range assumptions; genuine energy reductions occur only through an explicit lower-power idle state when assigned ranges finish at different times, or through reduced participation. PoCol does not eliminate every conceivable form of redundant computation in all PoW implementations, and the result does not generalize to real miners that independently vary header fields.</w:t>
      </w:r>
    </w:p>
    <w:p w14:paraId="539E8ADC" w14:textId="77777777" w:rsidR="00A2353F" w:rsidRPr="002131A1" w:rsidRDefault="007A26F9" w:rsidP="007A26F9">
      <w:pPr>
        <w:ind w:firstLine="360"/>
      </w:pPr>
      <w:r>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4420646" w14:textId="77777777" w:rsidR="00A2353F" w:rsidRPr="002131A1" w:rsidRDefault="00A2353F" w:rsidP="00A2353F">
      <w:pPr>
        <w:pStyle w:val="Heading2"/>
        <w:numPr>
          <w:ilvl w:val="1"/>
          <w:numId w:val="0"/>
        </w:numPr>
      </w:pPr>
      <w:bookmarkStart w:id="338" w:name="_Toc236210228"/>
      <w:r>
        <w:t>8.3. Contributions Revisited</w:t>
      </w:r>
      <w:bookmarkEnd w:id="338"/>
    </w:p>
    <w:p w14:paraId="73F75191" w14:textId="77777777" w:rsidR="007A26F9" w:rsidRPr="002131A1" w:rsidRDefault="007A26F9" w:rsidP="007A26F9">
      <w:pPr>
        <w:ind w:firstLine="360"/>
      </w:pPr>
      <w:r>
        <w:rPr>
          <w:color w:val="FF0000"/>
        </w:rPr>
        <w:t xml:space="preserve">Three levels of contributions are identified by the thesis: conceptual, methodological, and empirical. At the conceptual level, the thesis presents PoCol as a new consensus method in the class of collaborative blockchain mechanisms. The core idea is to reduce redundant duplicated computation - challenging the assumption that open blockchain consensus must be organised as a fully duplicated computation race - rather than to claim a reduction in total fixed-horizon energy. PoCol thus offers a new design principle: collaborative partitioning of proof-of-work computation.</w:t>
      </w:r>
    </w:p>
    <w:p w14:paraId="720112F8" w14:textId="77777777" w:rsidR="007A26F9" w:rsidRPr="002131A1" w:rsidRDefault="007A26F9" w:rsidP="007A26F9">
      <w:pPr>
        <w:ind w:firstLine="360"/>
      </w:pPr>
      <w:r>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E41B87E" w14:textId="77777777" w:rsidR="00A2353F" w:rsidRPr="002131A1" w:rsidRDefault="007A26F9" w:rsidP="007A26F9">
      <w:pPr>
        <w:ind w:firstLine="360"/>
      </w:pPr>
      <w:r>
        <w:rPr>
          <w:color w:val="FF0000"/>
        </w:rPr>
        <w:t xml:space="preserve">At the empirical level, the thesis provides preregistered simulation evidence with two bounded findings: (i) under the modeled immutable common-template and disjoint-range assumptions, disjoint assignment eliminates duplicate candidate identities among honest miners (H1 ordering B1 &gt; B2 &gt; B3/C1, from 150 physical seed-matched run pairs summarised over 30 independent master-seed clusters; B3/C1 duplicate identities = 0); and (ii) energy reductions are idle-driven or participation-driven only, while total fixed-horizon energy is invariant under matched aggregate hash rate and power. B0 and B1 are abstractions, not direct models of real Bitcoin mining, and B3 and C1 are two interpretations of one physical dataset. The elevated single-height stale-race count-rate at larger delays is a secondary diagnostic, reported with N kept separate and without binomial intervals; it is a bounded scope limitation, not a chain-wide result [24], [67].</w:t>
      </w:r>
    </w:p>
    <w:p w14:paraId="2A4F921E" w14:textId="77777777" w:rsidR="00A2353F" w:rsidRPr="002131A1" w:rsidRDefault="00A2353F" w:rsidP="00A2353F">
      <w:pPr>
        <w:pStyle w:val="Heading2"/>
        <w:numPr>
          <w:ilvl w:val="1"/>
          <w:numId w:val="0"/>
        </w:numPr>
      </w:pPr>
      <w:bookmarkStart w:id="339" w:name="_Toc236210229"/>
      <w:r>
        <w:t>8.4. Recommendations for Practitioners</w:t>
      </w:r>
      <w:bookmarkEnd w:id="339"/>
    </w:p>
    <w:p w14:paraId="63ED1654" w14:textId="1C5BF0D8" w:rsidR="007A26F9" w:rsidRPr="002131A1" w:rsidRDefault="007A26F9" w:rsidP="00AC687C">
      <w:pPr>
        <w:ind w:firstLine="360"/>
      </w:pPr>
      <w:r>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197E819D" w14:textId="77777777" w:rsidR="007A26F9" w:rsidRPr="002131A1" w:rsidRDefault="007A26F9" w:rsidP="007A26F9">
      <w:pPr>
        <w:ind w:firstLine="360"/>
      </w:pPr>
      <w:r>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253F297F" w14:textId="77777777" w:rsidR="00A2353F" w:rsidRPr="002131A1" w:rsidRDefault="007A26F9" w:rsidP="007A26F9">
      <w:pPr>
        <w:ind w:firstLine="360"/>
      </w:pPr>
      <w:r>
        <w:rPr>
          <w:color w:val="FF0000"/>
        </w:rPr>
        <w:t xml:space="preserve">Practitioners should exercise caution in interpreting these results as indicating immediate deployability. As demonstrated in this study, PoCol's potential efficiency benefits - removal of duplicate candidate-header evaluation and an idle-energy trade-off, not a reduction in total fixed-horizon energy - were accompanied by an increased single-height stale-race diagnostic at larger network sizes. Collaborative consensus may be viewed as promising, but practitioners should not assume it can be implemented in every environment. Deployments should be conducted within a controlled or semi-controlled environment - a limited number of participants, stable connections, and significant monitoring - before wider implementation in open networks. This careful approach aligns with the overarching lesson of blockchain engineering: the soundness of any protocol is determined by the interaction between its mechanism design and actual network behaviour, not the mechanism alone [7], [140].</w:t>
      </w:r>
    </w:p>
    <w:p w14:paraId="0327AF3A" w14:textId="77777777" w:rsidR="00A2353F" w:rsidRPr="002131A1" w:rsidRDefault="00A2353F" w:rsidP="00A2353F">
      <w:pPr>
        <w:pStyle w:val="Heading2"/>
        <w:numPr>
          <w:ilvl w:val="1"/>
          <w:numId w:val="0"/>
        </w:numPr>
      </w:pPr>
      <w:bookmarkStart w:id="340" w:name="_Toc236210230"/>
      <w:r>
        <w:t>8.5. Future Research Directions</w:t>
      </w:r>
      <w:bookmarkEnd w:id="340"/>
    </w:p>
    <w:p w14:paraId="2479FF7E" w14:textId="61E17112" w:rsidR="007A26F9" w:rsidRPr="002131A1" w:rsidRDefault="007A26F9" w:rsidP="007A26F9">
      <w:pPr>
        <w:ind w:firstLine="360"/>
      </w:pPr>
      <w:r>
        <w:t xml:space="preserve">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74B39D2" w14:textId="0E334CF6" w:rsidR="007A26F9" w:rsidRPr="002131A1" w:rsidRDefault="007A26F9" w:rsidP="007A26F9">
      <w:pPr>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classes, but additional empirical benchmarking will provide greater support for where collaborative PoW is most competitive, and where </w:t>
        <w:lastRenderedPageBreak/>
        <w:t>alternative consensus forms (e.g., non-PoW) continue to be superior [8], [27]. Specifically, future studies should compare throughput and energy, as well as governance assumptions, security thresholds, and operating costs.</w:t>
      </w:r>
    </w:p>
    <w:p w14:paraId="1BF63536" w14:textId="51A62F15" w:rsidR="007A26F9" w:rsidRPr="002131A1" w:rsidRDefault="007A26F9" w:rsidP="007A26F9">
      <w:pPr>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4F641F46" w14:textId="30ED099D" w:rsidR="007A26F9" w:rsidRPr="002131A1" w:rsidRDefault="007A26F9" w:rsidP="007A26F9">
      <w:pPr>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4F10A548" w14:textId="77777777" w:rsidR="00A2353F" w:rsidRPr="002131A1" w:rsidRDefault="007A26F9" w:rsidP="007A26F9">
      <w:pPr>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w:t>
        <w:lastRenderedPageBreak/>
        <w:t>Therefore, future research will continue to integrate theoretical, simulation, and implementation-driven validation of PoCol's collaborative mining protocol.</w:t>
      </w:r>
    </w:p>
    <w:p w14:paraId="4CA1A7BA" w14:textId="77777777" w:rsidR="00A2353F" w:rsidRPr="002131A1" w:rsidRDefault="00A2353F" w:rsidP="00A2353F"/>
    <w:p w14:paraId="70AC6BF9" w14:textId="77777777" w:rsidR="000732D0" w:rsidRPr="002131A1" w:rsidRDefault="000732D0" w:rsidP="00683D84"/>
    <w:p w14:paraId="21B734C2" w14:textId="77777777" w:rsidR="003B0A42" w:rsidRPr="002131A1" w:rsidRDefault="003B0A42" w:rsidP="003B0A42"/>
    <w:p w14:paraId="0C6FAF5A" w14:textId="77777777" w:rsidR="00316386" w:rsidRPr="002131A1" w:rsidRDefault="00316386">
      <w:pPr>
        <w:spacing w:after="160" w:line="259" w:lineRule="auto"/>
        <w:jc w:val="left"/>
      </w:pPr>
      <w:r>
        <w:br w:type="page"/>
      </w:r>
    </w:p>
    <w:p w14:paraId="33A6BE01" w14:textId="77777777" w:rsidR="003B0A42" w:rsidRPr="002131A1" w:rsidRDefault="00316386" w:rsidP="006E781A">
      <w:pPr>
        <w:pStyle w:val="Heading1"/>
      </w:pPr>
      <w:bookmarkStart w:id="341" w:name="_Toc236210231"/>
      <w:r>
        <w:lastRenderedPageBreak/>
        <w:t>References</w:t>
      </w:r>
      <w:bookmarkEnd w:id="341"/>
    </w:p>
    <w:p w14:paraId="1ED3E995" w14:textId="77777777" w:rsidR="00316386" w:rsidRPr="002131A1"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2131A1" w14:paraId="36264D29" w14:textId="77777777" w:rsidTr="00696F10">
        <w:trPr>
          <w:tblCellSpacing w:w="15" w:type="dxa"/>
        </w:trPr>
        <w:tc>
          <w:tcPr>
            <w:tcW w:w="601" w:type="dxa"/>
            <w:vAlign w:val="center"/>
            <w:hideMark/>
          </w:tcPr>
          <w:p w14:paraId="42B4BBF7" w14:textId="77777777" w:rsidR="00550ECC" w:rsidRPr="002131A1" w:rsidRDefault="00000000">
            <w:pPr>
              <w:spacing w:after="0" w:line="240" w:lineRule="auto"/>
              <w:ind w:firstLine="0"/>
            </w:pPr>
            <w:r>
              <w:rPr>
                <w:sz w:val="18"/>
              </w:rPr>
              <w:t>[1]</w:t>
            </w:r>
          </w:p>
        </w:tc>
        <w:tc>
          <w:tcPr>
            <w:tcW w:w="0" w:type="auto"/>
            <w:vAlign w:val="center"/>
            <w:hideMark/>
          </w:tcPr>
          <w:p w14:paraId="2A9BCD78" w14:textId="77777777" w:rsidR="00550ECC" w:rsidRPr="002131A1" w:rsidRDefault="00000000">
            <w:pPr>
              <w:spacing w:after="0" w:line="240" w:lineRule="auto"/>
              <w:ind w:firstLine="0"/>
            </w:pPr>
            <w:r>
              <w:rPr>
                <w:sz w:val="18"/>
              </w:rPr>
              <w:t>S. Nakamoto, “Bitcoin: A Peer-to-Peer Electronic Cash System,” white paper, 2008. [Online]. Available: https://bitcoin.org/bitcoin.pdf</w:t>
            </w:r>
          </w:p>
        </w:tc>
      </w:tr>
      <w:tr w:rsidR="00166819" w:rsidRPr="002131A1" w14:paraId="739F2851" w14:textId="77777777" w:rsidTr="00696F10">
        <w:trPr>
          <w:tblCellSpacing w:w="15" w:type="dxa"/>
        </w:trPr>
        <w:tc>
          <w:tcPr>
            <w:tcW w:w="601" w:type="dxa"/>
            <w:vAlign w:val="center"/>
            <w:hideMark/>
          </w:tcPr>
          <w:p w14:paraId="766AEC31" w14:textId="77777777" w:rsidR="00550ECC" w:rsidRPr="002131A1" w:rsidRDefault="00000000">
            <w:pPr>
              <w:spacing w:after="0" w:line="240" w:lineRule="auto"/>
              <w:ind w:firstLine="0"/>
            </w:pPr>
            <w:r>
              <w:rPr>
                <w:sz w:val="18"/>
              </w:rPr>
              <w:t>[2]</w:t>
            </w:r>
          </w:p>
        </w:tc>
        <w:tc>
          <w:tcPr>
            <w:tcW w:w="0" w:type="auto"/>
            <w:vAlign w:val="center"/>
            <w:hideMark/>
          </w:tcPr>
          <w:p w14:paraId="7EF40CE2" w14:textId="77777777" w:rsidR="00550ECC" w:rsidRPr="002131A1" w:rsidRDefault="00000000">
            <w:pPr>
              <w:spacing w:after="0" w:line="240" w:lineRule="auto"/>
              <w:ind w:firstLine="0"/>
            </w:pPr>
            <w:r>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2131A1" w14:paraId="0ADE6839" w14:textId="77777777" w:rsidTr="00696F10">
        <w:trPr>
          <w:tblCellSpacing w:w="15" w:type="dxa"/>
        </w:trPr>
        <w:tc>
          <w:tcPr>
            <w:tcW w:w="601" w:type="dxa"/>
            <w:vAlign w:val="center"/>
            <w:hideMark/>
          </w:tcPr>
          <w:p w14:paraId="3BDAB31F" w14:textId="77777777" w:rsidR="00550ECC" w:rsidRPr="002131A1" w:rsidRDefault="00000000">
            <w:pPr>
              <w:spacing w:after="0" w:line="240" w:lineRule="auto"/>
              <w:ind w:firstLine="0"/>
            </w:pPr>
            <w:r>
              <w:rPr>
                <w:sz w:val="18"/>
              </w:rPr>
              <w:t>[3]</w:t>
            </w:r>
          </w:p>
        </w:tc>
        <w:tc>
          <w:tcPr>
            <w:tcW w:w="0" w:type="auto"/>
            <w:vAlign w:val="center"/>
            <w:hideMark/>
          </w:tcPr>
          <w:p w14:paraId="5016844D" w14:textId="77777777" w:rsidR="00550ECC" w:rsidRPr="002131A1" w:rsidRDefault="00000000">
            <w:pPr>
              <w:spacing w:after="0" w:line="240" w:lineRule="auto"/>
              <w:ind w:firstLine="0"/>
            </w:pPr>
            <w:r>
              <w:rPr>
                <w:sz w:val="18"/>
              </w:rPr>
              <w:t>M. S. Farooq, U. Iftikhar, and A. Khelifi, “A Framework to Make Voting System Transparent Using Blockchain Technology,” IEEE Access, vol. 10, pp. 59959–59969, 2022, doi: 10.1109/access.2022.3180168.</w:t>
            </w:r>
          </w:p>
        </w:tc>
      </w:tr>
      <w:tr w:rsidR="00166819" w:rsidRPr="002131A1" w14:paraId="33D80F12" w14:textId="77777777" w:rsidTr="00696F10">
        <w:trPr>
          <w:tblCellSpacing w:w="15" w:type="dxa"/>
        </w:trPr>
        <w:tc>
          <w:tcPr>
            <w:tcW w:w="601" w:type="dxa"/>
            <w:vAlign w:val="center"/>
            <w:hideMark/>
          </w:tcPr>
          <w:p w14:paraId="11511BEA" w14:textId="77777777" w:rsidR="00550ECC" w:rsidRPr="002131A1" w:rsidRDefault="00000000">
            <w:pPr>
              <w:spacing w:after="0" w:line="240" w:lineRule="auto"/>
              <w:ind w:firstLine="0"/>
            </w:pPr>
            <w:r>
              <w:rPr>
                <w:sz w:val="18"/>
              </w:rPr>
              <w:t>[4]</w:t>
            </w:r>
          </w:p>
        </w:tc>
        <w:tc>
          <w:tcPr>
            <w:tcW w:w="0" w:type="auto"/>
            <w:vAlign w:val="center"/>
            <w:hideMark/>
          </w:tcPr>
          <w:p w14:paraId="6FA8A53D" w14:textId="77777777" w:rsidR="00550ECC" w:rsidRPr="002131A1" w:rsidRDefault="00000000">
            <w:pPr>
              <w:spacing w:after="0" w:line="240" w:lineRule="auto"/>
              <w:ind w:firstLine="0"/>
            </w:pPr>
            <w:r>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2131A1" w14:paraId="7AF96746" w14:textId="77777777" w:rsidTr="00696F10">
        <w:trPr>
          <w:tblCellSpacing w:w="15" w:type="dxa"/>
        </w:trPr>
        <w:tc>
          <w:tcPr>
            <w:tcW w:w="601" w:type="dxa"/>
            <w:vAlign w:val="center"/>
            <w:hideMark/>
          </w:tcPr>
          <w:p w14:paraId="02C6ED66" w14:textId="77777777" w:rsidR="00550ECC" w:rsidRPr="002131A1" w:rsidRDefault="00000000">
            <w:pPr>
              <w:spacing w:after="0" w:line="240" w:lineRule="auto"/>
              <w:ind w:firstLine="0"/>
            </w:pPr>
            <w:r>
              <w:rPr>
                <w:sz w:val="18"/>
              </w:rPr>
              <w:t>[5]</w:t>
            </w:r>
          </w:p>
        </w:tc>
        <w:tc>
          <w:tcPr>
            <w:tcW w:w="0" w:type="auto"/>
            <w:vAlign w:val="center"/>
            <w:hideMark/>
          </w:tcPr>
          <w:p w14:paraId="248E1CF3" w14:textId="77777777" w:rsidR="00550ECC" w:rsidRPr="002131A1" w:rsidRDefault="00000000">
            <w:pPr>
              <w:spacing w:after="0" w:line="240" w:lineRule="auto"/>
              <w:ind w:firstLine="0"/>
            </w:pPr>
            <w:r>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2131A1" w14:paraId="26A4C091" w14:textId="77777777" w:rsidTr="00696F10">
        <w:trPr>
          <w:tblCellSpacing w:w="15" w:type="dxa"/>
        </w:trPr>
        <w:tc>
          <w:tcPr>
            <w:tcW w:w="601" w:type="dxa"/>
            <w:vAlign w:val="center"/>
            <w:hideMark/>
          </w:tcPr>
          <w:p w14:paraId="4CFBE6D5" w14:textId="77777777" w:rsidR="00550ECC" w:rsidRPr="002131A1" w:rsidRDefault="00000000">
            <w:pPr>
              <w:spacing w:after="0" w:line="240" w:lineRule="auto"/>
              <w:ind w:firstLine="0"/>
            </w:pPr>
            <w:r>
              <w:rPr>
                <w:sz w:val="18"/>
              </w:rPr>
              <w:t>[6]</w:t>
            </w:r>
          </w:p>
        </w:tc>
        <w:tc>
          <w:tcPr>
            <w:tcW w:w="0" w:type="auto"/>
            <w:vAlign w:val="center"/>
            <w:hideMark/>
          </w:tcPr>
          <w:p w14:paraId="76D363B3" w14:textId="77777777" w:rsidR="00550ECC" w:rsidRPr="002131A1" w:rsidRDefault="00000000">
            <w:pPr>
              <w:spacing w:after="0" w:line="240" w:lineRule="auto"/>
              <w:ind w:firstLine="0"/>
            </w:pPr>
            <w:r>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2131A1" w14:paraId="7B1CB060" w14:textId="77777777" w:rsidTr="00696F10">
        <w:trPr>
          <w:tblCellSpacing w:w="15" w:type="dxa"/>
        </w:trPr>
        <w:tc>
          <w:tcPr>
            <w:tcW w:w="601" w:type="dxa"/>
            <w:vAlign w:val="center"/>
            <w:hideMark/>
          </w:tcPr>
          <w:p w14:paraId="197C3BF1" w14:textId="77777777" w:rsidR="00550ECC" w:rsidRPr="002131A1" w:rsidRDefault="00000000">
            <w:pPr>
              <w:spacing w:after="0" w:line="240" w:lineRule="auto"/>
              <w:ind w:firstLine="0"/>
            </w:pPr>
            <w:r>
              <w:rPr>
                <w:sz w:val="18"/>
              </w:rPr>
              <w:t>[7]</w:t>
            </w:r>
          </w:p>
        </w:tc>
        <w:tc>
          <w:tcPr>
            <w:tcW w:w="0" w:type="auto"/>
            <w:vAlign w:val="center"/>
            <w:hideMark/>
          </w:tcPr>
          <w:p w14:paraId="4E14480B" w14:textId="77777777" w:rsidR="00550ECC" w:rsidRPr="002131A1" w:rsidRDefault="00000000">
            <w:pPr>
              <w:spacing w:after="0" w:line="240" w:lineRule="auto"/>
              <w:ind w:firstLine="0"/>
            </w:pPr>
            <w:r>
              <w:rPr>
                <w:sz w:val="18"/>
              </w:rPr>
              <w:t>L. Lamport, R. Shostak, and M. Pease, “The Byzantine Generals Problem,” ACM Transactions on Programming Languages and Systems, vol. 4, no. 3, pp. 382–401, 1982, doi: 10.1145/357172.357176.</w:t>
            </w:r>
          </w:p>
        </w:tc>
      </w:tr>
      <w:tr w:rsidR="00166819" w:rsidRPr="002131A1" w14:paraId="763969E4" w14:textId="77777777" w:rsidTr="00696F10">
        <w:trPr>
          <w:tblCellSpacing w:w="15" w:type="dxa"/>
        </w:trPr>
        <w:tc>
          <w:tcPr>
            <w:tcW w:w="601" w:type="dxa"/>
            <w:vAlign w:val="center"/>
            <w:hideMark/>
          </w:tcPr>
          <w:p w14:paraId="16A73FAC" w14:textId="77777777" w:rsidR="00550ECC" w:rsidRPr="002131A1" w:rsidRDefault="00000000">
            <w:pPr>
              <w:spacing w:after="0" w:line="240" w:lineRule="auto"/>
              <w:ind w:firstLine="0"/>
            </w:pPr>
            <w:r>
              <w:rPr>
                <w:sz w:val="18"/>
              </w:rPr>
              <w:t>[8]</w:t>
            </w:r>
          </w:p>
        </w:tc>
        <w:tc>
          <w:tcPr>
            <w:tcW w:w="0" w:type="auto"/>
            <w:vAlign w:val="center"/>
            <w:hideMark/>
          </w:tcPr>
          <w:p w14:paraId="2942796F" w14:textId="77777777" w:rsidR="00550ECC" w:rsidRPr="002131A1" w:rsidRDefault="00000000">
            <w:pPr>
              <w:spacing w:after="0" w:line="240" w:lineRule="auto"/>
              <w:ind w:firstLine="0"/>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2131A1" w14:paraId="036BBDA0" w14:textId="77777777" w:rsidTr="00696F10">
        <w:trPr>
          <w:tblCellSpacing w:w="15" w:type="dxa"/>
        </w:trPr>
        <w:tc>
          <w:tcPr>
            <w:tcW w:w="601" w:type="dxa"/>
            <w:vAlign w:val="center"/>
            <w:hideMark/>
          </w:tcPr>
          <w:p w14:paraId="13A0567A" w14:textId="77777777" w:rsidR="00550ECC" w:rsidRPr="002131A1" w:rsidRDefault="00000000">
            <w:pPr>
              <w:spacing w:after="0" w:line="240" w:lineRule="auto"/>
              <w:ind w:firstLine="0"/>
            </w:pPr>
            <w:r>
              <w:rPr>
                <w:sz w:val="18"/>
              </w:rPr>
              <w:t>[9]</w:t>
            </w:r>
          </w:p>
        </w:tc>
        <w:tc>
          <w:tcPr>
            <w:tcW w:w="0" w:type="auto"/>
            <w:vAlign w:val="center"/>
            <w:hideMark/>
          </w:tcPr>
          <w:p w14:paraId="09224989" w14:textId="77777777" w:rsidR="00550ECC" w:rsidRPr="002131A1" w:rsidRDefault="00000000">
            <w:pPr>
              <w:spacing w:after="0" w:line="240" w:lineRule="auto"/>
              <w:ind w:firstLine="0"/>
            </w:pPr>
            <w:r>
              <w:rPr>
                <w:sz w:val="18"/>
              </w:rPr>
              <w:t>D. Zhang, X. H. Chen, C. K. M. Lau, and B. Xu, “Implications of Cryptocurrency Energy Usage on Climate Change,” Technological Forecasting and Social Change, vol. 187, Art. no. 122219, 2023, doi: 10.1016/j.techfore.2022.122219.</w:t>
            </w:r>
          </w:p>
        </w:tc>
      </w:tr>
      <w:tr w:rsidR="00166819" w:rsidRPr="002131A1" w14:paraId="09F73DBD" w14:textId="77777777" w:rsidTr="00696F10">
        <w:trPr>
          <w:tblCellSpacing w:w="15" w:type="dxa"/>
        </w:trPr>
        <w:tc>
          <w:tcPr>
            <w:tcW w:w="601" w:type="dxa"/>
            <w:vAlign w:val="center"/>
            <w:hideMark/>
          </w:tcPr>
          <w:p w14:paraId="57566715" w14:textId="77777777" w:rsidR="00550ECC" w:rsidRPr="002131A1" w:rsidRDefault="00000000">
            <w:pPr>
              <w:spacing w:after="0" w:line="240" w:lineRule="auto"/>
              <w:ind w:firstLine="0"/>
            </w:pPr>
            <w:r>
              <w:rPr>
                <w:sz w:val="18"/>
              </w:rPr>
              <w:t>[10]</w:t>
            </w:r>
          </w:p>
        </w:tc>
        <w:tc>
          <w:tcPr>
            <w:tcW w:w="0" w:type="auto"/>
            <w:vAlign w:val="center"/>
            <w:hideMark/>
          </w:tcPr>
          <w:p w14:paraId="28BD872B" w14:textId="77777777" w:rsidR="00550ECC" w:rsidRPr="002131A1" w:rsidRDefault="00000000">
            <w:pPr>
              <w:spacing w:after="0" w:line="240" w:lineRule="auto"/>
              <w:ind w:firstLine="0"/>
            </w:pPr>
            <w:r>
              <w:rPr>
                <w:sz w:val="18"/>
              </w:rPr>
              <w:t>Cambridge Centre for Alternative Finance, “Cambridge Blockchain Network Sustainability Index,” University of Cambridge Judge Business School. Accessed: Jul. 17, 2026. [Online]. Available: https://ccaf.io/cbnsi</w:t>
            </w:r>
          </w:p>
        </w:tc>
      </w:tr>
      <w:tr w:rsidR="00166819" w:rsidRPr="002131A1" w14:paraId="4E70B911" w14:textId="77777777" w:rsidTr="00696F10">
        <w:trPr>
          <w:tblCellSpacing w:w="15" w:type="dxa"/>
        </w:trPr>
        <w:tc>
          <w:tcPr>
            <w:tcW w:w="601" w:type="dxa"/>
            <w:vAlign w:val="center"/>
            <w:hideMark/>
          </w:tcPr>
          <w:p w14:paraId="6D082937" w14:textId="77777777" w:rsidR="00550ECC" w:rsidRPr="002131A1" w:rsidRDefault="00000000">
            <w:pPr>
              <w:spacing w:after="0" w:line="240" w:lineRule="auto"/>
              <w:ind w:firstLine="0"/>
            </w:pPr>
            <w:r>
              <w:rPr>
                <w:sz w:val="18"/>
              </w:rPr>
              <w:t>[11]</w:t>
            </w:r>
          </w:p>
        </w:tc>
        <w:tc>
          <w:tcPr>
            <w:tcW w:w="0" w:type="auto"/>
            <w:vAlign w:val="center"/>
            <w:hideMark/>
          </w:tcPr>
          <w:p w14:paraId="6D220D9A" w14:textId="77777777" w:rsidR="00550ECC" w:rsidRPr="002131A1" w:rsidRDefault="00000000">
            <w:pPr>
              <w:spacing w:after="0" w:line="240" w:lineRule="auto"/>
              <w:ind w:firstLine="0"/>
            </w:pPr>
            <w:r>
              <w:rPr>
                <w:sz w:val="18"/>
              </w:rPr>
              <w:t>K. McDonald, “Ethereum Emissions: A Bottom-up Estimate,” arXiv preprint arXiv:2112.01238, 2021, doi: 10.48550/arXiv.2112.01238</w:t>
            </w:r>
          </w:p>
        </w:tc>
      </w:tr>
      <w:tr w:rsidR="00166819" w:rsidRPr="002131A1" w14:paraId="575B60E4" w14:textId="77777777" w:rsidTr="00696F10">
        <w:trPr>
          <w:tblCellSpacing w:w="15" w:type="dxa"/>
        </w:trPr>
        <w:tc>
          <w:tcPr>
            <w:tcW w:w="601" w:type="dxa"/>
            <w:vAlign w:val="center"/>
            <w:hideMark/>
          </w:tcPr>
          <w:p w14:paraId="55789F36" w14:textId="77777777" w:rsidR="00550ECC" w:rsidRPr="002131A1" w:rsidRDefault="00000000">
            <w:pPr>
              <w:spacing w:after="0" w:line="240" w:lineRule="auto"/>
              <w:ind w:firstLine="0"/>
            </w:pPr>
            <w:r>
              <w:rPr>
                <w:sz w:val="18"/>
              </w:rPr>
              <w:t>[12]</w:t>
            </w:r>
          </w:p>
        </w:tc>
        <w:tc>
          <w:tcPr>
            <w:tcW w:w="0" w:type="auto"/>
            <w:vAlign w:val="center"/>
            <w:hideMark/>
          </w:tcPr>
          <w:p w14:paraId="0F80B2E3" w14:textId="77777777" w:rsidR="00550ECC" w:rsidRPr="002131A1" w:rsidRDefault="00000000">
            <w:pPr>
              <w:spacing w:after="0" w:line="240" w:lineRule="auto"/>
              <w:ind w:firstLine="0"/>
            </w:pPr>
            <w:r>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2131A1" w14:paraId="46F10A78" w14:textId="77777777" w:rsidTr="00696F10">
        <w:trPr>
          <w:tblCellSpacing w:w="15" w:type="dxa"/>
        </w:trPr>
        <w:tc>
          <w:tcPr>
            <w:tcW w:w="601" w:type="dxa"/>
            <w:vAlign w:val="center"/>
            <w:hideMark/>
          </w:tcPr>
          <w:p w14:paraId="67A0EE08" w14:textId="77777777" w:rsidR="00550ECC" w:rsidRPr="002131A1" w:rsidRDefault="00000000">
            <w:pPr>
              <w:spacing w:after="0" w:line="240" w:lineRule="auto"/>
              <w:ind w:firstLine="0"/>
            </w:pPr>
            <w:r>
              <w:rPr>
                <w:sz w:val="18"/>
              </w:rPr>
              <w:t>[13]</w:t>
            </w:r>
          </w:p>
        </w:tc>
        <w:tc>
          <w:tcPr>
            <w:tcW w:w="0" w:type="auto"/>
            <w:vAlign w:val="center"/>
            <w:hideMark/>
          </w:tcPr>
          <w:p w14:paraId="23D895A1" w14:textId="77777777" w:rsidR="00550ECC" w:rsidRPr="002131A1" w:rsidRDefault="00000000">
            <w:pPr>
              <w:spacing w:after="0" w:line="240" w:lineRule="auto"/>
              <w:ind w:firstLine="0"/>
            </w:pPr>
            <w:r>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2131A1" w14:paraId="2665E69F" w14:textId="77777777" w:rsidTr="00696F10">
        <w:trPr>
          <w:tblCellSpacing w:w="15" w:type="dxa"/>
        </w:trPr>
        <w:tc>
          <w:tcPr>
            <w:tcW w:w="601" w:type="dxa"/>
            <w:vAlign w:val="center"/>
            <w:hideMark/>
          </w:tcPr>
          <w:p w14:paraId="282B744A" w14:textId="77777777" w:rsidR="00550ECC" w:rsidRPr="002131A1" w:rsidRDefault="00000000">
            <w:pPr>
              <w:spacing w:after="0" w:line="240" w:lineRule="auto"/>
              <w:ind w:firstLine="0"/>
            </w:pPr>
            <w:r>
              <w:rPr>
                <w:sz w:val="18"/>
              </w:rPr>
              <w:t>[14]</w:t>
            </w:r>
          </w:p>
        </w:tc>
        <w:tc>
          <w:tcPr>
            <w:tcW w:w="0" w:type="auto"/>
            <w:vAlign w:val="center"/>
            <w:hideMark/>
          </w:tcPr>
          <w:p w14:paraId="2618F46E" w14:textId="77777777" w:rsidR="00550ECC" w:rsidRPr="002131A1" w:rsidRDefault="00000000">
            <w:pPr>
              <w:spacing w:after="0" w:line="240" w:lineRule="auto"/>
              <w:ind w:firstLine="0"/>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2131A1" w14:paraId="74FA10B1" w14:textId="77777777" w:rsidTr="00696F10">
        <w:trPr>
          <w:tblCellSpacing w:w="15" w:type="dxa"/>
        </w:trPr>
        <w:tc>
          <w:tcPr>
            <w:tcW w:w="601" w:type="dxa"/>
            <w:vAlign w:val="center"/>
            <w:hideMark/>
          </w:tcPr>
          <w:p w14:paraId="2E4D2041" w14:textId="77777777" w:rsidR="00550ECC" w:rsidRPr="002131A1" w:rsidRDefault="00000000">
            <w:pPr>
              <w:spacing w:after="0" w:line="240" w:lineRule="auto"/>
              <w:ind w:firstLine="0"/>
            </w:pPr>
            <w:r>
              <w:rPr>
                <w:sz w:val="18"/>
              </w:rPr>
              <w:t>[15]</w:t>
            </w:r>
          </w:p>
        </w:tc>
        <w:tc>
          <w:tcPr>
            <w:tcW w:w="0" w:type="auto"/>
            <w:vAlign w:val="center"/>
            <w:hideMark/>
          </w:tcPr>
          <w:p w14:paraId="5FDB23D2" w14:textId="77777777" w:rsidR="00550ECC" w:rsidRPr="002131A1" w:rsidRDefault="00000000">
            <w:pPr>
              <w:spacing w:after="0" w:line="240" w:lineRule="auto"/>
              <w:ind w:firstLine="0"/>
            </w:pPr>
            <w:r>
              <w:rPr>
                <w:sz w:val="18"/>
              </w:rPr>
              <w:t>N. Lasla, L. Al-Sahan, M. Abdallah, and M. Younis, “Green-PoW: An Energy-Efficient Blockchain Proof-of-Work Consensus Algorithm,” Computer Networks, vol. 214, Art. no. 109118, 2022, doi: 10.1016/j.comnet.2022.109118.</w:t>
            </w:r>
          </w:p>
        </w:tc>
      </w:tr>
      <w:tr w:rsidR="00166819" w:rsidRPr="002131A1" w14:paraId="5582B598" w14:textId="77777777" w:rsidTr="00696F10">
        <w:trPr>
          <w:tblCellSpacing w:w="15" w:type="dxa"/>
        </w:trPr>
        <w:tc>
          <w:tcPr>
            <w:tcW w:w="601" w:type="dxa"/>
            <w:vAlign w:val="center"/>
            <w:hideMark/>
          </w:tcPr>
          <w:p w14:paraId="385F5B99" w14:textId="77777777" w:rsidR="00550ECC" w:rsidRPr="002131A1" w:rsidRDefault="00000000">
            <w:pPr>
              <w:spacing w:after="0" w:line="240" w:lineRule="auto"/>
              <w:ind w:firstLine="0"/>
            </w:pPr>
            <w:r>
              <w:rPr>
                <w:sz w:val="18"/>
              </w:rPr>
              <w:t>[16]</w:t>
            </w:r>
          </w:p>
        </w:tc>
        <w:tc>
          <w:tcPr>
            <w:tcW w:w="0" w:type="auto"/>
            <w:vAlign w:val="center"/>
            <w:hideMark/>
          </w:tcPr>
          <w:p w14:paraId="3D49DBD1" w14:textId="77777777" w:rsidR="00550ECC" w:rsidRPr="002131A1" w:rsidRDefault="00000000">
            <w:pPr>
              <w:spacing w:after="0" w:line="240" w:lineRule="auto"/>
              <w:ind w:firstLine="0"/>
            </w:pPr>
            <w:r>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2131A1" w14:paraId="5F9E6370" w14:textId="77777777" w:rsidTr="00696F10">
        <w:trPr>
          <w:tblCellSpacing w:w="15" w:type="dxa"/>
        </w:trPr>
        <w:tc>
          <w:tcPr>
            <w:tcW w:w="601" w:type="dxa"/>
            <w:vAlign w:val="center"/>
            <w:hideMark/>
          </w:tcPr>
          <w:p w14:paraId="127D6BCD" w14:textId="77777777" w:rsidR="00550ECC" w:rsidRPr="002131A1" w:rsidRDefault="00000000">
            <w:pPr>
              <w:spacing w:after="0" w:line="240" w:lineRule="auto"/>
              <w:ind w:firstLine="0"/>
            </w:pPr>
            <w:r>
              <w:rPr>
                <w:sz w:val="18"/>
              </w:rPr>
              <w:t>[17]</w:t>
            </w:r>
          </w:p>
        </w:tc>
        <w:tc>
          <w:tcPr>
            <w:tcW w:w="0" w:type="auto"/>
            <w:vAlign w:val="center"/>
            <w:hideMark/>
          </w:tcPr>
          <w:p w14:paraId="709D5A4E" w14:textId="77777777" w:rsidR="00550ECC" w:rsidRPr="002131A1" w:rsidRDefault="00000000">
            <w:pPr>
              <w:spacing w:after="0" w:line="240" w:lineRule="auto"/>
              <w:ind w:firstLine="0"/>
            </w:pPr>
            <w:r>
              <w:rPr>
                <w:sz w:val="18"/>
              </w:rPr>
              <w:t>B. Li, C. Chenli, X. Xu, Y. Shi, and T. Jung, “DLBC: A Deep Learning-Based Consensus in Blockchains for Deep Learning Services,” arXiv preprint arXiv:1904.07349, 2019, doi: 10.48550/arXiv.1904.07349</w:t>
            </w:r>
          </w:p>
        </w:tc>
      </w:tr>
      <w:tr w:rsidR="00166819" w:rsidRPr="002131A1" w14:paraId="36D9249F" w14:textId="77777777" w:rsidTr="00696F10">
        <w:trPr>
          <w:tblCellSpacing w:w="15" w:type="dxa"/>
        </w:trPr>
        <w:tc>
          <w:tcPr>
            <w:tcW w:w="601" w:type="dxa"/>
            <w:vAlign w:val="center"/>
            <w:hideMark/>
          </w:tcPr>
          <w:p w14:paraId="5A599854" w14:textId="77777777" w:rsidR="00550ECC" w:rsidRPr="002131A1" w:rsidRDefault="00000000">
            <w:pPr>
              <w:spacing w:after="0" w:line="240" w:lineRule="auto"/>
              <w:ind w:firstLine="0"/>
            </w:pPr>
            <w:r>
              <w:rPr>
                <w:sz w:val="18"/>
              </w:rPr>
              <w:lastRenderedPageBreak/>
              <w:t>[18]</w:t>
            </w:r>
          </w:p>
        </w:tc>
        <w:tc>
          <w:tcPr>
            <w:tcW w:w="0" w:type="auto"/>
            <w:vAlign w:val="center"/>
            <w:hideMark/>
          </w:tcPr>
          <w:p w14:paraId="3A35A3C9" w14:textId="77777777" w:rsidR="00550ECC" w:rsidRPr="002131A1" w:rsidRDefault="00000000">
            <w:pPr>
              <w:spacing w:after="0" w:line="240" w:lineRule="auto"/>
              <w:ind w:firstLine="0"/>
            </w:pPr>
            <w:r>
              <w:rPr>
                <w:sz w:val="18"/>
              </w:rPr>
              <w:t>X. Qu, S. Wang, Q. Hu, and X. Cheng, “Proof of Federated Learning: A Novel Energy-Recycling Consensus Algorithm,” IEEE Transactions on Parallel and Distributed Systems, vol. 32, no. 8, pp. 2074–2085, 2021, doi: 10.1109/TPDS.2021.3056773.</w:t>
            </w:r>
          </w:p>
        </w:tc>
      </w:tr>
      <w:tr w:rsidR="00166819" w:rsidRPr="002131A1" w14:paraId="696C0C7B" w14:textId="77777777" w:rsidTr="00696F10">
        <w:trPr>
          <w:tblCellSpacing w:w="15" w:type="dxa"/>
        </w:trPr>
        <w:tc>
          <w:tcPr>
            <w:tcW w:w="601" w:type="dxa"/>
            <w:vAlign w:val="center"/>
            <w:hideMark/>
          </w:tcPr>
          <w:p w14:paraId="435EAFFE" w14:textId="77777777" w:rsidR="00550ECC" w:rsidRPr="002131A1" w:rsidRDefault="00000000">
            <w:pPr>
              <w:spacing w:after="0" w:line="240" w:lineRule="auto"/>
              <w:ind w:firstLine="0"/>
            </w:pPr>
            <w:r>
              <w:rPr>
                <w:sz w:val="18"/>
              </w:rPr>
              <w:t>[19]</w:t>
            </w:r>
          </w:p>
        </w:tc>
        <w:tc>
          <w:tcPr>
            <w:tcW w:w="0" w:type="auto"/>
            <w:vAlign w:val="center"/>
            <w:hideMark/>
          </w:tcPr>
          <w:p w14:paraId="22928103" w14:textId="77777777" w:rsidR="00550ECC" w:rsidRPr="002131A1" w:rsidRDefault="00000000">
            <w:pPr>
              <w:spacing w:after="0" w:line="240" w:lineRule="auto"/>
              <w:ind w:firstLine="0"/>
            </w:pPr>
            <w:r>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2131A1" w14:paraId="0D0EDD91" w14:textId="77777777" w:rsidTr="00696F10">
        <w:trPr>
          <w:tblCellSpacing w:w="15" w:type="dxa"/>
        </w:trPr>
        <w:tc>
          <w:tcPr>
            <w:tcW w:w="601" w:type="dxa"/>
            <w:vAlign w:val="center"/>
            <w:hideMark/>
          </w:tcPr>
          <w:p w14:paraId="7127B3F5" w14:textId="77777777" w:rsidR="00550ECC" w:rsidRPr="002131A1" w:rsidRDefault="00000000">
            <w:pPr>
              <w:spacing w:after="0" w:line="240" w:lineRule="auto"/>
              <w:ind w:firstLine="0"/>
            </w:pPr>
            <w:r>
              <w:rPr>
                <w:sz w:val="18"/>
              </w:rPr>
              <w:t>[20]</w:t>
            </w:r>
          </w:p>
        </w:tc>
        <w:tc>
          <w:tcPr>
            <w:tcW w:w="0" w:type="auto"/>
            <w:vAlign w:val="center"/>
            <w:hideMark/>
          </w:tcPr>
          <w:p w14:paraId="1B2F9FB7" w14:textId="77777777" w:rsidR="00550ECC" w:rsidRPr="002131A1" w:rsidRDefault="00000000">
            <w:pPr>
              <w:spacing w:after="0" w:line="240" w:lineRule="auto"/>
              <w:ind w:firstLine="0"/>
            </w:pPr>
            <w:r>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2131A1" w14:paraId="573F83C9" w14:textId="77777777" w:rsidTr="00696F10">
        <w:trPr>
          <w:tblCellSpacing w:w="15" w:type="dxa"/>
        </w:trPr>
        <w:tc>
          <w:tcPr>
            <w:tcW w:w="601" w:type="dxa"/>
            <w:vAlign w:val="center"/>
            <w:hideMark/>
          </w:tcPr>
          <w:p w14:paraId="0E56ABFE" w14:textId="77777777" w:rsidR="00550ECC" w:rsidRPr="002131A1" w:rsidRDefault="00000000">
            <w:pPr>
              <w:spacing w:after="0" w:line="240" w:lineRule="auto"/>
              <w:ind w:firstLine="0"/>
            </w:pPr>
            <w:r>
              <w:rPr>
                <w:sz w:val="18"/>
              </w:rPr>
              <w:t>[21]</w:t>
            </w:r>
          </w:p>
        </w:tc>
        <w:tc>
          <w:tcPr>
            <w:tcW w:w="0" w:type="auto"/>
            <w:vAlign w:val="center"/>
            <w:hideMark/>
          </w:tcPr>
          <w:p w14:paraId="2E10D81C" w14:textId="77777777" w:rsidR="00550ECC" w:rsidRPr="002131A1" w:rsidRDefault="00000000">
            <w:pPr>
              <w:spacing w:after="0" w:line="240" w:lineRule="auto"/>
              <w:ind w:firstLine="0"/>
            </w:pPr>
            <w:r>
              <w:rPr>
                <w:sz w:val="18"/>
              </w:rPr>
              <w:t>M. Saad, Z. Qin, K. Ren, D. Nyang, and D. Mohaisen, “e-PoS: Making Proof-of-Stake Decentralized and Fair,” IEEE Transactions on Parallel and Distributed Systems, vol. 32, no. 8, pp. 1961–1973, 2021, doi: 10.1109/tpds.2020.3048853.</w:t>
            </w:r>
          </w:p>
        </w:tc>
      </w:tr>
      <w:tr w:rsidR="00166819" w:rsidRPr="002131A1" w14:paraId="1221370E" w14:textId="77777777" w:rsidTr="00696F10">
        <w:trPr>
          <w:tblCellSpacing w:w="15" w:type="dxa"/>
        </w:trPr>
        <w:tc>
          <w:tcPr>
            <w:tcW w:w="601" w:type="dxa"/>
            <w:vAlign w:val="center"/>
            <w:hideMark/>
          </w:tcPr>
          <w:p w14:paraId="3AAF9926" w14:textId="77777777" w:rsidR="00550ECC" w:rsidRPr="002131A1" w:rsidRDefault="00000000">
            <w:pPr>
              <w:spacing w:after="0" w:line="240" w:lineRule="auto"/>
              <w:ind w:firstLine="0"/>
            </w:pPr>
            <w:r>
              <w:rPr>
                <w:sz w:val="18"/>
              </w:rPr>
              <w:t>[22]</w:t>
            </w:r>
          </w:p>
        </w:tc>
        <w:tc>
          <w:tcPr>
            <w:tcW w:w="0" w:type="auto"/>
            <w:vAlign w:val="center"/>
            <w:hideMark/>
          </w:tcPr>
          <w:p w14:paraId="7D932C8E" w14:textId="77777777" w:rsidR="00550ECC" w:rsidRPr="002131A1" w:rsidRDefault="00000000">
            <w:pPr>
              <w:spacing w:after="0" w:line="240" w:lineRule="auto"/>
              <w:ind w:firstLine="0"/>
            </w:pPr>
            <w:r>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2131A1" w14:paraId="42E085F7" w14:textId="77777777" w:rsidTr="00696F10">
        <w:trPr>
          <w:tblCellSpacing w:w="15" w:type="dxa"/>
        </w:trPr>
        <w:tc>
          <w:tcPr>
            <w:tcW w:w="601" w:type="dxa"/>
            <w:vAlign w:val="center"/>
            <w:hideMark/>
          </w:tcPr>
          <w:p w14:paraId="1F49C41E" w14:textId="77777777" w:rsidR="00550ECC" w:rsidRPr="002131A1" w:rsidRDefault="00000000">
            <w:pPr>
              <w:spacing w:after="0" w:line="240" w:lineRule="auto"/>
              <w:ind w:firstLine="0"/>
            </w:pPr>
            <w:r>
              <w:rPr>
                <w:sz w:val="18"/>
              </w:rPr>
              <w:t>[23]</w:t>
            </w:r>
          </w:p>
        </w:tc>
        <w:tc>
          <w:tcPr>
            <w:tcW w:w="0" w:type="auto"/>
            <w:vAlign w:val="center"/>
            <w:hideMark/>
          </w:tcPr>
          <w:p w14:paraId="6BF576EE" w14:textId="77777777" w:rsidR="00550ECC" w:rsidRPr="002131A1" w:rsidRDefault="00000000">
            <w:pPr>
              <w:spacing w:after="0" w:line="240" w:lineRule="auto"/>
              <w:ind w:firstLine="0"/>
            </w:pPr>
            <w:r>
              <w:rPr>
                <w:sz w:val="18"/>
              </w:rPr>
              <w:t>X. Shi, H. Xiao, W. Liu, K. S. Lackner, V. Buterin, and T. F. Stocker, “Confronting the Carbon-Footprint Challenge of Blockchain,” Environmental Science &amp; Technology, vol. 57, no. 3, pp. 1403–1410, 2023, doi: 10.1021/acs.est.2c05165.</w:t>
            </w:r>
          </w:p>
        </w:tc>
      </w:tr>
      <w:tr w:rsidR="00166819" w:rsidRPr="002131A1" w14:paraId="22FDD983" w14:textId="77777777" w:rsidTr="00696F10">
        <w:trPr>
          <w:tblCellSpacing w:w="15" w:type="dxa"/>
        </w:trPr>
        <w:tc>
          <w:tcPr>
            <w:tcW w:w="601" w:type="dxa"/>
            <w:vAlign w:val="center"/>
            <w:hideMark/>
          </w:tcPr>
          <w:p w14:paraId="3A803829" w14:textId="77777777" w:rsidR="00550ECC" w:rsidRPr="002131A1" w:rsidRDefault="00000000">
            <w:pPr>
              <w:spacing w:after="0" w:line="240" w:lineRule="auto"/>
              <w:ind w:firstLine="0"/>
            </w:pPr>
            <w:r>
              <w:rPr>
                <w:sz w:val="18"/>
              </w:rPr>
              <w:t>[24]</w:t>
            </w:r>
          </w:p>
        </w:tc>
        <w:tc>
          <w:tcPr>
            <w:tcW w:w="0" w:type="auto"/>
            <w:vAlign w:val="center"/>
            <w:hideMark/>
          </w:tcPr>
          <w:p w14:paraId="63F75828" w14:textId="77777777" w:rsidR="00550ECC" w:rsidRPr="002131A1" w:rsidRDefault="00000000">
            <w:pPr>
              <w:spacing w:after="0" w:line="240" w:lineRule="auto"/>
              <w:ind w:firstLine="0"/>
            </w:pPr>
            <w:r>
              <w:rPr>
                <w:sz w:val="18"/>
              </w:rPr>
              <w:t>A. de Vries, “Bitcoin’s Growing Energy Problem,” Joule, vol. 2, no. 5, pp. 801–805, 2018, doi: 10.1016/j.joule.2018.04.016.</w:t>
            </w:r>
          </w:p>
        </w:tc>
      </w:tr>
      <w:tr w:rsidR="00166819" w:rsidRPr="002131A1" w14:paraId="1497BE45" w14:textId="77777777" w:rsidTr="00696F10">
        <w:trPr>
          <w:tblCellSpacing w:w="15" w:type="dxa"/>
        </w:trPr>
        <w:tc>
          <w:tcPr>
            <w:tcW w:w="601" w:type="dxa"/>
            <w:vAlign w:val="center"/>
            <w:hideMark/>
          </w:tcPr>
          <w:p w14:paraId="7F8E4E67" w14:textId="77777777" w:rsidR="00550ECC" w:rsidRPr="002131A1" w:rsidRDefault="00000000">
            <w:pPr>
              <w:spacing w:after="0" w:line="240" w:lineRule="auto"/>
              <w:ind w:firstLine="0"/>
            </w:pPr>
            <w:r>
              <w:rPr>
                <w:sz w:val="18"/>
              </w:rPr>
              <w:t>[25]</w:t>
            </w:r>
          </w:p>
        </w:tc>
        <w:tc>
          <w:tcPr>
            <w:tcW w:w="0" w:type="auto"/>
            <w:vAlign w:val="center"/>
            <w:hideMark/>
          </w:tcPr>
          <w:p w14:paraId="1162C121" w14:textId="77777777" w:rsidR="00550ECC" w:rsidRPr="002131A1" w:rsidRDefault="00000000">
            <w:pPr>
              <w:spacing w:after="0" w:line="240" w:lineRule="auto"/>
              <w:ind w:firstLine="0"/>
            </w:pPr>
            <w:r>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2131A1" w14:paraId="70747491" w14:textId="77777777" w:rsidTr="00696F10">
        <w:trPr>
          <w:tblCellSpacing w:w="15" w:type="dxa"/>
        </w:trPr>
        <w:tc>
          <w:tcPr>
            <w:tcW w:w="601" w:type="dxa"/>
            <w:vAlign w:val="center"/>
            <w:hideMark/>
          </w:tcPr>
          <w:p w14:paraId="1C6B2826" w14:textId="77777777" w:rsidR="00550ECC" w:rsidRPr="002131A1" w:rsidRDefault="00000000">
            <w:pPr>
              <w:spacing w:after="0" w:line="240" w:lineRule="auto"/>
              <w:ind w:firstLine="0"/>
            </w:pPr>
            <w:r>
              <w:rPr>
                <w:sz w:val="18"/>
              </w:rPr>
              <w:t>[26]</w:t>
            </w:r>
          </w:p>
        </w:tc>
        <w:tc>
          <w:tcPr>
            <w:tcW w:w="0" w:type="auto"/>
            <w:vAlign w:val="center"/>
            <w:hideMark/>
          </w:tcPr>
          <w:p w14:paraId="55EFED6E" w14:textId="77777777" w:rsidR="00550ECC" w:rsidRPr="002131A1" w:rsidRDefault="00000000">
            <w:pPr>
              <w:spacing w:after="0" w:line="240" w:lineRule="auto"/>
              <w:ind w:firstLine="0"/>
            </w:pPr>
            <w:r>
              <w:rPr>
                <w:sz w:val="18"/>
              </w:rPr>
              <w:t>S. King and S. Nadal, “PPCoin: Peer-to-Peer Crypto-Currency with Proof-of-Stake,” white paper, 2012. [Online]. Available: https://www.peercoin.net/read/papers/peercoin-paper.pdf</w:t>
            </w:r>
          </w:p>
        </w:tc>
      </w:tr>
      <w:tr w:rsidR="00166819" w:rsidRPr="002131A1" w14:paraId="6BF18D16" w14:textId="77777777" w:rsidTr="00696F10">
        <w:trPr>
          <w:tblCellSpacing w:w="15" w:type="dxa"/>
        </w:trPr>
        <w:tc>
          <w:tcPr>
            <w:tcW w:w="601" w:type="dxa"/>
            <w:vAlign w:val="center"/>
            <w:hideMark/>
          </w:tcPr>
          <w:p w14:paraId="3EA8D630" w14:textId="77777777" w:rsidR="00550ECC" w:rsidRPr="002131A1" w:rsidRDefault="00000000">
            <w:pPr>
              <w:spacing w:after="0" w:line="240" w:lineRule="auto"/>
              <w:ind w:firstLine="0"/>
            </w:pPr>
            <w:r>
              <w:rPr>
                <w:sz w:val="18"/>
              </w:rPr>
              <w:t>[27]</w:t>
            </w:r>
          </w:p>
        </w:tc>
        <w:tc>
          <w:tcPr>
            <w:tcW w:w="0" w:type="auto"/>
            <w:vAlign w:val="center"/>
            <w:hideMark/>
          </w:tcPr>
          <w:p w14:paraId="6E2DBE7C" w14:textId="77777777" w:rsidR="00550ECC" w:rsidRPr="002131A1" w:rsidRDefault="00000000">
            <w:pPr>
              <w:spacing w:after="0" w:line="240" w:lineRule="auto"/>
              <w:ind w:firstLine="0"/>
            </w:pPr>
            <w:r>
              <w:rPr>
                <w:sz w:val="18"/>
              </w:rPr>
              <w:t>L. Ge, J. Wang, and G. Zhang, “Survey of Consensus Algorithms for Proof of Stake in Blockchain,” Security and Communication Networks, vol. 2022, pp. 1–13, 2022, doi: 10.1155/2022/2812526.</w:t>
            </w:r>
          </w:p>
        </w:tc>
      </w:tr>
      <w:tr w:rsidR="00166819" w:rsidRPr="002131A1" w14:paraId="1627C12F" w14:textId="77777777" w:rsidTr="00696F10">
        <w:trPr>
          <w:tblCellSpacing w:w="15" w:type="dxa"/>
        </w:trPr>
        <w:tc>
          <w:tcPr>
            <w:tcW w:w="601" w:type="dxa"/>
            <w:vAlign w:val="center"/>
            <w:hideMark/>
          </w:tcPr>
          <w:p w14:paraId="2CBE7084" w14:textId="77777777" w:rsidR="00550ECC" w:rsidRPr="002131A1" w:rsidRDefault="00000000">
            <w:pPr>
              <w:spacing w:after="0" w:line="240" w:lineRule="auto"/>
              <w:ind w:firstLine="0"/>
            </w:pPr>
            <w:r>
              <w:rPr>
                <w:sz w:val="18"/>
              </w:rPr>
              <w:t>[28]</w:t>
            </w:r>
          </w:p>
        </w:tc>
        <w:tc>
          <w:tcPr>
            <w:tcW w:w="0" w:type="auto"/>
            <w:vAlign w:val="center"/>
            <w:hideMark/>
          </w:tcPr>
          <w:p w14:paraId="20EF449B" w14:textId="77777777" w:rsidR="00550ECC" w:rsidRPr="002131A1" w:rsidRDefault="00000000">
            <w:pPr>
              <w:spacing w:after="0" w:line="240" w:lineRule="auto"/>
              <w:ind w:firstLine="0"/>
            </w:pPr>
            <w:r>
              <w:rPr>
                <w:sz w:val="18"/>
              </w:rPr>
              <w:t>BitShares, “Delegated Proof of Stake (DPOS),” BitShares Documentation. Accessed: Jul. 17, 2026. [Online]. Available: https://docs.bitshares.org/en/master/technology/dpos.html</w:t>
            </w:r>
          </w:p>
        </w:tc>
      </w:tr>
      <w:tr w:rsidR="00166819" w:rsidRPr="002131A1" w14:paraId="65EAB17C" w14:textId="77777777" w:rsidTr="00696F10">
        <w:trPr>
          <w:tblCellSpacing w:w="15" w:type="dxa"/>
        </w:trPr>
        <w:tc>
          <w:tcPr>
            <w:tcW w:w="601" w:type="dxa"/>
            <w:vAlign w:val="center"/>
            <w:hideMark/>
          </w:tcPr>
          <w:p w14:paraId="0E2AD782" w14:textId="77777777" w:rsidR="00550ECC" w:rsidRPr="002131A1" w:rsidRDefault="00000000">
            <w:pPr>
              <w:spacing w:after="0" w:line="240" w:lineRule="auto"/>
              <w:ind w:firstLine="0"/>
            </w:pPr>
            <w:r>
              <w:rPr>
                <w:sz w:val="18"/>
              </w:rPr>
              <w:t>[29]</w:t>
            </w:r>
          </w:p>
        </w:tc>
        <w:tc>
          <w:tcPr>
            <w:tcW w:w="0" w:type="auto"/>
            <w:vAlign w:val="center"/>
            <w:hideMark/>
          </w:tcPr>
          <w:p w14:paraId="1C9A48E1" w14:textId="77777777" w:rsidR="00550ECC" w:rsidRPr="002131A1" w:rsidRDefault="00000000">
            <w:pPr>
              <w:spacing w:after="0" w:line="240" w:lineRule="auto"/>
              <w:ind w:firstLine="0"/>
            </w:pPr>
            <w:r>
              <w:rPr>
                <w:sz w:val="18"/>
              </w:rPr>
              <w:t>V. Bachani and A. Bhattacharjya, “Preferential Delegated Proof of Stake (PDPoS)—Modified DPoS with Two Layers Towards Scalability and Higher TPS,” Symmetry, vol. 15, no. 1, Art. no. 4, 2022, doi: 10.3390/sym15010004.</w:t>
            </w:r>
          </w:p>
        </w:tc>
      </w:tr>
      <w:tr w:rsidR="00166819" w:rsidRPr="002131A1" w14:paraId="3588A5AB" w14:textId="77777777" w:rsidTr="00696F10">
        <w:trPr>
          <w:tblCellSpacing w:w="15" w:type="dxa"/>
        </w:trPr>
        <w:tc>
          <w:tcPr>
            <w:tcW w:w="601" w:type="dxa"/>
            <w:vAlign w:val="center"/>
            <w:hideMark/>
          </w:tcPr>
          <w:p w14:paraId="77A7C267" w14:textId="77777777" w:rsidR="00550ECC" w:rsidRPr="002131A1" w:rsidRDefault="00000000">
            <w:pPr>
              <w:spacing w:after="0" w:line="240" w:lineRule="auto"/>
              <w:ind w:firstLine="0"/>
            </w:pPr>
            <w:r>
              <w:rPr>
                <w:sz w:val="18"/>
              </w:rPr>
              <w:t>[30]</w:t>
            </w:r>
          </w:p>
        </w:tc>
        <w:tc>
          <w:tcPr>
            <w:tcW w:w="0" w:type="auto"/>
            <w:vAlign w:val="center"/>
            <w:hideMark/>
          </w:tcPr>
          <w:p w14:paraId="79D9D9E2" w14:textId="77777777" w:rsidR="00550ECC" w:rsidRPr="002131A1" w:rsidRDefault="00000000">
            <w:pPr>
              <w:spacing w:after="0" w:line="240" w:lineRule="auto"/>
              <w:ind w:firstLine="0"/>
            </w:pPr>
            <w:r>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2131A1" w14:paraId="353D111D" w14:textId="77777777" w:rsidTr="00696F10">
        <w:trPr>
          <w:tblCellSpacing w:w="15" w:type="dxa"/>
        </w:trPr>
        <w:tc>
          <w:tcPr>
            <w:tcW w:w="601" w:type="dxa"/>
            <w:vAlign w:val="center"/>
            <w:hideMark/>
          </w:tcPr>
          <w:p w14:paraId="5648609E" w14:textId="77777777" w:rsidR="00550ECC" w:rsidRPr="002131A1" w:rsidRDefault="00000000">
            <w:pPr>
              <w:spacing w:after="0" w:line="240" w:lineRule="auto"/>
              <w:ind w:firstLine="0"/>
            </w:pPr>
            <w:r>
              <w:rPr>
                <w:sz w:val="18"/>
              </w:rPr>
              <w:t>[31]</w:t>
            </w:r>
          </w:p>
        </w:tc>
        <w:tc>
          <w:tcPr>
            <w:tcW w:w="0" w:type="auto"/>
            <w:vAlign w:val="center"/>
            <w:hideMark/>
          </w:tcPr>
          <w:p w14:paraId="31AF82E3" w14:textId="77777777" w:rsidR="00550ECC" w:rsidRPr="002131A1" w:rsidRDefault="00000000">
            <w:pPr>
              <w:spacing w:after="0" w:line="240" w:lineRule="auto"/>
              <w:ind w:firstLine="0"/>
            </w:pPr>
            <w:r>
              <w:rPr>
                <w:sz w:val="18"/>
              </w:rPr>
              <w:t>I. Barinov, V. Baranov, and P. Khahulin, “POA Network Whitepaper,” POA Network, 2018. Accessed: Jul. 17, 2026. [Online]. Available: https://github.com/poanetwork/wiki/wiki/POA-Network-Whitepaper</w:t>
            </w:r>
          </w:p>
        </w:tc>
      </w:tr>
      <w:tr w:rsidR="00166819" w:rsidRPr="002131A1" w14:paraId="0F0791AA" w14:textId="77777777" w:rsidTr="00696F10">
        <w:trPr>
          <w:tblCellSpacing w:w="15" w:type="dxa"/>
        </w:trPr>
        <w:tc>
          <w:tcPr>
            <w:tcW w:w="601" w:type="dxa"/>
            <w:vAlign w:val="center"/>
            <w:hideMark/>
          </w:tcPr>
          <w:p w14:paraId="02C6466D" w14:textId="77777777" w:rsidR="00550ECC" w:rsidRPr="002131A1" w:rsidRDefault="00000000">
            <w:pPr>
              <w:spacing w:after="0" w:line="240" w:lineRule="auto"/>
              <w:ind w:firstLine="0"/>
            </w:pPr>
            <w:r>
              <w:rPr>
                <w:sz w:val="18"/>
              </w:rPr>
              <w:t>[32]</w:t>
            </w:r>
          </w:p>
        </w:tc>
        <w:tc>
          <w:tcPr>
            <w:tcW w:w="0" w:type="auto"/>
            <w:vAlign w:val="center"/>
            <w:hideMark/>
          </w:tcPr>
          <w:p w14:paraId="0B88829E" w14:textId="77777777" w:rsidR="00550ECC" w:rsidRPr="002131A1" w:rsidRDefault="00000000">
            <w:pPr>
              <w:spacing w:after="0" w:line="240" w:lineRule="auto"/>
              <w:ind w:firstLine="0"/>
            </w:pPr>
            <w:r>
              <w:rPr>
                <w:sz w:val="18"/>
              </w:rPr>
              <w:t>M. A. Manolache, S. Manolache, and N. Tapus, “Decision Making Using the Blockchain Proof of Authority Consensus,” Procedia Computer Science, vol. 199, pp. 580–588, 2022, doi: 10.1016/j.procs.2022.01.071.</w:t>
            </w:r>
          </w:p>
        </w:tc>
      </w:tr>
      <w:tr w:rsidR="00166819" w:rsidRPr="002131A1" w14:paraId="53F04437" w14:textId="77777777" w:rsidTr="00696F10">
        <w:trPr>
          <w:tblCellSpacing w:w="15" w:type="dxa"/>
        </w:trPr>
        <w:tc>
          <w:tcPr>
            <w:tcW w:w="601" w:type="dxa"/>
            <w:vAlign w:val="center"/>
            <w:hideMark/>
          </w:tcPr>
          <w:p w14:paraId="306BDBF3" w14:textId="77777777" w:rsidR="00550ECC" w:rsidRPr="002131A1" w:rsidRDefault="00000000">
            <w:pPr>
              <w:spacing w:after="0" w:line="240" w:lineRule="auto"/>
              <w:ind w:firstLine="0"/>
            </w:pPr>
            <w:r>
              <w:rPr>
                <w:sz w:val="18"/>
              </w:rPr>
              <w:t>[33]</w:t>
            </w:r>
          </w:p>
        </w:tc>
        <w:tc>
          <w:tcPr>
            <w:tcW w:w="0" w:type="auto"/>
            <w:vAlign w:val="center"/>
            <w:hideMark/>
          </w:tcPr>
          <w:p w14:paraId="34E1C285" w14:textId="77777777" w:rsidR="00550ECC" w:rsidRPr="002131A1" w:rsidRDefault="00000000">
            <w:pPr>
              <w:spacing w:after="0" w:line="240" w:lineRule="auto"/>
              <w:ind w:firstLine="0"/>
            </w:pPr>
            <w:r>
              <w:rPr>
                <w:sz w:val="18"/>
              </w:rPr>
              <w:t>S. Dziembowski, S. Faust, V. Kolmogorov, and K. Pietrzak, “Proofs of Space,” in Advances in Cryptology – CRYPTO 2015 (Lecture Notes in Computer Science), Springer, 2015, pp. 585–605, doi: 10.1007/978-3-662-48000-7_29.</w:t>
            </w:r>
          </w:p>
        </w:tc>
      </w:tr>
      <w:tr w:rsidR="00166819" w:rsidRPr="002131A1" w14:paraId="2F36F406" w14:textId="77777777" w:rsidTr="00696F10">
        <w:trPr>
          <w:tblCellSpacing w:w="15" w:type="dxa"/>
        </w:trPr>
        <w:tc>
          <w:tcPr>
            <w:tcW w:w="601" w:type="dxa"/>
            <w:vAlign w:val="center"/>
            <w:hideMark/>
          </w:tcPr>
          <w:p w14:paraId="4375D6A6" w14:textId="77777777" w:rsidR="00550ECC" w:rsidRPr="002131A1" w:rsidRDefault="00000000">
            <w:pPr>
              <w:spacing w:after="0" w:line="240" w:lineRule="auto"/>
              <w:ind w:firstLine="0"/>
            </w:pPr>
            <w:r>
              <w:rPr>
                <w:sz w:val="18"/>
              </w:rPr>
              <w:t>[34]</w:t>
            </w:r>
          </w:p>
        </w:tc>
        <w:tc>
          <w:tcPr>
            <w:tcW w:w="0" w:type="auto"/>
            <w:vAlign w:val="center"/>
            <w:hideMark/>
          </w:tcPr>
          <w:p w14:paraId="1AB8663D" w14:textId="77777777" w:rsidR="00550ECC" w:rsidRPr="002131A1" w:rsidRDefault="00000000">
            <w:pPr>
              <w:spacing w:after="0" w:line="240" w:lineRule="auto"/>
              <w:ind w:firstLine="0"/>
            </w:pPr>
            <w:r>
              <w:rPr>
                <w:sz w:val="18"/>
              </w:rPr>
              <w:t>K. Karantias, A. Kiayias, and D. Zindros, “Proof-of-Burn,” in Financial Cryptography and Data Security (Lecture Notes in Computer Science), Springer, 2020, pp. 523–540, doi: 10.1007/978-3-030-51280-4_28.</w:t>
            </w:r>
          </w:p>
        </w:tc>
      </w:tr>
      <w:tr w:rsidR="00166819" w:rsidRPr="002131A1" w14:paraId="083C36B8" w14:textId="77777777" w:rsidTr="00696F10">
        <w:trPr>
          <w:tblCellSpacing w:w="15" w:type="dxa"/>
        </w:trPr>
        <w:tc>
          <w:tcPr>
            <w:tcW w:w="601" w:type="dxa"/>
            <w:vAlign w:val="center"/>
            <w:hideMark/>
          </w:tcPr>
          <w:p w14:paraId="6A3C570E" w14:textId="77777777" w:rsidR="00550ECC" w:rsidRPr="002131A1" w:rsidRDefault="00000000">
            <w:pPr>
              <w:spacing w:after="0" w:line="240" w:lineRule="auto"/>
              <w:ind w:firstLine="0"/>
            </w:pPr>
            <w:r>
              <w:rPr>
                <w:sz w:val="18"/>
              </w:rPr>
              <w:t>[35]</w:t>
            </w:r>
          </w:p>
        </w:tc>
        <w:tc>
          <w:tcPr>
            <w:tcW w:w="0" w:type="auto"/>
            <w:vAlign w:val="center"/>
            <w:hideMark/>
          </w:tcPr>
          <w:p w14:paraId="27E49BDD" w14:textId="77777777" w:rsidR="00550ECC" w:rsidRPr="002131A1" w:rsidRDefault="00000000">
            <w:pPr>
              <w:spacing w:after="0" w:line="240" w:lineRule="auto"/>
              <w:ind w:firstLine="0"/>
            </w:pPr>
            <w:r>
              <w:rPr>
                <w:sz w:val="18"/>
              </w:rPr>
              <w:t>Hyperledger Sawtooth (Intel), “PoET 1.0 Specification,” Sawtooth Documentation. Accessed: Jul. 17, 2026. [Online]. Available: https://sawtooth.splinter.dev/docs/1.2/architecture/poet.html</w:t>
            </w:r>
          </w:p>
        </w:tc>
      </w:tr>
      <w:tr w:rsidR="00166819" w:rsidRPr="002131A1" w14:paraId="640302D1" w14:textId="77777777" w:rsidTr="00696F10">
        <w:trPr>
          <w:tblCellSpacing w:w="15" w:type="dxa"/>
        </w:trPr>
        <w:tc>
          <w:tcPr>
            <w:tcW w:w="601" w:type="dxa"/>
            <w:vAlign w:val="center"/>
            <w:hideMark/>
          </w:tcPr>
          <w:p w14:paraId="090BE49F" w14:textId="77777777" w:rsidR="00550ECC" w:rsidRPr="002131A1" w:rsidRDefault="00000000">
            <w:pPr>
              <w:spacing w:after="0" w:line="240" w:lineRule="auto"/>
              <w:ind w:firstLine="0"/>
            </w:pPr>
            <w:r>
              <w:rPr>
                <w:sz w:val="18"/>
              </w:rPr>
              <w:t>[36]</w:t>
            </w:r>
          </w:p>
        </w:tc>
        <w:tc>
          <w:tcPr>
            <w:tcW w:w="0" w:type="auto"/>
            <w:vAlign w:val="center"/>
            <w:hideMark/>
          </w:tcPr>
          <w:p w14:paraId="284E6EF2" w14:textId="77777777" w:rsidR="00550ECC" w:rsidRPr="002131A1" w:rsidRDefault="00000000">
            <w:pPr>
              <w:spacing w:after="0" w:line="240" w:lineRule="auto"/>
              <w:ind w:firstLine="0"/>
            </w:pPr>
            <w:r>
              <w:rPr>
                <w:sz w:val="18"/>
              </w:rPr>
              <w:t xml:space="preserve">A. Yakovenko, “Solana: A New Architecture for a High Performance Blockchain,” white paper, version 0.8.13. [Online]. Available: https://solana.com/solana-whitepaper.pdf</w:t>
            </w:r>
          </w:p>
        </w:tc>
      </w:tr>
      <w:tr w:rsidR="00166819" w:rsidRPr="002131A1" w14:paraId="1C5F988C" w14:textId="77777777" w:rsidTr="00696F10">
        <w:trPr>
          <w:tblCellSpacing w:w="15" w:type="dxa"/>
        </w:trPr>
        <w:tc>
          <w:tcPr>
            <w:tcW w:w="601" w:type="dxa"/>
            <w:vAlign w:val="center"/>
            <w:hideMark/>
          </w:tcPr>
          <w:p w14:paraId="62900203" w14:textId="77777777" w:rsidR="00550ECC" w:rsidRPr="002131A1" w:rsidRDefault="00000000">
            <w:pPr>
              <w:spacing w:after="0" w:line="240" w:lineRule="auto"/>
              <w:ind w:firstLine="0"/>
            </w:pPr>
            <w:r>
              <w:rPr>
                <w:sz w:val="18"/>
              </w:rPr>
              <w:lastRenderedPageBreak/>
              <w:t>[37]</w:t>
            </w:r>
          </w:p>
        </w:tc>
        <w:tc>
          <w:tcPr>
            <w:tcW w:w="0" w:type="auto"/>
            <w:vAlign w:val="center"/>
            <w:hideMark/>
          </w:tcPr>
          <w:p w14:paraId="49AA111E" w14:textId="77777777" w:rsidR="00550ECC" w:rsidRPr="002131A1" w:rsidRDefault="00000000">
            <w:pPr>
              <w:spacing w:after="0" w:line="240" w:lineRule="auto"/>
              <w:ind w:firstLine="0"/>
            </w:pPr>
            <w:r>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2131A1" w14:paraId="5720232F" w14:textId="77777777" w:rsidTr="00696F10">
        <w:trPr>
          <w:tblCellSpacing w:w="15" w:type="dxa"/>
        </w:trPr>
        <w:tc>
          <w:tcPr>
            <w:tcW w:w="601" w:type="dxa"/>
            <w:vAlign w:val="center"/>
            <w:hideMark/>
          </w:tcPr>
          <w:p w14:paraId="1A6BF4E0" w14:textId="77777777" w:rsidR="00550ECC" w:rsidRPr="002131A1" w:rsidRDefault="00000000">
            <w:pPr>
              <w:spacing w:after="0" w:line="240" w:lineRule="auto"/>
              <w:ind w:firstLine="0"/>
            </w:pPr>
            <w:r>
              <w:rPr>
                <w:sz w:val="18"/>
              </w:rPr>
              <w:t>[38]</w:t>
            </w:r>
          </w:p>
        </w:tc>
        <w:tc>
          <w:tcPr>
            <w:tcW w:w="0" w:type="auto"/>
            <w:vAlign w:val="center"/>
            <w:hideMark/>
          </w:tcPr>
          <w:p w14:paraId="3A9DE9D3" w14:textId="77777777" w:rsidR="00550ECC" w:rsidRPr="002131A1" w:rsidRDefault="00000000">
            <w:pPr>
              <w:spacing w:after="0" w:line="240" w:lineRule="auto"/>
              <w:ind w:firstLine="0"/>
            </w:pPr>
            <w:r>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2131A1" w14:paraId="525A0E78" w14:textId="77777777" w:rsidTr="00696F10">
        <w:trPr>
          <w:tblCellSpacing w:w="15" w:type="dxa"/>
        </w:trPr>
        <w:tc>
          <w:tcPr>
            <w:tcW w:w="601" w:type="dxa"/>
            <w:vAlign w:val="center"/>
            <w:hideMark/>
          </w:tcPr>
          <w:p w14:paraId="06F2B29F" w14:textId="77777777" w:rsidR="00550ECC" w:rsidRPr="002131A1" w:rsidRDefault="00000000">
            <w:pPr>
              <w:spacing w:after="0" w:line="240" w:lineRule="auto"/>
              <w:ind w:firstLine="0"/>
            </w:pPr>
            <w:r>
              <w:rPr>
                <w:sz w:val="18"/>
              </w:rPr>
              <w:t>[39]</w:t>
            </w:r>
          </w:p>
        </w:tc>
        <w:tc>
          <w:tcPr>
            <w:tcW w:w="0" w:type="auto"/>
            <w:vAlign w:val="center"/>
            <w:hideMark/>
          </w:tcPr>
          <w:p w14:paraId="27BB2A7F" w14:textId="77777777" w:rsidR="00550ECC" w:rsidRPr="002131A1" w:rsidRDefault="00000000">
            <w:pPr>
              <w:spacing w:after="0" w:line="240" w:lineRule="auto"/>
              <w:ind w:firstLine="0"/>
            </w:pPr>
            <w:r>
              <w:rPr>
                <w:sz w:val="18"/>
              </w:rPr>
              <w:t>B. Lashkari and P. Musilek, “A Comprehensive Review of Blockchain Consensus Mechanisms,” IEEE Access, vol. 9, pp. 43620–43652, 2021, doi: 10.1109/access.2021.3065880.</w:t>
            </w:r>
          </w:p>
        </w:tc>
      </w:tr>
      <w:tr w:rsidR="00166819" w:rsidRPr="002131A1" w14:paraId="0A8B554B" w14:textId="77777777" w:rsidTr="00696F10">
        <w:trPr>
          <w:tblCellSpacing w:w="15" w:type="dxa"/>
        </w:trPr>
        <w:tc>
          <w:tcPr>
            <w:tcW w:w="601" w:type="dxa"/>
            <w:vAlign w:val="center"/>
            <w:hideMark/>
          </w:tcPr>
          <w:p w14:paraId="63EA049B" w14:textId="77777777" w:rsidR="00550ECC" w:rsidRPr="002131A1" w:rsidRDefault="00000000">
            <w:pPr>
              <w:spacing w:after="0" w:line="240" w:lineRule="auto"/>
              <w:ind w:firstLine="0"/>
            </w:pPr>
            <w:r>
              <w:rPr>
                <w:sz w:val="18"/>
              </w:rPr>
              <w:t>[40]</w:t>
            </w:r>
          </w:p>
        </w:tc>
        <w:tc>
          <w:tcPr>
            <w:tcW w:w="0" w:type="auto"/>
            <w:vAlign w:val="center"/>
            <w:hideMark/>
          </w:tcPr>
          <w:p w14:paraId="23BFA78B" w14:textId="77777777" w:rsidR="00550ECC" w:rsidRPr="002131A1" w:rsidRDefault="00000000">
            <w:pPr>
              <w:spacing w:after="0" w:line="240" w:lineRule="auto"/>
              <w:ind w:firstLine="0"/>
            </w:pPr>
            <w:r>
              <w:rPr>
                <w:sz w:val="18"/>
              </w:rPr>
              <w:t>M. Alharby and A. van Moorsel, “BlockSim: A Simulation Framework for Blockchain Systems,” ACM SIGMETRICS Performance Evaluation Review, vol. 46, no. 3, pp. 135–138, 2019, doi: 10.1145/3308897.3308956.</w:t>
            </w:r>
          </w:p>
        </w:tc>
      </w:tr>
      <w:tr w:rsidR="00166819" w:rsidRPr="002131A1" w14:paraId="607A3F54" w14:textId="77777777" w:rsidTr="00696F10">
        <w:trPr>
          <w:tblCellSpacing w:w="15" w:type="dxa"/>
        </w:trPr>
        <w:tc>
          <w:tcPr>
            <w:tcW w:w="601" w:type="dxa"/>
            <w:vAlign w:val="center"/>
            <w:hideMark/>
          </w:tcPr>
          <w:p w14:paraId="1E53D0E6" w14:textId="77777777" w:rsidR="00550ECC" w:rsidRPr="002131A1" w:rsidRDefault="00000000">
            <w:pPr>
              <w:spacing w:after="0" w:line="240" w:lineRule="auto"/>
              <w:ind w:firstLine="0"/>
            </w:pPr>
            <w:r>
              <w:rPr>
                <w:sz w:val="18"/>
              </w:rPr>
              <w:t>[41]</w:t>
            </w:r>
          </w:p>
        </w:tc>
        <w:tc>
          <w:tcPr>
            <w:tcW w:w="0" w:type="auto"/>
            <w:vAlign w:val="center"/>
            <w:hideMark/>
          </w:tcPr>
          <w:p w14:paraId="1081D94E" w14:textId="77777777" w:rsidR="00550ECC" w:rsidRPr="002131A1" w:rsidRDefault="00000000">
            <w:pPr>
              <w:spacing w:after="0" w:line="240" w:lineRule="auto"/>
              <w:ind w:firstLine="0"/>
            </w:pPr>
            <w:r>
              <w:rPr>
                <w:sz w:val="18"/>
              </w:rPr>
              <w:t>R. Paulavičius, S. Grigaitis, and E. Filatovas, “A Systematic Review and Empirical Analysis of Blockchain Simulators,” IEEE Access, vol. 9, pp. 38010–38028, 2021, doi: 10.1109/ACCESS.2021.3063324.</w:t>
            </w:r>
          </w:p>
        </w:tc>
      </w:tr>
      <w:tr w:rsidR="00166819" w:rsidRPr="002131A1" w14:paraId="6752194D" w14:textId="77777777" w:rsidTr="00696F10">
        <w:trPr>
          <w:tblCellSpacing w:w="15" w:type="dxa"/>
        </w:trPr>
        <w:tc>
          <w:tcPr>
            <w:tcW w:w="601" w:type="dxa"/>
            <w:vAlign w:val="center"/>
            <w:hideMark/>
          </w:tcPr>
          <w:p w14:paraId="4CDC69FC" w14:textId="77777777" w:rsidR="00550ECC" w:rsidRPr="002131A1" w:rsidRDefault="00000000">
            <w:pPr>
              <w:spacing w:after="0" w:line="240" w:lineRule="auto"/>
              <w:ind w:firstLine="0"/>
            </w:pPr>
            <w:r>
              <w:rPr>
                <w:sz w:val="18"/>
              </w:rPr>
              <w:t>[42]</w:t>
            </w:r>
          </w:p>
        </w:tc>
        <w:tc>
          <w:tcPr>
            <w:tcW w:w="0" w:type="auto"/>
            <w:vAlign w:val="center"/>
            <w:hideMark/>
          </w:tcPr>
          <w:p w14:paraId="3EDAB4AD" w14:textId="77777777" w:rsidR="00550ECC" w:rsidRPr="002131A1" w:rsidRDefault="00000000">
            <w:pPr>
              <w:spacing w:after="0" w:line="240" w:lineRule="auto"/>
              <w:ind w:firstLine="0"/>
            </w:pPr>
            <w:r>
              <w:rPr>
                <w:sz w:val="18"/>
              </w:rPr>
              <w:t>Y. Hu, M. Liyanage, A. Mansoor, K. Thilakarathna, G. Jourjon, and A. Seneviratne, “Blockchain-Based Smart Contracts—Applications and Challenges,” arXiv preprint arXiv:1810.04699, 2019, doi: 10.48550/arXiv.1810.04699.</w:t>
            </w:r>
          </w:p>
        </w:tc>
      </w:tr>
      <w:tr w:rsidR="00166819" w:rsidRPr="002131A1" w14:paraId="7E08E1FE" w14:textId="77777777" w:rsidTr="00696F10">
        <w:trPr>
          <w:tblCellSpacing w:w="15" w:type="dxa"/>
        </w:trPr>
        <w:tc>
          <w:tcPr>
            <w:tcW w:w="601" w:type="dxa"/>
            <w:vAlign w:val="center"/>
            <w:hideMark/>
          </w:tcPr>
          <w:p w14:paraId="53A1919D" w14:textId="77777777" w:rsidR="00550ECC" w:rsidRPr="002131A1" w:rsidRDefault="00000000">
            <w:pPr>
              <w:spacing w:after="0" w:line="240" w:lineRule="auto"/>
              <w:ind w:firstLine="0"/>
            </w:pPr>
            <w:r>
              <w:rPr>
                <w:sz w:val="18"/>
              </w:rPr>
              <w:t>[43]</w:t>
            </w:r>
          </w:p>
        </w:tc>
        <w:tc>
          <w:tcPr>
            <w:tcW w:w="0" w:type="auto"/>
            <w:vAlign w:val="center"/>
            <w:hideMark/>
          </w:tcPr>
          <w:p w14:paraId="785C0A6D" w14:textId="77777777" w:rsidR="00550ECC" w:rsidRPr="002131A1" w:rsidRDefault="00000000">
            <w:pPr>
              <w:spacing w:after="0" w:line="240" w:lineRule="auto"/>
              <w:ind w:firstLine="0"/>
            </w:pPr>
            <w:r>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2131A1" w14:paraId="682CEF78" w14:textId="77777777" w:rsidTr="00696F10">
        <w:trPr>
          <w:tblCellSpacing w:w="15" w:type="dxa"/>
        </w:trPr>
        <w:tc>
          <w:tcPr>
            <w:tcW w:w="601" w:type="dxa"/>
            <w:vAlign w:val="center"/>
            <w:hideMark/>
          </w:tcPr>
          <w:p w14:paraId="35D2CAC7" w14:textId="77777777" w:rsidR="00550ECC" w:rsidRPr="002131A1" w:rsidRDefault="00000000">
            <w:pPr>
              <w:spacing w:after="0" w:line="240" w:lineRule="auto"/>
              <w:ind w:firstLine="0"/>
            </w:pPr>
            <w:r>
              <w:rPr>
                <w:sz w:val="18"/>
              </w:rPr>
              <w:t>[44]</w:t>
            </w:r>
          </w:p>
        </w:tc>
        <w:tc>
          <w:tcPr>
            <w:tcW w:w="0" w:type="auto"/>
            <w:vAlign w:val="center"/>
            <w:hideMark/>
          </w:tcPr>
          <w:p w14:paraId="72BA17B8" w14:textId="77777777" w:rsidR="00550ECC" w:rsidRPr="002131A1" w:rsidRDefault="00000000">
            <w:pPr>
              <w:spacing w:after="0" w:line="240" w:lineRule="auto"/>
              <w:ind w:firstLine="0"/>
            </w:pPr>
            <w:r>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2131A1" w14:paraId="58220978" w14:textId="77777777" w:rsidTr="00696F10">
        <w:trPr>
          <w:tblCellSpacing w:w="15" w:type="dxa"/>
        </w:trPr>
        <w:tc>
          <w:tcPr>
            <w:tcW w:w="601" w:type="dxa"/>
            <w:vAlign w:val="center"/>
            <w:hideMark/>
          </w:tcPr>
          <w:p w14:paraId="1EEBB1BA" w14:textId="77777777" w:rsidR="00550ECC" w:rsidRPr="002131A1" w:rsidRDefault="00000000">
            <w:pPr>
              <w:spacing w:after="0" w:line="240" w:lineRule="auto"/>
              <w:ind w:firstLine="0"/>
            </w:pPr>
            <w:r>
              <w:rPr>
                <w:sz w:val="18"/>
              </w:rPr>
              <w:t>[45]</w:t>
            </w:r>
          </w:p>
        </w:tc>
        <w:tc>
          <w:tcPr>
            <w:tcW w:w="0" w:type="auto"/>
            <w:vAlign w:val="center"/>
            <w:hideMark/>
          </w:tcPr>
          <w:p w14:paraId="530DEBF5" w14:textId="77777777" w:rsidR="00550ECC" w:rsidRPr="002131A1" w:rsidRDefault="00000000">
            <w:pPr>
              <w:spacing w:after="0" w:line="240" w:lineRule="auto"/>
              <w:ind w:firstLine="0"/>
            </w:pPr>
            <w:r>
              <w:rPr>
                <w:sz w:val="18"/>
              </w:rPr>
              <w:t>H. Taherdoost, “Blockchain Innovations, Applications, and Future Prospects,” Electronics, vol. 13, no. 2, Art. no. 422, 2024, doi: 10.3390/electronics13020422.</w:t>
            </w:r>
          </w:p>
        </w:tc>
      </w:tr>
      <w:tr w:rsidR="00166819" w:rsidRPr="002131A1" w14:paraId="4932D02A" w14:textId="77777777" w:rsidTr="00696F10">
        <w:trPr>
          <w:tblCellSpacing w:w="15" w:type="dxa"/>
        </w:trPr>
        <w:tc>
          <w:tcPr>
            <w:tcW w:w="601" w:type="dxa"/>
            <w:vAlign w:val="center"/>
            <w:hideMark/>
          </w:tcPr>
          <w:p w14:paraId="2CD216EA" w14:textId="77777777" w:rsidR="00550ECC" w:rsidRPr="002131A1" w:rsidRDefault="00000000">
            <w:pPr>
              <w:spacing w:after="0" w:line="240" w:lineRule="auto"/>
              <w:ind w:firstLine="0"/>
            </w:pPr>
            <w:r>
              <w:rPr>
                <w:sz w:val="18"/>
              </w:rPr>
              <w:t>[46]</w:t>
            </w:r>
          </w:p>
        </w:tc>
        <w:tc>
          <w:tcPr>
            <w:tcW w:w="0" w:type="auto"/>
            <w:vAlign w:val="center"/>
            <w:hideMark/>
          </w:tcPr>
          <w:p w14:paraId="12C5CC14" w14:textId="77777777" w:rsidR="00550ECC" w:rsidRPr="002131A1" w:rsidRDefault="00000000">
            <w:pPr>
              <w:spacing w:after="0" w:line="240" w:lineRule="auto"/>
              <w:ind w:firstLine="0"/>
            </w:pPr>
            <w:r>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2131A1" w14:paraId="02F3A92B" w14:textId="77777777" w:rsidTr="00696F10">
        <w:trPr>
          <w:tblCellSpacing w:w="15" w:type="dxa"/>
        </w:trPr>
        <w:tc>
          <w:tcPr>
            <w:tcW w:w="601" w:type="dxa"/>
            <w:vAlign w:val="center"/>
            <w:hideMark/>
          </w:tcPr>
          <w:p w14:paraId="3D68BE3D" w14:textId="77777777" w:rsidR="00550ECC" w:rsidRPr="002131A1" w:rsidRDefault="00000000">
            <w:pPr>
              <w:spacing w:after="0" w:line="240" w:lineRule="auto"/>
              <w:ind w:firstLine="0"/>
            </w:pPr>
            <w:r>
              <w:rPr>
                <w:sz w:val="18"/>
              </w:rPr>
              <w:t>[47]</w:t>
            </w:r>
          </w:p>
        </w:tc>
        <w:tc>
          <w:tcPr>
            <w:tcW w:w="0" w:type="auto"/>
            <w:vAlign w:val="center"/>
            <w:hideMark/>
          </w:tcPr>
          <w:p w14:paraId="765701F9" w14:textId="77777777" w:rsidR="00550ECC" w:rsidRPr="002131A1" w:rsidRDefault="00000000">
            <w:pPr>
              <w:spacing w:after="0" w:line="240" w:lineRule="auto"/>
              <w:ind w:firstLine="0"/>
            </w:pPr>
            <w:r>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2131A1" w14:paraId="7B4A5CA0" w14:textId="77777777" w:rsidTr="00696F10">
        <w:trPr>
          <w:tblCellSpacing w:w="15" w:type="dxa"/>
        </w:trPr>
        <w:tc>
          <w:tcPr>
            <w:tcW w:w="601" w:type="dxa"/>
            <w:vAlign w:val="center"/>
            <w:hideMark/>
          </w:tcPr>
          <w:p w14:paraId="58AD85E6" w14:textId="77777777" w:rsidR="00550ECC" w:rsidRPr="002131A1" w:rsidRDefault="00000000">
            <w:pPr>
              <w:spacing w:after="0" w:line="240" w:lineRule="auto"/>
              <w:ind w:firstLine="0"/>
            </w:pPr>
            <w:r>
              <w:rPr>
                <w:sz w:val="18"/>
              </w:rPr>
              <w:t>[48]</w:t>
            </w:r>
          </w:p>
        </w:tc>
        <w:tc>
          <w:tcPr>
            <w:tcW w:w="0" w:type="auto"/>
            <w:vAlign w:val="center"/>
            <w:hideMark/>
          </w:tcPr>
          <w:p w14:paraId="13F6BA00" w14:textId="77777777" w:rsidR="00550ECC" w:rsidRPr="002131A1" w:rsidRDefault="00000000">
            <w:pPr>
              <w:spacing w:after="0" w:line="240" w:lineRule="auto"/>
              <w:ind w:firstLine="0"/>
            </w:pPr>
            <w:r>
              <w:rPr>
                <w:sz w:val="18"/>
              </w:rPr>
              <w:t>F. A. Sunny, P. Hajek, M. Munk, M. Z. Abedin, M. S. Satu, M. I. A. Efat, and M. J. Islam, “A Systematic Review of Blockchain Applications,” IEEE Access, vol. 10, pp. 59155–59177, 2022, doi: 10.1109/access.2022.3179690.</w:t>
            </w:r>
          </w:p>
        </w:tc>
      </w:tr>
      <w:tr w:rsidR="00166819" w:rsidRPr="002131A1" w14:paraId="3B959595" w14:textId="77777777" w:rsidTr="00696F10">
        <w:trPr>
          <w:tblCellSpacing w:w="15" w:type="dxa"/>
        </w:trPr>
        <w:tc>
          <w:tcPr>
            <w:tcW w:w="601" w:type="dxa"/>
            <w:vAlign w:val="center"/>
            <w:hideMark/>
          </w:tcPr>
          <w:p w14:paraId="6ED06307" w14:textId="77777777" w:rsidR="00550ECC" w:rsidRPr="002131A1" w:rsidRDefault="00000000">
            <w:pPr>
              <w:spacing w:after="0" w:line="240" w:lineRule="auto"/>
              <w:ind w:firstLine="0"/>
            </w:pPr>
            <w:r>
              <w:rPr>
                <w:sz w:val="18"/>
              </w:rPr>
              <w:t>[49]</w:t>
            </w:r>
          </w:p>
        </w:tc>
        <w:tc>
          <w:tcPr>
            <w:tcW w:w="0" w:type="auto"/>
            <w:vAlign w:val="center"/>
            <w:hideMark/>
          </w:tcPr>
          <w:p w14:paraId="4B73FBF4" w14:textId="77777777" w:rsidR="00550ECC" w:rsidRPr="002131A1" w:rsidRDefault="00000000">
            <w:pPr>
              <w:spacing w:after="0" w:line="240" w:lineRule="auto"/>
              <w:ind w:firstLine="0"/>
            </w:pPr>
            <w:r>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2131A1" w14:paraId="78E20888" w14:textId="77777777" w:rsidTr="00696F10">
        <w:trPr>
          <w:tblCellSpacing w:w="15" w:type="dxa"/>
        </w:trPr>
        <w:tc>
          <w:tcPr>
            <w:tcW w:w="601" w:type="dxa"/>
            <w:vAlign w:val="center"/>
            <w:hideMark/>
          </w:tcPr>
          <w:p w14:paraId="74985C14" w14:textId="77777777" w:rsidR="00550ECC" w:rsidRPr="002131A1" w:rsidRDefault="00000000">
            <w:pPr>
              <w:spacing w:after="0" w:line="240" w:lineRule="auto"/>
              <w:ind w:firstLine="0"/>
            </w:pPr>
            <w:r>
              <w:rPr>
                <w:sz w:val="18"/>
              </w:rPr>
              <w:t>[50]</w:t>
            </w:r>
          </w:p>
        </w:tc>
        <w:tc>
          <w:tcPr>
            <w:tcW w:w="0" w:type="auto"/>
            <w:vAlign w:val="center"/>
            <w:hideMark/>
          </w:tcPr>
          <w:p w14:paraId="14115B23" w14:textId="77777777" w:rsidR="00550ECC" w:rsidRPr="002131A1" w:rsidRDefault="00000000">
            <w:pPr>
              <w:spacing w:after="0" w:line="240" w:lineRule="auto"/>
              <w:ind w:firstLine="0"/>
            </w:pPr>
            <w:r>
              <w:rPr>
                <w:sz w:val="18"/>
              </w:rPr>
              <w:t>K. Christidis and M. Devetsikiotis, “Blockchains and smart contracts for the internet of things,” IEEE access, vol. 4, pp. 2292–2303, 2016, doi: 10.1109/ACCESS.2016.2566339.</w:t>
            </w:r>
          </w:p>
        </w:tc>
      </w:tr>
      <w:tr w:rsidR="00166819" w:rsidRPr="002131A1" w14:paraId="4E1F3D6E" w14:textId="77777777" w:rsidTr="00696F10">
        <w:trPr>
          <w:tblCellSpacing w:w="15" w:type="dxa"/>
        </w:trPr>
        <w:tc>
          <w:tcPr>
            <w:tcW w:w="601" w:type="dxa"/>
            <w:vAlign w:val="center"/>
            <w:hideMark/>
          </w:tcPr>
          <w:p w14:paraId="126E39CD" w14:textId="77777777" w:rsidR="00550ECC" w:rsidRPr="002131A1" w:rsidRDefault="00000000">
            <w:pPr>
              <w:spacing w:after="0" w:line="240" w:lineRule="auto"/>
              <w:ind w:firstLine="0"/>
            </w:pPr>
            <w:r>
              <w:rPr>
                <w:sz w:val="18"/>
              </w:rPr>
              <w:t>[51]</w:t>
            </w:r>
          </w:p>
        </w:tc>
        <w:tc>
          <w:tcPr>
            <w:tcW w:w="0" w:type="auto"/>
            <w:vAlign w:val="center"/>
            <w:hideMark/>
          </w:tcPr>
          <w:p w14:paraId="29AC32A2" w14:textId="77777777" w:rsidR="00550ECC" w:rsidRPr="002131A1" w:rsidRDefault="00000000">
            <w:pPr>
              <w:spacing w:after="0" w:line="240" w:lineRule="auto"/>
              <w:ind w:firstLine="0"/>
            </w:pPr>
            <w:r>
              <w:rPr>
                <w:sz w:val="18"/>
              </w:rPr>
              <w:t>B. Putz, F. Menges, and G. Pernul, “A Secure and Auditable Logging Infrastructure Based on a Permissioned Blockchain,” Computers &amp; Security, vol. 87, Art. no. 101602, 2019, doi: 10.1016/j.cose.2019.101602.</w:t>
            </w:r>
          </w:p>
        </w:tc>
      </w:tr>
      <w:tr w:rsidR="00166819" w:rsidRPr="002131A1" w14:paraId="6343852A" w14:textId="77777777" w:rsidTr="00696F10">
        <w:trPr>
          <w:tblCellSpacing w:w="15" w:type="dxa"/>
        </w:trPr>
        <w:tc>
          <w:tcPr>
            <w:tcW w:w="601" w:type="dxa"/>
            <w:vAlign w:val="center"/>
            <w:hideMark/>
          </w:tcPr>
          <w:p w14:paraId="1F8470DE" w14:textId="77777777" w:rsidR="00550ECC" w:rsidRPr="002131A1" w:rsidRDefault="00000000">
            <w:pPr>
              <w:spacing w:after="0" w:line="240" w:lineRule="auto"/>
              <w:ind w:firstLine="0"/>
            </w:pPr>
            <w:r>
              <w:rPr>
                <w:sz w:val="18"/>
              </w:rPr>
              <w:t>[52]</w:t>
            </w:r>
          </w:p>
        </w:tc>
        <w:tc>
          <w:tcPr>
            <w:tcW w:w="0" w:type="auto"/>
            <w:vAlign w:val="center"/>
            <w:hideMark/>
          </w:tcPr>
          <w:p w14:paraId="36EAA833" w14:textId="77777777" w:rsidR="00550ECC" w:rsidRPr="002131A1" w:rsidRDefault="00000000">
            <w:pPr>
              <w:spacing w:after="0" w:line="240" w:lineRule="auto"/>
              <w:ind w:firstLine="0"/>
            </w:pPr>
            <w:r>
              <w:rPr>
                <w:sz w:val="18"/>
              </w:rPr>
              <w:t>Y. Na, Z. Wen, J. Fang, Y. Tang, and Y. Li, “A Derivative PBFT Blockchain Consensus Algorithm with Dual Primary Nodes Based on Separation of Powers-DPNPBFT,” IEEE Access, vol. 10, pp. 76114–76124, 2022, doi: 10.1109/access.2022.3192426.</w:t>
            </w:r>
          </w:p>
        </w:tc>
      </w:tr>
      <w:tr w:rsidR="00166819" w:rsidRPr="002131A1" w14:paraId="7A2D4830" w14:textId="77777777" w:rsidTr="00696F10">
        <w:trPr>
          <w:tblCellSpacing w:w="15" w:type="dxa"/>
        </w:trPr>
        <w:tc>
          <w:tcPr>
            <w:tcW w:w="601" w:type="dxa"/>
            <w:vAlign w:val="center"/>
            <w:hideMark/>
          </w:tcPr>
          <w:p w14:paraId="305897E4" w14:textId="77777777" w:rsidR="00550ECC" w:rsidRPr="002131A1" w:rsidRDefault="00000000">
            <w:pPr>
              <w:spacing w:after="0" w:line="240" w:lineRule="auto"/>
              <w:ind w:firstLine="0"/>
            </w:pPr>
            <w:r>
              <w:rPr>
                <w:sz w:val="18"/>
              </w:rPr>
              <w:t>[53]</w:t>
            </w:r>
          </w:p>
        </w:tc>
        <w:tc>
          <w:tcPr>
            <w:tcW w:w="0" w:type="auto"/>
            <w:vAlign w:val="center"/>
            <w:hideMark/>
          </w:tcPr>
          <w:p w14:paraId="51C7D46D" w14:textId="77777777" w:rsidR="00550ECC" w:rsidRPr="002131A1" w:rsidRDefault="00000000">
            <w:pPr>
              <w:spacing w:after="0" w:line="240" w:lineRule="auto"/>
              <w:ind w:firstLine="0"/>
            </w:pPr>
            <w:r>
              <w:rPr>
                <w:sz w:val="18"/>
              </w:rPr>
              <w:t>OpenEthereum, “Aura – Authority Round,” OpenEthereum Documentation. Accessed: Jul. 17, 2026. [Online]. Available: https://openethereum.github.io/Aura</w:t>
            </w:r>
          </w:p>
        </w:tc>
      </w:tr>
      <w:tr w:rsidR="00166819" w:rsidRPr="002131A1" w14:paraId="402464D3" w14:textId="77777777" w:rsidTr="00696F10">
        <w:trPr>
          <w:tblCellSpacing w:w="15" w:type="dxa"/>
        </w:trPr>
        <w:tc>
          <w:tcPr>
            <w:tcW w:w="601" w:type="dxa"/>
            <w:vAlign w:val="center"/>
            <w:hideMark/>
          </w:tcPr>
          <w:p w14:paraId="36375D89" w14:textId="77777777" w:rsidR="00550ECC" w:rsidRPr="002131A1" w:rsidRDefault="00000000">
            <w:pPr>
              <w:spacing w:after="0" w:line="240" w:lineRule="auto"/>
              <w:ind w:firstLine="0"/>
            </w:pPr>
            <w:r>
              <w:rPr>
                <w:sz w:val="18"/>
              </w:rPr>
              <w:t>[54]</w:t>
            </w:r>
          </w:p>
        </w:tc>
        <w:tc>
          <w:tcPr>
            <w:tcW w:w="0" w:type="auto"/>
            <w:vAlign w:val="center"/>
            <w:hideMark/>
          </w:tcPr>
          <w:p w14:paraId="050C339B" w14:textId="77777777" w:rsidR="00550ECC" w:rsidRPr="002131A1" w:rsidRDefault="00000000">
            <w:pPr>
              <w:spacing w:after="0" w:line="240" w:lineRule="auto"/>
              <w:ind w:firstLine="0"/>
            </w:pPr>
            <w:r>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2131A1" w14:paraId="014CD057" w14:textId="77777777" w:rsidTr="00696F10">
        <w:trPr>
          <w:tblCellSpacing w:w="15" w:type="dxa"/>
        </w:trPr>
        <w:tc>
          <w:tcPr>
            <w:tcW w:w="601" w:type="dxa"/>
            <w:vAlign w:val="center"/>
            <w:hideMark/>
          </w:tcPr>
          <w:p w14:paraId="4F3CD03D" w14:textId="77777777" w:rsidR="00550ECC" w:rsidRPr="002131A1" w:rsidRDefault="00000000">
            <w:pPr>
              <w:spacing w:after="0" w:line="240" w:lineRule="auto"/>
              <w:ind w:firstLine="0"/>
            </w:pPr>
            <w:r>
              <w:rPr>
                <w:sz w:val="18"/>
              </w:rPr>
              <w:t>[55]</w:t>
            </w:r>
          </w:p>
        </w:tc>
        <w:tc>
          <w:tcPr>
            <w:tcW w:w="0" w:type="auto"/>
            <w:vAlign w:val="center"/>
            <w:hideMark/>
          </w:tcPr>
          <w:p w14:paraId="6B0D88FA" w14:textId="77777777" w:rsidR="00550ECC" w:rsidRPr="002131A1" w:rsidRDefault="00000000">
            <w:pPr>
              <w:spacing w:after="0" w:line="240" w:lineRule="auto"/>
              <w:ind w:firstLine="0"/>
            </w:pPr>
            <w:r>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2131A1" w14:paraId="6CB55467" w14:textId="77777777" w:rsidTr="00696F10">
        <w:trPr>
          <w:tblCellSpacing w:w="15" w:type="dxa"/>
        </w:trPr>
        <w:tc>
          <w:tcPr>
            <w:tcW w:w="601" w:type="dxa"/>
            <w:vAlign w:val="center"/>
            <w:hideMark/>
          </w:tcPr>
          <w:p w14:paraId="7AE15445" w14:textId="77777777" w:rsidR="00550ECC" w:rsidRPr="002131A1" w:rsidRDefault="00000000">
            <w:pPr>
              <w:spacing w:after="0" w:line="240" w:lineRule="auto"/>
              <w:ind w:firstLine="0"/>
            </w:pPr>
            <w:r>
              <w:rPr>
                <w:sz w:val="18"/>
              </w:rPr>
              <w:lastRenderedPageBreak/>
              <w:t>[56]</w:t>
            </w:r>
          </w:p>
        </w:tc>
        <w:tc>
          <w:tcPr>
            <w:tcW w:w="0" w:type="auto"/>
            <w:vAlign w:val="center"/>
            <w:hideMark/>
          </w:tcPr>
          <w:p w14:paraId="316AE3E3" w14:textId="77777777" w:rsidR="00550ECC" w:rsidRPr="002131A1" w:rsidRDefault="00000000">
            <w:pPr>
              <w:spacing w:after="0" w:line="240" w:lineRule="auto"/>
              <w:ind w:firstLine="0"/>
            </w:pPr>
            <w:r>
              <w:rPr>
                <w:sz w:val="18"/>
              </w:rPr>
              <w:t>L. Xu, D. Yu, J. Zhou, and C. Jin, “Blockchain-Based Decentralized Power Dispatching Model for Power Grids Integrated with Renewable Energy and Flexible Load,” Processes, vol. 11, no. 6, Art. no. 1673, 2023, doi: 10.3390/pr11061673.</w:t>
            </w:r>
          </w:p>
        </w:tc>
      </w:tr>
      <w:tr w:rsidR="00166819" w:rsidRPr="002131A1" w14:paraId="7018D36E" w14:textId="77777777" w:rsidTr="00696F10">
        <w:trPr>
          <w:tblCellSpacing w:w="15" w:type="dxa"/>
        </w:trPr>
        <w:tc>
          <w:tcPr>
            <w:tcW w:w="601" w:type="dxa"/>
            <w:vAlign w:val="center"/>
            <w:hideMark/>
          </w:tcPr>
          <w:p w14:paraId="0373E490" w14:textId="77777777" w:rsidR="00550ECC" w:rsidRPr="002131A1" w:rsidRDefault="00000000">
            <w:pPr>
              <w:spacing w:after="0" w:line="240" w:lineRule="auto"/>
              <w:ind w:firstLine="0"/>
            </w:pPr>
            <w:r>
              <w:rPr>
                <w:sz w:val="18"/>
              </w:rPr>
              <w:t>[57]</w:t>
            </w:r>
          </w:p>
        </w:tc>
        <w:tc>
          <w:tcPr>
            <w:tcW w:w="0" w:type="auto"/>
            <w:vAlign w:val="center"/>
            <w:hideMark/>
          </w:tcPr>
          <w:p w14:paraId="10142695" w14:textId="77777777" w:rsidR="00550ECC" w:rsidRPr="002131A1" w:rsidRDefault="00000000">
            <w:pPr>
              <w:spacing w:after="0" w:line="240" w:lineRule="auto"/>
              <w:ind w:firstLine="0"/>
            </w:pPr>
            <w:r>
              <w:rPr>
                <w:sz w:val="18"/>
              </w:rPr>
              <w:t>H. Li, H. Xue, K. Guo, R. Zhang, and S. Lu, “Study on the Power Data Assets and Trading System Design of Blockchain,” Journal of Physics: Conference Series, vol. 2422, no. 1, Art. no. 012006, 2023, doi: 10.1088/1742-6596/2422/1/012006.</w:t>
            </w:r>
          </w:p>
        </w:tc>
      </w:tr>
      <w:tr w:rsidR="00166819" w:rsidRPr="002131A1" w14:paraId="60A9499E" w14:textId="77777777" w:rsidTr="00696F10">
        <w:trPr>
          <w:tblCellSpacing w:w="15" w:type="dxa"/>
        </w:trPr>
        <w:tc>
          <w:tcPr>
            <w:tcW w:w="601" w:type="dxa"/>
            <w:vAlign w:val="center"/>
            <w:hideMark/>
          </w:tcPr>
          <w:p w14:paraId="037410BC" w14:textId="77777777" w:rsidR="00550ECC" w:rsidRPr="002131A1" w:rsidRDefault="00000000">
            <w:pPr>
              <w:spacing w:after="0" w:line="240" w:lineRule="auto"/>
              <w:ind w:firstLine="0"/>
            </w:pPr>
            <w:r>
              <w:rPr>
                <w:sz w:val="18"/>
              </w:rPr>
              <w:t>[58]</w:t>
            </w:r>
          </w:p>
        </w:tc>
        <w:tc>
          <w:tcPr>
            <w:tcW w:w="0" w:type="auto"/>
            <w:vAlign w:val="center"/>
            <w:hideMark/>
          </w:tcPr>
          <w:p w14:paraId="16B2B3D2" w14:textId="77777777" w:rsidR="00550ECC" w:rsidRPr="002131A1" w:rsidRDefault="00000000">
            <w:pPr>
              <w:spacing w:after="0" w:line="240" w:lineRule="auto"/>
              <w:ind w:firstLine="0"/>
            </w:pPr>
            <w:r>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2131A1" w14:paraId="5E9BE745" w14:textId="77777777" w:rsidTr="00696F10">
        <w:trPr>
          <w:tblCellSpacing w:w="15" w:type="dxa"/>
        </w:trPr>
        <w:tc>
          <w:tcPr>
            <w:tcW w:w="601" w:type="dxa"/>
            <w:vAlign w:val="center"/>
            <w:hideMark/>
          </w:tcPr>
          <w:p w14:paraId="597A136E" w14:textId="77777777" w:rsidR="00550ECC" w:rsidRPr="002131A1" w:rsidRDefault="00000000">
            <w:pPr>
              <w:spacing w:after="0" w:line="240" w:lineRule="auto"/>
              <w:ind w:firstLine="0"/>
            </w:pPr>
            <w:r>
              <w:rPr>
                <w:sz w:val="18"/>
              </w:rPr>
              <w:t>[59]</w:t>
            </w:r>
          </w:p>
        </w:tc>
        <w:tc>
          <w:tcPr>
            <w:tcW w:w="0" w:type="auto"/>
            <w:vAlign w:val="center"/>
            <w:hideMark/>
          </w:tcPr>
          <w:p w14:paraId="3B48456B" w14:textId="77777777" w:rsidR="00550ECC" w:rsidRPr="002131A1" w:rsidRDefault="00000000">
            <w:pPr>
              <w:spacing w:after="0" w:line="240" w:lineRule="auto"/>
              <w:ind w:firstLine="0"/>
            </w:pPr>
            <w:r>
              <w:rPr>
                <w:sz w:val="18"/>
              </w:rPr>
              <w:t>X. Lu and Z. Guan, “A Blockchain-Based Trading Matching Scheme in Energy Internet,” in Proc. 2nd ACM International Symposium on Blockchain and Secure Critical Infrastructure, 2020, pp. 142–150, doi: 10.1145/3384943.3409430.</w:t>
            </w:r>
          </w:p>
        </w:tc>
      </w:tr>
      <w:tr w:rsidR="00166819" w:rsidRPr="002131A1" w14:paraId="49252C7F" w14:textId="77777777" w:rsidTr="00696F10">
        <w:trPr>
          <w:tblCellSpacing w:w="15" w:type="dxa"/>
        </w:trPr>
        <w:tc>
          <w:tcPr>
            <w:tcW w:w="601" w:type="dxa"/>
            <w:vAlign w:val="center"/>
            <w:hideMark/>
          </w:tcPr>
          <w:p w14:paraId="1E043442" w14:textId="77777777" w:rsidR="00550ECC" w:rsidRPr="002131A1" w:rsidRDefault="00000000">
            <w:pPr>
              <w:spacing w:after="0" w:line="240" w:lineRule="auto"/>
              <w:ind w:firstLine="0"/>
            </w:pPr>
            <w:r>
              <w:rPr>
                <w:sz w:val="18"/>
              </w:rPr>
              <w:t>[60]</w:t>
            </w:r>
          </w:p>
        </w:tc>
        <w:tc>
          <w:tcPr>
            <w:tcW w:w="0" w:type="auto"/>
            <w:vAlign w:val="center"/>
            <w:hideMark/>
          </w:tcPr>
          <w:p w14:paraId="22559AED" w14:textId="77777777" w:rsidR="00550ECC" w:rsidRPr="002131A1" w:rsidRDefault="00000000">
            <w:pPr>
              <w:spacing w:after="0" w:line="240" w:lineRule="auto"/>
              <w:ind w:firstLine="0"/>
            </w:pPr>
            <w:r>
              <w:rPr>
                <w:sz w:val="18"/>
              </w:rPr>
              <w:t>V. B. Mišić, J. Mišić, and X. Chang, “Performance of PBFT Consensus under Voting by Groups,” Blockchains, vol. 2, no. 2, pp. 134–149, 2024, doi: 10.3390/blockchains2020007.</w:t>
            </w:r>
          </w:p>
        </w:tc>
      </w:tr>
      <w:tr w:rsidR="00166819" w:rsidRPr="002131A1" w14:paraId="752B1B60" w14:textId="77777777" w:rsidTr="00696F10">
        <w:trPr>
          <w:tblCellSpacing w:w="15" w:type="dxa"/>
        </w:trPr>
        <w:tc>
          <w:tcPr>
            <w:tcW w:w="601" w:type="dxa"/>
            <w:vAlign w:val="center"/>
            <w:hideMark/>
          </w:tcPr>
          <w:p w14:paraId="3228D908" w14:textId="77777777" w:rsidR="00550ECC" w:rsidRPr="002131A1" w:rsidRDefault="00000000">
            <w:pPr>
              <w:spacing w:after="0" w:line="240" w:lineRule="auto"/>
              <w:ind w:firstLine="0"/>
            </w:pPr>
            <w:r>
              <w:rPr>
                <w:sz w:val="18"/>
              </w:rPr>
              <w:t>[61]</w:t>
            </w:r>
          </w:p>
        </w:tc>
        <w:tc>
          <w:tcPr>
            <w:tcW w:w="0" w:type="auto"/>
            <w:vAlign w:val="center"/>
            <w:hideMark/>
          </w:tcPr>
          <w:p w14:paraId="641ADA07" w14:textId="77777777" w:rsidR="00550ECC" w:rsidRPr="002131A1" w:rsidRDefault="00000000">
            <w:pPr>
              <w:spacing w:after="0" w:line="240" w:lineRule="auto"/>
              <w:ind w:firstLine="0"/>
            </w:pPr>
            <w:r>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2131A1" w14:paraId="7FC98D5D" w14:textId="77777777" w:rsidTr="00696F10">
        <w:trPr>
          <w:tblCellSpacing w:w="15" w:type="dxa"/>
        </w:trPr>
        <w:tc>
          <w:tcPr>
            <w:tcW w:w="601" w:type="dxa"/>
            <w:vAlign w:val="center"/>
            <w:hideMark/>
          </w:tcPr>
          <w:p w14:paraId="11C6341B" w14:textId="77777777" w:rsidR="00550ECC" w:rsidRPr="002131A1" w:rsidRDefault="00000000">
            <w:pPr>
              <w:spacing w:after="0" w:line="240" w:lineRule="auto"/>
              <w:ind w:firstLine="0"/>
            </w:pPr>
            <w:r>
              <w:rPr>
                <w:sz w:val="18"/>
              </w:rPr>
              <w:t>[62]</w:t>
            </w:r>
          </w:p>
        </w:tc>
        <w:tc>
          <w:tcPr>
            <w:tcW w:w="0" w:type="auto"/>
            <w:vAlign w:val="center"/>
            <w:hideMark/>
          </w:tcPr>
          <w:p w14:paraId="7BC99798" w14:textId="77777777" w:rsidR="00550ECC" w:rsidRPr="002131A1" w:rsidRDefault="00000000">
            <w:pPr>
              <w:spacing w:after="0" w:line="240" w:lineRule="auto"/>
              <w:ind w:firstLine="0"/>
            </w:pPr>
            <w:r>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2131A1" w14:paraId="08D17276" w14:textId="77777777" w:rsidTr="00696F10">
        <w:trPr>
          <w:tblCellSpacing w:w="15" w:type="dxa"/>
        </w:trPr>
        <w:tc>
          <w:tcPr>
            <w:tcW w:w="601" w:type="dxa"/>
            <w:vAlign w:val="center"/>
            <w:hideMark/>
          </w:tcPr>
          <w:p w14:paraId="72411F65" w14:textId="77777777" w:rsidR="00550ECC" w:rsidRPr="002131A1" w:rsidRDefault="00000000">
            <w:pPr>
              <w:spacing w:after="0" w:line="240" w:lineRule="auto"/>
              <w:ind w:firstLine="0"/>
            </w:pPr>
            <w:r>
              <w:rPr>
                <w:sz w:val="18"/>
              </w:rPr>
              <w:t>[63]</w:t>
            </w:r>
          </w:p>
        </w:tc>
        <w:tc>
          <w:tcPr>
            <w:tcW w:w="0" w:type="auto"/>
            <w:vAlign w:val="center"/>
            <w:hideMark/>
          </w:tcPr>
          <w:p w14:paraId="475E5436" w14:textId="77777777" w:rsidR="00550ECC" w:rsidRPr="002131A1" w:rsidRDefault="00000000">
            <w:pPr>
              <w:spacing w:after="0" w:line="240" w:lineRule="auto"/>
              <w:ind w:firstLine="0"/>
            </w:pPr>
            <w:r>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2131A1" w14:paraId="6D8A66C6" w14:textId="77777777" w:rsidTr="00696F10">
        <w:trPr>
          <w:tblCellSpacing w:w="15" w:type="dxa"/>
        </w:trPr>
        <w:tc>
          <w:tcPr>
            <w:tcW w:w="601" w:type="dxa"/>
            <w:vAlign w:val="center"/>
            <w:hideMark/>
          </w:tcPr>
          <w:p w14:paraId="6620E059" w14:textId="77777777" w:rsidR="00550ECC" w:rsidRPr="002131A1" w:rsidRDefault="00000000">
            <w:pPr>
              <w:spacing w:after="0" w:line="240" w:lineRule="auto"/>
              <w:ind w:firstLine="0"/>
            </w:pPr>
            <w:r>
              <w:rPr>
                <w:sz w:val="18"/>
              </w:rPr>
              <w:t>[64]</w:t>
            </w:r>
          </w:p>
        </w:tc>
        <w:tc>
          <w:tcPr>
            <w:tcW w:w="0" w:type="auto"/>
            <w:vAlign w:val="center"/>
            <w:hideMark/>
          </w:tcPr>
          <w:p w14:paraId="164B9B1D" w14:textId="77777777" w:rsidR="00550ECC" w:rsidRPr="002131A1" w:rsidRDefault="00000000">
            <w:pPr>
              <w:spacing w:after="0" w:line="240" w:lineRule="auto"/>
              <w:ind w:firstLine="0"/>
            </w:pPr>
            <w:r>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2131A1" w14:paraId="3E446A70" w14:textId="77777777" w:rsidTr="00696F10">
        <w:trPr>
          <w:tblCellSpacing w:w="15" w:type="dxa"/>
        </w:trPr>
        <w:tc>
          <w:tcPr>
            <w:tcW w:w="601" w:type="dxa"/>
            <w:vAlign w:val="center"/>
            <w:hideMark/>
          </w:tcPr>
          <w:p w14:paraId="71959F74" w14:textId="77777777" w:rsidR="00550ECC" w:rsidRPr="002131A1" w:rsidRDefault="00000000">
            <w:pPr>
              <w:spacing w:after="0" w:line="240" w:lineRule="auto"/>
              <w:ind w:firstLine="0"/>
            </w:pPr>
            <w:r>
              <w:rPr>
                <w:sz w:val="18"/>
              </w:rPr>
              <w:t>[65]</w:t>
            </w:r>
          </w:p>
        </w:tc>
        <w:tc>
          <w:tcPr>
            <w:tcW w:w="0" w:type="auto"/>
            <w:vAlign w:val="center"/>
            <w:hideMark/>
          </w:tcPr>
          <w:p w14:paraId="14132A24" w14:textId="77777777" w:rsidR="00550ECC" w:rsidRPr="002131A1" w:rsidRDefault="00000000">
            <w:pPr>
              <w:spacing w:after="0" w:line="240" w:lineRule="auto"/>
              <w:ind w:firstLine="0"/>
            </w:pPr>
            <w:r>
              <w:rPr>
                <w:sz w:val="18"/>
              </w:rPr>
              <w:t>J. Sedlmeir, H. U. Buhl, G. Fridgen, and R. Keller, “The Energy Consumption of Blockchain Technology: Beyond Myth,” Business &amp; Information Systems Engineering, vol. 62, no. 6, pp. 599–608, 2020, doi: 10.1007/s12599-020-00656-x.</w:t>
            </w:r>
          </w:p>
        </w:tc>
      </w:tr>
      <w:tr w:rsidR="00166819" w:rsidRPr="002131A1" w14:paraId="7A7E5B5B" w14:textId="77777777" w:rsidTr="00696F10">
        <w:trPr>
          <w:tblCellSpacing w:w="15" w:type="dxa"/>
        </w:trPr>
        <w:tc>
          <w:tcPr>
            <w:tcW w:w="601" w:type="dxa"/>
            <w:vAlign w:val="center"/>
            <w:hideMark/>
          </w:tcPr>
          <w:p w14:paraId="61B42FD7" w14:textId="77777777" w:rsidR="00550ECC" w:rsidRPr="002131A1" w:rsidRDefault="00000000">
            <w:pPr>
              <w:spacing w:after="0" w:line="240" w:lineRule="auto"/>
              <w:ind w:firstLine="0"/>
            </w:pPr>
            <w:r>
              <w:rPr>
                <w:sz w:val="18"/>
              </w:rPr>
              <w:t>[66]</w:t>
            </w:r>
          </w:p>
        </w:tc>
        <w:tc>
          <w:tcPr>
            <w:tcW w:w="0" w:type="auto"/>
            <w:vAlign w:val="center"/>
            <w:hideMark/>
          </w:tcPr>
          <w:p w14:paraId="589C2D2F" w14:textId="77777777" w:rsidR="00550ECC" w:rsidRPr="002131A1" w:rsidRDefault="00000000">
            <w:pPr>
              <w:spacing w:after="0" w:line="240" w:lineRule="auto"/>
              <w:ind w:firstLine="0"/>
            </w:pPr>
            <w:r>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2131A1" w14:paraId="6B0B40BA" w14:textId="77777777" w:rsidTr="00696F10">
        <w:trPr>
          <w:tblCellSpacing w:w="15" w:type="dxa"/>
        </w:trPr>
        <w:tc>
          <w:tcPr>
            <w:tcW w:w="601" w:type="dxa"/>
            <w:vAlign w:val="center"/>
            <w:hideMark/>
          </w:tcPr>
          <w:p w14:paraId="5C83B8DA" w14:textId="77777777" w:rsidR="00550ECC" w:rsidRPr="002131A1" w:rsidRDefault="00000000">
            <w:pPr>
              <w:spacing w:after="0" w:line="240" w:lineRule="auto"/>
              <w:ind w:firstLine="0"/>
            </w:pPr>
            <w:r>
              <w:rPr>
                <w:sz w:val="18"/>
              </w:rPr>
              <w:t>[67]</w:t>
            </w:r>
          </w:p>
        </w:tc>
        <w:tc>
          <w:tcPr>
            <w:tcW w:w="0" w:type="auto"/>
            <w:vAlign w:val="center"/>
            <w:hideMark/>
          </w:tcPr>
          <w:p w14:paraId="44577AB5" w14:textId="77777777" w:rsidR="00550ECC" w:rsidRPr="002131A1" w:rsidRDefault="00000000">
            <w:pPr>
              <w:spacing w:after="0" w:line="240" w:lineRule="auto"/>
              <w:ind w:firstLine="0"/>
            </w:pPr>
            <w:r>
              <w:rPr>
                <w:sz w:val="18"/>
              </w:rPr>
              <w:t>C. Stoll, L. Klaaßen, and U. Gallersdörfer, “The Carbon Footprint of Bitcoin,” Joule, vol. 3, no. 7, pp. 1647–1661, 2019, doi: 10.1016/j.joule.2019.05.012.</w:t>
            </w:r>
          </w:p>
        </w:tc>
      </w:tr>
      <w:tr w:rsidR="00166819" w:rsidRPr="002131A1" w14:paraId="5085E80A" w14:textId="77777777" w:rsidTr="00696F10">
        <w:trPr>
          <w:tblCellSpacing w:w="15" w:type="dxa"/>
        </w:trPr>
        <w:tc>
          <w:tcPr>
            <w:tcW w:w="601" w:type="dxa"/>
            <w:vAlign w:val="center"/>
            <w:hideMark/>
          </w:tcPr>
          <w:p w14:paraId="29BF0AA5" w14:textId="77777777" w:rsidR="00550ECC" w:rsidRPr="002131A1" w:rsidRDefault="00000000">
            <w:pPr>
              <w:spacing w:after="0" w:line="240" w:lineRule="auto"/>
              <w:ind w:firstLine="0"/>
            </w:pPr>
            <w:r>
              <w:rPr>
                <w:sz w:val="18"/>
              </w:rPr>
              <w:t>[68]</w:t>
            </w:r>
          </w:p>
        </w:tc>
        <w:tc>
          <w:tcPr>
            <w:tcW w:w="0" w:type="auto"/>
            <w:vAlign w:val="center"/>
            <w:hideMark/>
          </w:tcPr>
          <w:p w14:paraId="21082526" w14:textId="77777777" w:rsidR="00550ECC" w:rsidRPr="002131A1" w:rsidRDefault="00000000">
            <w:pPr>
              <w:spacing w:after="0" w:line="240" w:lineRule="auto"/>
              <w:ind w:firstLine="0"/>
            </w:pPr>
            <w:r>
              <w:rPr>
                <w:sz w:val="18"/>
              </w:rPr>
              <w:t>J. I. Ibañez and F. Rua, “The Energy Consumption of Proof-of-Stake Systems: Replication and Expansion,” SSRN working paper, 2023, doi: 10.2139/ssrn.4324137.</w:t>
            </w:r>
          </w:p>
        </w:tc>
      </w:tr>
      <w:tr w:rsidR="00166819" w:rsidRPr="002131A1" w14:paraId="0330EB11" w14:textId="77777777" w:rsidTr="00696F10">
        <w:trPr>
          <w:tblCellSpacing w:w="15" w:type="dxa"/>
        </w:trPr>
        <w:tc>
          <w:tcPr>
            <w:tcW w:w="601" w:type="dxa"/>
            <w:vAlign w:val="center"/>
            <w:hideMark/>
          </w:tcPr>
          <w:p w14:paraId="3C239B2E" w14:textId="77777777" w:rsidR="00550ECC" w:rsidRPr="002131A1" w:rsidRDefault="00000000">
            <w:pPr>
              <w:spacing w:after="0" w:line="240" w:lineRule="auto"/>
              <w:ind w:firstLine="0"/>
            </w:pPr>
            <w:r>
              <w:rPr>
                <w:sz w:val="18"/>
              </w:rPr>
              <w:t>[69]</w:t>
            </w:r>
          </w:p>
        </w:tc>
        <w:tc>
          <w:tcPr>
            <w:tcW w:w="0" w:type="auto"/>
            <w:vAlign w:val="center"/>
            <w:hideMark/>
          </w:tcPr>
          <w:p w14:paraId="3D04FB7E" w14:textId="77777777" w:rsidR="00550ECC" w:rsidRPr="002131A1" w:rsidRDefault="00000000">
            <w:pPr>
              <w:spacing w:after="0" w:line="240" w:lineRule="auto"/>
              <w:ind w:firstLine="0"/>
            </w:pPr>
            <w:r>
              <w:rPr>
                <w:sz w:val="18"/>
              </w:rPr>
              <w:t>A. Khosravi and F. Säämäki, “Beyond Bitcoin: Evaluating Energy Consumption and Environmental Impact Across Cryptocurrency Projects,” Energies, vol. 16, no. 18, Art. no. 6610, 2023, doi: 10.3390/en16186610.</w:t>
            </w:r>
          </w:p>
        </w:tc>
      </w:tr>
      <w:tr w:rsidR="00166819" w:rsidRPr="002131A1" w14:paraId="6C9D70E0" w14:textId="77777777" w:rsidTr="00696F10">
        <w:trPr>
          <w:tblCellSpacing w:w="15" w:type="dxa"/>
        </w:trPr>
        <w:tc>
          <w:tcPr>
            <w:tcW w:w="601" w:type="dxa"/>
            <w:vAlign w:val="center"/>
            <w:hideMark/>
          </w:tcPr>
          <w:p w14:paraId="06B699EF" w14:textId="77777777" w:rsidR="00550ECC" w:rsidRPr="002131A1" w:rsidRDefault="00000000">
            <w:pPr>
              <w:spacing w:after="0" w:line="240" w:lineRule="auto"/>
              <w:ind w:firstLine="0"/>
            </w:pPr>
            <w:r>
              <w:rPr>
                <w:sz w:val="18"/>
              </w:rPr>
              <w:t>[70]</w:t>
            </w:r>
          </w:p>
        </w:tc>
        <w:tc>
          <w:tcPr>
            <w:tcW w:w="0" w:type="auto"/>
            <w:vAlign w:val="center"/>
            <w:hideMark/>
          </w:tcPr>
          <w:p w14:paraId="263C267E" w14:textId="77777777" w:rsidR="00550ECC" w:rsidRPr="002131A1" w:rsidRDefault="00000000">
            <w:pPr>
              <w:spacing w:after="0" w:line="240" w:lineRule="auto"/>
              <w:ind w:firstLine="0"/>
            </w:pPr>
            <w:r>
              <w:rPr>
                <w:sz w:val="18"/>
              </w:rPr>
              <w:t>Z. Zhao, Z. Fang, X. Wang, X. Chen, H. Su, H. Xiao, and Y. Zhou, “Proof-of-learning with incentive security,” arXiv preprint arXiv:2404.09005 (2024). doi: 10.48550/arXiv.2404.09005.</w:t>
            </w:r>
          </w:p>
        </w:tc>
      </w:tr>
      <w:tr w:rsidR="00166819" w:rsidRPr="002131A1" w14:paraId="4E2EC3D8" w14:textId="77777777" w:rsidTr="00696F10">
        <w:trPr>
          <w:tblCellSpacing w:w="15" w:type="dxa"/>
        </w:trPr>
        <w:tc>
          <w:tcPr>
            <w:tcW w:w="601" w:type="dxa"/>
            <w:vAlign w:val="center"/>
            <w:hideMark/>
          </w:tcPr>
          <w:p w14:paraId="6F002C68" w14:textId="77777777" w:rsidR="00550ECC" w:rsidRPr="002131A1" w:rsidRDefault="00000000">
            <w:pPr>
              <w:spacing w:after="0" w:line="240" w:lineRule="auto"/>
              <w:ind w:firstLine="0"/>
            </w:pPr>
            <w:r>
              <w:rPr>
                <w:sz w:val="18"/>
              </w:rPr>
              <w:t>[71]</w:t>
            </w:r>
          </w:p>
        </w:tc>
        <w:tc>
          <w:tcPr>
            <w:tcW w:w="0" w:type="auto"/>
            <w:vAlign w:val="center"/>
            <w:hideMark/>
          </w:tcPr>
          <w:p w14:paraId="74B49115" w14:textId="77777777" w:rsidR="00550ECC" w:rsidRPr="002131A1" w:rsidRDefault="00000000">
            <w:pPr>
              <w:spacing w:after="0" w:line="240" w:lineRule="auto"/>
              <w:ind w:firstLine="0"/>
            </w:pPr>
            <w:r>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2131A1" w14:paraId="0E048340" w14:textId="77777777" w:rsidTr="00696F10">
        <w:trPr>
          <w:tblCellSpacing w:w="15" w:type="dxa"/>
        </w:trPr>
        <w:tc>
          <w:tcPr>
            <w:tcW w:w="601" w:type="dxa"/>
            <w:vAlign w:val="center"/>
            <w:hideMark/>
          </w:tcPr>
          <w:p w14:paraId="731C20FD" w14:textId="77777777" w:rsidR="00550ECC" w:rsidRPr="002131A1" w:rsidRDefault="00000000">
            <w:pPr>
              <w:spacing w:after="0" w:line="240" w:lineRule="auto"/>
              <w:ind w:firstLine="0"/>
            </w:pPr>
            <w:r>
              <w:rPr>
                <w:sz w:val="18"/>
              </w:rPr>
              <w:t>[72]</w:t>
            </w:r>
          </w:p>
        </w:tc>
        <w:tc>
          <w:tcPr>
            <w:tcW w:w="0" w:type="auto"/>
            <w:vAlign w:val="center"/>
            <w:hideMark/>
          </w:tcPr>
          <w:p w14:paraId="192A7CDA" w14:textId="77777777" w:rsidR="00550ECC" w:rsidRPr="002131A1" w:rsidRDefault="00000000">
            <w:pPr>
              <w:spacing w:after="0" w:line="240" w:lineRule="auto"/>
              <w:ind w:firstLine="0"/>
            </w:pPr>
            <w:r>
              <w:rPr>
                <w:sz w:val="18"/>
              </w:rPr>
              <w:t>B. Hammi, S. Zeadally, and J. Nebhen, “Security Threats, Countermeasures, and Challenges of Digital Supply Chains,” ACM Computing Surveys, vol. 55, no. 14S, Art. no. 316, 2023, doi: 10.1145/3588999.</w:t>
            </w:r>
          </w:p>
        </w:tc>
      </w:tr>
      <w:tr w:rsidR="00166819" w:rsidRPr="002131A1" w14:paraId="45247378" w14:textId="77777777" w:rsidTr="00696F10">
        <w:trPr>
          <w:tblCellSpacing w:w="15" w:type="dxa"/>
        </w:trPr>
        <w:tc>
          <w:tcPr>
            <w:tcW w:w="601" w:type="dxa"/>
            <w:vAlign w:val="center"/>
            <w:hideMark/>
          </w:tcPr>
          <w:p w14:paraId="5E2BEFBC" w14:textId="77777777" w:rsidR="00550ECC" w:rsidRPr="002131A1" w:rsidRDefault="00000000">
            <w:pPr>
              <w:spacing w:after="0" w:line="240" w:lineRule="auto"/>
              <w:ind w:firstLine="0"/>
            </w:pPr>
            <w:r>
              <w:rPr>
                <w:sz w:val="18"/>
              </w:rPr>
              <w:t>[73]</w:t>
            </w:r>
          </w:p>
        </w:tc>
        <w:tc>
          <w:tcPr>
            <w:tcW w:w="0" w:type="auto"/>
            <w:vAlign w:val="center"/>
            <w:hideMark/>
          </w:tcPr>
          <w:p w14:paraId="5698F60F" w14:textId="77777777" w:rsidR="00550ECC" w:rsidRPr="002131A1" w:rsidRDefault="00000000">
            <w:pPr>
              <w:spacing w:after="0" w:line="240" w:lineRule="auto"/>
              <w:ind w:firstLine="0"/>
            </w:pPr>
            <w:r>
              <w:rPr>
                <w:sz w:val="18"/>
              </w:rPr>
              <w:t>M. N. M. Bhutta et al., “A Survey on Blockchain Technology: Evolution, Architecture and Security,” IEEE Access, vol. 9, pp. 61048–61073, 2021, doi: 10.1109/ACCESS.2021.3072849.</w:t>
            </w:r>
          </w:p>
        </w:tc>
      </w:tr>
      <w:tr w:rsidR="00166819" w:rsidRPr="002131A1" w14:paraId="4EDF65B4" w14:textId="77777777" w:rsidTr="00696F10">
        <w:trPr>
          <w:tblCellSpacing w:w="15" w:type="dxa"/>
        </w:trPr>
        <w:tc>
          <w:tcPr>
            <w:tcW w:w="601" w:type="dxa"/>
            <w:vAlign w:val="center"/>
            <w:hideMark/>
          </w:tcPr>
          <w:p w14:paraId="226E8A27" w14:textId="77777777" w:rsidR="00550ECC" w:rsidRPr="002131A1" w:rsidRDefault="00000000">
            <w:pPr>
              <w:spacing w:after="0" w:line="240" w:lineRule="auto"/>
              <w:ind w:firstLine="0"/>
            </w:pPr>
            <w:r>
              <w:rPr>
                <w:sz w:val="18"/>
              </w:rPr>
              <w:lastRenderedPageBreak/>
              <w:t>[74]</w:t>
            </w:r>
          </w:p>
        </w:tc>
        <w:tc>
          <w:tcPr>
            <w:tcW w:w="0" w:type="auto"/>
            <w:vAlign w:val="center"/>
            <w:hideMark/>
          </w:tcPr>
          <w:p w14:paraId="05B6BF8E" w14:textId="77777777" w:rsidR="00550ECC" w:rsidRPr="002131A1" w:rsidRDefault="00000000">
            <w:pPr>
              <w:spacing w:after="0" w:line="240" w:lineRule="auto"/>
              <w:ind w:firstLine="0"/>
            </w:pPr>
            <w:r>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2131A1" w14:paraId="799E86AB" w14:textId="77777777" w:rsidTr="00696F10">
        <w:trPr>
          <w:tblCellSpacing w:w="15" w:type="dxa"/>
        </w:trPr>
        <w:tc>
          <w:tcPr>
            <w:tcW w:w="601" w:type="dxa"/>
            <w:vAlign w:val="center"/>
            <w:hideMark/>
          </w:tcPr>
          <w:p w14:paraId="6B4D904A" w14:textId="77777777" w:rsidR="00550ECC" w:rsidRPr="002131A1" w:rsidRDefault="00000000">
            <w:pPr>
              <w:spacing w:after="0" w:line="240" w:lineRule="auto"/>
              <w:ind w:firstLine="0"/>
            </w:pPr>
            <w:r>
              <w:rPr>
                <w:sz w:val="18"/>
              </w:rPr>
              <w:t>[75]</w:t>
            </w:r>
          </w:p>
        </w:tc>
        <w:tc>
          <w:tcPr>
            <w:tcW w:w="0" w:type="auto"/>
            <w:vAlign w:val="center"/>
            <w:hideMark/>
          </w:tcPr>
          <w:p w14:paraId="19A56849" w14:textId="77777777" w:rsidR="00550ECC" w:rsidRPr="002131A1" w:rsidRDefault="00000000">
            <w:pPr>
              <w:spacing w:after="0" w:line="240" w:lineRule="auto"/>
              <w:ind w:firstLine="0"/>
            </w:pPr>
            <w:r>
              <w:rPr>
                <w:sz w:val="18"/>
              </w:rPr>
              <w:t>W. Wang et al., “A Survey on Consensus Mechanisms and Mining Strategy Management in Blockchain Networks,” IEEE Access, vol. 7, pp. 22328–22370, 2019, doi: 10.1109/ACCESS.2019.2896108.</w:t>
            </w:r>
          </w:p>
        </w:tc>
      </w:tr>
      <w:tr w:rsidR="00166819" w:rsidRPr="002131A1" w14:paraId="07F6D783" w14:textId="77777777" w:rsidTr="00696F10">
        <w:trPr>
          <w:tblCellSpacing w:w="15" w:type="dxa"/>
        </w:trPr>
        <w:tc>
          <w:tcPr>
            <w:tcW w:w="601" w:type="dxa"/>
            <w:vAlign w:val="center"/>
            <w:hideMark/>
          </w:tcPr>
          <w:p w14:paraId="51A13945" w14:textId="77777777" w:rsidR="00550ECC" w:rsidRPr="002131A1" w:rsidRDefault="00000000">
            <w:pPr>
              <w:spacing w:after="0" w:line="240" w:lineRule="auto"/>
              <w:ind w:firstLine="0"/>
            </w:pPr>
            <w:r>
              <w:rPr>
                <w:sz w:val="18"/>
              </w:rPr>
              <w:t>[76]</w:t>
            </w:r>
          </w:p>
        </w:tc>
        <w:tc>
          <w:tcPr>
            <w:tcW w:w="0" w:type="auto"/>
            <w:vAlign w:val="center"/>
            <w:hideMark/>
          </w:tcPr>
          <w:p w14:paraId="311EDC51" w14:textId="77777777" w:rsidR="00550ECC" w:rsidRPr="002131A1" w:rsidRDefault="00000000">
            <w:pPr>
              <w:spacing w:after="0" w:line="240" w:lineRule="auto"/>
              <w:ind w:firstLine="0"/>
            </w:pPr>
            <w:r>
              <w:rPr>
                <w:sz w:val="18"/>
              </w:rPr>
              <w:t>Y. Xiao, N. Zhang, W. Lou, and Y. T. Hou, “A Survey of Distributed Consensus Protocols for Blockchain Networks,” IEEE Communications Surveys &amp; Tutorials, vol. 22, no. 2, pp. 1432–1465, 2020, doi: 10.1109/COMST.2020.2969706.</w:t>
            </w:r>
          </w:p>
        </w:tc>
      </w:tr>
      <w:tr w:rsidR="00166819" w:rsidRPr="002131A1" w14:paraId="49A2A9DF" w14:textId="77777777" w:rsidTr="00696F10">
        <w:trPr>
          <w:tblCellSpacing w:w="15" w:type="dxa"/>
        </w:trPr>
        <w:tc>
          <w:tcPr>
            <w:tcW w:w="601" w:type="dxa"/>
            <w:vAlign w:val="center"/>
            <w:hideMark/>
          </w:tcPr>
          <w:p w14:paraId="23B66607" w14:textId="77777777" w:rsidR="00550ECC" w:rsidRPr="002131A1" w:rsidRDefault="00000000">
            <w:pPr>
              <w:spacing w:after="0" w:line="240" w:lineRule="auto"/>
              <w:ind w:firstLine="0"/>
            </w:pPr>
            <w:r>
              <w:rPr>
                <w:sz w:val="18"/>
              </w:rPr>
              <w:t>[77]</w:t>
            </w:r>
          </w:p>
        </w:tc>
        <w:tc>
          <w:tcPr>
            <w:tcW w:w="0" w:type="auto"/>
            <w:vAlign w:val="center"/>
            <w:hideMark/>
          </w:tcPr>
          <w:p w14:paraId="2774DF2E" w14:textId="77777777" w:rsidR="00550ECC" w:rsidRPr="002131A1" w:rsidRDefault="00000000">
            <w:pPr>
              <w:spacing w:after="0" w:line="240" w:lineRule="auto"/>
              <w:ind w:firstLine="0"/>
            </w:pPr>
            <w:r>
              <w:rPr>
                <w:sz w:val="18"/>
              </w:rPr>
              <w:t>A. Elsanousi, E. Pei, and K. Mershad, “Proactive Blockchain Deployment Mechanism in Resource-Constrained Rate-Splitting Multiple Access IoT Networks,” Internet of Things, vol. 27, Art. no. 101328, 2024, doi: 10.1016/j.iot.2024.101328.</w:t>
            </w:r>
          </w:p>
        </w:tc>
      </w:tr>
      <w:tr w:rsidR="00166819" w:rsidRPr="002131A1" w14:paraId="7E952B47" w14:textId="77777777" w:rsidTr="00696F10">
        <w:trPr>
          <w:tblCellSpacing w:w="15" w:type="dxa"/>
        </w:trPr>
        <w:tc>
          <w:tcPr>
            <w:tcW w:w="601" w:type="dxa"/>
            <w:vAlign w:val="center"/>
            <w:hideMark/>
          </w:tcPr>
          <w:p w14:paraId="005BB8C4" w14:textId="77777777" w:rsidR="00550ECC" w:rsidRPr="002131A1" w:rsidRDefault="00000000">
            <w:pPr>
              <w:spacing w:after="0" w:line="240" w:lineRule="auto"/>
              <w:ind w:firstLine="0"/>
            </w:pPr>
            <w:r>
              <w:rPr>
                <w:sz w:val="18"/>
              </w:rPr>
              <w:t>[78]</w:t>
            </w:r>
          </w:p>
        </w:tc>
        <w:tc>
          <w:tcPr>
            <w:tcW w:w="0" w:type="auto"/>
            <w:vAlign w:val="center"/>
            <w:hideMark/>
          </w:tcPr>
          <w:p w14:paraId="59CBE821" w14:textId="77777777" w:rsidR="00550ECC" w:rsidRPr="002131A1" w:rsidRDefault="00000000">
            <w:pPr>
              <w:spacing w:after="0" w:line="240" w:lineRule="auto"/>
              <w:ind w:firstLine="0"/>
            </w:pPr>
            <w:r>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2131A1" w14:paraId="4B709916" w14:textId="77777777" w:rsidTr="00696F10">
        <w:trPr>
          <w:tblCellSpacing w:w="15" w:type="dxa"/>
        </w:trPr>
        <w:tc>
          <w:tcPr>
            <w:tcW w:w="601" w:type="dxa"/>
            <w:vAlign w:val="center"/>
            <w:hideMark/>
          </w:tcPr>
          <w:p w14:paraId="3BAA4398" w14:textId="77777777" w:rsidR="00550ECC" w:rsidRPr="002131A1" w:rsidRDefault="00000000">
            <w:pPr>
              <w:spacing w:after="0" w:line="240" w:lineRule="auto"/>
              <w:ind w:firstLine="0"/>
            </w:pPr>
            <w:r>
              <w:rPr>
                <w:sz w:val="18"/>
              </w:rPr>
              <w:t>[79]</w:t>
            </w:r>
          </w:p>
        </w:tc>
        <w:tc>
          <w:tcPr>
            <w:tcW w:w="0" w:type="auto"/>
            <w:vAlign w:val="center"/>
            <w:hideMark/>
          </w:tcPr>
          <w:p w14:paraId="0DF0015A" w14:textId="77777777" w:rsidR="00550ECC" w:rsidRPr="002131A1" w:rsidRDefault="00000000">
            <w:pPr>
              <w:spacing w:after="0" w:line="240" w:lineRule="auto"/>
              <w:ind w:firstLine="0"/>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2131A1" w14:paraId="35542DB3" w14:textId="77777777" w:rsidTr="00696F10">
        <w:trPr>
          <w:tblCellSpacing w:w="15" w:type="dxa"/>
        </w:trPr>
        <w:tc>
          <w:tcPr>
            <w:tcW w:w="601" w:type="dxa"/>
            <w:vAlign w:val="center"/>
            <w:hideMark/>
          </w:tcPr>
          <w:p w14:paraId="39ADAE18" w14:textId="77777777" w:rsidR="00550ECC" w:rsidRPr="002131A1" w:rsidRDefault="00000000">
            <w:pPr>
              <w:spacing w:after="0" w:line="240" w:lineRule="auto"/>
              <w:ind w:firstLine="0"/>
            </w:pPr>
            <w:r>
              <w:rPr>
                <w:sz w:val="18"/>
              </w:rPr>
              <w:t>[80]</w:t>
            </w:r>
          </w:p>
        </w:tc>
        <w:tc>
          <w:tcPr>
            <w:tcW w:w="0" w:type="auto"/>
            <w:vAlign w:val="center"/>
            <w:hideMark/>
          </w:tcPr>
          <w:p w14:paraId="56FCA509" w14:textId="77777777" w:rsidR="00550ECC" w:rsidRPr="002131A1" w:rsidRDefault="00000000">
            <w:pPr>
              <w:spacing w:after="0" w:line="240" w:lineRule="auto"/>
              <w:ind w:firstLine="0"/>
            </w:pPr>
            <w:r>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2131A1" w14:paraId="5643EA2D" w14:textId="77777777" w:rsidTr="00696F10">
        <w:trPr>
          <w:tblCellSpacing w:w="15" w:type="dxa"/>
        </w:trPr>
        <w:tc>
          <w:tcPr>
            <w:tcW w:w="601" w:type="dxa"/>
            <w:vAlign w:val="center"/>
            <w:hideMark/>
          </w:tcPr>
          <w:p w14:paraId="796A0749" w14:textId="77777777" w:rsidR="00550ECC" w:rsidRPr="002131A1" w:rsidRDefault="00000000">
            <w:pPr>
              <w:spacing w:after="0" w:line="240" w:lineRule="auto"/>
              <w:ind w:firstLine="0"/>
            </w:pPr>
            <w:r>
              <w:rPr>
                <w:sz w:val="18"/>
              </w:rPr>
              <w:t>[81]</w:t>
            </w:r>
          </w:p>
        </w:tc>
        <w:tc>
          <w:tcPr>
            <w:tcW w:w="0" w:type="auto"/>
            <w:vAlign w:val="center"/>
            <w:hideMark/>
          </w:tcPr>
          <w:p w14:paraId="73A684DC" w14:textId="77777777" w:rsidR="00550ECC" w:rsidRPr="002131A1" w:rsidRDefault="00000000">
            <w:pPr>
              <w:spacing w:after="0" w:line="240" w:lineRule="auto"/>
              <w:ind w:firstLine="0"/>
            </w:pPr>
            <w:r>
              <w:rPr>
                <w:sz w:val="18"/>
              </w:rPr>
              <w:t>H. Xu, X. Liu, C. Zhang, W. Wang, J. Wang, and K. Li, “Crackle: A Fast Sector-Based BFT Consensus with Sublinear Communication Complexity,” in Proc. IEEE INFOCOM 2024, 1–10, 2024. doi: 10.1109/INFOCOM52122.2024.10621123.</w:t>
            </w:r>
          </w:p>
        </w:tc>
      </w:tr>
      <w:tr w:rsidR="00166819" w:rsidRPr="002131A1" w14:paraId="4CE01CD8" w14:textId="77777777" w:rsidTr="00696F10">
        <w:trPr>
          <w:tblCellSpacing w:w="15" w:type="dxa"/>
        </w:trPr>
        <w:tc>
          <w:tcPr>
            <w:tcW w:w="601" w:type="dxa"/>
            <w:vAlign w:val="center"/>
            <w:hideMark/>
          </w:tcPr>
          <w:p w14:paraId="067B9CBD" w14:textId="77777777" w:rsidR="00550ECC" w:rsidRPr="002131A1" w:rsidRDefault="00000000">
            <w:pPr>
              <w:spacing w:after="0" w:line="240" w:lineRule="auto"/>
              <w:ind w:firstLine="0"/>
            </w:pPr>
            <w:r>
              <w:rPr>
                <w:sz w:val="18"/>
              </w:rPr>
              <w:t>[82]</w:t>
            </w:r>
          </w:p>
        </w:tc>
        <w:tc>
          <w:tcPr>
            <w:tcW w:w="0" w:type="auto"/>
            <w:vAlign w:val="center"/>
            <w:hideMark/>
          </w:tcPr>
          <w:p w14:paraId="4F38B0B6" w14:textId="77777777" w:rsidR="00550ECC" w:rsidRPr="002131A1" w:rsidRDefault="00000000">
            <w:pPr>
              <w:spacing w:after="0" w:line="240" w:lineRule="auto"/>
              <w:ind w:firstLine="0"/>
            </w:pPr>
            <w:r>
              <w:rPr>
                <w:sz w:val="18"/>
              </w:rPr>
              <w:t>M. J. Page et al., “The PRISMA 2020 Statement: An Updated Guideline for Reporting Systematic Reviews,” BMJ, vol. 372, Art. no. n71, 2021, doi: 10.1136/bmj.n71.</w:t>
            </w:r>
          </w:p>
        </w:tc>
      </w:tr>
      <w:tr w:rsidR="00166819" w:rsidRPr="002131A1" w14:paraId="3D39D643" w14:textId="77777777" w:rsidTr="00696F10">
        <w:trPr>
          <w:tblCellSpacing w:w="15" w:type="dxa"/>
        </w:trPr>
        <w:tc>
          <w:tcPr>
            <w:tcW w:w="601" w:type="dxa"/>
            <w:vAlign w:val="center"/>
            <w:hideMark/>
          </w:tcPr>
          <w:p w14:paraId="4CBF656E" w14:textId="77777777" w:rsidR="00550ECC" w:rsidRPr="002131A1" w:rsidRDefault="00000000">
            <w:pPr>
              <w:spacing w:after="0" w:line="240" w:lineRule="auto"/>
              <w:ind w:firstLine="0"/>
            </w:pPr>
            <w:r>
              <w:rPr>
                <w:sz w:val="18"/>
              </w:rPr>
              <w:t>[83]</w:t>
            </w:r>
          </w:p>
        </w:tc>
        <w:tc>
          <w:tcPr>
            <w:tcW w:w="0" w:type="auto"/>
            <w:vAlign w:val="center"/>
            <w:hideMark/>
          </w:tcPr>
          <w:p w14:paraId="65A31A6E" w14:textId="77777777" w:rsidR="00550ECC" w:rsidRPr="002131A1" w:rsidRDefault="00000000">
            <w:pPr>
              <w:spacing w:after="0" w:line="240" w:lineRule="auto"/>
              <w:ind w:firstLine="0"/>
            </w:pPr>
            <w:r>
              <w:rPr>
                <w:sz w:val="18"/>
              </w:rPr>
              <w:t>M. J. Page et al., “PRISMA 2020 Explanation and Elaboration: Updated Guidance and Exemplars for Reporting Systematic Reviews,” BMJ, vol. 372, Art. no. n160, 2021, doi: 10.1136/bmj.n160.</w:t>
            </w:r>
          </w:p>
        </w:tc>
      </w:tr>
      <w:tr w:rsidR="00166819" w:rsidRPr="002131A1" w14:paraId="72E5C1E3" w14:textId="77777777" w:rsidTr="00696F10">
        <w:trPr>
          <w:tblCellSpacing w:w="15" w:type="dxa"/>
        </w:trPr>
        <w:tc>
          <w:tcPr>
            <w:tcW w:w="601" w:type="dxa"/>
            <w:vAlign w:val="center"/>
            <w:hideMark/>
          </w:tcPr>
          <w:p w14:paraId="6EDD9C2F" w14:textId="77777777" w:rsidR="00550ECC" w:rsidRPr="002131A1" w:rsidRDefault="00000000">
            <w:pPr>
              <w:spacing w:after="0" w:line="240" w:lineRule="auto"/>
              <w:ind w:firstLine="0"/>
            </w:pPr>
            <w:r>
              <w:rPr>
                <w:sz w:val="18"/>
              </w:rPr>
              <w:t>[84]</w:t>
            </w:r>
          </w:p>
        </w:tc>
        <w:tc>
          <w:tcPr>
            <w:tcW w:w="0" w:type="auto"/>
            <w:vAlign w:val="center"/>
            <w:hideMark/>
          </w:tcPr>
          <w:p w14:paraId="46BD9ABB" w14:textId="77777777" w:rsidR="00550ECC" w:rsidRPr="002131A1" w:rsidRDefault="00000000">
            <w:pPr>
              <w:spacing w:after="0" w:line="240" w:lineRule="auto"/>
              <w:ind w:firstLine="0"/>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2131A1" w14:paraId="1392594D" w14:textId="77777777" w:rsidTr="00696F10">
        <w:trPr>
          <w:tblCellSpacing w:w="15" w:type="dxa"/>
        </w:trPr>
        <w:tc>
          <w:tcPr>
            <w:tcW w:w="601" w:type="dxa"/>
            <w:vAlign w:val="center"/>
            <w:hideMark/>
          </w:tcPr>
          <w:p w14:paraId="734C0604" w14:textId="77777777" w:rsidR="00550ECC" w:rsidRPr="002131A1" w:rsidRDefault="00000000">
            <w:pPr>
              <w:spacing w:after="0" w:line="240" w:lineRule="auto"/>
              <w:ind w:firstLine="0"/>
            </w:pPr>
            <w:r>
              <w:rPr>
                <w:sz w:val="18"/>
              </w:rPr>
              <w:t>[85]</w:t>
            </w:r>
          </w:p>
        </w:tc>
        <w:tc>
          <w:tcPr>
            <w:tcW w:w="0" w:type="auto"/>
            <w:vAlign w:val="center"/>
            <w:hideMark/>
          </w:tcPr>
          <w:p w14:paraId="468FBEAA" w14:textId="77777777" w:rsidR="00550ECC" w:rsidRPr="002131A1" w:rsidRDefault="00000000">
            <w:pPr>
              <w:spacing w:after="0" w:line="240" w:lineRule="auto"/>
              <w:ind w:firstLine="0"/>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2131A1" w14:paraId="05F242DB" w14:textId="77777777" w:rsidTr="00696F10">
        <w:trPr>
          <w:tblCellSpacing w:w="15" w:type="dxa"/>
        </w:trPr>
        <w:tc>
          <w:tcPr>
            <w:tcW w:w="601" w:type="dxa"/>
            <w:vAlign w:val="center"/>
            <w:hideMark/>
          </w:tcPr>
          <w:p w14:paraId="707894C5" w14:textId="77777777" w:rsidR="00550ECC" w:rsidRPr="002131A1" w:rsidRDefault="00000000">
            <w:pPr>
              <w:spacing w:after="0" w:line="240" w:lineRule="auto"/>
              <w:ind w:firstLine="0"/>
            </w:pPr>
            <w:r>
              <w:rPr>
                <w:sz w:val="18"/>
              </w:rPr>
              <w:t>[86]</w:t>
            </w:r>
          </w:p>
        </w:tc>
        <w:tc>
          <w:tcPr>
            <w:tcW w:w="0" w:type="auto"/>
            <w:vAlign w:val="center"/>
            <w:hideMark/>
          </w:tcPr>
          <w:p w14:paraId="5CF03370" w14:textId="77777777" w:rsidR="00550ECC" w:rsidRPr="002131A1" w:rsidRDefault="00000000">
            <w:pPr>
              <w:spacing w:after="0" w:line="240" w:lineRule="auto"/>
              <w:ind w:firstLine="0"/>
            </w:pPr>
            <w:r>
              <w:rPr>
                <w:sz w:val="18"/>
              </w:rPr>
              <w:t>K. Z. Azar, H. M. Kamali, H. Homayoun, and A. Sasan, “From Cryptography to Logic Locking: A Survey on the Architecture Evolution of Secure Scan Chains,” IEEE Access, vol. 9, pp. 73133–73151, 2021, doi: 10.1109/ACCESS.2021.3080257.</w:t>
            </w:r>
          </w:p>
        </w:tc>
      </w:tr>
      <w:tr w:rsidR="00166819" w:rsidRPr="002131A1" w14:paraId="0D6067C6" w14:textId="77777777" w:rsidTr="00696F10">
        <w:trPr>
          <w:tblCellSpacing w:w="15" w:type="dxa"/>
        </w:trPr>
        <w:tc>
          <w:tcPr>
            <w:tcW w:w="601" w:type="dxa"/>
            <w:vAlign w:val="center"/>
            <w:hideMark/>
          </w:tcPr>
          <w:p w14:paraId="39FB8601" w14:textId="77777777" w:rsidR="00550ECC" w:rsidRPr="002131A1" w:rsidRDefault="00000000">
            <w:pPr>
              <w:spacing w:after="0" w:line="240" w:lineRule="auto"/>
              <w:ind w:firstLine="0"/>
            </w:pPr>
            <w:r>
              <w:rPr>
                <w:sz w:val="18"/>
              </w:rPr>
              <w:t>[87]</w:t>
            </w:r>
          </w:p>
        </w:tc>
        <w:tc>
          <w:tcPr>
            <w:tcW w:w="0" w:type="auto"/>
            <w:vAlign w:val="center"/>
            <w:hideMark/>
          </w:tcPr>
          <w:p w14:paraId="0150A1EB" w14:textId="77777777" w:rsidR="00550ECC" w:rsidRPr="002131A1" w:rsidRDefault="00000000">
            <w:pPr>
              <w:spacing w:after="0" w:line="240" w:lineRule="auto"/>
              <w:ind w:firstLine="0"/>
            </w:pPr>
            <w:r>
              <w:rPr>
                <w:sz w:val="18"/>
              </w:rPr>
              <w:t>E. Atay and J. L. Y. Terpstra Tong, “The Impact of Blockchain Technology on Human Resource Management,” in Handbook of Research on Social Impacts of E-Payment and Blockchain Technology, 136–151. Hershey, PA: IGI Global, 2022. doi: 10.4018/978-1-7998-9035-5.ch009.</w:t>
            </w:r>
          </w:p>
        </w:tc>
      </w:tr>
      <w:tr w:rsidR="00166819" w:rsidRPr="002131A1" w14:paraId="2C78B6C0" w14:textId="77777777" w:rsidTr="00696F10">
        <w:trPr>
          <w:tblCellSpacing w:w="15" w:type="dxa"/>
        </w:trPr>
        <w:tc>
          <w:tcPr>
            <w:tcW w:w="601" w:type="dxa"/>
            <w:vAlign w:val="center"/>
            <w:hideMark/>
          </w:tcPr>
          <w:p w14:paraId="4679E1A2" w14:textId="77777777" w:rsidR="00550ECC" w:rsidRPr="002131A1" w:rsidRDefault="00000000">
            <w:pPr>
              <w:spacing w:after="0" w:line="240" w:lineRule="auto"/>
              <w:ind w:firstLine="0"/>
            </w:pPr>
            <w:r>
              <w:rPr>
                <w:sz w:val="18"/>
              </w:rPr>
              <w:t>[88]</w:t>
            </w:r>
          </w:p>
        </w:tc>
        <w:tc>
          <w:tcPr>
            <w:tcW w:w="0" w:type="auto"/>
            <w:vAlign w:val="center"/>
            <w:hideMark/>
          </w:tcPr>
          <w:p w14:paraId="4CD1ECDD" w14:textId="77777777" w:rsidR="00550ECC" w:rsidRPr="002131A1" w:rsidRDefault="00000000">
            <w:pPr>
              <w:spacing w:after="0" w:line="240" w:lineRule="auto"/>
              <w:ind w:firstLine="0"/>
            </w:pPr>
            <w:r>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2131A1" w14:paraId="6B10B752" w14:textId="77777777" w:rsidTr="00696F10">
        <w:trPr>
          <w:tblCellSpacing w:w="15" w:type="dxa"/>
        </w:trPr>
        <w:tc>
          <w:tcPr>
            <w:tcW w:w="601" w:type="dxa"/>
            <w:vAlign w:val="center"/>
            <w:hideMark/>
          </w:tcPr>
          <w:p w14:paraId="2E079CC6" w14:textId="77777777" w:rsidR="00550ECC" w:rsidRPr="002131A1" w:rsidRDefault="00000000">
            <w:pPr>
              <w:spacing w:after="0" w:line="240" w:lineRule="auto"/>
              <w:ind w:firstLine="0"/>
            </w:pPr>
            <w:r>
              <w:rPr>
                <w:sz w:val="18"/>
              </w:rPr>
              <w:t>[89]</w:t>
            </w:r>
          </w:p>
        </w:tc>
        <w:tc>
          <w:tcPr>
            <w:tcW w:w="0" w:type="auto"/>
            <w:vAlign w:val="center"/>
            <w:hideMark/>
          </w:tcPr>
          <w:p w14:paraId="7516142B" w14:textId="77777777" w:rsidR="00550ECC" w:rsidRPr="002131A1" w:rsidRDefault="00000000">
            <w:pPr>
              <w:spacing w:after="0" w:line="240" w:lineRule="auto"/>
              <w:ind w:firstLine="0"/>
            </w:pPr>
            <w:r>
              <w:rPr>
                <w:sz w:val="18"/>
              </w:rPr>
              <w:t>J. Bonneau and N. Heninger, Eds., Financial Cryptography and Data Security: 24th International Conference (FC 2020), Revised Selected Papers (Lecture Notes in Computer Science), Springer, 2020, doi: 10.1007/978-3-030-51280-4.</w:t>
            </w:r>
          </w:p>
        </w:tc>
      </w:tr>
      <w:tr w:rsidR="00166819" w:rsidRPr="002131A1" w14:paraId="6CB62E9C" w14:textId="77777777" w:rsidTr="00696F10">
        <w:trPr>
          <w:tblCellSpacing w:w="15" w:type="dxa"/>
        </w:trPr>
        <w:tc>
          <w:tcPr>
            <w:tcW w:w="601" w:type="dxa"/>
            <w:vAlign w:val="center"/>
            <w:hideMark/>
          </w:tcPr>
          <w:p w14:paraId="7B55AECF" w14:textId="77777777" w:rsidR="00550ECC" w:rsidRPr="002131A1" w:rsidRDefault="00000000">
            <w:pPr>
              <w:spacing w:after="0" w:line="240" w:lineRule="auto"/>
              <w:ind w:firstLine="0"/>
            </w:pPr>
            <w:r>
              <w:rPr>
                <w:sz w:val="18"/>
              </w:rPr>
              <w:t>[90]</w:t>
            </w:r>
          </w:p>
        </w:tc>
        <w:tc>
          <w:tcPr>
            <w:tcW w:w="0" w:type="auto"/>
            <w:vAlign w:val="center"/>
            <w:hideMark/>
          </w:tcPr>
          <w:p w14:paraId="21203C4E" w14:textId="77777777" w:rsidR="00550ECC" w:rsidRPr="002131A1" w:rsidRDefault="00000000">
            <w:pPr>
              <w:spacing w:after="0" w:line="240" w:lineRule="auto"/>
              <w:ind w:firstLine="0"/>
            </w:pPr>
            <w:r>
              <w:rPr>
                <w:sz w:val="18"/>
              </w:rPr>
              <w:t>P. Szilágyi, “EIP-225: Clique Proof-of-Authority Consensus Protocol,” Ethereum Improvement Proposals, 2017. [Online]. Available: https://eips.ethereum.org/EIPS/eip-225</w:t>
            </w:r>
          </w:p>
        </w:tc>
      </w:tr>
      <w:tr w:rsidR="00166819" w:rsidRPr="002131A1" w14:paraId="3EC76729" w14:textId="77777777" w:rsidTr="00696F10">
        <w:trPr>
          <w:tblCellSpacing w:w="15" w:type="dxa"/>
        </w:trPr>
        <w:tc>
          <w:tcPr>
            <w:tcW w:w="601" w:type="dxa"/>
            <w:vAlign w:val="center"/>
            <w:hideMark/>
          </w:tcPr>
          <w:p w14:paraId="2427124E" w14:textId="77777777" w:rsidR="00550ECC" w:rsidRPr="002131A1" w:rsidRDefault="00000000">
            <w:pPr>
              <w:spacing w:after="0" w:line="240" w:lineRule="auto"/>
              <w:ind w:firstLine="0"/>
            </w:pPr>
            <w:r>
              <w:rPr>
                <w:sz w:val="18"/>
              </w:rPr>
              <w:t>[91]</w:t>
            </w:r>
          </w:p>
        </w:tc>
        <w:tc>
          <w:tcPr>
            <w:tcW w:w="0" w:type="auto"/>
            <w:vAlign w:val="center"/>
            <w:hideMark/>
          </w:tcPr>
          <w:p w14:paraId="09F60917" w14:textId="77777777" w:rsidR="00550ECC" w:rsidRPr="002131A1" w:rsidRDefault="00000000">
            <w:pPr>
              <w:spacing w:after="0" w:line="240" w:lineRule="auto"/>
              <w:ind w:firstLine="0"/>
            </w:pPr>
            <w:r>
              <w:rPr>
                <w:sz w:val="18"/>
              </w:rPr>
              <w:t>Hyperledger Foundation, “Hyperledger Foundation,” Accessed: Mar. 28, 2026. [Online]. Available: https://hyperledger.github.io/</w:t>
            </w:r>
          </w:p>
        </w:tc>
      </w:tr>
      <w:tr w:rsidR="00166819" w:rsidRPr="002131A1" w14:paraId="437C5FD4" w14:textId="77777777" w:rsidTr="00696F10">
        <w:trPr>
          <w:tblCellSpacing w:w="15" w:type="dxa"/>
        </w:trPr>
        <w:tc>
          <w:tcPr>
            <w:tcW w:w="601" w:type="dxa"/>
            <w:vAlign w:val="center"/>
            <w:hideMark/>
          </w:tcPr>
          <w:p w14:paraId="02CD6564" w14:textId="77777777" w:rsidR="00550ECC" w:rsidRPr="002131A1" w:rsidRDefault="00000000">
            <w:pPr>
              <w:spacing w:after="0" w:line="240" w:lineRule="auto"/>
              <w:ind w:firstLine="0"/>
            </w:pPr>
            <w:r>
              <w:rPr>
                <w:sz w:val="18"/>
              </w:rPr>
              <w:lastRenderedPageBreak/>
              <w:t>[92]</w:t>
            </w:r>
          </w:p>
        </w:tc>
        <w:tc>
          <w:tcPr>
            <w:tcW w:w="0" w:type="auto"/>
            <w:vAlign w:val="center"/>
            <w:hideMark/>
          </w:tcPr>
          <w:p w14:paraId="1CB76A79" w14:textId="77777777" w:rsidR="00550ECC" w:rsidRPr="002131A1" w:rsidRDefault="00000000">
            <w:pPr>
              <w:spacing w:after="0" w:line="240" w:lineRule="auto"/>
              <w:ind w:firstLine="0"/>
            </w:pPr>
            <w:r>
              <w:rPr>
                <w:sz w:val="18"/>
              </w:rPr>
              <w:t>S. Deb, R. Raynor, and S. Kannan, “Stakesure: Proof of stake mechanisms with strong cryptoeconomic safety,” arXiv preprint arXiv:2401.05797 (2024). doi: 10.48550/arXiv.2401.05797.</w:t>
            </w:r>
          </w:p>
        </w:tc>
      </w:tr>
      <w:tr w:rsidR="00166819" w:rsidRPr="002131A1" w14:paraId="403ABBE9" w14:textId="77777777" w:rsidTr="00696F10">
        <w:trPr>
          <w:tblCellSpacing w:w="15" w:type="dxa"/>
        </w:trPr>
        <w:tc>
          <w:tcPr>
            <w:tcW w:w="601" w:type="dxa"/>
            <w:vAlign w:val="center"/>
            <w:hideMark/>
          </w:tcPr>
          <w:p w14:paraId="15751784" w14:textId="77777777" w:rsidR="00550ECC" w:rsidRPr="002131A1" w:rsidRDefault="00000000">
            <w:pPr>
              <w:spacing w:after="0" w:line="240" w:lineRule="auto"/>
              <w:ind w:firstLine="0"/>
            </w:pPr>
            <w:r>
              <w:rPr>
                <w:sz w:val="18"/>
              </w:rPr>
              <w:t>[93]</w:t>
            </w:r>
          </w:p>
        </w:tc>
        <w:tc>
          <w:tcPr>
            <w:tcW w:w="0" w:type="auto"/>
            <w:vAlign w:val="center"/>
            <w:hideMark/>
          </w:tcPr>
          <w:p w14:paraId="4813F214" w14:textId="77777777" w:rsidR="00550ECC" w:rsidRPr="002131A1" w:rsidRDefault="00000000">
            <w:pPr>
              <w:spacing w:after="0" w:line="240" w:lineRule="auto"/>
              <w:ind w:firstLine="0"/>
            </w:pPr>
            <w:r>
              <w:rPr>
                <w:sz w:val="18"/>
              </w:rPr>
              <w:t>M. P. Asadauskas, “PoET: An Eco-Friendly Alternative to PoW,” thesis, University of Bern, 2021. [Online]. Available: https://crypto.unibe.ch/archive/theses/2021.bsc.markus.asadauskas.pdf</w:t>
            </w:r>
          </w:p>
        </w:tc>
      </w:tr>
      <w:tr w:rsidR="00166819" w:rsidRPr="002131A1" w14:paraId="56630FA9" w14:textId="77777777" w:rsidTr="00696F10">
        <w:trPr>
          <w:tblCellSpacing w:w="15" w:type="dxa"/>
        </w:trPr>
        <w:tc>
          <w:tcPr>
            <w:tcW w:w="601" w:type="dxa"/>
            <w:vAlign w:val="center"/>
            <w:hideMark/>
          </w:tcPr>
          <w:p w14:paraId="2847C0E6" w14:textId="77777777" w:rsidR="00550ECC" w:rsidRPr="002131A1" w:rsidRDefault="00000000">
            <w:pPr>
              <w:spacing w:after="0" w:line="240" w:lineRule="auto"/>
              <w:ind w:firstLine="0"/>
            </w:pPr>
            <w:r>
              <w:rPr>
                <w:sz w:val="18"/>
              </w:rPr>
              <w:t>[94]</w:t>
            </w:r>
          </w:p>
        </w:tc>
        <w:tc>
          <w:tcPr>
            <w:tcW w:w="0" w:type="auto"/>
            <w:vAlign w:val="center"/>
            <w:hideMark/>
          </w:tcPr>
          <w:p w14:paraId="63BFF691" w14:textId="77777777" w:rsidR="00550ECC" w:rsidRPr="002131A1" w:rsidRDefault="00000000">
            <w:pPr>
              <w:spacing w:after="0" w:line="240" w:lineRule="auto"/>
              <w:ind w:firstLine="0"/>
            </w:pPr>
            <w:r>
              <w:rPr>
                <w:sz w:val="18"/>
              </w:rPr>
              <w:t>M. S. Ali, M. Vecchio, M. Pincheira, K. Dolui, F. Antonelli, and M. H. Rehmani, “Applications of Blockchains in the Internet of Things: A Comprehensive Survey,” IEEE Communications Surveys &amp; Tutorials, vol. 21, no. 2, pp. 1676–1717, 2019, doi: 10.1109/COMST.2018.2886932.</w:t>
            </w:r>
          </w:p>
        </w:tc>
      </w:tr>
      <w:tr w:rsidR="00166819" w:rsidRPr="002131A1" w14:paraId="6954F70D" w14:textId="77777777" w:rsidTr="00696F10">
        <w:trPr>
          <w:tblCellSpacing w:w="15" w:type="dxa"/>
        </w:trPr>
        <w:tc>
          <w:tcPr>
            <w:tcW w:w="601" w:type="dxa"/>
            <w:vAlign w:val="center"/>
            <w:hideMark/>
          </w:tcPr>
          <w:p w14:paraId="315CB152" w14:textId="77777777" w:rsidR="00550ECC" w:rsidRPr="002131A1" w:rsidRDefault="00000000">
            <w:pPr>
              <w:spacing w:after="0" w:line="240" w:lineRule="auto"/>
              <w:ind w:firstLine="0"/>
            </w:pPr>
            <w:r>
              <w:rPr>
                <w:sz w:val="18"/>
              </w:rPr>
              <w:t>[95]</w:t>
            </w:r>
          </w:p>
        </w:tc>
        <w:tc>
          <w:tcPr>
            <w:tcW w:w="0" w:type="auto"/>
            <w:vAlign w:val="center"/>
            <w:hideMark/>
          </w:tcPr>
          <w:p w14:paraId="4C0B51FB" w14:textId="77777777" w:rsidR="00550ECC" w:rsidRPr="002131A1" w:rsidRDefault="00000000">
            <w:pPr>
              <w:spacing w:after="0" w:line="240" w:lineRule="auto"/>
              <w:ind w:firstLine="0"/>
            </w:pPr>
            <w:r>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2131A1" w14:paraId="35A3F34C" w14:textId="77777777" w:rsidTr="00696F10">
        <w:trPr>
          <w:tblCellSpacing w:w="15" w:type="dxa"/>
        </w:trPr>
        <w:tc>
          <w:tcPr>
            <w:tcW w:w="601" w:type="dxa"/>
            <w:vAlign w:val="center"/>
            <w:hideMark/>
          </w:tcPr>
          <w:p w14:paraId="7B96AB00" w14:textId="77777777" w:rsidR="00550ECC" w:rsidRPr="002131A1" w:rsidRDefault="00000000">
            <w:pPr>
              <w:spacing w:after="0" w:line="240" w:lineRule="auto"/>
              <w:ind w:firstLine="0"/>
            </w:pPr>
            <w:r>
              <w:rPr>
                <w:sz w:val="18"/>
              </w:rPr>
              <w:t>[96]</w:t>
            </w:r>
          </w:p>
        </w:tc>
        <w:tc>
          <w:tcPr>
            <w:tcW w:w="0" w:type="auto"/>
            <w:vAlign w:val="center"/>
            <w:hideMark/>
          </w:tcPr>
          <w:p w14:paraId="5E2B13D0" w14:textId="77777777" w:rsidR="00550ECC" w:rsidRPr="002131A1" w:rsidRDefault="00000000">
            <w:pPr>
              <w:spacing w:after="0" w:line="240" w:lineRule="auto"/>
              <w:ind w:firstLine="0"/>
            </w:pPr>
            <w:r>
              <w:rPr>
                <w:sz w:val="18"/>
              </w:rPr>
              <w:t>J. Leng, M. Zhou, J. L. Zhao, Y. Huang, and Y. Bian, “Blockchain security: A survey of techniques and research directions,” IEEE Transactions on Services Computing, vol. 15, no. 4, pp. 2490–2510, 2022, doi: 10.1109/TSC.2020.3038641.</w:t>
            </w:r>
          </w:p>
        </w:tc>
      </w:tr>
      <w:tr w:rsidR="00166819" w:rsidRPr="002131A1" w14:paraId="4F632457" w14:textId="77777777" w:rsidTr="00696F10">
        <w:trPr>
          <w:tblCellSpacing w:w="15" w:type="dxa"/>
        </w:trPr>
        <w:tc>
          <w:tcPr>
            <w:tcW w:w="601" w:type="dxa"/>
            <w:vAlign w:val="center"/>
            <w:hideMark/>
          </w:tcPr>
          <w:p w14:paraId="6DB97130" w14:textId="77777777" w:rsidR="00550ECC" w:rsidRPr="002131A1" w:rsidRDefault="00000000">
            <w:pPr>
              <w:spacing w:after="0" w:line="240" w:lineRule="auto"/>
              <w:ind w:firstLine="0"/>
            </w:pPr>
            <w:r>
              <w:rPr>
                <w:sz w:val="18"/>
              </w:rPr>
              <w:t>[97]</w:t>
            </w:r>
          </w:p>
        </w:tc>
        <w:tc>
          <w:tcPr>
            <w:tcW w:w="0" w:type="auto"/>
            <w:vAlign w:val="center"/>
            <w:hideMark/>
          </w:tcPr>
          <w:p w14:paraId="7E3842AF" w14:textId="77777777" w:rsidR="00550ECC" w:rsidRPr="002131A1" w:rsidRDefault="00000000">
            <w:pPr>
              <w:spacing w:after="0" w:line="240" w:lineRule="auto"/>
              <w:ind w:firstLine="0"/>
            </w:pPr>
            <w:r>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2131A1" w14:paraId="2B73969C" w14:textId="77777777" w:rsidTr="00696F10">
        <w:trPr>
          <w:tblCellSpacing w:w="15" w:type="dxa"/>
        </w:trPr>
        <w:tc>
          <w:tcPr>
            <w:tcW w:w="601" w:type="dxa"/>
            <w:vAlign w:val="center"/>
            <w:hideMark/>
          </w:tcPr>
          <w:p w14:paraId="297605AF" w14:textId="77777777" w:rsidR="00550ECC" w:rsidRPr="002131A1" w:rsidRDefault="00000000">
            <w:pPr>
              <w:spacing w:after="0" w:line="240" w:lineRule="auto"/>
              <w:ind w:firstLine="0"/>
            </w:pPr>
            <w:r>
              <w:rPr>
                <w:sz w:val="18"/>
              </w:rPr>
              <w:t>[98]</w:t>
            </w:r>
          </w:p>
        </w:tc>
        <w:tc>
          <w:tcPr>
            <w:tcW w:w="0" w:type="auto"/>
            <w:vAlign w:val="center"/>
            <w:hideMark/>
          </w:tcPr>
          <w:p w14:paraId="2FC4C984" w14:textId="77777777" w:rsidR="00550ECC" w:rsidRPr="002131A1" w:rsidRDefault="00000000">
            <w:pPr>
              <w:spacing w:after="0" w:line="240" w:lineRule="auto"/>
              <w:ind w:firstLine="0"/>
            </w:pPr>
            <w:r>
              <w:rPr>
                <w:sz w:val="18"/>
              </w:rPr>
              <w:t>H. Wang, G. Chen, Y. Zhang, and Z. Lin, “Multi-Certificate Attacks against Proof-of-Elapsed-Time and Their Countermeasures,” in NDSS. 2022, doi: 10.14722/ndss.2022.24158.</w:t>
            </w:r>
          </w:p>
        </w:tc>
      </w:tr>
      <w:tr w:rsidR="00166819" w:rsidRPr="002131A1" w14:paraId="3EAB69C5" w14:textId="77777777" w:rsidTr="00696F10">
        <w:trPr>
          <w:tblCellSpacing w:w="15" w:type="dxa"/>
        </w:trPr>
        <w:tc>
          <w:tcPr>
            <w:tcW w:w="601" w:type="dxa"/>
            <w:vAlign w:val="center"/>
            <w:hideMark/>
          </w:tcPr>
          <w:p w14:paraId="0C65A75B" w14:textId="77777777" w:rsidR="00550ECC" w:rsidRPr="002131A1" w:rsidRDefault="00000000">
            <w:pPr>
              <w:spacing w:after="0" w:line="240" w:lineRule="auto"/>
              <w:ind w:firstLine="0"/>
            </w:pPr>
            <w:r>
              <w:rPr>
                <w:sz w:val="18"/>
              </w:rPr>
              <w:t>[99]</w:t>
            </w:r>
          </w:p>
        </w:tc>
        <w:tc>
          <w:tcPr>
            <w:tcW w:w="0" w:type="auto"/>
            <w:vAlign w:val="center"/>
            <w:hideMark/>
          </w:tcPr>
          <w:p w14:paraId="32D208E1" w14:textId="77777777" w:rsidR="00550ECC" w:rsidRPr="002131A1" w:rsidRDefault="00000000">
            <w:pPr>
              <w:spacing w:after="0" w:line="240" w:lineRule="auto"/>
              <w:ind w:firstLine="0"/>
            </w:pPr>
            <w:r>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2131A1" w14:paraId="739820B4" w14:textId="77777777" w:rsidTr="00696F10">
        <w:trPr>
          <w:tblCellSpacing w:w="15" w:type="dxa"/>
        </w:trPr>
        <w:tc>
          <w:tcPr>
            <w:tcW w:w="601" w:type="dxa"/>
            <w:vAlign w:val="center"/>
            <w:hideMark/>
          </w:tcPr>
          <w:p w14:paraId="51056FB9" w14:textId="77777777" w:rsidR="00550ECC" w:rsidRPr="002131A1" w:rsidRDefault="00000000">
            <w:pPr>
              <w:spacing w:after="0" w:line="240" w:lineRule="auto"/>
              <w:ind w:firstLine="0"/>
            </w:pPr>
            <w:r>
              <w:rPr>
                <w:sz w:val="18"/>
              </w:rPr>
              <w:t>[100]</w:t>
            </w:r>
          </w:p>
        </w:tc>
        <w:tc>
          <w:tcPr>
            <w:tcW w:w="0" w:type="auto"/>
            <w:vAlign w:val="center"/>
            <w:hideMark/>
          </w:tcPr>
          <w:p w14:paraId="589BFF25" w14:textId="77777777" w:rsidR="00550ECC" w:rsidRPr="002131A1" w:rsidRDefault="00000000">
            <w:pPr>
              <w:spacing w:after="0" w:line="240" w:lineRule="auto"/>
              <w:ind w:firstLine="0"/>
            </w:pPr>
            <w:r>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2131A1" w14:paraId="4523C71C" w14:textId="77777777" w:rsidTr="00696F10">
        <w:trPr>
          <w:tblCellSpacing w:w="15" w:type="dxa"/>
        </w:trPr>
        <w:tc>
          <w:tcPr>
            <w:tcW w:w="601" w:type="dxa"/>
            <w:vAlign w:val="center"/>
            <w:hideMark/>
          </w:tcPr>
          <w:p w14:paraId="2E2B99AB" w14:textId="77777777" w:rsidR="00550ECC" w:rsidRPr="002131A1" w:rsidRDefault="00000000">
            <w:pPr>
              <w:spacing w:after="0" w:line="240" w:lineRule="auto"/>
              <w:ind w:firstLine="0"/>
            </w:pPr>
            <w:r>
              <w:rPr>
                <w:sz w:val="18"/>
              </w:rPr>
              <w:t>[101]</w:t>
            </w:r>
          </w:p>
        </w:tc>
        <w:tc>
          <w:tcPr>
            <w:tcW w:w="0" w:type="auto"/>
            <w:vAlign w:val="center"/>
            <w:hideMark/>
          </w:tcPr>
          <w:p w14:paraId="59B30DC3" w14:textId="77777777" w:rsidR="00550ECC" w:rsidRPr="002131A1" w:rsidRDefault="00000000">
            <w:pPr>
              <w:spacing w:after="0" w:line="240" w:lineRule="auto"/>
              <w:ind w:firstLine="0"/>
            </w:pPr>
            <w:r>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2131A1" w14:paraId="663B09A1" w14:textId="77777777" w:rsidTr="00696F10">
        <w:trPr>
          <w:tblCellSpacing w:w="15" w:type="dxa"/>
        </w:trPr>
        <w:tc>
          <w:tcPr>
            <w:tcW w:w="601" w:type="dxa"/>
            <w:vAlign w:val="center"/>
            <w:hideMark/>
          </w:tcPr>
          <w:p w14:paraId="089A4BC6" w14:textId="77777777" w:rsidR="00550ECC" w:rsidRPr="002131A1" w:rsidRDefault="00000000">
            <w:pPr>
              <w:spacing w:after="0" w:line="240" w:lineRule="auto"/>
              <w:ind w:firstLine="0"/>
            </w:pPr>
            <w:r>
              <w:rPr>
                <w:sz w:val="18"/>
              </w:rPr>
              <w:t>[102]</w:t>
            </w:r>
          </w:p>
        </w:tc>
        <w:tc>
          <w:tcPr>
            <w:tcW w:w="0" w:type="auto"/>
            <w:vAlign w:val="center"/>
            <w:hideMark/>
          </w:tcPr>
          <w:p w14:paraId="2259B32A" w14:textId="77777777" w:rsidR="00550ECC" w:rsidRPr="002131A1" w:rsidRDefault="00000000">
            <w:pPr>
              <w:spacing w:after="0" w:line="240" w:lineRule="auto"/>
              <w:ind w:firstLine="0"/>
            </w:pPr>
            <w:r>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2131A1" w14:paraId="274382D2" w14:textId="77777777" w:rsidTr="00696F10">
        <w:trPr>
          <w:tblCellSpacing w:w="15" w:type="dxa"/>
        </w:trPr>
        <w:tc>
          <w:tcPr>
            <w:tcW w:w="601" w:type="dxa"/>
            <w:vAlign w:val="center"/>
            <w:hideMark/>
          </w:tcPr>
          <w:p w14:paraId="01ED483F" w14:textId="77777777" w:rsidR="00550ECC" w:rsidRPr="002131A1" w:rsidRDefault="00000000">
            <w:pPr>
              <w:spacing w:after="0" w:line="240" w:lineRule="auto"/>
              <w:ind w:firstLine="0"/>
            </w:pPr>
            <w:r>
              <w:rPr>
                <w:sz w:val="18"/>
              </w:rPr>
              <w:t>[103]</w:t>
            </w:r>
          </w:p>
        </w:tc>
        <w:tc>
          <w:tcPr>
            <w:tcW w:w="0" w:type="auto"/>
            <w:vAlign w:val="center"/>
            <w:hideMark/>
          </w:tcPr>
          <w:p w14:paraId="06F95BCD" w14:textId="77777777" w:rsidR="00550ECC" w:rsidRPr="002131A1" w:rsidRDefault="00000000">
            <w:pPr>
              <w:spacing w:after="0" w:line="240" w:lineRule="auto"/>
              <w:ind w:firstLine="0"/>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2131A1" w14:paraId="17CAEAC8" w14:textId="77777777" w:rsidTr="00696F10">
        <w:trPr>
          <w:tblCellSpacing w:w="15" w:type="dxa"/>
        </w:trPr>
        <w:tc>
          <w:tcPr>
            <w:tcW w:w="601" w:type="dxa"/>
            <w:vAlign w:val="center"/>
            <w:hideMark/>
          </w:tcPr>
          <w:p w14:paraId="63FE775D" w14:textId="77777777" w:rsidR="00550ECC" w:rsidRPr="002131A1" w:rsidRDefault="00000000">
            <w:pPr>
              <w:spacing w:after="0" w:line="240" w:lineRule="auto"/>
              <w:ind w:firstLine="0"/>
            </w:pPr>
            <w:r>
              <w:rPr>
                <w:sz w:val="18"/>
              </w:rPr>
              <w:t>[104]</w:t>
            </w:r>
          </w:p>
        </w:tc>
        <w:tc>
          <w:tcPr>
            <w:tcW w:w="0" w:type="auto"/>
            <w:vAlign w:val="center"/>
            <w:hideMark/>
          </w:tcPr>
          <w:p w14:paraId="34360783" w14:textId="77777777" w:rsidR="00550ECC" w:rsidRPr="002131A1" w:rsidRDefault="00000000">
            <w:pPr>
              <w:spacing w:after="0" w:line="240" w:lineRule="auto"/>
              <w:ind w:firstLine="0"/>
            </w:pPr>
            <w:r>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2131A1" w14:paraId="1DD4B0EE" w14:textId="77777777" w:rsidTr="00696F10">
        <w:trPr>
          <w:tblCellSpacing w:w="15" w:type="dxa"/>
        </w:trPr>
        <w:tc>
          <w:tcPr>
            <w:tcW w:w="601" w:type="dxa"/>
            <w:vAlign w:val="center"/>
            <w:hideMark/>
          </w:tcPr>
          <w:p w14:paraId="5E9DCB5A" w14:textId="77777777" w:rsidR="00550ECC" w:rsidRPr="002131A1" w:rsidRDefault="00000000">
            <w:pPr>
              <w:spacing w:after="0" w:line="240" w:lineRule="auto"/>
              <w:ind w:firstLine="0"/>
            </w:pPr>
            <w:r>
              <w:rPr>
                <w:sz w:val="18"/>
              </w:rPr>
              <w:t>[105]</w:t>
            </w:r>
          </w:p>
        </w:tc>
        <w:tc>
          <w:tcPr>
            <w:tcW w:w="0" w:type="auto"/>
            <w:vAlign w:val="center"/>
            <w:hideMark/>
          </w:tcPr>
          <w:p w14:paraId="668F2D96" w14:textId="77777777" w:rsidR="00550ECC" w:rsidRPr="002131A1" w:rsidRDefault="00000000">
            <w:pPr>
              <w:spacing w:after="0" w:line="240" w:lineRule="auto"/>
              <w:ind w:firstLine="0"/>
            </w:pPr>
            <w:r>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2131A1" w14:paraId="0A1D0FFF" w14:textId="77777777" w:rsidTr="00696F10">
        <w:trPr>
          <w:tblCellSpacing w:w="15" w:type="dxa"/>
        </w:trPr>
        <w:tc>
          <w:tcPr>
            <w:tcW w:w="601" w:type="dxa"/>
            <w:vAlign w:val="center"/>
            <w:hideMark/>
          </w:tcPr>
          <w:p w14:paraId="03946159" w14:textId="77777777" w:rsidR="00550ECC" w:rsidRPr="002131A1" w:rsidRDefault="00000000">
            <w:pPr>
              <w:spacing w:after="0" w:line="240" w:lineRule="auto"/>
              <w:ind w:firstLine="0"/>
            </w:pPr>
            <w:r>
              <w:rPr>
                <w:sz w:val="18"/>
              </w:rPr>
              <w:t>[106]</w:t>
            </w:r>
          </w:p>
        </w:tc>
        <w:tc>
          <w:tcPr>
            <w:tcW w:w="0" w:type="auto"/>
            <w:vAlign w:val="center"/>
            <w:hideMark/>
          </w:tcPr>
          <w:p w14:paraId="6E67405D" w14:textId="77777777" w:rsidR="00550ECC" w:rsidRPr="002131A1" w:rsidRDefault="00000000">
            <w:pPr>
              <w:spacing w:after="0" w:line="240" w:lineRule="auto"/>
              <w:ind w:firstLine="0"/>
            </w:pPr>
            <w:r>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2131A1" w14:paraId="3F7A0CF6" w14:textId="77777777" w:rsidTr="00696F10">
        <w:trPr>
          <w:tblCellSpacing w:w="15" w:type="dxa"/>
        </w:trPr>
        <w:tc>
          <w:tcPr>
            <w:tcW w:w="601" w:type="dxa"/>
            <w:vAlign w:val="center"/>
            <w:hideMark/>
          </w:tcPr>
          <w:p w14:paraId="17FB65CF" w14:textId="77777777" w:rsidR="00550ECC" w:rsidRPr="002131A1" w:rsidRDefault="00000000">
            <w:pPr>
              <w:spacing w:after="0" w:line="240" w:lineRule="auto"/>
              <w:ind w:firstLine="0"/>
            </w:pPr>
            <w:r>
              <w:rPr>
                <w:sz w:val="18"/>
              </w:rPr>
              <w:t>[107]</w:t>
            </w:r>
          </w:p>
        </w:tc>
        <w:tc>
          <w:tcPr>
            <w:tcW w:w="0" w:type="auto"/>
            <w:vAlign w:val="center"/>
            <w:hideMark/>
          </w:tcPr>
          <w:p w14:paraId="227D6435" w14:textId="77777777" w:rsidR="00550ECC" w:rsidRPr="002131A1" w:rsidRDefault="00000000">
            <w:pPr>
              <w:spacing w:after="0" w:line="240" w:lineRule="auto"/>
              <w:ind w:firstLine="0"/>
            </w:pPr>
            <w:r>
              <w:rPr>
                <w:sz w:val="18"/>
              </w:rPr>
              <w:t>J. Dutta and D. Puthal, “PoAh 2.0: AI-Empowered Dynamic Authentication Based Adaptive Blockchain Consensus for IoMT-Edge Workflow,” Future Generation Computer Systems, vol. 161, pp. 655–72, 2024, doi: 10.1016/j.future.2024.07.048.</w:t>
            </w:r>
          </w:p>
        </w:tc>
      </w:tr>
      <w:tr w:rsidR="00166819" w:rsidRPr="002131A1" w14:paraId="1E7EC600" w14:textId="77777777" w:rsidTr="00696F10">
        <w:trPr>
          <w:tblCellSpacing w:w="15" w:type="dxa"/>
        </w:trPr>
        <w:tc>
          <w:tcPr>
            <w:tcW w:w="601" w:type="dxa"/>
            <w:vAlign w:val="center"/>
            <w:hideMark/>
          </w:tcPr>
          <w:p w14:paraId="48500CB0" w14:textId="77777777" w:rsidR="00550ECC" w:rsidRPr="002131A1" w:rsidRDefault="00000000">
            <w:pPr>
              <w:spacing w:after="0" w:line="240" w:lineRule="auto"/>
              <w:ind w:firstLine="0"/>
            </w:pPr>
            <w:r>
              <w:rPr>
                <w:sz w:val="18"/>
              </w:rPr>
              <w:lastRenderedPageBreak/>
              <w:t>[108]</w:t>
            </w:r>
          </w:p>
        </w:tc>
        <w:tc>
          <w:tcPr>
            <w:tcW w:w="0" w:type="auto"/>
            <w:vAlign w:val="center"/>
            <w:hideMark/>
          </w:tcPr>
          <w:p w14:paraId="4203952D" w14:textId="77777777" w:rsidR="00550ECC" w:rsidRPr="002131A1" w:rsidRDefault="00000000">
            <w:pPr>
              <w:spacing w:after="0" w:line="240" w:lineRule="auto"/>
              <w:ind w:firstLine="0"/>
            </w:pPr>
            <w:r>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2131A1" w14:paraId="05DDEC37" w14:textId="77777777" w:rsidTr="00696F10">
        <w:trPr>
          <w:tblCellSpacing w:w="15" w:type="dxa"/>
        </w:trPr>
        <w:tc>
          <w:tcPr>
            <w:tcW w:w="601" w:type="dxa"/>
            <w:vAlign w:val="center"/>
            <w:hideMark/>
          </w:tcPr>
          <w:p w14:paraId="007EC200" w14:textId="77777777" w:rsidR="00550ECC" w:rsidRPr="002131A1" w:rsidRDefault="00000000">
            <w:pPr>
              <w:spacing w:after="0" w:line="240" w:lineRule="auto"/>
              <w:ind w:firstLine="0"/>
            </w:pPr>
            <w:r>
              <w:rPr>
                <w:sz w:val="18"/>
              </w:rPr>
              <w:t>[109]</w:t>
            </w:r>
          </w:p>
        </w:tc>
        <w:tc>
          <w:tcPr>
            <w:tcW w:w="0" w:type="auto"/>
            <w:vAlign w:val="center"/>
            <w:hideMark/>
          </w:tcPr>
          <w:p w14:paraId="19E51EDE" w14:textId="77777777" w:rsidR="00550ECC" w:rsidRPr="002131A1" w:rsidRDefault="00000000">
            <w:pPr>
              <w:spacing w:after="0" w:line="240" w:lineRule="auto"/>
              <w:ind w:firstLine="0"/>
            </w:pPr>
            <w:r>
              <w:rPr>
                <w:sz w:val="18"/>
              </w:rPr>
              <w:t>A. C. D. Therry, R. Ardiansyah, M. Y. Pusadan, Y. Y. Joefrie, and A. A. Kasim, “The Implementation and Analysis of The Proof of Work Consensus in Blockchain,” Advance Sustainable Science, Engineering and Technology 6, no. 1 (2024). doi: 10.26877/asset.v6i1.17878.</w:t>
            </w:r>
          </w:p>
        </w:tc>
      </w:tr>
      <w:tr w:rsidR="00166819" w:rsidRPr="002131A1" w14:paraId="68AEF68F" w14:textId="77777777" w:rsidTr="00696F10">
        <w:trPr>
          <w:tblCellSpacing w:w="15" w:type="dxa"/>
        </w:trPr>
        <w:tc>
          <w:tcPr>
            <w:tcW w:w="601" w:type="dxa"/>
            <w:vAlign w:val="center"/>
            <w:hideMark/>
          </w:tcPr>
          <w:p w14:paraId="2DBBB67D" w14:textId="77777777" w:rsidR="00550ECC" w:rsidRPr="002131A1" w:rsidRDefault="00000000">
            <w:pPr>
              <w:spacing w:after="0" w:line="240" w:lineRule="auto"/>
              <w:ind w:firstLine="0"/>
            </w:pPr>
            <w:r>
              <w:rPr>
                <w:sz w:val="18"/>
              </w:rPr>
              <w:t>[110]</w:t>
            </w:r>
          </w:p>
        </w:tc>
        <w:tc>
          <w:tcPr>
            <w:tcW w:w="0" w:type="auto"/>
            <w:vAlign w:val="center"/>
            <w:hideMark/>
          </w:tcPr>
          <w:p w14:paraId="15549398" w14:textId="77777777" w:rsidR="00550ECC" w:rsidRPr="002131A1" w:rsidRDefault="00000000">
            <w:pPr>
              <w:spacing w:after="0" w:line="240" w:lineRule="auto"/>
              <w:ind w:firstLine="0"/>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2131A1" w14:paraId="3627647C" w14:textId="77777777" w:rsidTr="00696F10">
        <w:trPr>
          <w:tblCellSpacing w:w="15" w:type="dxa"/>
        </w:trPr>
        <w:tc>
          <w:tcPr>
            <w:tcW w:w="601" w:type="dxa"/>
            <w:vAlign w:val="center"/>
            <w:hideMark/>
          </w:tcPr>
          <w:p w14:paraId="1B35C752" w14:textId="77777777" w:rsidR="00550ECC" w:rsidRPr="002131A1" w:rsidRDefault="00000000">
            <w:pPr>
              <w:spacing w:after="0" w:line="240" w:lineRule="auto"/>
              <w:ind w:firstLine="0"/>
            </w:pPr>
            <w:r>
              <w:rPr>
                <w:sz w:val="18"/>
              </w:rPr>
              <w:t>[111]</w:t>
            </w:r>
          </w:p>
        </w:tc>
        <w:tc>
          <w:tcPr>
            <w:tcW w:w="0" w:type="auto"/>
            <w:vAlign w:val="center"/>
            <w:hideMark/>
          </w:tcPr>
          <w:p w14:paraId="792C5E37" w14:textId="77777777" w:rsidR="00550ECC" w:rsidRPr="002131A1" w:rsidRDefault="00000000">
            <w:pPr>
              <w:spacing w:after="0" w:line="240" w:lineRule="auto"/>
              <w:ind w:firstLine="0"/>
            </w:pPr>
            <w:r>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2131A1" w14:paraId="6D6B9338" w14:textId="77777777" w:rsidTr="00696F10">
        <w:trPr>
          <w:tblCellSpacing w:w="15" w:type="dxa"/>
        </w:trPr>
        <w:tc>
          <w:tcPr>
            <w:tcW w:w="601" w:type="dxa"/>
            <w:vAlign w:val="center"/>
            <w:hideMark/>
          </w:tcPr>
          <w:p w14:paraId="2046B04E" w14:textId="77777777" w:rsidR="00550ECC" w:rsidRPr="002131A1" w:rsidRDefault="00000000">
            <w:pPr>
              <w:spacing w:after="0" w:line="240" w:lineRule="auto"/>
              <w:ind w:firstLine="0"/>
            </w:pPr>
            <w:r>
              <w:rPr>
                <w:sz w:val="18"/>
              </w:rPr>
              <w:t>[112]</w:t>
            </w:r>
          </w:p>
        </w:tc>
        <w:tc>
          <w:tcPr>
            <w:tcW w:w="0" w:type="auto"/>
            <w:vAlign w:val="center"/>
            <w:hideMark/>
          </w:tcPr>
          <w:p w14:paraId="52E67035" w14:textId="77777777" w:rsidR="00550ECC" w:rsidRPr="002131A1" w:rsidRDefault="00000000">
            <w:pPr>
              <w:spacing w:after="0" w:line="240" w:lineRule="auto"/>
              <w:ind w:firstLine="0"/>
            </w:pPr>
            <w:r>
              <w:rPr>
                <w:sz w:val="18"/>
              </w:rPr>
              <w:t>M. Bowman, D. Das, A. Mandal, and H. Montgomery, “On Elapsed Time Consensus Protocols,” in Progress in Cryptology – INDOCRYPT 2021 (Lecture Notes in Computer Science), Springer, 2021, pp. 559–583, doi: 10.1007/978-3-030-92518-5_25.</w:t>
            </w:r>
          </w:p>
        </w:tc>
      </w:tr>
      <w:tr w:rsidR="00166819" w:rsidRPr="002131A1" w14:paraId="2C36445C" w14:textId="77777777" w:rsidTr="00696F10">
        <w:trPr>
          <w:tblCellSpacing w:w="15" w:type="dxa"/>
        </w:trPr>
        <w:tc>
          <w:tcPr>
            <w:tcW w:w="601" w:type="dxa"/>
            <w:vAlign w:val="center"/>
            <w:hideMark/>
          </w:tcPr>
          <w:p w14:paraId="52FBAFBF" w14:textId="77777777" w:rsidR="00550ECC" w:rsidRPr="002131A1" w:rsidRDefault="00000000">
            <w:pPr>
              <w:spacing w:after="0" w:line="240" w:lineRule="auto"/>
              <w:ind w:firstLine="0"/>
            </w:pPr>
            <w:r>
              <w:rPr>
                <w:sz w:val="18"/>
              </w:rPr>
              <w:t>[113]</w:t>
            </w:r>
          </w:p>
        </w:tc>
        <w:tc>
          <w:tcPr>
            <w:tcW w:w="0" w:type="auto"/>
            <w:vAlign w:val="center"/>
            <w:hideMark/>
          </w:tcPr>
          <w:p w14:paraId="1C921B83" w14:textId="77777777" w:rsidR="00550ECC" w:rsidRPr="002131A1" w:rsidRDefault="00000000">
            <w:pPr>
              <w:spacing w:after="0" w:line="240" w:lineRule="auto"/>
              <w:ind w:firstLine="0"/>
            </w:pPr>
            <w:r>
              <w:rPr>
                <w:sz w:val="18"/>
              </w:rPr>
              <w:t>V. Shoup, “Proof of History: What Is It Good For,” 2022. [Online]. Available: https://www.shoup.net/papers/poh.pdf</w:t>
            </w:r>
          </w:p>
        </w:tc>
      </w:tr>
      <w:tr w:rsidR="00166819" w:rsidRPr="002131A1" w14:paraId="12E73F54" w14:textId="77777777" w:rsidTr="00696F10">
        <w:trPr>
          <w:tblCellSpacing w:w="15" w:type="dxa"/>
        </w:trPr>
        <w:tc>
          <w:tcPr>
            <w:tcW w:w="601" w:type="dxa"/>
            <w:vAlign w:val="center"/>
            <w:hideMark/>
          </w:tcPr>
          <w:p w14:paraId="38E95A1C" w14:textId="77777777" w:rsidR="00550ECC" w:rsidRPr="002131A1" w:rsidRDefault="00000000">
            <w:pPr>
              <w:spacing w:after="0" w:line="240" w:lineRule="auto"/>
              <w:ind w:firstLine="0"/>
            </w:pPr>
            <w:r>
              <w:rPr>
                <w:sz w:val="18"/>
              </w:rPr>
              <w:t>[114]</w:t>
            </w:r>
          </w:p>
        </w:tc>
        <w:tc>
          <w:tcPr>
            <w:tcW w:w="0" w:type="auto"/>
            <w:vAlign w:val="center"/>
            <w:hideMark/>
          </w:tcPr>
          <w:p w14:paraId="6B32B218" w14:textId="77777777" w:rsidR="00550ECC" w:rsidRPr="002131A1" w:rsidRDefault="00000000">
            <w:pPr>
              <w:spacing w:after="0" w:line="240" w:lineRule="auto"/>
              <w:ind w:firstLine="0"/>
            </w:pPr>
            <w:r>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2131A1" w14:paraId="69754A5D" w14:textId="77777777" w:rsidTr="00696F10">
        <w:trPr>
          <w:tblCellSpacing w:w="15" w:type="dxa"/>
        </w:trPr>
        <w:tc>
          <w:tcPr>
            <w:tcW w:w="601" w:type="dxa"/>
            <w:vAlign w:val="center"/>
            <w:hideMark/>
          </w:tcPr>
          <w:p w14:paraId="4C752FB0" w14:textId="77777777" w:rsidR="00550ECC" w:rsidRPr="002131A1" w:rsidRDefault="00000000">
            <w:pPr>
              <w:spacing w:after="0" w:line="240" w:lineRule="auto"/>
              <w:ind w:firstLine="0"/>
            </w:pPr>
            <w:r>
              <w:rPr>
                <w:sz w:val="18"/>
              </w:rPr>
              <w:t>[115]</w:t>
            </w:r>
          </w:p>
        </w:tc>
        <w:tc>
          <w:tcPr>
            <w:tcW w:w="0" w:type="auto"/>
            <w:vAlign w:val="center"/>
            <w:hideMark/>
          </w:tcPr>
          <w:p w14:paraId="46B3594A" w14:textId="77777777" w:rsidR="00550ECC" w:rsidRPr="002131A1" w:rsidRDefault="00000000">
            <w:pPr>
              <w:spacing w:after="0" w:line="240" w:lineRule="auto"/>
              <w:ind w:firstLine="0"/>
            </w:pPr>
            <w:r>
              <w:rPr>
                <w:sz w:val="18"/>
              </w:rPr>
              <w:t>N. A. Wahab, D. Zhang, N. F. Juniardi, and Y. Wong, “Advances in consortium chain scalability: A review of the practical byzantine fault tolerance consensus algorithm,” International Journal of Advanced Computer Science and Applications (IJACSA), vol. 15, no. 7, 2024. doi: 10.14569/IJACSA.2024.0150796.</w:t>
            </w:r>
          </w:p>
        </w:tc>
      </w:tr>
      <w:tr w:rsidR="00166819" w:rsidRPr="002131A1" w14:paraId="73E68CC8" w14:textId="77777777" w:rsidTr="00696F10">
        <w:trPr>
          <w:tblCellSpacing w:w="15" w:type="dxa"/>
        </w:trPr>
        <w:tc>
          <w:tcPr>
            <w:tcW w:w="601" w:type="dxa"/>
            <w:vAlign w:val="center"/>
            <w:hideMark/>
          </w:tcPr>
          <w:p w14:paraId="53B2D3DC" w14:textId="77777777" w:rsidR="00550ECC" w:rsidRPr="002131A1" w:rsidRDefault="00000000">
            <w:pPr>
              <w:spacing w:after="0" w:line="240" w:lineRule="auto"/>
              <w:ind w:firstLine="0"/>
            </w:pPr>
            <w:r>
              <w:rPr>
                <w:sz w:val="18"/>
              </w:rPr>
              <w:t>[116]</w:t>
            </w:r>
          </w:p>
        </w:tc>
        <w:tc>
          <w:tcPr>
            <w:tcW w:w="0" w:type="auto"/>
            <w:vAlign w:val="center"/>
            <w:hideMark/>
          </w:tcPr>
          <w:p w14:paraId="0E76855A" w14:textId="77777777" w:rsidR="00550ECC" w:rsidRPr="002131A1" w:rsidRDefault="00000000">
            <w:pPr>
              <w:spacing w:after="0" w:line="240" w:lineRule="auto"/>
              <w:ind w:firstLine="0"/>
            </w:pPr>
            <w:r>
              <w:rPr>
                <w:sz w:val="18"/>
              </w:rPr>
              <w:t>M. Castro and B. Liskov, “Practical byzantine fault tolerance and proactive recovery,” ACM Transactions on Computer Systems (TOCS), vol. 20, no. 4, pp. 398–461, 2002, doi: 10.1145/571637.571640.</w:t>
            </w:r>
          </w:p>
        </w:tc>
      </w:tr>
      <w:tr w:rsidR="00166819" w:rsidRPr="002131A1" w14:paraId="351390D6" w14:textId="77777777" w:rsidTr="00696F10">
        <w:trPr>
          <w:tblCellSpacing w:w="15" w:type="dxa"/>
        </w:trPr>
        <w:tc>
          <w:tcPr>
            <w:tcW w:w="601" w:type="dxa"/>
            <w:vAlign w:val="center"/>
            <w:hideMark/>
          </w:tcPr>
          <w:p w14:paraId="6EB3D29C" w14:textId="77777777" w:rsidR="00550ECC" w:rsidRPr="002131A1" w:rsidRDefault="00000000">
            <w:pPr>
              <w:spacing w:after="0" w:line="240" w:lineRule="auto"/>
              <w:ind w:firstLine="0"/>
            </w:pPr>
            <w:r>
              <w:rPr>
                <w:sz w:val="18"/>
              </w:rPr>
              <w:t>[117]</w:t>
            </w:r>
          </w:p>
        </w:tc>
        <w:tc>
          <w:tcPr>
            <w:tcW w:w="0" w:type="auto"/>
            <w:vAlign w:val="center"/>
            <w:hideMark/>
          </w:tcPr>
          <w:p w14:paraId="03A3918D" w14:textId="77777777" w:rsidR="00550ECC" w:rsidRPr="002131A1" w:rsidRDefault="00000000">
            <w:pPr>
              <w:spacing w:after="0" w:line="240" w:lineRule="auto"/>
              <w:ind w:firstLine="0"/>
            </w:pPr>
            <w:r>
              <w:rPr>
                <w:sz w:val="18"/>
              </w:rPr>
              <w:t>W. Li, Q. Zhang, S. Deng, B. Zhou, B. Wang, and J. Cao, “Q-Learning Improved Lightweight Consensus Algorithm for Blockchain-Structured Internet of Things,” IEEE Internet of Things Journal, vol. 11, no. 2, pp. 2855–2869, 2024, doi: 10.1109/JIOT.2023.3294265.</w:t>
            </w:r>
          </w:p>
        </w:tc>
      </w:tr>
      <w:tr w:rsidR="00166819" w:rsidRPr="002131A1" w14:paraId="01A2E50F" w14:textId="77777777" w:rsidTr="00696F10">
        <w:trPr>
          <w:tblCellSpacing w:w="15" w:type="dxa"/>
        </w:trPr>
        <w:tc>
          <w:tcPr>
            <w:tcW w:w="601" w:type="dxa"/>
            <w:vAlign w:val="center"/>
            <w:hideMark/>
          </w:tcPr>
          <w:p w14:paraId="4AA82793" w14:textId="77777777" w:rsidR="00550ECC" w:rsidRPr="002131A1" w:rsidRDefault="00000000">
            <w:pPr>
              <w:spacing w:after="0" w:line="240" w:lineRule="auto"/>
              <w:ind w:firstLine="0"/>
            </w:pPr>
            <w:r>
              <w:rPr>
                <w:sz w:val="18"/>
              </w:rPr>
              <w:t>[118]</w:t>
            </w:r>
          </w:p>
        </w:tc>
        <w:tc>
          <w:tcPr>
            <w:tcW w:w="0" w:type="auto"/>
            <w:vAlign w:val="center"/>
            <w:hideMark/>
          </w:tcPr>
          <w:p w14:paraId="30031755" w14:textId="77777777" w:rsidR="00550ECC" w:rsidRPr="002131A1" w:rsidRDefault="00000000">
            <w:pPr>
              <w:spacing w:after="0" w:line="240" w:lineRule="auto"/>
              <w:ind w:firstLine="0"/>
            </w:pPr>
            <w:r>
              <w:rPr>
                <w:sz w:val="18"/>
              </w:rPr>
              <w:t>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2131A1" w14:paraId="587ACD64" w14:textId="77777777" w:rsidTr="00696F10">
        <w:trPr>
          <w:tblCellSpacing w:w="15" w:type="dxa"/>
        </w:trPr>
        <w:tc>
          <w:tcPr>
            <w:tcW w:w="601" w:type="dxa"/>
            <w:vAlign w:val="center"/>
            <w:hideMark/>
          </w:tcPr>
          <w:p w14:paraId="613A275F" w14:textId="77777777" w:rsidR="00550ECC" w:rsidRPr="002131A1" w:rsidRDefault="00000000">
            <w:pPr>
              <w:spacing w:after="0" w:line="240" w:lineRule="auto"/>
              <w:ind w:firstLine="0"/>
            </w:pPr>
            <w:r>
              <w:rPr>
                <w:sz w:val="18"/>
              </w:rPr>
              <w:t>[119]</w:t>
            </w:r>
          </w:p>
        </w:tc>
        <w:tc>
          <w:tcPr>
            <w:tcW w:w="0" w:type="auto"/>
            <w:vAlign w:val="center"/>
            <w:hideMark/>
          </w:tcPr>
          <w:p w14:paraId="0F0546D3" w14:textId="77777777" w:rsidR="00550ECC" w:rsidRPr="002131A1" w:rsidRDefault="00000000">
            <w:pPr>
              <w:spacing w:after="0" w:line="240" w:lineRule="auto"/>
              <w:ind w:firstLine="0"/>
            </w:pPr>
            <w:r>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2131A1" w14:paraId="25A33849" w14:textId="77777777" w:rsidTr="00696F10">
        <w:trPr>
          <w:tblCellSpacing w:w="15" w:type="dxa"/>
        </w:trPr>
        <w:tc>
          <w:tcPr>
            <w:tcW w:w="601" w:type="dxa"/>
            <w:vAlign w:val="center"/>
            <w:hideMark/>
          </w:tcPr>
          <w:p w14:paraId="7A264CC4" w14:textId="77777777" w:rsidR="00550ECC" w:rsidRPr="002131A1" w:rsidRDefault="00000000">
            <w:pPr>
              <w:spacing w:after="0" w:line="240" w:lineRule="auto"/>
              <w:ind w:firstLine="0"/>
            </w:pPr>
            <w:r>
              <w:rPr>
                <w:sz w:val="18"/>
              </w:rPr>
              <w:t>[120]</w:t>
            </w:r>
          </w:p>
        </w:tc>
        <w:tc>
          <w:tcPr>
            <w:tcW w:w="0" w:type="auto"/>
            <w:vAlign w:val="center"/>
            <w:hideMark/>
          </w:tcPr>
          <w:p w14:paraId="2A5BFA6F" w14:textId="77777777" w:rsidR="00550ECC" w:rsidRPr="002131A1" w:rsidRDefault="00000000">
            <w:pPr>
              <w:spacing w:after="0" w:line="240" w:lineRule="auto"/>
              <w:ind w:firstLine="0"/>
            </w:pPr>
            <w:r>
              <w:rPr>
                <w:sz w:val="18"/>
              </w:rPr>
              <w:t>C. P. Pascual Caceres et al., “Blockchain Architecture Based on Decentralised PoW Algorithm,” International Journal of Advanced Computer Science and Applications, vol. 14, no. 7, 2023, doi: 10.14569/IJACSA.2023.0140776.</w:t>
            </w:r>
          </w:p>
        </w:tc>
      </w:tr>
      <w:tr w:rsidR="00166819" w:rsidRPr="002131A1" w14:paraId="49011737" w14:textId="77777777" w:rsidTr="00696F10">
        <w:trPr>
          <w:tblCellSpacing w:w="15" w:type="dxa"/>
        </w:trPr>
        <w:tc>
          <w:tcPr>
            <w:tcW w:w="601" w:type="dxa"/>
            <w:vAlign w:val="center"/>
            <w:hideMark/>
          </w:tcPr>
          <w:p w14:paraId="01B318B2" w14:textId="77777777" w:rsidR="00550ECC" w:rsidRPr="002131A1" w:rsidRDefault="00000000">
            <w:pPr>
              <w:spacing w:after="0" w:line="240" w:lineRule="auto"/>
              <w:ind w:firstLine="0"/>
            </w:pPr>
            <w:r>
              <w:rPr>
                <w:sz w:val="18"/>
              </w:rPr>
              <w:t>[121]</w:t>
            </w:r>
          </w:p>
        </w:tc>
        <w:tc>
          <w:tcPr>
            <w:tcW w:w="0" w:type="auto"/>
            <w:vAlign w:val="center"/>
            <w:hideMark/>
          </w:tcPr>
          <w:p w14:paraId="4EC725C7" w14:textId="77777777" w:rsidR="00550ECC" w:rsidRPr="002131A1" w:rsidRDefault="00000000">
            <w:pPr>
              <w:spacing w:after="0" w:line="240" w:lineRule="auto"/>
              <w:ind w:firstLine="0"/>
            </w:pPr>
            <w:r>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2131A1" w14:paraId="76DF99AD" w14:textId="77777777" w:rsidTr="00696F10">
        <w:trPr>
          <w:tblCellSpacing w:w="15" w:type="dxa"/>
        </w:trPr>
        <w:tc>
          <w:tcPr>
            <w:tcW w:w="601" w:type="dxa"/>
            <w:vAlign w:val="center"/>
            <w:hideMark/>
          </w:tcPr>
          <w:p w14:paraId="49E4743E" w14:textId="77777777" w:rsidR="00550ECC" w:rsidRPr="002131A1" w:rsidRDefault="00000000">
            <w:pPr>
              <w:spacing w:after="0" w:line="240" w:lineRule="auto"/>
              <w:ind w:firstLine="0"/>
            </w:pPr>
            <w:r>
              <w:rPr>
                <w:sz w:val="18"/>
              </w:rPr>
              <w:t>[122]</w:t>
            </w:r>
          </w:p>
        </w:tc>
        <w:tc>
          <w:tcPr>
            <w:tcW w:w="0" w:type="auto"/>
            <w:vAlign w:val="center"/>
            <w:hideMark/>
          </w:tcPr>
          <w:p w14:paraId="5C4C5181" w14:textId="77777777" w:rsidR="00550ECC" w:rsidRPr="002131A1" w:rsidRDefault="00000000">
            <w:pPr>
              <w:spacing w:after="0" w:line="240" w:lineRule="auto"/>
              <w:ind w:firstLine="0"/>
            </w:pPr>
            <w:r>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2131A1" w14:paraId="46825096" w14:textId="77777777" w:rsidTr="00696F10">
        <w:trPr>
          <w:tblCellSpacing w:w="15" w:type="dxa"/>
        </w:trPr>
        <w:tc>
          <w:tcPr>
            <w:tcW w:w="601" w:type="dxa"/>
            <w:vAlign w:val="center"/>
            <w:hideMark/>
          </w:tcPr>
          <w:p w14:paraId="7B177D8D" w14:textId="77777777" w:rsidR="00550ECC" w:rsidRPr="002131A1" w:rsidRDefault="00000000">
            <w:pPr>
              <w:spacing w:after="0" w:line="240" w:lineRule="auto"/>
              <w:ind w:firstLine="0"/>
            </w:pPr>
            <w:r>
              <w:rPr>
                <w:sz w:val="18"/>
              </w:rPr>
              <w:t>[123]</w:t>
            </w:r>
          </w:p>
        </w:tc>
        <w:tc>
          <w:tcPr>
            <w:tcW w:w="0" w:type="auto"/>
            <w:vAlign w:val="center"/>
            <w:hideMark/>
          </w:tcPr>
          <w:p w14:paraId="4F38863A" w14:textId="77777777" w:rsidR="00550ECC" w:rsidRPr="002131A1" w:rsidRDefault="00000000">
            <w:pPr>
              <w:spacing w:after="0" w:line="240" w:lineRule="auto"/>
              <w:ind w:firstLine="0"/>
            </w:pPr>
            <w:r>
              <w:rPr>
                <w:sz w:val="18"/>
              </w:rPr>
              <w:t>M. Anus and A. Bin Ngadi, “Comparison Analysis of Blockchain Consensus Algorithms in Decentralized Public Environment: A Review,” Asia Proceedings of Social Sciences, 2024, doi: 10.31580/jm7sfp03.</w:t>
            </w:r>
          </w:p>
        </w:tc>
      </w:tr>
      <w:tr w:rsidR="00166819" w:rsidRPr="002131A1" w14:paraId="596C6039" w14:textId="77777777" w:rsidTr="00696F10">
        <w:trPr>
          <w:tblCellSpacing w:w="15" w:type="dxa"/>
        </w:trPr>
        <w:tc>
          <w:tcPr>
            <w:tcW w:w="601" w:type="dxa"/>
            <w:vAlign w:val="center"/>
            <w:hideMark/>
          </w:tcPr>
          <w:p w14:paraId="105A6B74" w14:textId="77777777" w:rsidR="00550ECC" w:rsidRPr="002131A1" w:rsidRDefault="00000000">
            <w:pPr>
              <w:spacing w:after="0" w:line="240" w:lineRule="auto"/>
              <w:ind w:firstLine="0"/>
            </w:pPr>
            <w:r>
              <w:rPr>
                <w:sz w:val="18"/>
              </w:rPr>
              <w:t>[124]</w:t>
            </w:r>
          </w:p>
        </w:tc>
        <w:tc>
          <w:tcPr>
            <w:tcW w:w="0" w:type="auto"/>
            <w:vAlign w:val="center"/>
            <w:hideMark/>
          </w:tcPr>
          <w:p w14:paraId="77D8F643" w14:textId="77777777" w:rsidR="00550ECC" w:rsidRPr="002131A1" w:rsidRDefault="00000000">
            <w:pPr>
              <w:spacing w:after="0" w:line="240" w:lineRule="auto"/>
              <w:ind w:firstLine="0"/>
            </w:pPr>
            <w:r>
              <w:rPr>
                <w:sz w:val="18"/>
              </w:rPr>
              <w:t>G. A. F. Rebello, G. F. Camilo, L. C. Guimaraes, L. A. C. de Souza, G. A. Thomaz, and O. C. M. Duarte, “A security and performance analysis of proof-based consensus protocols,” Annals of Telecommunications, vol. 77, no. 7-8, pp. 517–537, 2022, doi: 10.1007/S12243-021-00896-2.</w:t>
            </w:r>
          </w:p>
        </w:tc>
      </w:tr>
      <w:tr w:rsidR="00166819" w:rsidRPr="002131A1" w14:paraId="077217D0" w14:textId="77777777" w:rsidTr="00696F10">
        <w:trPr>
          <w:tblCellSpacing w:w="15" w:type="dxa"/>
        </w:trPr>
        <w:tc>
          <w:tcPr>
            <w:tcW w:w="601" w:type="dxa"/>
            <w:vAlign w:val="center"/>
            <w:hideMark/>
          </w:tcPr>
          <w:p w14:paraId="2DB45C86" w14:textId="77777777" w:rsidR="00550ECC" w:rsidRPr="002131A1" w:rsidRDefault="00000000">
            <w:pPr>
              <w:spacing w:after="0" w:line="240" w:lineRule="auto"/>
              <w:ind w:firstLine="0"/>
            </w:pPr>
            <w:r>
              <w:rPr>
                <w:sz w:val="18"/>
              </w:rPr>
              <w:t>[125]</w:t>
            </w:r>
          </w:p>
        </w:tc>
        <w:tc>
          <w:tcPr>
            <w:tcW w:w="0" w:type="auto"/>
            <w:vAlign w:val="center"/>
            <w:hideMark/>
          </w:tcPr>
          <w:p w14:paraId="7B4E5725" w14:textId="77777777" w:rsidR="00550ECC" w:rsidRPr="002131A1" w:rsidRDefault="00000000">
            <w:pPr>
              <w:spacing w:after="0" w:line="240" w:lineRule="auto"/>
              <w:ind w:firstLine="0"/>
            </w:pPr>
            <w:r>
              <w:rPr>
                <w:sz w:val="18"/>
              </w:rPr>
              <w:t>S. Pirani, “Burning Up: A Global History of Fossil Fuel Consumption,” pp. 700–702, 2018, doi: 10.2307/j.ctv4ncp7q.</w:t>
            </w:r>
          </w:p>
        </w:tc>
      </w:tr>
      <w:tr w:rsidR="00166819" w:rsidRPr="002131A1" w14:paraId="20D84691" w14:textId="77777777" w:rsidTr="00696F10">
        <w:trPr>
          <w:tblCellSpacing w:w="15" w:type="dxa"/>
        </w:trPr>
        <w:tc>
          <w:tcPr>
            <w:tcW w:w="601" w:type="dxa"/>
            <w:vAlign w:val="center"/>
            <w:hideMark/>
          </w:tcPr>
          <w:p w14:paraId="3F08334C" w14:textId="77777777" w:rsidR="00550ECC" w:rsidRPr="002131A1" w:rsidRDefault="00000000">
            <w:pPr>
              <w:spacing w:after="0" w:line="240" w:lineRule="auto"/>
              <w:ind w:firstLine="0"/>
            </w:pPr>
            <w:r>
              <w:rPr>
                <w:sz w:val="18"/>
              </w:rPr>
              <w:lastRenderedPageBreak/>
              <w:t>[126]</w:t>
            </w:r>
          </w:p>
        </w:tc>
        <w:tc>
          <w:tcPr>
            <w:tcW w:w="0" w:type="auto"/>
            <w:vAlign w:val="center"/>
            <w:hideMark/>
          </w:tcPr>
          <w:p w14:paraId="38A4AEF2" w14:textId="77777777" w:rsidR="00550ECC" w:rsidRPr="002131A1" w:rsidRDefault="00000000">
            <w:pPr>
              <w:spacing w:after="0" w:line="240" w:lineRule="auto"/>
              <w:ind w:firstLine="0"/>
            </w:pPr>
            <w:r>
              <w:rPr>
                <w:sz w:val="18"/>
              </w:rPr>
              <w:t>H. Ju, M. Kumar, E. Valavi, and S. Aral, “Explaining Sustained Blockchain Decentralization with Quasi-Experiments: The Resource Flexibility of Consensus Mechanisms,” arXiv preprint arXiv:2505.24663 (2025). doi: 10.48550/arXiv.2505.24663.</w:t>
            </w:r>
          </w:p>
        </w:tc>
      </w:tr>
      <w:tr w:rsidR="00166819" w:rsidRPr="002131A1" w14:paraId="4B7182AF" w14:textId="77777777" w:rsidTr="00696F10">
        <w:trPr>
          <w:tblCellSpacing w:w="15" w:type="dxa"/>
        </w:trPr>
        <w:tc>
          <w:tcPr>
            <w:tcW w:w="601" w:type="dxa"/>
            <w:vAlign w:val="center"/>
            <w:hideMark/>
          </w:tcPr>
          <w:p w14:paraId="2417FB8C" w14:textId="77777777" w:rsidR="00550ECC" w:rsidRPr="002131A1" w:rsidRDefault="00000000">
            <w:pPr>
              <w:spacing w:after="0" w:line="240" w:lineRule="auto"/>
              <w:ind w:firstLine="0"/>
            </w:pPr>
            <w:r>
              <w:rPr>
                <w:sz w:val="18"/>
              </w:rPr>
              <w:t>[127]</w:t>
            </w:r>
          </w:p>
        </w:tc>
        <w:tc>
          <w:tcPr>
            <w:tcW w:w="0" w:type="auto"/>
            <w:vAlign w:val="center"/>
            <w:hideMark/>
          </w:tcPr>
          <w:p w14:paraId="4719FFA7" w14:textId="77777777" w:rsidR="00550ECC" w:rsidRPr="002131A1" w:rsidRDefault="00000000">
            <w:pPr>
              <w:spacing w:after="0" w:line="240" w:lineRule="auto"/>
              <w:ind w:firstLine="0"/>
            </w:pPr>
            <w:r>
              <w:rPr>
                <w:sz w:val="18"/>
              </w:rPr>
              <w:t>Solana Foundation, “Solana’s Energy Use Report: November 2021,” 2021. [Online]. Available: https://solana.com/news/solana-energy-usage-report-november-2021</w:t>
            </w:r>
          </w:p>
        </w:tc>
      </w:tr>
      <w:tr w:rsidR="00166819" w:rsidRPr="002131A1" w14:paraId="5600EAE8" w14:textId="77777777" w:rsidTr="00696F10">
        <w:trPr>
          <w:tblCellSpacing w:w="15" w:type="dxa"/>
        </w:trPr>
        <w:tc>
          <w:tcPr>
            <w:tcW w:w="601" w:type="dxa"/>
            <w:vAlign w:val="center"/>
            <w:hideMark/>
          </w:tcPr>
          <w:p w14:paraId="5CAF4552" w14:textId="77777777" w:rsidR="00550ECC" w:rsidRPr="002131A1" w:rsidRDefault="00000000">
            <w:pPr>
              <w:spacing w:after="0" w:line="240" w:lineRule="auto"/>
              <w:ind w:firstLine="0"/>
            </w:pPr>
            <w:r>
              <w:rPr>
                <w:sz w:val="18"/>
              </w:rPr>
              <w:t>[128]</w:t>
            </w:r>
          </w:p>
        </w:tc>
        <w:tc>
          <w:tcPr>
            <w:tcW w:w="0" w:type="auto"/>
            <w:vAlign w:val="center"/>
            <w:hideMark/>
          </w:tcPr>
          <w:p w14:paraId="4B033B26" w14:textId="77777777" w:rsidR="00550ECC" w:rsidRPr="002131A1" w:rsidRDefault="00000000">
            <w:pPr>
              <w:spacing w:after="0" w:line="240" w:lineRule="auto"/>
              <w:ind w:firstLine="0"/>
            </w:pPr>
            <w:r>
              <w:rPr>
                <w:sz w:val="18"/>
              </w:rPr>
              <w:t>B. Fisch, “Tight Proofs of Space and Replication,” in Advances in Cryptology – EUROCRYPT 2019 (Lecture Notes in Computer Science), Springer, 2019, pp. 324–348, doi: 10.1007/978-3-030-17656-3_12.</w:t>
            </w:r>
          </w:p>
        </w:tc>
      </w:tr>
      <w:tr w:rsidR="00166819" w:rsidRPr="002131A1" w14:paraId="65683E51" w14:textId="77777777" w:rsidTr="00696F10">
        <w:trPr>
          <w:tblCellSpacing w:w="15" w:type="dxa"/>
        </w:trPr>
        <w:tc>
          <w:tcPr>
            <w:tcW w:w="601" w:type="dxa"/>
            <w:vAlign w:val="center"/>
            <w:hideMark/>
          </w:tcPr>
          <w:p w14:paraId="7C40B8C5" w14:textId="77777777" w:rsidR="00550ECC" w:rsidRPr="002131A1" w:rsidRDefault="00000000">
            <w:pPr>
              <w:spacing w:after="0" w:line="240" w:lineRule="auto"/>
              <w:ind w:firstLine="0"/>
            </w:pPr>
            <w:r>
              <w:rPr>
                <w:sz w:val="18"/>
              </w:rPr>
              <w:t>[129]</w:t>
            </w:r>
          </w:p>
        </w:tc>
        <w:tc>
          <w:tcPr>
            <w:tcW w:w="0" w:type="auto"/>
            <w:vAlign w:val="center"/>
            <w:hideMark/>
          </w:tcPr>
          <w:p w14:paraId="59FD4C62" w14:textId="77777777" w:rsidR="00550ECC" w:rsidRPr="002131A1" w:rsidRDefault="00000000">
            <w:pPr>
              <w:spacing w:after="0" w:line="240" w:lineRule="auto"/>
              <w:ind w:firstLine="0"/>
            </w:pPr>
            <w:r>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2131A1" w14:paraId="1D914234" w14:textId="77777777" w:rsidTr="00696F10">
        <w:trPr>
          <w:tblCellSpacing w:w="15" w:type="dxa"/>
        </w:trPr>
        <w:tc>
          <w:tcPr>
            <w:tcW w:w="601" w:type="dxa"/>
            <w:vAlign w:val="center"/>
            <w:hideMark/>
          </w:tcPr>
          <w:p w14:paraId="6B2B86C9" w14:textId="77777777" w:rsidR="00550ECC" w:rsidRPr="002131A1" w:rsidRDefault="00000000">
            <w:pPr>
              <w:spacing w:after="0" w:line="240" w:lineRule="auto"/>
              <w:ind w:firstLine="0"/>
            </w:pPr>
            <w:r>
              <w:rPr>
                <w:sz w:val="18"/>
              </w:rPr>
              <w:t>[130]</w:t>
            </w:r>
          </w:p>
        </w:tc>
        <w:tc>
          <w:tcPr>
            <w:tcW w:w="0" w:type="auto"/>
            <w:vAlign w:val="center"/>
            <w:hideMark/>
          </w:tcPr>
          <w:p w14:paraId="7FDEB34B" w14:textId="77777777" w:rsidR="00550ECC" w:rsidRPr="002131A1" w:rsidRDefault="00000000">
            <w:pPr>
              <w:spacing w:after="0" w:line="240" w:lineRule="auto"/>
              <w:ind w:firstLine="0"/>
            </w:pPr>
            <w:r>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2131A1" w14:paraId="419B6DA7" w14:textId="77777777" w:rsidTr="00696F10">
        <w:trPr>
          <w:tblCellSpacing w:w="15" w:type="dxa"/>
        </w:trPr>
        <w:tc>
          <w:tcPr>
            <w:tcW w:w="601" w:type="dxa"/>
            <w:vAlign w:val="center"/>
            <w:hideMark/>
          </w:tcPr>
          <w:p w14:paraId="68A58567" w14:textId="77777777" w:rsidR="00550ECC" w:rsidRPr="002131A1" w:rsidRDefault="00000000">
            <w:pPr>
              <w:spacing w:after="0" w:line="240" w:lineRule="auto"/>
              <w:ind w:firstLine="0"/>
            </w:pPr>
            <w:r>
              <w:rPr>
                <w:sz w:val="18"/>
              </w:rPr>
              <w:t>[131]</w:t>
            </w:r>
          </w:p>
        </w:tc>
        <w:tc>
          <w:tcPr>
            <w:tcW w:w="0" w:type="auto"/>
            <w:vAlign w:val="center"/>
            <w:hideMark/>
          </w:tcPr>
          <w:p w14:paraId="30FBA952" w14:textId="77777777" w:rsidR="00550ECC" w:rsidRPr="002131A1" w:rsidRDefault="00000000">
            <w:pPr>
              <w:spacing w:after="0" w:line="240" w:lineRule="auto"/>
              <w:ind w:firstLine="0"/>
            </w:pPr>
            <w:r>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2131A1" w14:paraId="2656E5C1" w14:textId="77777777" w:rsidTr="00696F10">
        <w:trPr>
          <w:tblCellSpacing w:w="15" w:type="dxa"/>
        </w:trPr>
        <w:tc>
          <w:tcPr>
            <w:tcW w:w="601" w:type="dxa"/>
            <w:vAlign w:val="center"/>
            <w:hideMark/>
          </w:tcPr>
          <w:p w14:paraId="02CA88B9" w14:textId="77777777" w:rsidR="00550ECC" w:rsidRPr="002131A1" w:rsidRDefault="00000000">
            <w:pPr>
              <w:spacing w:after="0" w:line="240" w:lineRule="auto"/>
              <w:ind w:firstLine="0"/>
            </w:pPr>
            <w:r>
              <w:rPr>
                <w:sz w:val="18"/>
              </w:rPr>
              <w:t>[132]</w:t>
            </w:r>
          </w:p>
        </w:tc>
        <w:tc>
          <w:tcPr>
            <w:tcW w:w="0" w:type="auto"/>
            <w:vAlign w:val="center"/>
            <w:hideMark/>
          </w:tcPr>
          <w:p w14:paraId="2EEBC7A6" w14:textId="77777777" w:rsidR="00550ECC" w:rsidRPr="002131A1" w:rsidRDefault="00000000">
            <w:pPr>
              <w:spacing w:after="0" w:line="240" w:lineRule="auto"/>
              <w:ind w:firstLine="0"/>
            </w:pPr>
            <w:r>
              <w:rPr>
                <w:sz w:val="18"/>
              </w:rPr>
              <w:t>L. Zhou, Y. Xian, Y. Yang, J. Jiang, P. Liu, and X. Li, “A Microgrid Trading Framework Based on PoC Consensus,” arXiv preprint arXiv:2310.07165, 2023, doi: 10.48550/arXiv.2310.07165.</w:t>
            </w:r>
          </w:p>
        </w:tc>
      </w:tr>
      <w:tr w:rsidR="00166819" w:rsidRPr="002131A1" w14:paraId="63EDF4DF" w14:textId="77777777" w:rsidTr="00696F10">
        <w:trPr>
          <w:tblCellSpacing w:w="15" w:type="dxa"/>
        </w:trPr>
        <w:tc>
          <w:tcPr>
            <w:tcW w:w="601" w:type="dxa"/>
            <w:vAlign w:val="center"/>
            <w:hideMark/>
          </w:tcPr>
          <w:p w14:paraId="6EB8DB4D" w14:textId="77777777" w:rsidR="00550ECC" w:rsidRPr="002131A1" w:rsidRDefault="00000000">
            <w:pPr>
              <w:spacing w:after="0" w:line="240" w:lineRule="auto"/>
              <w:ind w:firstLine="0"/>
            </w:pPr>
            <w:r>
              <w:rPr>
                <w:sz w:val="18"/>
              </w:rPr>
              <w:t>[133]</w:t>
            </w:r>
          </w:p>
        </w:tc>
        <w:tc>
          <w:tcPr>
            <w:tcW w:w="0" w:type="auto"/>
            <w:vAlign w:val="center"/>
            <w:hideMark/>
          </w:tcPr>
          <w:p w14:paraId="44C21009" w14:textId="77777777" w:rsidR="00550ECC" w:rsidRPr="002131A1" w:rsidRDefault="00000000">
            <w:pPr>
              <w:spacing w:after="0" w:line="240" w:lineRule="auto"/>
              <w:ind w:firstLine="0"/>
            </w:pPr>
            <w:r>
              <w:rPr>
                <w:sz w:val="18"/>
              </w:rPr>
              <w:t>J. Sedlmeir, H. U. Buhl, G. Fridgen, and R. Keller, “Recent Developments in Blockchain Technology and Their Impact on Energy Consumption,” arXiv preprint arXiv:2102.07886, 2021, doi: 10.48550/arXiv.2102.07886</w:t>
            </w:r>
          </w:p>
        </w:tc>
      </w:tr>
      <w:tr w:rsidR="00166819" w:rsidRPr="002131A1" w14:paraId="29B1A4A0" w14:textId="77777777" w:rsidTr="00696F10">
        <w:trPr>
          <w:tblCellSpacing w:w="15" w:type="dxa"/>
        </w:trPr>
        <w:tc>
          <w:tcPr>
            <w:tcW w:w="601" w:type="dxa"/>
            <w:vAlign w:val="center"/>
            <w:hideMark/>
          </w:tcPr>
          <w:p w14:paraId="3AD7F36B" w14:textId="77777777" w:rsidR="00550ECC" w:rsidRPr="002131A1" w:rsidRDefault="00000000">
            <w:pPr>
              <w:spacing w:after="0" w:line="240" w:lineRule="auto"/>
              <w:ind w:firstLine="0"/>
            </w:pPr>
            <w:r>
              <w:t>[134]</w:t>
            </w:r>
          </w:p>
        </w:tc>
        <w:tc>
          <w:tcPr>
            <w:tcW w:w="0" w:type="auto"/>
            <w:vAlign w:val="center"/>
            <w:hideMark/>
          </w:tcPr>
          <w:p w14:paraId="09A212A3" w14:textId="77777777" w:rsidR="00550ECC" w:rsidRPr="002131A1" w:rsidRDefault="00000000">
            <w:pPr>
              <w:spacing w:after="0" w:line="240" w:lineRule="auto"/>
              <w:ind w:firstLine="0"/>
            </w:pPr>
            <w:r>
              <w:t>S. S. Hazari and Q. H. Mahmoud, “Improving Transaction Speed and Scalability of Blockchain Systems via Parallel Proof of Work,” Future Internet, vol. 12, no. 8, Art. no. 125, 2020, doi: 10.3390/fi12080125.</w:t>
            </w:r>
          </w:p>
        </w:tc>
      </w:tr>
      <w:tr w:rsidR="00166819" w:rsidRPr="002131A1" w14:paraId="64BD78A2" w14:textId="77777777" w:rsidTr="00696F10">
        <w:trPr>
          <w:tblCellSpacing w:w="15" w:type="dxa"/>
        </w:trPr>
        <w:tc>
          <w:tcPr>
            <w:tcW w:w="601" w:type="dxa"/>
            <w:vAlign w:val="center"/>
            <w:hideMark/>
          </w:tcPr>
          <w:p w14:paraId="1F054473" w14:textId="77777777" w:rsidR="00550ECC" w:rsidRPr="002131A1" w:rsidRDefault="00000000">
            <w:pPr>
              <w:spacing w:after="0" w:line="240" w:lineRule="auto"/>
              <w:ind w:firstLine="0"/>
            </w:pPr>
            <w:r>
              <w:t>[135]</w:t>
            </w:r>
          </w:p>
        </w:tc>
        <w:tc>
          <w:tcPr>
            <w:tcW w:w="0" w:type="auto"/>
            <w:vAlign w:val="center"/>
            <w:hideMark/>
          </w:tcPr>
          <w:p w14:paraId="281FBDB4" w14:textId="77777777" w:rsidR="00550ECC" w:rsidRPr="002131A1" w:rsidRDefault="00000000">
            <w:pPr>
              <w:spacing w:after="0" w:line="240" w:lineRule="auto"/>
              <w:ind w:firstLine="0"/>
            </w:pPr>
            <w:r>
              <w:t>P. Szalachowski, D. Reijsbergen, I. Homoliak, and S. Sun, “StrongChain: Transparent and Collaborative Proof-of-Work Consensus,” in Proc. 28th USENIX Security Symposium, Santa Clara, CA, USA, 2019, pp. 819–836.</w:t>
            </w:r>
          </w:p>
        </w:tc>
      </w:tr>
      <w:tr w:rsidR="00166819" w:rsidRPr="002131A1" w14:paraId="6140B705" w14:textId="77777777" w:rsidTr="00696F10">
        <w:trPr>
          <w:tblCellSpacing w:w="15" w:type="dxa"/>
        </w:trPr>
        <w:tc>
          <w:tcPr>
            <w:tcW w:w="601" w:type="dxa"/>
            <w:vAlign w:val="center"/>
            <w:hideMark/>
          </w:tcPr>
          <w:p w14:paraId="53C9BB50" w14:textId="77777777" w:rsidR="00550ECC" w:rsidRPr="002131A1" w:rsidRDefault="00000000">
            <w:pPr>
              <w:spacing w:after="0" w:line="240" w:lineRule="auto"/>
              <w:ind w:firstLine="0"/>
            </w:pPr>
            <w:r>
              <w:t>[136]</w:t>
            </w:r>
          </w:p>
        </w:tc>
        <w:tc>
          <w:tcPr>
            <w:tcW w:w="0" w:type="auto"/>
            <w:vAlign w:val="center"/>
            <w:hideMark/>
          </w:tcPr>
          <w:p w14:paraId="7D23CB71" w14:textId="77777777" w:rsidR="00550ECC" w:rsidRPr="002131A1" w:rsidRDefault="00000000">
            <w:pPr>
              <w:spacing w:after="0" w:line="240" w:lineRule="auto"/>
              <w:ind w:firstLine="0"/>
            </w:pPr>
            <w:r>
              <w:t>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2131A1" w14:paraId="72071297" w14:textId="77777777" w:rsidTr="00696F10">
        <w:trPr>
          <w:tblCellSpacing w:w="15" w:type="dxa"/>
        </w:trPr>
        <w:tc>
          <w:tcPr>
            <w:tcW w:w="601" w:type="dxa"/>
            <w:vAlign w:val="center"/>
            <w:hideMark/>
          </w:tcPr>
          <w:p w14:paraId="0ABA1628" w14:textId="77777777" w:rsidR="00550ECC" w:rsidRPr="002131A1" w:rsidRDefault="00000000">
            <w:pPr>
              <w:spacing w:after="0" w:line="240" w:lineRule="auto"/>
              <w:ind w:firstLine="0"/>
            </w:pPr>
            <w:r>
              <w:t>[137]</w:t>
            </w:r>
          </w:p>
        </w:tc>
        <w:tc>
          <w:tcPr>
            <w:tcW w:w="0" w:type="auto"/>
            <w:vAlign w:val="center"/>
            <w:hideMark/>
          </w:tcPr>
          <w:p w14:paraId="1FF0C01E" w14:textId="77777777" w:rsidR="00550ECC" w:rsidRPr="002131A1" w:rsidRDefault="00000000">
            <w:pPr>
              <w:spacing w:after="0" w:line="240" w:lineRule="auto"/>
              <w:ind w:firstLine="0"/>
            </w:pPr>
            <w:r>
              <w:t>N. Yonezawa, “Proof of Team Sprint: A Collaborative Consensus Algorithm for Reducing Energy Consumption in Blockchain Systems,” IET Blockchain, vol. 6, no. 1, Art. no. e70034, 2026, doi: 10.1049/blc2.70034.</w:t>
            </w:r>
          </w:p>
        </w:tc>
      </w:tr>
      <w:tr w:rsidR="00166819" w:rsidRPr="002131A1" w14:paraId="4CF9AEAA" w14:textId="77777777" w:rsidTr="00696F10">
        <w:trPr>
          <w:tblCellSpacing w:w="15" w:type="dxa"/>
        </w:trPr>
        <w:tc>
          <w:tcPr>
            <w:tcW w:w="601" w:type="dxa"/>
            <w:vAlign w:val="center"/>
            <w:hideMark/>
          </w:tcPr>
          <w:p w14:paraId="146126F1" w14:textId="77777777" w:rsidR="00550ECC" w:rsidRPr="002131A1" w:rsidRDefault="00000000">
            <w:pPr>
              <w:spacing w:after="0" w:line="240" w:lineRule="auto"/>
              <w:ind w:firstLine="0"/>
            </w:pPr>
            <w:r>
              <w:t>[138]</w:t>
            </w:r>
          </w:p>
        </w:tc>
        <w:tc>
          <w:tcPr>
            <w:tcW w:w="0" w:type="auto"/>
            <w:vAlign w:val="center"/>
            <w:hideMark/>
          </w:tcPr>
          <w:p w14:paraId="6E1F973B" w14:textId="77777777" w:rsidR="00550ECC" w:rsidRPr="002131A1" w:rsidRDefault="00000000">
            <w:pPr>
              <w:spacing w:after="0" w:line="240" w:lineRule="auto"/>
              <w:ind w:firstLine="0"/>
            </w:pPr>
            <w:r>
              <w:t>S. D. Lerner, “APoW: Auditable Proof-of-Work Against Block Withholding Attacks,” arXiv preprint arXiv:2601.02496, 2026, doi: 10.48550/arXiv.2601.02496.</w:t>
            </w:r>
          </w:p>
        </w:tc>
      </w:tr>
      <w:tr w:rsidR="00166819" w:rsidRPr="002131A1" w14:paraId="78B649D1" w14:textId="77777777" w:rsidTr="00696F10">
        <w:trPr>
          <w:tblCellSpacing w:w="15" w:type="dxa"/>
        </w:trPr>
        <w:tc>
          <w:tcPr>
            <w:tcW w:w="601" w:type="dxa"/>
            <w:vAlign w:val="center"/>
            <w:hideMark/>
          </w:tcPr>
          <w:p w14:paraId="21AE8FE5" w14:textId="77777777" w:rsidR="00550ECC" w:rsidRPr="002131A1" w:rsidRDefault="00000000">
            <w:pPr>
              <w:spacing w:after="0" w:line="240" w:lineRule="auto"/>
              <w:ind w:firstLine="0"/>
            </w:pPr>
            <w:r>
              <w:rPr>
                <w:sz w:val="18"/>
              </w:rPr>
              <w:t>[139]</w:t>
            </w:r>
          </w:p>
        </w:tc>
        <w:tc>
          <w:tcPr>
            <w:tcW w:w="0" w:type="auto"/>
            <w:vAlign w:val="center"/>
            <w:hideMark/>
          </w:tcPr>
          <w:p w14:paraId="40D2F964" w14:textId="77777777" w:rsidR="00550ECC" w:rsidRPr="002131A1" w:rsidRDefault="00000000">
            <w:pPr>
              <w:spacing w:after="0" w:line="240" w:lineRule="auto"/>
              <w:ind w:firstLine="0"/>
            </w:pPr>
            <w:r>
              <w:rPr>
                <w:sz w:val="18"/>
              </w:rPr>
              <w:t>M. Baboi, “Security of consensus mechanisms in blockchain,” Romanian Cyber Security Journal, vol. 5, no. 2, pp. 45–53, 2023, doi: 10.54851/v5i2y202305.</w:t>
            </w:r>
          </w:p>
        </w:tc>
      </w:tr>
      <w:tr w:rsidR="00166819" w:rsidRPr="002131A1" w14:paraId="5989A7CA" w14:textId="77777777" w:rsidTr="00696F10">
        <w:trPr>
          <w:tblCellSpacing w:w="15" w:type="dxa"/>
        </w:trPr>
        <w:tc>
          <w:tcPr>
            <w:tcW w:w="601" w:type="dxa"/>
            <w:vAlign w:val="center"/>
            <w:hideMark/>
          </w:tcPr>
          <w:p w14:paraId="043AC4A0" w14:textId="77777777" w:rsidR="00550ECC" w:rsidRPr="002131A1" w:rsidRDefault="00000000">
            <w:pPr>
              <w:spacing w:after="0" w:line="240" w:lineRule="auto"/>
              <w:ind w:firstLine="0"/>
            </w:pPr>
            <w:r>
              <w:rPr>
                <w:sz w:val="18"/>
              </w:rPr>
              <w:t>[140]</w:t>
            </w:r>
          </w:p>
        </w:tc>
        <w:tc>
          <w:tcPr>
            <w:tcW w:w="0" w:type="auto"/>
            <w:vAlign w:val="center"/>
            <w:hideMark/>
          </w:tcPr>
          <w:p w14:paraId="5D95DE9A" w14:textId="77777777" w:rsidR="00550ECC" w:rsidRPr="002131A1" w:rsidRDefault="00000000">
            <w:pPr>
              <w:spacing w:after="0" w:line="240" w:lineRule="auto"/>
              <w:ind w:firstLine="0"/>
            </w:pPr>
            <w:r>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2131A1" w14:paraId="3C94CCAA" w14:textId="77777777" w:rsidTr="00696F10">
        <w:trPr>
          <w:tblCellSpacing w:w="15" w:type="dxa"/>
        </w:trPr>
        <w:tc>
          <w:tcPr>
            <w:tcW w:w="601" w:type="dxa"/>
            <w:vAlign w:val="center"/>
            <w:hideMark/>
          </w:tcPr>
          <w:p w14:paraId="10F6D52A" w14:textId="77777777" w:rsidR="00550ECC" w:rsidRPr="002131A1" w:rsidRDefault="00000000">
            <w:pPr>
              <w:spacing w:after="0" w:line="240" w:lineRule="auto"/>
              <w:ind w:firstLine="0"/>
            </w:pPr>
            <w:r>
              <w:rPr>
                <w:sz w:val="18"/>
              </w:rPr>
              <w:t>[141]</w:t>
            </w:r>
          </w:p>
        </w:tc>
        <w:tc>
          <w:tcPr>
            <w:tcW w:w="0" w:type="auto"/>
            <w:vAlign w:val="center"/>
            <w:hideMark/>
          </w:tcPr>
          <w:p w14:paraId="685C6B7F" w14:textId="77777777" w:rsidR="00550ECC" w:rsidRPr="002131A1" w:rsidRDefault="00000000">
            <w:pPr>
              <w:spacing w:after="0" w:line="240" w:lineRule="auto"/>
              <w:ind w:firstLine="0"/>
            </w:pPr>
            <w:r>
              <w:rPr>
                <w:sz w:val="18"/>
              </w:rPr>
              <w:t>K. Croman et al., “On Scaling Decentralized Blockchains (a Position Paper),” in Financial Cryptography and Data Security (Lecture Notes in Computer Science), Springer, 2016, pp. 106–125, doi: 10.1007/978-3-662-53357-4_8.</w:t>
            </w:r>
          </w:p>
        </w:tc>
      </w:tr>
      <w:tr w:rsidR="00166819" w:rsidRPr="002131A1" w14:paraId="0467301E" w14:textId="77777777" w:rsidTr="00696F10">
        <w:trPr>
          <w:tblCellSpacing w:w="15" w:type="dxa"/>
        </w:trPr>
        <w:tc>
          <w:tcPr>
            <w:tcW w:w="601" w:type="dxa"/>
            <w:vAlign w:val="center"/>
            <w:hideMark/>
          </w:tcPr>
          <w:p w14:paraId="337C7452" w14:textId="77777777" w:rsidR="00550ECC" w:rsidRPr="002131A1" w:rsidRDefault="00000000">
            <w:pPr>
              <w:spacing w:after="0" w:line="240" w:lineRule="auto"/>
              <w:ind w:firstLine="0"/>
            </w:pPr>
            <w:r>
              <w:rPr>
                <w:sz w:val="18"/>
              </w:rPr>
              <w:t>[142]</w:t>
            </w:r>
          </w:p>
        </w:tc>
        <w:tc>
          <w:tcPr>
            <w:tcW w:w="0" w:type="auto"/>
            <w:vAlign w:val="center"/>
            <w:hideMark/>
          </w:tcPr>
          <w:p w14:paraId="48872A1B" w14:textId="77777777" w:rsidR="00550ECC" w:rsidRPr="002131A1" w:rsidRDefault="00000000">
            <w:pPr>
              <w:spacing w:after="0" w:line="240" w:lineRule="auto"/>
              <w:ind w:firstLine="0"/>
            </w:pPr>
            <w:r>
              <w:rPr>
                <w:sz w:val="18"/>
              </w:rPr>
              <w:t>C. Grunspan and R. Perez-Marco, “Proof of Reputation,” arXiv preprint arXiv:2302.06966, 2023, doi: 10.48550/arXiv.2302.06966.</w:t>
            </w:r>
          </w:p>
        </w:tc>
      </w:tr>
      <w:tr w:rsidR="00166819" w:rsidRPr="002131A1" w14:paraId="6DAC18C1" w14:textId="77777777" w:rsidTr="00696F10">
        <w:trPr>
          <w:tblCellSpacing w:w="15" w:type="dxa"/>
        </w:trPr>
        <w:tc>
          <w:tcPr>
            <w:tcW w:w="601" w:type="dxa"/>
            <w:vAlign w:val="center"/>
            <w:hideMark/>
          </w:tcPr>
          <w:p w14:paraId="05ADAE5E" w14:textId="77777777" w:rsidR="00550ECC" w:rsidRPr="002131A1" w:rsidRDefault="00000000">
            <w:pPr>
              <w:spacing w:after="0" w:line="240" w:lineRule="auto"/>
              <w:ind w:firstLine="0"/>
            </w:pPr>
            <w:r>
              <w:rPr>
                <w:sz w:val="18"/>
              </w:rPr>
              <w:lastRenderedPageBreak/>
              <w:t>[143]</w:t>
            </w:r>
          </w:p>
        </w:tc>
        <w:tc>
          <w:tcPr>
            <w:tcW w:w="0" w:type="auto"/>
            <w:vAlign w:val="center"/>
            <w:hideMark/>
          </w:tcPr>
          <w:p w14:paraId="7306F9DA" w14:textId="77777777" w:rsidR="00550ECC" w:rsidRPr="002131A1" w:rsidRDefault="00000000">
            <w:pPr>
              <w:spacing w:after="0" w:line="240" w:lineRule="auto"/>
              <w:ind w:firstLine="0"/>
            </w:pPr>
            <w:r>
              <w:rPr>
                <w:sz w:val="18"/>
              </w:rPr>
              <w:t>W. Yao, F. P. Deek, R. Murimi, and G. Wang, “SoK: A Taxonomy for Critical Analysis of Consensus Mechanisms in Consortium Blockchain,” IEEE Access, vol. 11, pp. 79572–79587, 2023, doi: 10.1109/ACCESS.2023.3298675.</w:t>
            </w:r>
          </w:p>
        </w:tc>
      </w:tr>
      <w:tr w:rsidR="00166819" w:rsidRPr="002131A1" w14:paraId="0DCCE2C0" w14:textId="77777777" w:rsidTr="00696F10">
        <w:trPr>
          <w:tblCellSpacing w:w="15" w:type="dxa"/>
        </w:trPr>
        <w:tc>
          <w:tcPr>
            <w:tcW w:w="601" w:type="dxa"/>
            <w:vAlign w:val="center"/>
            <w:hideMark/>
          </w:tcPr>
          <w:p w14:paraId="7E3E87FD" w14:textId="77777777" w:rsidR="00550ECC" w:rsidRPr="002131A1" w:rsidRDefault="00000000">
            <w:pPr>
              <w:spacing w:after="0" w:line="240" w:lineRule="auto"/>
              <w:ind w:firstLine="0"/>
            </w:pPr>
            <w:r>
              <w:rPr>
                <w:sz w:val="18"/>
              </w:rPr>
              <w:t>[144]</w:t>
            </w:r>
          </w:p>
        </w:tc>
        <w:tc>
          <w:tcPr>
            <w:tcW w:w="0" w:type="auto"/>
            <w:vAlign w:val="center"/>
            <w:hideMark/>
          </w:tcPr>
          <w:p w14:paraId="3FF3FA0F" w14:textId="77777777" w:rsidR="00550ECC" w:rsidRPr="002131A1" w:rsidRDefault="00000000">
            <w:pPr>
              <w:spacing w:after="0" w:line="240" w:lineRule="auto"/>
              <w:ind w:firstLine="0"/>
            </w:pPr>
            <w:r>
              <w:rPr>
                <w:sz w:val="18"/>
              </w:rPr>
              <w:t>F. Raheman and T. Bhagat, “Blockchain in Logistics: A Protocol Selection Guide,” Accessed: Mar. 28, 2026. [Online]. Available: https://trace-horizon.eu/wp-content/uploads/2024/07/TRACE-Blockchain-in-Logistics-A-Protocol-Selection-Guide-White-paper.pdf</w:t>
            </w:r>
          </w:p>
        </w:tc>
      </w:tr>
      <w:tr w:rsidR="00166819" w:rsidRPr="002131A1" w14:paraId="2101ECEF" w14:textId="77777777" w:rsidTr="00696F10">
        <w:trPr>
          <w:tblCellSpacing w:w="15" w:type="dxa"/>
        </w:trPr>
        <w:tc>
          <w:tcPr>
            <w:tcW w:w="601" w:type="dxa"/>
            <w:vAlign w:val="center"/>
            <w:hideMark/>
          </w:tcPr>
          <w:p w14:paraId="0823964D" w14:textId="77777777" w:rsidR="00550ECC" w:rsidRPr="002131A1" w:rsidRDefault="00000000">
            <w:pPr>
              <w:spacing w:after="0" w:line="240" w:lineRule="auto"/>
              <w:ind w:firstLine="0"/>
            </w:pPr>
            <w:r>
              <w:rPr>
                <w:sz w:val="18"/>
              </w:rPr>
              <w:t>[145]</w:t>
            </w:r>
          </w:p>
        </w:tc>
        <w:tc>
          <w:tcPr>
            <w:tcW w:w="0" w:type="auto"/>
            <w:vAlign w:val="center"/>
            <w:hideMark/>
          </w:tcPr>
          <w:p w14:paraId="5849C470" w14:textId="77777777" w:rsidR="00550ECC" w:rsidRPr="002131A1" w:rsidRDefault="00000000">
            <w:pPr>
              <w:spacing w:after="0" w:line="240" w:lineRule="auto"/>
              <w:ind w:firstLine="0"/>
            </w:pPr>
            <w:r>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2131A1" w14:paraId="6A3690DD" w14:textId="77777777" w:rsidTr="00696F10">
        <w:trPr>
          <w:tblCellSpacing w:w="15" w:type="dxa"/>
        </w:trPr>
        <w:tc>
          <w:tcPr>
            <w:tcW w:w="601" w:type="dxa"/>
            <w:vAlign w:val="center"/>
            <w:hideMark/>
          </w:tcPr>
          <w:p w14:paraId="61EB440B" w14:textId="77777777" w:rsidR="00550ECC" w:rsidRPr="002131A1" w:rsidRDefault="00000000">
            <w:pPr>
              <w:spacing w:after="0" w:line="240" w:lineRule="auto"/>
              <w:ind w:firstLine="0"/>
            </w:pPr>
            <w:r>
              <w:rPr>
                <w:sz w:val="18"/>
              </w:rPr>
              <w:t>[146]</w:t>
            </w:r>
          </w:p>
        </w:tc>
        <w:tc>
          <w:tcPr>
            <w:tcW w:w="0" w:type="auto"/>
            <w:vAlign w:val="center"/>
            <w:hideMark/>
          </w:tcPr>
          <w:p w14:paraId="199E552E" w14:textId="77777777" w:rsidR="00550ECC" w:rsidRPr="002131A1" w:rsidRDefault="00000000">
            <w:pPr>
              <w:spacing w:after="0" w:line="240" w:lineRule="auto"/>
              <w:ind w:firstLine="0"/>
            </w:pPr>
            <w:r>
              <w:rPr>
                <w:sz w:val="18"/>
              </w:rPr>
              <w:t>H. Taherdoost, “Blockchain Integration and Its Impact on Renewable Energy,” Computers, vol. 13, no. 4, Art. no. 107, 2024, doi: 10.3390/computers13040107.</w:t>
            </w:r>
          </w:p>
        </w:tc>
      </w:tr>
      <w:tr w:rsidR="00166819" w:rsidRPr="002131A1" w14:paraId="2CAE199D" w14:textId="77777777" w:rsidTr="00696F10">
        <w:trPr>
          <w:tblCellSpacing w:w="15" w:type="dxa"/>
        </w:trPr>
        <w:tc>
          <w:tcPr>
            <w:tcW w:w="601" w:type="dxa"/>
            <w:vAlign w:val="center"/>
            <w:hideMark/>
          </w:tcPr>
          <w:p w14:paraId="4A604F3E" w14:textId="77777777" w:rsidR="00550ECC" w:rsidRPr="002131A1" w:rsidRDefault="00000000">
            <w:pPr>
              <w:spacing w:after="0" w:line="240" w:lineRule="auto"/>
              <w:ind w:firstLine="0"/>
            </w:pPr>
            <w:r>
              <w:rPr>
                <w:sz w:val="18"/>
              </w:rPr>
              <w:t>[147]</w:t>
            </w:r>
          </w:p>
        </w:tc>
        <w:tc>
          <w:tcPr>
            <w:tcW w:w="0" w:type="auto"/>
            <w:vAlign w:val="center"/>
            <w:hideMark/>
          </w:tcPr>
          <w:p w14:paraId="6BCCD902" w14:textId="77777777" w:rsidR="00550ECC" w:rsidRPr="002131A1" w:rsidRDefault="00000000">
            <w:pPr>
              <w:spacing w:after="0" w:line="240" w:lineRule="auto"/>
              <w:ind w:firstLine="0"/>
            </w:pPr>
            <w:r>
              <w:rPr>
                <w:sz w:val="18"/>
              </w:rPr>
              <w:t>A. Gautam, R. Mahajan, and S. Zafar, “Revolutionary IoT and Big Data in Healthcare: A Predictive Model Analysis,” ICIDSSD, vol. 2020, Art. no. 61, 2021, doi: 10.4108/eai.27-2-2020.2303135.</w:t>
            </w:r>
          </w:p>
        </w:tc>
      </w:tr>
      <w:tr w:rsidR="00166819" w:rsidRPr="002131A1" w14:paraId="71290EBD" w14:textId="77777777" w:rsidTr="00696F10">
        <w:trPr>
          <w:tblCellSpacing w:w="15" w:type="dxa"/>
        </w:trPr>
        <w:tc>
          <w:tcPr>
            <w:tcW w:w="601" w:type="dxa"/>
            <w:vAlign w:val="center"/>
            <w:hideMark/>
          </w:tcPr>
          <w:p w14:paraId="2E19677D" w14:textId="77777777" w:rsidR="00550ECC" w:rsidRPr="002131A1" w:rsidRDefault="00000000">
            <w:pPr>
              <w:spacing w:after="0" w:line="240" w:lineRule="auto"/>
              <w:ind w:firstLine="0"/>
            </w:pPr>
            <w:r>
              <w:rPr>
                <w:sz w:val="18"/>
              </w:rPr>
              <w:t>[148]</w:t>
            </w:r>
          </w:p>
        </w:tc>
        <w:tc>
          <w:tcPr>
            <w:tcW w:w="0" w:type="auto"/>
            <w:vAlign w:val="center"/>
            <w:hideMark/>
          </w:tcPr>
          <w:p w14:paraId="1FA3FCE1" w14:textId="77777777" w:rsidR="00550ECC" w:rsidRPr="002131A1" w:rsidRDefault="00000000">
            <w:pPr>
              <w:spacing w:after="0" w:line="240" w:lineRule="auto"/>
              <w:ind w:firstLine="0"/>
            </w:pPr>
            <w:r>
              <w:rPr>
                <w:sz w:val="18"/>
              </w:rPr>
              <w:t>A. Hassan, M. I. Ali, R. Ahammed, M. M. Khan, N. Alsufyani, and A. Alsufyani, “Secured insurance framework using blockchain and smart contract,” Scientific Programming, vol. 2021, no. 1, Art. no. 6787406, 2021, doi: 10.1155/2021/6787406.</w:t>
            </w:r>
          </w:p>
        </w:tc>
      </w:tr>
      <w:tr w:rsidR="00166819" w:rsidRPr="002131A1" w14:paraId="6F0C6757" w14:textId="77777777" w:rsidTr="00696F10">
        <w:trPr>
          <w:tblCellSpacing w:w="15" w:type="dxa"/>
        </w:trPr>
        <w:tc>
          <w:tcPr>
            <w:tcW w:w="601" w:type="dxa"/>
            <w:vAlign w:val="center"/>
            <w:hideMark/>
          </w:tcPr>
          <w:p w14:paraId="4F27620B" w14:textId="77777777" w:rsidR="00550ECC" w:rsidRPr="002131A1" w:rsidRDefault="00000000">
            <w:pPr>
              <w:spacing w:after="0" w:line="240" w:lineRule="auto"/>
              <w:ind w:firstLine="0"/>
            </w:pPr>
            <w:r>
              <w:rPr>
                <w:sz w:val="18"/>
              </w:rPr>
              <w:t>[149]</w:t>
            </w:r>
          </w:p>
        </w:tc>
        <w:tc>
          <w:tcPr>
            <w:tcW w:w="0" w:type="auto"/>
            <w:vAlign w:val="center"/>
            <w:hideMark/>
          </w:tcPr>
          <w:p w14:paraId="34E923BA" w14:textId="77777777" w:rsidR="00550ECC" w:rsidRPr="002131A1" w:rsidRDefault="00000000">
            <w:pPr>
              <w:spacing w:after="0" w:line="240" w:lineRule="auto"/>
              <w:ind w:firstLine="0"/>
            </w:pPr>
            <w:r>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2131A1" w14:paraId="3CB96CFD" w14:textId="77777777" w:rsidTr="00696F10">
        <w:trPr>
          <w:tblCellSpacing w:w="15" w:type="dxa"/>
        </w:trPr>
        <w:tc>
          <w:tcPr>
            <w:tcW w:w="601" w:type="dxa"/>
            <w:vAlign w:val="center"/>
            <w:hideMark/>
          </w:tcPr>
          <w:p w14:paraId="49E56D77" w14:textId="77777777" w:rsidR="00550ECC" w:rsidRPr="002131A1" w:rsidRDefault="00000000">
            <w:pPr>
              <w:spacing w:after="0" w:line="240" w:lineRule="auto"/>
              <w:ind w:firstLine="0"/>
            </w:pPr>
            <w:r>
              <w:rPr>
                <w:sz w:val="18"/>
              </w:rPr>
              <w:t>[150]</w:t>
            </w:r>
          </w:p>
        </w:tc>
        <w:tc>
          <w:tcPr>
            <w:tcW w:w="0" w:type="auto"/>
            <w:vAlign w:val="center"/>
            <w:hideMark/>
          </w:tcPr>
          <w:p w14:paraId="01A547A0" w14:textId="77777777" w:rsidR="00550ECC" w:rsidRPr="002131A1" w:rsidRDefault="00000000">
            <w:pPr>
              <w:spacing w:after="0" w:line="240" w:lineRule="auto"/>
              <w:ind w:firstLine="0"/>
            </w:pPr>
            <w:r>
              <w:rPr>
                <w:sz w:val="18"/>
              </w:rPr>
              <w:t>R. S. Rasheed and A. A. AbuSamra, “Extending BlockSim with Energy and Carbon Footprint Modeling for Sustainable Blockchain Evaluation,” unpublished manuscript, 2026.</w:t>
            </w:r>
          </w:p>
        </w:tc>
      </w:tr>
      <w:tr w:rsidR="00166819" w:rsidRPr="002131A1" w14:paraId="0D762365" w14:textId="77777777" w:rsidTr="00696F10">
        <w:trPr>
          <w:tblCellSpacing w:w="15" w:type="dxa"/>
        </w:trPr>
        <w:tc>
          <w:tcPr>
            <w:tcW w:w="601" w:type="dxa"/>
            <w:vAlign w:val="center"/>
            <w:hideMark/>
          </w:tcPr>
          <w:p w14:paraId="3096F1AA" w14:textId="77777777" w:rsidR="00550ECC" w:rsidRPr="002131A1" w:rsidRDefault="00000000">
            <w:pPr>
              <w:spacing w:after="0" w:line="240" w:lineRule="auto"/>
              <w:ind w:firstLine="0"/>
            </w:pPr>
            <w:r>
              <w:rPr>
                <w:sz w:val="18"/>
              </w:rPr>
              <w:t>[151]</w:t>
            </w:r>
          </w:p>
        </w:tc>
        <w:tc>
          <w:tcPr>
            <w:tcW w:w="0" w:type="auto"/>
            <w:vAlign w:val="center"/>
            <w:hideMark/>
          </w:tcPr>
          <w:p w14:paraId="29C1DE33" w14:textId="77777777" w:rsidR="00550ECC" w:rsidRPr="002131A1" w:rsidRDefault="00000000">
            <w:pPr>
              <w:spacing w:after="0" w:line="240" w:lineRule="auto"/>
              <w:ind w:firstLine="0"/>
            </w:pPr>
            <w:r>
              <w:rPr>
                <w:sz w:val="18"/>
              </w:rPr>
              <w:t>C. Faria and M. Correia, “BlockSim: Blockchain Simulator,” in 2019 IEEE International Conference on Blockchain (Blockchain), 2019, pp. 439–446, doi: 10.1109/Blockchain.2019.00067.</w:t>
            </w:r>
          </w:p>
        </w:tc>
      </w:tr>
      <w:tr w:rsidR="00166819" w:rsidRPr="002131A1" w14:paraId="1C7F4ECD" w14:textId="77777777" w:rsidTr="00696F10">
        <w:trPr>
          <w:tblCellSpacing w:w="15" w:type="dxa"/>
        </w:trPr>
        <w:tc>
          <w:tcPr>
            <w:tcW w:w="601" w:type="dxa"/>
            <w:vAlign w:val="center"/>
            <w:hideMark/>
          </w:tcPr>
          <w:p w14:paraId="08389D81" w14:textId="77777777" w:rsidR="00550ECC" w:rsidRPr="002131A1" w:rsidRDefault="00000000">
            <w:pPr>
              <w:spacing w:after="0" w:line="240" w:lineRule="auto"/>
              <w:ind w:firstLine="0"/>
            </w:pPr>
            <w:r>
              <w:rPr>
                <w:sz w:val="18"/>
              </w:rPr>
              <w:t>[152]</w:t>
            </w:r>
          </w:p>
        </w:tc>
        <w:tc>
          <w:tcPr>
            <w:tcW w:w="0" w:type="auto"/>
            <w:vAlign w:val="center"/>
            <w:hideMark/>
          </w:tcPr>
          <w:p w14:paraId="7EFF2019" w14:textId="77777777" w:rsidR="00550ECC" w:rsidRPr="002131A1" w:rsidRDefault="00000000">
            <w:pPr>
              <w:spacing w:after="0" w:line="240" w:lineRule="auto"/>
              <w:ind w:firstLine="0"/>
            </w:pPr>
            <w:r>
              <w:rPr>
                <w:sz w:val="18"/>
              </w:rPr>
              <w:t>S. Smetanin, A. Ometov, M. Komarov, P. Masek, and Y. Koucheryavy, “Blockchain Evaluation Approaches: State-of-the-Art and Future Perspective,” Sensors, vol. 20, no. 12, Art. no. 3358, 2020, doi: 10.3390/s20123358.</w:t>
            </w:r>
          </w:p>
        </w:tc>
      </w:tr>
      <w:tr w:rsidR="00166819" w:rsidRPr="002131A1" w14:paraId="74F79D4E" w14:textId="77777777" w:rsidTr="00696F10">
        <w:trPr>
          <w:tblCellSpacing w:w="15" w:type="dxa"/>
        </w:trPr>
        <w:tc>
          <w:tcPr>
            <w:tcW w:w="601" w:type="dxa"/>
            <w:vAlign w:val="center"/>
            <w:hideMark/>
          </w:tcPr>
          <w:p w14:paraId="5AFEE1B7" w14:textId="77777777" w:rsidR="00550ECC" w:rsidRPr="002131A1" w:rsidRDefault="00000000">
            <w:pPr>
              <w:spacing w:after="0" w:line="240" w:lineRule="auto"/>
              <w:ind w:firstLine="0"/>
            </w:pPr>
            <w:r>
              <w:rPr>
                <w:sz w:val="18"/>
              </w:rPr>
              <w:t>[153]</w:t>
            </w:r>
          </w:p>
        </w:tc>
        <w:tc>
          <w:tcPr>
            <w:tcW w:w="0" w:type="auto"/>
            <w:vAlign w:val="center"/>
            <w:hideMark/>
          </w:tcPr>
          <w:p w14:paraId="7F26221D" w14:textId="77777777" w:rsidR="00550ECC" w:rsidRPr="002131A1" w:rsidRDefault="00000000">
            <w:pPr>
              <w:spacing w:after="0" w:line="240" w:lineRule="auto"/>
              <w:ind w:firstLine="0"/>
            </w:pPr>
            <w:r>
              <w:rPr>
                <w:sz w:val="18"/>
              </w:rPr>
              <w:t>R. S. Rasheed, BlockSim-New (modified BlockSim implementation with energy and carbon accounting), computer software, 2026. [Online]. Available: https://github.com/raedrasheed/BlockSim-New</w:t>
            </w:r>
          </w:p>
        </w:tc>
      </w:tr>
    </w:tbl>
    <w:p w14:paraId="5A5AB365" w14:textId="77777777" w:rsidR="003C75A4" w:rsidRPr="002131A1" w:rsidRDefault="003C75A4"/>
    <w:sectPr w:rsidR="003C75A4" w:rsidRPr="002131A1" w:rsidSect="00A34E5D">
      <w:footerReference w:type="default" r:id="rId31"/>
      <w:type w:val="nextColumn"/>
      <w:pgSz w:w="11906" w:h="16838" w:code="9"/>
      <w:pgMar w:top="1701" w:right="1701" w:bottom="1701" w:left="1984"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5E6C" w14:textId="77777777" w:rsidR="00A31564" w:rsidRDefault="00A31564" w:rsidP="006354F9">
      <w:pPr>
        <w:spacing w:after="0" w:line="240" w:lineRule="auto"/>
      </w:pPr>
      <w:r>
        <w:separator/>
      </w:r>
    </w:p>
  </w:endnote>
  <w:endnote w:type="continuationSeparator" w:id="0">
    <w:p w14:paraId="2FA2A6C2" w14:textId="77777777" w:rsidR="00A31564" w:rsidRDefault="00A31564"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164D" w14:textId="77777777" w:rsidR="009B592D" w:rsidRDefault="009B592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968B" w14:textId="77777777" w:rsidR="00ED3E9D" w:rsidRDefault="00ED3E9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1CA0" w14:textId="77777777" w:rsidR="009B592D" w:rsidRDefault="009B592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657E64D1"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EEA00F" w14:textId="77777777" w:rsidR="00F9088B" w:rsidRDefault="00F9088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132D8A5"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DE1D2" w14:textId="77777777" w:rsidR="006354F9" w:rsidRDefault="0063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487C" w14:textId="77777777" w:rsidR="00A31564" w:rsidRDefault="00A31564" w:rsidP="006354F9">
      <w:pPr>
        <w:spacing w:after="0" w:line="240" w:lineRule="auto"/>
      </w:pPr>
      <w:r>
        <w:separator/>
      </w:r>
    </w:p>
  </w:footnote>
  <w:footnote w:type="continuationSeparator" w:id="0">
    <w:p w14:paraId="390285F8" w14:textId="77777777" w:rsidR="00A31564" w:rsidRDefault="00A31564"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 w:numId="35" w16cid:durableId="226384725">
    <w:abstractNumId w:val="20"/>
  </w:num>
  <w:num w:numId="36" w16cid:durableId="565145099">
    <w:abstractNumId w:val="20"/>
  </w:num>
  <w:num w:numId="37" w16cid:durableId="1992367395">
    <w:abstractNumId w:val="20"/>
  </w:num>
  <w:num w:numId="38" w16cid:durableId="401366972">
    <w:abstractNumId w:val="20"/>
  </w:num>
  <w:num w:numId="39" w16cid:durableId="1691222232">
    <w:abstractNumId w:val="20"/>
  </w:num>
  <w:num w:numId="40" w16cid:durableId="1107656120">
    <w:abstractNumId w:val="20"/>
  </w:num>
  <w:num w:numId="41" w16cid:durableId="1352680142">
    <w:abstractNumId w:val="20"/>
  </w:num>
  <w:num w:numId="42" w16cid:durableId="550963536">
    <w:abstractNumId w:val="20"/>
  </w:num>
  <w:num w:numId="43" w16cid:durableId="309679470">
    <w:abstractNumId w:val="20"/>
  </w:num>
  <w:num w:numId="44" w16cid:durableId="810943497">
    <w:abstractNumId w:val="20"/>
  </w:num>
  <w:num w:numId="45" w16cid:durableId="1902057492">
    <w:abstractNumId w:val="20"/>
  </w:num>
  <w:num w:numId="46" w16cid:durableId="148522115">
    <w:abstractNumId w:val="20"/>
  </w:num>
  <w:num w:numId="47" w16cid:durableId="1468550893">
    <w:abstractNumId w:val="20"/>
  </w:num>
  <w:num w:numId="48" w16cid:durableId="153585123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19E3"/>
    <w:rsid w:val="0003576D"/>
    <w:rsid w:val="0004662B"/>
    <w:rsid w:val="0005058A"/>
    <w:rsid w:val="000518FF"/>
    <w:rsid w:val="000732D0"/>
    <w:rsid w:val="0007393E"/>
    <w:rsid w:val="00076DEE"/>
    <w:rsid w:val="00092C07"/>
    <w:rsid w:val="000A1EFD"/>
    <w:rsid w:val="000A411F"/>
    <w:rsid w:val="000B19BA"/>
    <w:rsid w:val="000B1D16"/>
    <w:rsid w:val="000B73A5"/>
    <w:rsid w:val="000C7DD5"/>
    <w:rsid w:val="000E282E"/>
    <w:rsid w:val="000F621B"/>
    <w:rsid w:val="001139B0"/>
    <w:rsid w:val="001148FC"/>
    <w:rsid w:val="00136F00"/>
    <w:rsid w:val="001373F8"/>
    <w:rsid w:val="00153E32"/>
    <w:rsid w:val="00166819"/>
    <w:rsid w:val="001777B8"/>
    <w:rsid w:val="00181CA8"/>
    <w:rsid w:val="001B1DE0"/>
    <w:rsid w:val="001B31C3"/>
    <w:rsid w:val="001B55A9"/>
    <w:rsid w:val="001D497D"/>
    <w:rsid w:val="001F4A8B"/>
    <w:rsid w:val="00211758"/>
    <w:rsid w:val="00211D71"/>
    <w:rsid w:val="002131A1"/>
    <w:rsid w:val="002233BE"/>
    <w:rsid w:val="0023236C"/>
    <w:rsid w:val="002419C1"/>
    <w:rsid w:val="00244D63"/>
    <w:rsid w:val="00260B3C"/>
    <w:rsid w:val="00264F8B"/>
    <w:rsid w:val="00266D39"/>
    <w:rsid w:val="0028423A"/>
    <w:rsid w:val="002A4D05"/>
    <w:rsid w:val="002B40B6"/>
    <w:rsid w:val="002C5908"/>
    <w:rsid w:val="00316386"/>
    <w:rsid w:val="003172A5"/>
    <w:rsid w:val="00322A6C"/>
    <w:rsid w:val="003426BC"/>
    <w:rsid w:val="00343275"/>
    <w:rsid w:val="00353D40"/>
    <w:rsid w:val="00355132"/>
    <w:rsid w:val="003659DC"/>
    <w:rsid w:val="003667C8"/>
    <w:rsid w:val="00384BDE"/>
    <w:rsid w:val="00394C2C"/>
    <w:rsid w:val="003B0A42"/>
    <w:rsid w:val="003C5AD2"/>
    <w:rsid w:val="003C75A4"/>
    <w:rsid w:val="003F60A7"/>
    <w:rsid w:val="00410710"/>
    <w:rsid w:val="0041578D"/>
    <w:rsid w:val="0042540B"/>
    <w:rsid w:val="00430565"/>
    <w:rsid w:val="004317E6"/>
    <w:rsid w:val="00432874"/>
    <w:rsid w:val="00434DF4"/>
    <w:rsid w:val="0043737B"/>
    <w:rsid w:val="00465558"/>
    <w:rsid w:val="00496DC3"/>
    <w:rsid w:val="004A0523"/>
    <w:rsid w:val="004B40EF"/>
    <w:rsid w:val="004B7374"/>
    <w:rsid w:val="004D0A66"/>
    <w:rsid w:val="004E2C22"/>
    <w:rsid w:val="004E597E"/>
    <w:rsid w:val="004F6550"/>
    <w:rsid w:val="00511168"/>
    <w:rsid w:val="00533F72"/>
    <w:rsid w:val="00542B4D"/>
    <w:rsid w:val="00544980"/>
    <w:rsid w:val="00544D8A"/>
    <w:rsid w:val="00550ECC"/>
    <w:rsid w:val="00563E47"/>
    <w:rsid w:val="00584AA7"/>
    <w:rsid w:val="005874D9"/>
    <w:rsid w:val="0059353E"/>
    <w:rsid w:val="00594911"/>
    <w:rsid w:val="00595F8A"/>
    <w:rsid w:val="00597D0B"/>
    <w:rsid w:val="005B0CE3"/>
    <w:rsid w:val="005B3B66"/>
    <w:rsid w:val="005B6D41"/>
    <w:rsid w:val="005B701F"/>
    <w:rsid w:val="005C24A3"/>
    <w:rsid w:val="005D106C"/>
    <w:rsid w:val="005D42CF"/>
    <w:rsid w:val="005D5C42"/>
    <w:rsid w:val="005E0A7D"/>
    <w:rsid w:val="005E359C"/>
    <w:rsid w:val="005F0EB6"/>
    <w:rsid w:val="005F7878"/>
    <w:rsid w:val="00604BEB"/>
    <w:rsid w:val="00604EB0"/>
    <w:rsid w:val="0061135D"/>
    <w:rsid w:val="00617E4E"/>
    <w:rsid w:val="00623C31"/>
    <w:rsid w:val="00623E1C"/>
    <w:rsid w:val="006328E2"/>
    <w:rsid w:val="006354F9"/>
    <w:rsid w:val="006371D9"/>
    <w:rsid w:val="00647AD5"/>
    <w:rsid w:val="00657F48"/>
    <w:rsid w:val="006752ED"/>
    <w:rsid w:val="00677216"/>
    <w:rsid w:val="00683D84"/>
    <w:rsid w:val="00696DB2"/>
    <w:rsid w:val="00697E77"/>
    <w:rsid w:val="006B7572"/>
    <w:rsid w:val="006C6967"/>
    <w:rsid w:val="006C7BCF"/>
    <w:rsid w:val="006E4618"/>
    <w:rsid w:val="006E781A"/>
    <w:rsid w:val="006E7AF2"/>
    <w:rsid w:val="00723F67"/>
    <w:rsid w:val="00725502"/>
    <w:rsid w:val="00735475"/>
    <w:rsid w:val="00735CC0"/>
    <w:rsid w:val="007457C1"/>
    <w:rsid w:val="00747645"/>
    <w:rsid w:val="00747DA2"/>
    <w:rsid w:val="00774A2B"/>
    <w:rsid w:val="00784DBC"/>
    <w:rsid w:val="007913B3"/>
    <w:rsid w:val="0079625A"/>
    <w:rsid w:val="00797CA1"/>
    <w:rsid w:val="007A26F9"/>
    <w:rsid w:val="007B4A22"/>
    <w:rsid w:val="007C20FA"/>
    <w:rsid w:val="007C59BA"/>
    <w:rsid w:val="007C666C"/>
    <w:rsid w:val="007D7D95"/>
    <w:rsid w:val="007F7757"/>
    <w:rsid w:val="0082051C"/>
    <w:rsid w:val="008227EB"/>
    <w:rsid w:val="00836A40"/>
    <w:rsid w:val="00851131"/>
    <w:rsid w:val="00856434"/>
    <w:rsid w:val="00874FF0"/>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43526"/>
    <w:rsid w:val="00947E3C"/>
    <w:rsid w:val="009509F3"/>
    <w:rsid w:val="00962DC1"/>
    <w:rsid w:val="00973537"/>
    <w:rsid w:val="009751E0"/>
    <w:rsid w:val="009965CE"/>
    <w:rsid w:val="009B592D"/>
    <w:rsid w:val="009D2A43"/>
    <w:rsid w:val="009D3F07"/>
    <w:rsid w:val="009D7350"/>
    <w:rsid w:val="009E4869"/>
    <w:rsid w:val="009E6E68"/>
    <w:rsid w:val="00A02AAB"/>
    <w:rsid w:val="00A12544"/>
    <w:rsid w:val="00A128DE"/>
    <w:rsid w:val="00A1363F"/>
    <w:rsid w:val="00A1481D"/>
    <w:rsid w:val="00A16D72"/>
    <w:rsid w:val="00A2353F"/>
    <w:rsid w:val="00A31564"/>
    <w:rsid w:val="00A34E5D"/>
    <w:rsid w:val="00A517D5"/>
    <w:rsid w:val="00A67C75"/>
    <w:rsid w:val="00A72C84"/>
    <w:rsid w:val="00A82AF5"/>
    <w:rsid w:val="00AA6175"/>
    <w:rsid w:val="00AC687C"/>
    <w:rsid w:val="00AD1596"/>
    <w:rsid w:val="00AD3238"/>
    <w:rsid w:val="00AD4B01"/>
    <w:rsid w:val="00AD5F06"/>
    <w:rsid w:val="00AE2A20"/>
    <w:rsid w:val="00AF17A5"/>
    <w:rsid w:val="00B0523F"/>
    <w:rsid w:val="00B07566"/>
    <w:rsid w:val="00B16B7F"/>
    <w:rsid w:val="00B27C97"/>
    <w:rsid w:val="00B35A2D"/>
    <w:rsid w:val="00B36003"/>
    <w:rsid w:val="00B42EA1"/>
    <w:rsid w:val="00B70935"/>
    <w:rsid w:val="00B9426F"/>
    <w:rsid w:val="00B9464A"/>
    <w:rsid w:val="00B95382"/>
    <w:rsid w:val="00B9661C"/>
    <w:rsid w:val="00B9683B"/>
    <w:rsid w:val="00BA6ACF"/>
    <w:rsid w:val="00BB10C3"/>
    <w:rsid w:val="00BD78C8"/>
    <w:rsid w:val="00BF227B"/>
    <w:rsid w:val="00BF4C57"/>
    <w:rsid w:val="00BF7621"/>
    <w:rsid w:val="00C00A3E"/>
    <w:rsid w:val="00C03A18"/>
    <w:rsid w:val="00C33ACC"/>
    <w:rsid w:val="00C33DAB"/>
    <w:rsid w:val="00C43815"/>
    <w:rsid w:val="00C53560"/>
    <w:rsid w:val="00C71DD2"/>
    <w:rsid w:val="00C74BD8"/>
    <w:rsid w:val="00C76CB1"/>
    <w:rsid w:val="00CA5D0D"/>
    <w:rsid w:val="00CA6467"/>
    <w:rsid w:val="00CB6A63"/>
    <w:rsid w:val="00CC3347"/>
    <w:rsid w:val="00CD1185"/>
    <w:rsid w:val="00CF4FFD"/>
    <w:rsid w:val="00D1047E"/>
    <w:rsid w:val="00D11024"/>
    <w:rsid w:val="00D12731"/>
    <w:rsid w:val="00D17A48"/>
    <w:rsid w:val="00D30455"/>
    <w:rsid w:val="00D32C93"/>
    <w:rsid w:val="00D405BF"/>
    <w:rsid w:val="00D55AB6"/>
    <w:rsid w:val="00D60F94"/>
    <w:rsid w:val="00DC4805"/>
    <w:rsid w:val="00DD11DE"/>
    <w:rsid w:val="00DD1960"/>
    <w:rsid w:val="00DD4B8F"/>
    <w:rsid w:val="00DE2E50"/>
    <w:rsid w:val="00E04EB0"/>
    <w:rsid w:val="00E25675"/>
    <w:rsid w:val="00E36AC9"/>
    <w:rsid w:val="00E36C6D"/>
    <w:rsid w:val="00E663B4"/>
    <w:rsid w:val="00E67583"/>
    <w:rsid w:val="00E70A32"/>
    <w:rsid w:val="00E76C59"/>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2C13"/>
    <w:rsid w:val="00F53A38"/>
    <w:rsid w:val="00F638BB"/>
    <w:rsid w:val="00F841E8"/>
    <w:rsid w:val="00F9088B"/>
    <w:rsid w:val="00FA6777"/>
    <w:rsid w:val="00FB0BFB"/>
    <w:rsid w:val="00FD59FB"/>
    <w:rsid w:val="00FE2AE3"/>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18B1B"/>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75"/>
    <w:pPr>
      <w:spacing w:before="120" w:after="120" w:line="360" w:lineRule="auto"/>
      <w:ind w:firstLine="567"/>
      <w:jc w:val="both"/>
    </w:pPr>
    <w:rPr>
      <w:rFonts w:eastAsiaTheme="minorEastAsia" w:cs="Times New Roman"/>
      <w:kern w:val="0"/>
      <w:sz w:val="24"/>
      <w:lang w:bidi="ar-SA"/>
      <w14:ligatures w14:val="none"/>
    </w:rPr>
  </w:style>
  <w:style w:type="paragraph" w:styleId="Heading1">
    <w:name w:val="heading 1"/>
    <w:basedOn w:val="Normal"/>
    <w:next w:val="Normal"/>
    <w:link w:val="Heading1Char"/>
    <w:uiPriority w:val="9"/>
    <w:qFormat/>
    <w:rsid w:val="00F05E92"/>
    <w:pPr>
      <w:keepNext/>
      <w:keepLines/>
      <w:spacing w:before="360" w:after="80"/>
      <w:ind w:firstLine="0"/>
      <w:jc w:val="center"/>
      <w:outlineLvl w:val="0"/>
    </w:pPr>
    <w:rPr>
      <w:rFonts w:eastAsiaTheme="majorEastAsia"/>
      <w:b/>
      <w:bCs/>
      <w:sz w:val="28"/>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ind w:firstLine="0"/>
      <w:jc w:val="left"/>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ind w:firstLine="0"/>
      <w:outlineLvl w:val="2"/>
    </w:pPr>
    <w:rPr>
      <w:sz w:val="24"/>
    </w:rPr>
  </w:style>
  <w:style w:type="paragraph" w:styleId="Heading4">
    <w:name w:val="heading 4"/>
    <w:basedOn w:val="Heading3"/>
    <w:next w:val="Normal"/>
    <w:link w:val="Heading4Char"/>
    <w:uiPriority w:val="9"/>
    <w:unhideWhenUsed/>
    <w:qFormat/>
    <w:rsid w:val="00F06DBB"/>
    <w:pPr>
      <w:numPr>
        <w:ilvl w:val="3"/>
      </w:numPr>
      <w:ind w:firstLine="0"/>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ind w:firstLin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firstLine="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ind w:firstLine="0"/>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TableCaption"/>
    <w:next w:val="Normal"/>
    <w:unhideWhenUsed/>
    <w:qFormat/>
    <w:rsid w:val="00725502"/>
    <w:pPr>
      <w:spacing w:after="0"/>
    </w:p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 w:type="paragraph" w:customStyle="1" w:styleId="TableCaption">
    <w:name w:val="Table Caption"/>
    <w:basedOn w:val="Normal"/>
    <w:link w:val="TableCaptionChar"/>
    <w:qFormat/>
    <w:rsid w:val="00432874"/>
    <w:pPr>
      <w:ind w:firstLine="0"/>
      <w:jc w:val="left"/>
    </w:pPr>
    <w:rPr>
      <w:rFonts w:eastAsia="Times New Roman"/>
      <w:szCs w:val="20"/>
    </w:rPr>
  </w:style>
  <w:style w:type="character" w:customStyle="1" w:styleId="TableCaptionChar">
    <w:name w:val="Table Caption Char"/>
    <w:basedOn w:val="DefaultParagraphFont"/>
    <w:link w:val="TableCaption"/>
    <w:rsid w:val="00432874"/>
    <w:rPr>
      <w:rFonts w:eastAsia="Times New Roman" w:cs="Times New Roman"/>
      <w:kern w:val="0"/>
      <w:sz w:val="24"/>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microsoft.com/office/2007/relationships/hdphoto" Target="media/hdphoto2.wdp"/><Relationship Id="rId26"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0.jpg"/><Relationship Id="rId33"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jpg"/><Relationship Id="rId28" Type="http://schemas.openxmlformats.org/officeDocument/2006/relationships/image" Target="media/image13.jp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microsoft.com/office/2007/relationships/hdphoto" Target="media/hdphoto4.wdp"/><Relationship Id="rId27" Type="http://schemas.openxmlformats.org/officeDocument/2006/relationships/image" Target="media/image12.jpg"/><Relationship Id="rId30" Type="http://schemas.openxmlformats.org/officeDocument/2006/relationships/image" Target="media/image15.jpg"/><Relationship Id="rId8" Type="http://schemas.openxmlformats.org/officeDocument/2006/relationships/image" Target="media/image1.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Stage9_1.png"/><Relationship Id="rId42" Type="http://schemas.openxmlformats.org/officeDocument/2006/relationships/image" Target="media/imageStage9_2.png"/><Relationship Id="rId43" Type="http://schemas.openxmlformats.org/officeDocument/2006/relationships/image" Target="media/imageStage9_3.png"/><Relationship Id="rId44" Type="http://schemas.openxmlformats.org/officeDocument/2006/relationships/image" Target="media/imageStage9_4.png"/><Relationship Id="rId45" Type="http://schemas.openxmlformats.org/officeDocument/2006/relationships/image" Target="media/imageStage9_5.png"/><Relationship Id="rId46" Type="http://schemas.openxmlformats.org/officeDocument/2006/relationships/image" Target="media/imageStage9_6.png"/><Relationship Id="rId47" Type="http://schemas.openxmlformats.org/officeDocument/2006/relationships/image" Target="media/imageStage9_7.png"/><Relationship Id="rId48" Type="http://schemas.openxmlformats.org/officeDocument/2006/relationships/image" Target="media/imageStage9_8.png"/><Relationship Id="rId49" Type="http://schemas.openxmlformats.org/officeDocument/2006/relationships/image" Target="media/imageStage9_9.png"/><Relationship Id="rId50" Type="http://schemas.openxmlformats.org/officeDocument/2006/relationships/image" Target="media/imageStage9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175</Pages>
  <Words>52615</Words>
  <Characters>299907</Characters>
  <Application>Microsoft Office Word</Application>
  <DocSecurity>0</DocSecurity>
  <Lines>2499</Lines>
  <Paragraphs>703</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351819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57</cp:revision>
  <cp:lastPrinted>2026-07-28T18:48:00Z</cp:lastPrinted>
  <dcterms:created xsi:type="dcterms:W3CDTF">2026-07-17T17:41:00Z</dcterms:created>
  <dcterms:modified xsi:type="dcterms:W3CDTF">2026-07-29T06:45:00Z</dcterms:modified>
</cp:coreProperties>
</file>