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14:paraId="1A8226DB" w14:textId="77777777" w:rsidTr="00D405BF">
        <w:trPr>
          <w:trHeight w:val="2259"/>
        </w:trPr>
        <w:tc>
          <w:tcPr>
            <w:tcW w:w="4157" w:type="dxa"/>
          </w:tcPr>
          <w:p w14:paraId="5956E09D" w14:textId="77777777" w:rsidR="00D405BF" w:rsidRPr="008575DD"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 xml:space="preserve">The Islamic University of Gaza</w:t>
            </w:r>
          </w:p>
          <w:p w14:paraId="74F3CB5C" w14:textId="77777777" w:rsidR="00D405BF" w:rsidRPr="00D405B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47CD90F1" w14:textId="77777777" w:rsidR="00D405BF" w:rsidRPr="008575DD"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 xml:space="preserve">Faculty of Engineering</w:t>
            </w:r>
          </w:p>
          <w:p w14:paraId="343E4598" w14:textId="77777777" w:rsidR="00D405BF" w:rsidRPr="008575DD"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 xml:space="preserve">PhD in Computer Engineering</w:t>
            </w:r>
          </w:p>
          <w:p w14:paraId="54009C1A" w14:textId="77777777" w:rsidR="00D405BF" w:rsidRPr="008575DD" w:rsidRDefault="00D405BF" w:rsidP="00D405BF">
            <w:pPr>
              <w:spacing w:after="0"/>
            </w:pPr>
          </w:p>
          <w:p w14:paraId="36718104" w14:textId="77777777" w:rsidR="00D405BF" w:rsidRDefault="00D405BF">
            <w:pPr>
              <w:spacing w:after="160" w:line="259" w:lineRule="auto"/>
              <w:jc w:val="left"/>
            </w:pPr>
          </w:p>
        </w:tc>
        <w:tc>
          <w:tcPr>
            <w:tcW w:w="2877" w:type="dxa"/>
          </w:tcPr>
          <w:p w14:paraId="3B6F3BB0" w14:textId="77777777" w:rsidR="00D405B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3551A27C" w14:textId="77777777" w:rsidR="00D405BF" w:rsidRPr="008575DD"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17D336D5" w14:textId="77777777" w:rsidR="00D405B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 xml:space="preserve">عمادة البحث العلمي والدراسات العليا</w:t>
            </w:r>
          </w:p>
          <w:p w14:paraId="1CEB3D4F" w14:textId="77777777" w:rsidR="00D405BF" w:rsidRPr="008575DD"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079BAE75" w14:textId="77777777" w:rsidR="00D405BF" w:rsidRPr="008575DD"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7A807F2A" w14:textId="77777777" w:rsidR="00D405BF" w:rsidRPr="008575DD" w:rsidRDefault="00D405BF" w:rsidP="00D405BF">
            <w:pPr>
              <w:bidi/>
              <w:spacing w:after="0"/>
              <w:rPr>
                <w:rtl/>
                <w:lang w:bidi="ar-PS"/>
              </w:rPr>
            </w:pPr>
          </w:p>
          <w:p w14:paraId="2E9B6518" w14:textId="77777777" w:rsidR="00D405BF" w:rsidRDefault="00D405BF">
            <w:pPr>
              <w:spacing w:after="160" w:line="259" w:lineRule="auto"/>
              <w:jc w:val="left"/>
            </w:pPr>
          </w:p>
        </w:tc>
      </w:tr>
    </w:tbl>
    <w:p w14:paraId="0E1970EF" w14:textId="77777777" w:rsidR="00D405BF" w:rsidRDefault="00D405BF">
      <w:pPr>
        <w:spacing w:after="160" w:line="259" w:lineRule="auto"/>
        <w:jc w:val="left"/>
      </w:pPr>
    </w:p>
    <w:p w14:paraId="010E3E58" w14:textId="77777777" w:rsidR="00D405BF" w:rsidRDefault="00D405BF" w:rsidP="00D405BF">
      <w:pPr>
        <w:spacing w:after="0" w:line="240" w:lineRule="auto"/>
        <w:ind w:left="-284"/>
        <w:jc w:val="center"/>
        <w:rPr>
          <w:color w:val="000000" w:themeColor="text1"/>
        </w:rPr>
      </w:pPr>
      <w:r>
        <w:rPr>
          <w:b/>
          <w:bCs/>
          <w:sz w:val="40"/>
          <w:szCs w:val="40"/>
        </w:rPr>
        <w:t xml:space="preserve">Proof-of-Collaboration: A Novel Blockchain Consensus Algorithm with Highly Efficient Power Consumption </w:t>
      </w:r>
    </w:p>
    <w:p w14:paraId="1A7A6E51" w14:textId="77777777" w:rsidR="00D405BF" w:rsidRDefault="00D405BF" w:rsidP="00D405BF">
      <w:pPr>
        <w:spacing w:after="0" w:line="240" w:lineRule="auto"/>
        <w:ind w:left="-284"/>
        <w:jc w:val="center"/>
        <w:rPr>
          <w:color w:val="000000" w:themeColor="text1"/>
        </w:rPr>
      </w:pPr>
    </w:p>
    <w:p w14:paraId="65E6E3AE" w14:textId="77777777" w:rsidR="00D405BF" w:rsidRDefault="00D405BF" w:rsidP="00D405BF">
      <w:pPr>
        <w:spacing w:after="0" w:line="240" w:lineRule="auto"/>
        <w:ind w:left="-284"/>
        <w:jc w:val="center"/>
        <w:rPr>
          <w:color w:val="000000" w:themeColor="text1"/>
        </w:rPr>
      </w:pPr>
    </w:p>
    <w:p w14:paraId="65B96FC6" w14:textId="77777777" w:rsidR="00D405BF" w:rsidRPr="00101C93" w:rsidRDefault="00D405BF" w:rsidP="00D405BF">
      <w:pPr>
        <w:spacing w:after="0" w:line="240" w:lineRule="auto"/>
        <w:ind w:right="-1"/>
        <w:jc w:val="center"/>
        <w:rPr>
          <w:color w:val="000000" w:themeColor="text1"/>
          <w:sz w:val="2"/>
          <w:szCs w:val="2"/>
        </w:rPr>
      </w:pPr>
    </w:p>
    <w:p w14:paraId="1601F41F" w14:textId="77777777" w:rsidR="00D405BF" w:rsidRDefault="00D405BF" w:rsidP="00D405BF">
      <w:pPr>
        <w:spacing w:after="0" w:line="240" w:lineRule="auto"/>
        <w:ind w:right="-1"/>
        <w:jc w:val="center"/>
        <w:rPr>
          <w:rFonts w:ascii="Simplified Arabic" w:hAnsi="Simplified Arabic" w:cs="Simplified Arabic"/>
          <w:b/>
          <w:bCs/>
          <w:color w:val="000000" w:themeColor="text1"/>
          <w:sz w:val="40"/>
          <w:szCs w:val="40"/>
          <w:rtl/>
          <w:lang w:bidi="ar-PS"/>
        </w:rPr>
      </w:pPr>
      <w:r>
        <w:rPr>
          <w:rFonts w:ascii="Simplified Arabic" w:hAnsi="Simplified Arabic" w:cs="Simplified Arabic"/>
          <w:b/>
          <w:bCs/>
          <w:color w:val="000000" w:themeColor="text1"/>
          <w:sz w:val="40"/>
          <w:szCs w:val="40"/>
          <w:rtl/>
        </w:rPr>
        <w:t>إثبات التعاون: خوارزمية</w:t>
      </w:r>
      <w:r>
        <w:rPr>
          <w:rFonts w:ascii="Simplified Arabic" w:hAnsi="Simplified Arabic" w:cs="Simplified Arabic" w:hint="cs"/>
          <w:b/>
          <w:bCs/>
          <w:color w:val="000000" w:themeColor="text1"/>
          <w:sz w:val="40"/>
          <w:szCs w:val="40"/>
          <w:rtl/>
          <w:lang w:bidi="ar-PS"/>
        </w:rPr>
        <w:t xml:space="preserve"> </w:t>
      </w:r>
      <w:r>
        <w:rPr>
          <w:rFonts w:ascii="Simplified Arabic" w:hAnsi="Simplified Arabic" w:cs="Simplified Arabic"/>
          <w:b/>
          <w:bCs/>
          <w:color w:val="000000" w:themeColor="text1"/>
          <w:sz w:val="40"/>
          <w:szCs w:val="40"/>
          <w:rtl/>
        </w:rPr>
        <w:t>توافق</w:t>
      </w:r>
      <w:r>
        <w:rPr>
          <w:rFonts w:ascii="Simplified Arabic" w:hAnsi="Simplified Arabic" w:cs="Simplified Arabic" w:hint="cs"/>
          <w:b/>
          <w:bCs/>
          <w:color w:val="000000" w:themeColor="text1"/>
          <w:sz w:val="40"/>
          <w:szCs w:val="40"/>
          <w:rtl/>
          <w:lang w:bidi="ar-PS"/>
        </w:rPr>
        <w:t xml:space="preserve"> بلوك تشي</w:t>
      </w:r>
      <w:r>
        <w:rPr>
          <w:rFonts w:ascii="Simplified Arabic" w:hAnsi="Simplified Arabic" w:cs="Simplified Arabic" w:hint="eastAsia"/>
          <w:b/>
          <w:bCs/>
          <w:color w:val="000000" w:themeColor="text1"/>
          <w:sz w:val="40"/>
          <w:szCs w:val="40"/>
          <w:rtl/>
          <w:lang w:bidi="ar-PS"/>
        </w:rPr>
        <w:t>ن</w:t>
      </w:r>
      <w:r>
        <w:rPr>
          <w:rFonts w:ascii="Simplified Arabic" w:hAnsi="Simplified Arabic" w:cs="Simplified Arabic"/>
          <w:b/>
          <w:bCs/>
          <w:color w:val="000000" w:themeColor="text1"/>
          <w:sz w:val="40"/>
          <w:szCs w:val="40"/>
          <w:rtl/>
        </w:rPr>
        <w:t xml:space="preserve"> جديدة ذات كفاءة عالية في استهلاك الطاقة</w:t>
      </w:r>
    </w:p>
    <w:p w14:paraId="63FF0008" w14:textId="77777777" w:rsidR="00D405BF" w:rsidRDefault="00D405BF" w:rsidP="00D405BF">
      <w:pPr>
        <w:spacing w:after="0" w:line="240" w:lineRule="auto"/>
        <w:ind w:right="-150"/>
        <w:jc w:val="center"/>
        <w:rPr>
          <w:rStyle w:val="hps"/>
          <w:rFonts w:asciiTheme="majorBidi" w:hAnsiTheme="majorBidi"/>
          <w:sz w:val="18"/>
          <w:szCs w:val="18"/>
        </w:rPr>
      </w:pPr>
    </w:p>
    <w:p w14:paraId="48B12AA4" w14:textId="77777777" w:rsidR="00D405BF" w:rsidRPr="00465EFD" w:rsidRDefault="00D405BF" w:rsidP="00D405BF">
      <w:pPr>
        <w:spacing w:after="0" w:line="240" w:lineRule="auto"/>
        <w:ind w:right="-150"/>
        <w:jc w:val="center"/>
        <w:rPr>
          <w:rFonts w:asciiTheme="majorBidi" w:hAnsiTheme="majorBidi" w:cstheme="majorBidi"/>
          <w:b/>
          <w:bCs/>
          <w:color w:val="000000" w:themeColor="text1"/>
          <w:sz w:val="40"/>
          <w:szCs w:val="40"/>
          <w:rtl/>
        </w:rPr>
      </w:pPr>
      <w:r>
        <w:rPr>
          <w:rFonts w:asciiTheme="majorBidi" w:hAnsiTheme="majorBidi" w:cstheme="majorBidi"/>
          <w:b/>
          <w:bCs/>
          <w:color w:val="000000" w:themeColor="text1"/>
          <w:sz w:val="40"/>
          <w:szCs w:val="40"/>
        </w:rPr>
        <w:t>By</w:t>
      </w:r>
    </w:p>
    <w:p w14:paraId="4FBDB975" w14:textId="77777777" w:rsidR="00D405BF" w:rsidRPr="00C84755" w:rsidRDefault="00D405BF" w:rsidP="00D405BF">
      <w:pPr>
        <w:spacing w:after="0" w:line="240" w:lineRule="auto"/>
        <w:ind w:right="-150"/>
        <w:jc w:val="center"/>
        <w:rPr>
          <w:color w:val="000000" w:themeColor="text1"/>
        </w:rPr>
      </w:pPr>
    </w:p>
    <w:p w14:paraId="3C809C37" w14:textId="77777777" w:rsidR="00D405BF" w:rsidRDefault="00D405BF" w:rsidP="00D405BF">
      <w:pPr>
        <w:spacing w:after="0" w:line="240" w:lineRule="auto"/>
        <w:jc w:val="center"/>
        <w:rPr>
          <w:b/>
          <w:bCs/>
          <w:sz w:val="32"/>
          <w:szCs w:val="32"/>
        </w:rPr>
      </w:pPr>
      <w:r>
        <w:rPr>
          <w:b/>
          <w:bCs/>
          <w:sz w:val="32"/>
          <w:szCs w:val="32"/>
        </w:rPr>
        <w:t>Raed S. Rasheed</w:t>
      </w:r>
    </w:p>
    <w:p w14:paraId="2CF5B43C" w14:textId="77777777" w:rsidR="00D405BF" w:rsidRPr="00965B83" w:rsidRDefault="00D405BF" w:rsidP="00D405BF">
      <w:pPr>
        <w:spacing w:after="0" w:line="240" w:lineRule="auto"/>
        <w:jc w:val="center"/>
        <w:rPr>
          <w:b/>
          <w:bCs/>
          <w:sz w:val="32"/>
          <w:szCs w:val="32"/>
        </w:rPr>
      </w:pPr>
    </w:p>
    <w:p w14:paraId="69103BDC" w14:textId="77777777" w:rsidR="00D405BF" w:rsidRPr="00C84755" w:rsidRDefault="00D405BF" w:rsidP="00D405BF">
      <w:pPr>
        <w:spacing w:after="0" w:line="240" w:lineRule="auto"/>
        <w:ind w:right="-150"/>
        <w:jc w:val="center"/>
        <w:rPr>
          <w:b/>
          <w:bCs/>
          <w:color w:val="000000" w:themeColor="text1"/>
        </w:rPr>
      </w:pPr>
    </w:p>
    <w:p w14:paraId="2ED54D80" w14:textId="77777777" w:rsidR="00D405BF" w:rsidRDefault="00D405BF" w:rsidP="00D405BF">
      <w:pPr>
        <w:spacing w:after="0" w:line="240" w:lineRule="auto"/>
        <w:jc w:val="center"/>
        <w:rPr>
          <w:b/>
          <w:bCs/>
          <w:sz w:val="32"/>
          <w:szCs w:val="32"/>
        </w:rPr>
      </w:pPr>
      <w:r>
        <w:rPr>
          <w:b/>
          <w:bCs/>
          <w:sz w:val="32"/>
          <w:szCs w:val="32"/>
        </w:rPr>
        <w:t>Supervised by</w:t>
      </w:r>
    </w:p>
    <w:p w14:paraId="480AF487" w14:textId="77777777" w:rsidR="00D405BF" w:rsidRPr="00965B83"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740E89" w14:paraId="522BA7A0" w14:textId="77777777" w:rsidTr="00D05613">
        <w:trPr>
          <w:trHeight w:val="978"/>
        </w:trPr>
        <w:tc>
          <w:tcPr>
            <w:tcW w:w="4158" w:type="dxa"/>
          </w:tcPr>
          <w:p w14:paraId="6753AE64" w14:textId="77777777" w:rsidR="00D405BF" w:rsidRPr="00740E89" w:rsidRDefault="00D405BF" w:rsidP="00D05613">
            <w:pPr>
              <w:spacing w:after="0" w:line="240" w:lineRule="auto"/>
              <w:jc w:val="center"/>
              <w:rPr>
                <w:b/>
                <w:bCs/>
                <w:sz w:val="28"/>
                <w:szCs w:val="28"/>
              </w:rPr>
            </w:pPr>
            <w:r>
              <w:rPr>
                <w:b/>
                <w:bCs/>
                <w:sz w:val="28"/>
                <w:szCs w:val="28"/>
              </w:rPr>
              <w:t>Prof. Aiman AbuSamra</w:t>
            </w:r>
          </w:p>
          <w:p w14:paraId="105619E2" w14:textId="77777777" w:rsidR="00D405BF" w:rsidRPr="00740E89" w:rsidRDefault="00D405BF" w:rsidP="00D05613">
            <w:pPr>
              <w:spacing w:after="0" w:line="240" w:lineRule="auto"/>
              <w:jc w:val="center"/>
              <w:rPr>
                <w:b/>
                <w:bCs/>
                <w:sz w:val="28"/>
                <w:szCs w:val="28"/>
              </w:rPr>
            </w:pPr>
            <w:r>
              <w:rPr>
                <w:b/>
                <w:bCs/>
                <w:sz w:val="28"/>
                <w:szCs w:val="28"/>
              </w:rPr>
              <w:t>Title</w:t>
            </w:r>
          </w:p>
        </w:tc>
      </w:tr>
    </w:tbl>
    <w:p w14:paraId="6FCA8BA0" w14:textId="77777777" w:rsidR="00D405BF" w:rsidRPr="00C84755" w:rsidRDefault="00D405BF" w:rsidP="00D405BF">
      <w:pPr>
        <w:spacing w:after="0" w:line="240" w:lineRule="auto"/>
        <w:ind w:right="-150"/>
        <w:jc w:val="center"/>
        <w:rPr>
          <w:color w:val="000000" w:themeColor="text1"/>
          <w:sz w:val="28"/>
          <w:szCs w:val="28"/>
        </w:rPr>
      </w:pPr>
    </w:p>
    <w:p w14:paraId="485B658C" w14:textId="77777777" w:rsidR="00D405BF" w:rsidRPr="00C84755" w:rsidRDefault="00D405BF" w:rsidP="00D405BF">
      <w:pPr>
        <w:spacing w:after="0" w:line="240" w:lineRule="auto"/>
        <w:ind w:right="-150"/>
        <w:jc w:val="center"/>
        <w:rPr>
          <w:b/>
          <w:bCs/>
          <w:color w:val="000000" w:themeColor="text1"/>
          <w:sz w:val="26"/>
          <w:szCs w:val="26"/>
        </w:rPr>
      </w:pPr>
    </w:p>
    <w:p w14:paraId="75537F67" w14:textId="77777777" w:rsidR="00D405BF" w:rsidRPr="007C2AD0"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1F4B8091" w14:textId="77777777" w:rsidR="00D405BF" w:rsidRPr="007C2AD0"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2E8FEEC1" w14:textId="77777777" w:rsidR="00D405BF" w:rsidRPr="007C2AD0"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PhD in Computer Engineering</w:t>
      </w:r>
    </w:p>
    <w:p w14:paraId="62C71ECE" w14:textId="77777777" w:rsidR="00D405BF" w:rsidRDefault="00D405BF" w:rsidP="00D405BF">
      <w:pPr>
        <w:spacing w:after="0" w:line="240" w:lineRule="auto"/>
        <w:ind w:left="-284"/>
        <w:jc w:val="center"/>
        <w:rPr>
          <w:rFonts w:asciiTheme="majorBidi" w:hAnsiTheme="majorBidi" w:cstheme="majorBidi"/>
          <w:b/>
          <w:bCs/>
          <w:sz w:val="28"/>
          <w:szCs w:val="28"/>
        </w:rPr>
      </w:pPr>
    </w:p>
    <w:p w14:paraId="0BF5A3A0" w14:textId="77777777" w:rsidR="00533F72" w:rsidRDefault="001148FC" w:rsidP="00D405BF">
      <w:pPr>
        <w:spacing w:after="160" w:line="259" w:lineRule="auto"/>
        <w:jc w:val="center"/>
      </w:pPr>
      <w:r>
        <w:rPr>
          <w:rFonts w:asciiTheme="majorBidi" w:hAnsiTheme="majorBidi" w:cstheme="majorBidi"/>
          <w:b/>
          <w:bCs/>
          <w:sz w:val="28"/>
          <w:szCs w:val="28"/>
        </w:rPr>
        <w:t>07/2026</w:t>
      </w:r>
    </w:p>
    <w:p w14:paraId="6992DBFB" w14:textId="77777777" w:rsidR="00AE2A20" w:rsidRDefault="00AE2A20">
      <w:pPr>
        <w:spacing w:after="160" w:line="259" w:lineRule="auto"/>
        <w:jc w:val="left"/>
      </w:pPr>
      <w:r>
        <w:br w:type="page"/>
      </w:r>
    </w:p>
    <w:p w14:paraId="420E287D" w14:textId="77777777" w:rsidR="00AE2A20" w:rsidRDefault="00AE2A20" w:rsidP="00AE2A20">
      <w:pPr>
        <w:spacing w:after="160" w:line="259" w:lineRule="auto"/>
        <w:jc w:val="left"/>
        <w:sectPr w:rsidR="00AE2A20"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pPr>
        <w:pStyle w:val="Heading1"/>
      </w:pPr>
      <w:r>
        <w:rPr/>
        <w:t xml:space="preserve">Abstract</w:t>
      </w:r>
    </w:p>
    <w:p>
      <w:pPr>
        <w:jc w:val="both"/>
      </w:pPr>
      <w:r>
        <w:rPr>
          <w:color w:val="FF0000"/>
        </w:rP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a novel consensus algorithm that preserves the openness and hash-based security of PoW while eliminating most of its redundant work. In PoCol, registered miners collaborate within each mining round: a deterministic, seed-based procedure partitions the global nonce space among the active miners, each miner searches only its assigned segment, and the resulting block and reward-distribution transaction are verified by all nodes on the chain. The protocol includes complete mechanisms for miner registration, explicit and silent leaving, inactivity handling, and fair reward distribution, together with a security analysis covering double spending, selfish mining, Sybil attacks, and nonce-space deviations.</w:t>
      </w:r>
    </w:p>
    <w:p>
      <w:pPr>
        <w:jc w:val="both"/>
      </w:pPr>
      <w:r>
        <w:rPr>
          <w:color w:val="FF0000"/>
        </w:rPr>
        <w:t xml:space="preserve">PoCol was implemented in an extended version of the BlockSim discrete-event simulator with instrumented energy and carbon accounting, and evaluated against a PoW baseline across networks of 100 to 500 miners under identical parameters. The results show that PoCol increases average throughput at scale (for example, 11.33 versus 2.87 transactions per second at 300 miners), shortens six-confirmation finality at larger network sizes, and reduces total energy consumption by approximately 98–99% (for example, 0.454 kWh versus 33.078 kWh at 400 miners), with a corresponding reduction in carbon footprint. The main identified trade-off is an elevated stale-block rate at larger miner populations, which is analyzed and set out as the principal direction for future work.</w:t>
      </w:r>
    </w:p>
    <w:p>
      <w:pPr>
        <w:jc w:val="both"/>
      </w:pPr>
      <w:r>
        <w:rPr>
          <w:color w:val="FF0000"/>
        </w:rPr>
        <w:t xml:space="preserve">The thesis contributes a systematic review of blockchain consensus mechanisms, the complete PoCol protocol design, a sustainability-aware evaluation framework built on BlockSim, and empirical evidence that collaborative mining can make PoW-class consensus radically more energy-efficient while maintaining open participation.</w:t>
      </w:r>
    </w:p>
    <w:p>
      <w:pPr/>
      <w:r>
        <w:rPr>
          <w:b/>
          <w:bCs/>
          <w:color w:val="FF0000"/>
        </w:rPr>
        <w:t xml:space="preserve">Keywords: </w:t>
      </w:r>
      <w:r>
        <w:rPr>
          <w:color w:val="FF0000"/>
        </w:rPr>
        <w:t xml:space="preserve">Blockchain; Consensus Algorithms; Proof of Work; Proof of Collaboration; Energy Efficiency; Sustainability; BlockSim.</w:t>
      </w:r>
    </w:p>
    <w:p>
      <w:pPr/>
      <w:r>
        <w:br w:type="page"/>
      </w:r>
    </w:p>
    <w:p>
      <w:pPr>
        <w:pStyle w:val="Heading1"/>
        <w:bidi/>
      </w:pPr>
      <w:r>
        <w:rPr>
          <w:rtl/>
        </w:rPr>
        <w:t xml:space="preserve">الملخص</w:t>
      </w:r>
    </w:p>
    <w:p>
      <w:pPr>
        <w:bidi/>
        <w:jc w:val="both"/>
      </w:pPr>
      <w:r>
        <w:rPr>
          <w:color w:val="FF0000"/>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تحافظ على انفتاح إثبات العمل وأمانه القائم على دوال التجزئة، مع التخلص من معظم العمل المكرر فيه. ففي PoCol يتعاون المعدِّنون المسجلون داخل كل جولة تعدين: إذ يقسِّم إجراءٌ حتمي قائم على بذرة الجولة فضاءَ النونس العالمي بين المعدِّنين النشطين، فيبحث كل معدِّن في الجزء المخصص له فقط،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والتوزيع العادل للمكافآت، إضافة إلى تحليل أمني يغطي الإنفاق المزدوج والتعدين الأناني وهجمات سيبيل والانحرافات في فضاء النونس.</w:t>
      </w:r>
    </w:p>
    <w:p>
      <w:pPr>
        <w:bidi/>
        <w:jc w:val="both"/>
      </w:pPr>
      <w:r>
        <w:rPr>
          <w:color w:val="FF0000"/>
          <w:rtl/>
        </w:rPr>
        <w:t xml:space="preserve">نُفِّذ PoCol في نسخة موسَّعة من محاكي BlockSim مع حساب دقيق للطاقة والانبعاثات الكربونية، وجرى تقييمه مقابل خط أساس لإثبات العمل عبر شبكات تضم من 100 إلى 500 معدِّن وبالمعاملات نفسها. وتُظهر النتائج أن PoCol يزيد متوسط الإنتاجية عند التوسع (مثلًا 11.33 مقابل 2.87 معاملة في الثانية عند 300 معدِّن)، ويقصِّر زمن النهائية بست تأكيدات في الشبكات الكبيرة، ويخفض استهلاك الطاقة الكلي بنحو 98–99% (مثلًا 0.454 كيلوواط·ساعة مقابل 33.078 كيلوواط·ساعة عند 400 معدِّن)، مع انخفاض مماثل في البصمة الكربونية. أما المقايضة الرئيسة التي كشفت عنها التجارب فهي ارتفاع معدل الكتل الملغاة عند أعداد المعدِّنين الكبيرة، وقد جرى تحليلها وتحديدها بوصفها الاتجاه الأول للأعمال المستقبلية.</w:t>
      </w:r>
    </w:p>
    <w:p>
      <w:pPr>
        <w:bidi/>
        <w:jc w:val="both"/>
      </w:pPr>
      <w:r>
        <w:rPr>
          <w:color w:val="FF0000"/>
          <w:rtl/>
        </w:rPr>
        <w:t xml:space="preserve">وتسهم الأطروحة بمراجعة منهجية لآليات التوافق في البلوك تشين، وبالتصميم الكامل لبروتوكول PoCol، وبإطار تقييم واعٍ بالاستدامة مبني على BlockSim، وبأدلة تجريبية على أن التعدين التعاوني يمكن أن يجعل خوارزميات التوافق من فئة إثبات العمل أكثر كفاءة في استهلاك الطاقة بشكل جذري مع الحفاظ على المشاركة المفتوحة.</w:t>
      </w:r>
    </w:p>
    <w:p>
      <w:pPr>
        <w:bidi/>
      </w:pPr>
      <w:r>
        <w:rPr>
          <w:b/>
          <w:bCs/>
          <w:color w:val="FF0000"/>
          <w:rtl/>
        </w:rPr>
        <w:t xml:space="preserve">الكلمات المفتاحية: </w:t>
      </w:r>
      <w:r>
        <w:rPr>
          <w:color w:val="FF0000"/>
          <w:rtl/>
        </w:rPr>
        <w:t xml:space="preserve">البلوك تشين؛ خوارزميات التوافق؛ إثبات العمل؛ إثبات التعاون؛ كفاءة الطاقة؛ الاستدامة؛ BlockSim.</w:t>
      </w:r>
    </w:p>
    <w:p>
      <w:pPr/>
      <w:r>
        <w:br w:type="page"/>
      </w:r>
    </w:p>
    <w:p w14:paraId="34342A5D" w14:textId="77777777" w:rsidR="00AE2A20" w:rsidRDefault="00AE2A20" w:rsidP="00AE2A20">
      <w:pPr>
        <w:pStyle w:val="Heading1"/>
      </w:pPr>
      <w:bookmarkStart w:id="1" w:name="_Toc235199959"/>
      <w:bookmarkEnd w:id="0"/>
      <w:r>
        <w:lastRenderedPageBreak/>
        <w:t>Acknowledgment</w:t>
      </w:r>
      <w:bookmarkEnd w:id="1"/>
    </w:p>
    <w:p>
      <w:pPr>
        <w:jc w:val="both"/>
      </w:pPr>
      <w:r>
        <w:rPr>
          <w:color w:val="FF0000"/>
        </w:rPr>
        <w:t xml:space="preserve">Finally, I owe special thanks to my family for their patience, unconditional support, and constant encouragement, without which this thesis could not have been completed.</w:t>
      </w:r>
    </w:p>
    <w:p>
      <w:pPr>
        <w:jc w:val="both"/>
      </w:pPr>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pPr>
        <w:jc w:val="both"/>
      </w:pPr>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pPr>
        <w:jc w:val="both"/>
      </w:pPr>
      <w:r>
        <w:rPr>
          <w:color w:val="FF0000"/>
        </w:rPr>
        <w:t xml:space="preserve">First and foremost, all praise and thanks are due to Allah, the Most Gracious and Most Merciful, for granting me the strength, patience, and perseverance to complete this work.</w:t>
      </w:r>
    </w:p>
    <w:p w14:paraId="5049FB4A" w14:textId="77777777" w:rsidR="00AE2A20" w:rsidRDefault="00AE2A20">
      <w:pPr>
        <w:spacing w:after="160" w:line="259" w:lineRule="auto"/>
        <w:jc w:val="left"/>
      </w:pPr>
      <w:r>
        <w:br w:type="page"/>
      </w:r>
    </w:p>
    <w:p w14:paraId="413A26FD" w14:textId="77777777" w:rsidR="00AE2A20"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EF6A155" w14:textId="77777777" w:rsidR="00316386" w:rsidRDefault="00316386">
          <w:pPr>
            <w:pStyle w:val="TOCHeading"/>
          </w:pPr>
          <w:r>
            <w:t>Table of Contents</w:t>
          </w:r>
        </w:p>
        <w:p w14:paraId="06982987" w14:textId="77777777" w:rsidR="00E67583"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199959" w:history="1">
            <w:r>
              <w:rPr>
                <w:rStyle w:val="Hyperlink"/>
                <w:noProof/>
              </w:rPr>
              <w:t>Abstract</w:t>
            </w:r>
            <w:r>
              <w:rPr>
                <w:noProof/>
                <w:webHidden/>
              </w:rPr>
              <w:tab/>
              <w:fldChar w:fldCharType="begin"/>
              <w:instrText xml:space="preserve"> PAGEREF _Toc235199959 \h </w:instrText>
              <w:fldChar w:fldCharType="separate"/>
              <w:t>I</w:t>
              <w:fldChar w:fldCharType="end"/>
            </w:r>
          </w:hyperlink>
        </w:p>
        <w:p w14:paraId="167DC609"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0" w:history="1">
            <w:r>
              <w:rPr>
                <w:rStyle w:val="Hyperlink"/>
                <w:noProof/>
              </w:rPr>
              <w:t>الملخص</w:t>
            </w:r>
            <w:r>
              <w:rPr>
                <w:noProof/>
                <w:webHidden/>
              </w:rPr>
              <w:tab/>
              <w:fldChar w:fldCharType="begin"/>
              <w:instrText xml:space="preserve"> PAGEREF _Toc235199960 \h </w:instrText>
              <w:fldChar w:fldCharType="separate"/>
            </w:r>
            <w:r>
              <w:rPr>
                <w:noProof/>
                <w:webHidden/>
                <w:color w:val="FF0000"/>
              </w:rPr>
              <w:t>II</w:t>
            </w:r>
            <w:r>
              <w:rPr>
                <w:noProof/>
                <w:webHidden/>
              </w:rPr>
              <w:fldChar w:fldCharType="end"/>
            </w:r>
          </w:hyperlink>
        </w:p>
        <w:p w14:paraId="167DC609"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0" w:history="1">
            <w:r>
              <w:rPr>
                <w:rStyle w:val="Hyperlink"/>
                <w:noProof/>
              </w:rPr>
              <w:t>Acknowledgment</w:t>
            </w:r>
            <w:r>
              <w:rPr>
                <w:noProof/>
                <w:webHidden/>
              </w:rPr>
              <w:tab/>
              <w:fldChar w:fldCharType="begin"/>
              <w:instrText xml:space="preserve"> PAGEREF _Toc235199960 \h </w:instrText>
              <w:fldChar w:fldCharType="separate"/>
            </w:r>
            <w:r>
              <w:rPr>
                <w:noProof/>
                <w:webHidden/>
                <w:color w:val="FF0000"/>
              </w:rPr>
              <w:t>III</w:t>
            </w:r>
            <w:r>
              <w:rPr>
                <w:noProof/>
                <w:webHidden/>
              </w:rPr>
              <w:fldChar w:fldCharType="end"/>
            </w:r>
          </w:hyperlink>
        </w:p>
        <w:p w14:paraId="167DC609"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0" w:history="1">
            <w:r>
              <w:rPr>
                <w:rStyle w:val="Hyperlink"/>
                <w:noProof/>
              </w:rPr>
              <w:t>List of Tables</w:t>
            </w:r>
            <w:r>
              <w:rPr>
                <w:noProof/>
                <w:webHidden/>
              </w:rPr>
              <w:tab/>
              <w:fldChar w:fldCharType="begin"/>
              <w:instrText xml:space="preserve"> PAGEREF _Toc235199960 \h </w:instrText>
              <w:fldChar w:fldCharType="separate"/>
            </w:r>
            <w:r>
              <w:rPr>
                <w:noProof/>
                <w:webHidden/>
                <w:color w:val="FF0000"/>
              </w:rPr>
              <w:t>XI</w:t>
            </w:r>
            <w:r>
              <w:rPr>
                <w:noProof/>
                <w:webHidden/>
              </w:rPr>
              <w:fldChar w:fldCharType="end"/>
            </w:r>
          </w:hyperlink>
        </w:p>
        <w:p w14:paraId="7222FE44"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1" w:history="1">
            <w:r>
              <w:rPr>
                <w:rStyle w:val="Hyperlink"/>
                <w:noProof/>
              </w:rPr>
              <w:t>List of Figures</w:t>
            </w:r>
            <w:r>
              <w:rPr>
                <w:noProof/>
                <w:webHidden/>
              </w:rPr>
              <w:tab/>
              <w:fldChar w:fldCharType="begin"/>
              <w:instrText xml:space="preserve"> PAGEREF _Toc235199961 \h </w:instrText>
              <w:fldChar w:fldCharType="separate"/>
            </w:r>
            <w:r>
              <w:rPr>
                <w:noProof/>
                <w:webHidden/>
                <w:color w:val="FF0000"/>
              </w:rPr>
              <w:t>XII</w:t>
            </w:r>
            <w:r>
              <w:rPr>
                <w:noProof/>
                <w:webHidden/>
              </w:rPr>
              <w:fldChar w:fldCharType="end"/>
            </w:r>
          </w:hyperlink>
        </w:p>
        <w:p w14:paraId="43815CFB"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2" w:history="1">
            <w:r>
              <w:rPr>
                <w:rStyle w:val="Hyperlink"/>
                <w:noProof/>
              </w:rPr>
              <w:t>List of Abbreviations</w:t>
            </w:r>
            <w:r>
              <w:rPr>
                <w:noProof/>
                <w:webHidden/>
              </w:rPr>
              <w:tab/>
              <w:fldChar w:fldCharType="begin"/>
              <w:instrText xml:space="preserve"> PAGEREF _Toc235199962 \h </w:instrText>
              <w:fldChar w:fldCharType="separate"/>
            </w:r>
            <w:r>
              <w:rPr>
                <w:noProof/>
                <w:webHidden/>
                <w:color w:val="FF0000"/>
              </w:rPr>
              <w:t>XIII</w:t>
            </w:r>
            <w:r>
              <w:rPr>
                <w:noProof/>
                <w:webHidden/>
              </w:rPr>
              <w:fldChar w:fldCharType="end"/>
            </w:r>
          </w:hyperlink>
        </w:p>
        <w:p w14:paraId="54D8E0C6"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63" w:history="1">
            <w:r>
              <w:rPr>
                <w:rStyle w:val="Hyperlink"/>
                <w:noProof/>
              </w:rPr>
              <w:t>Chapter 1 Introduction</w:t>
            </w:r>
            <w:r>
              <w:rPr>
                <w:noProof/>
                <w:webHidden/>
              </w:rPr>
              <w:tab/>
              <w:fldChar w:fldCharType="begin"/>
              <w:instrText xml:space="preserve"> PAGEREF _Toc235199963 \h </w:instrText>
              <w:fldChar w:fldCharType="separate"/>
              <w:t>2</w:t>
              <w:fldChar w:fldCharType="end"/>
            </w:r>
          </w:hyperlink>
        </w:p>
        <w:p w14:paraId="1F33F2BC"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4" w:history="1">
            <w:r>
              <w:rPr>
                <w:rStyle w:val="Hyperlink"/>
                <w:noProof/>
              </w:rPr>
              <w:t>1.1.</w:t>
            </w:r>
            <w:r>
              <w:rPr>
                <w:rFonts w:asciiTheme="minorHAnsi" w:hAnsiTheme="minorHAnsi" w:cstheme="minorBidi"/>
                <w:noProof/>
                <w:kern w:val="2"/>
                <w:sz w:val="24"/>
                <w:szCs w:val="24"/>
                <w:lang w:bidi="ar-PS"/>
                <w14:ligatures w14:val="standardContextual"/>
              </w:rPr>
              <w:tab/>
            </w:r>
            <w:r>
              <w:rPr>
                <w:rStyle w:val="Hyperlink"/>
                <w:noProof/>
              </w:rPr>
              <w:t>Background</w:t>
            </w:r>
            <w:r>
              <w:rPr>
                <w:noProof/>
                <w:webHidden/>
              </w:rPr>
              <w:tab/>
              <w:fldChar w:fldCharType="begin"/>
              <w:instrText xml:space="preserve"> PAGEREF _Toc235199964 \h </w:instrText>
              <w:fldChar w:fldCharType="separate"/>
              <w:t>2</w:t>
              <w:fldChar w:fldCharType="end"/>
            </w:r>
          </w:hyperlink>
        </w:p>
        <w:p w14:paraId="26F3D1DE"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5" w:history="1">
            <w:r>
              <w:rPr>
                <w:rStyle w:val="Hyperlink"/>
                <w:noProof/>
              </w:rPr>
              <w:t>1.2.</w:t>
            </w:r>
            <w:r>
              <w:rPr>
                <w:rFonts w:asciiTheme="minorHAnsi" w:hAnsiTheme="minorHAnsi" w:cstheme="minorBidi"/>
                <w:noProof/>
                <w:kern w:val="2"/>
                <w:sz w:val="24"/>
                <w:szCs w:val="24"/>
                <w:lang w:bidi="ar-PS"/>
                <w14:ligatures w14:val="standardContextual"/>
              </w:rPr>
              <w:tab/>
            </w:r>
            <w:r>
              <w:rPr>
                <w:rStyle w:val="Hyperlink"/>
                <w:noProof/>
              </w:rPr>
              <w:t>What the Problem Is and Why It Exists</w:t>
            </w:r>
            <w:r>
              <w:rPr>
                <w:noProof/>
                <w:webHidden/>
              </w:rPr>
              <w:tab/>
              <w:fldChar w:fldCharType="begin"/>
              <w:instrText xml:space="preserve"> PAGEREF _Toc235199965 \h </w:instrText>
              <w:fldChar w:fldCharType="separate"/>
              <w:t>3</w:t>
              <w:fldChar w:fldCharType="end"/>
            </w:r>
          </w:hyperlink>
        </w:p>
        <w:p w14:paraId="72C6F4A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6" w:history="1">
            <w:r>
              <w:rPr>
                <w:rStyle w:val="Hyperlink"/>
                <w:noProof/>
              </w:rPr>
              <w:t>1.3.</w:t>
            </w:r>
            <w:r>
              <w:rPr>
                <w:rFonts w:asciiTheme="minorHAnsi" w:hAnsiTheme="minorHAnsi" w:cstheme="minorBidi"/>
                <w:noProof/>
                <w:kern w:val="2"/>
                <w:sz w:val="24"/>
                <w:szCs w:val="24"/>
                <w:lang w:bidi="ar-PS"/>
                <w14:ligatures w14:val="standardContextual"/>
              </w:rPr>
              <w:tab/>
            </w:r>
            <w:r>
              <w:rPr>
                <w:rStyle w:val="Hyperlink"/>
                <w:noProof/>
              </w:rPr>
              <w:t>Questions and Goals for the Research</w:t>
            </w:r>
            <w:r>
              <w:rPr>
                <w:noProof/>
                <w:webHidden/>
              </w:rPr>
              <w:tab/>
              <w:fldChar w:fldCharType="begin"/>
              <w:instrText xml:space="preserve"> PAGEREF _Toc235199966 \h </w:instrText>
              <w:fldChar w:fldCharType="separate"/>
              <w:t>5</w:t>
              <w:fldChar w:fldCharType="end"/>
            </w:r>
          </w:hyperlink>
        </w:p>
        <w:p w14:paraId="55A3D387"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7" w:history="1">
            <w:r>
              <w:rPr>
                <w:rStyle w:val="Hyperlink"/>
                <w:noProof/>
              </w:rPr>
              <w:t>1.4.</w:t>
            </w:r>
            <w:r>
              <w:rPr>
                <w:rFonts w:asciiTheme="minorHAnsi" w:hAnsiTheme="minorHAnsi" w:cstheme="minorBidi"/>
                <w:noProof/>
                <w:kern w:val="2"/>
                <w:sz w:val="24"/>
                <w:szCs w:val="24"/>
                <w:lang w:bidi="ar-PS"/>
                <w14:ligatures w14:val="standardContextual"/>
              </w:rPr>
              <w:tab/>
            </w:r>
            <w:r>
              <w:rPr>
                <w:rStyle w:val="Hyperlink"/>
                <w:noProof/>
              </w:rPr>
              <w:t>Summary of the Research Methodology</w:t>
            </w:r>
            <w:r>
              <w:rPr>
                <w:noProof/>
                <w:webHidden/>
              </w:rPr>
              <w:tab/>
              <w:fldChar w:fldCharType="begin"/>
              <w:instrText xml:space="preserve"> PAGEREF _Toc235199967 \h </w:instrText>
              <w:fldChar w:fldCharType="separate"/>
              <w:t>6</w:t>
              <w:fldChar w:fldCharType="end"/>
            </w:r>
          </w:hyperlink>
        </w:p>
        <w:p w14:paraId="08F6B27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8" w:history="1">
            <w:r>
              <w:rPr>
                <w:rStyle w:val="Hyperlink"/>
                <w:noProof/>
              </w:rPr>
              <w:t>1.5.</w:t>
            </w:r>
            <w:r>
              <w:rPr>
                <w:rFonts w:asciiTheme="minorHAnsi" w:hAnsiTheme="minorHAnsi" w:cstheme="minorBidi"/>
                <w:noProof/>
                <w:kern w:val="2"/>
                <w:sz w:val="24"/>
                <w:szCs w:val="24"/>
                <w:lang w:bidi="ar-PS"/>
                <w14:ligatures w14:val="standardContextual"/>
              </w:rPr>
              <w:tab/>
            </w:r>
            <w:r>
              <w:rPr>
                <w:rStyle w:val="Hyperlink"/>
                <w:noProof/>
              </w:rPr>
              <w:t>Important Contributions</w:t>
            </w:r>
            <w:r>
              <w:rPr>
                <w:noProof/>
                <w:webHidden/>
              </w:rPr>
              <w:tab/>
              <w:fldChar w:fldCharType="begin"/>
              <w:instrText xml:space="preserve"> PAGEREF _Toc235199968 \h </w:instrText>
              <w:fldChar w:fldCharType="separate"/>
              <w:t>7</w:t>
              <w:fldChar w:fldCharType="end"/>
            </w:r>
          </w:hyperlink>
        </w:p>
        <w:p w14:paraId="7B286F11"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69" w:history="1">
            <w:r>
              <w:rPr>
                <w:rStyle w:val="Hyperlink"/>
                <w:noProof/>
              </w:rPr>
              <w:t>1.6.</w:t>
            </w:r>
            <w:r>
              <w:rPr>
                <w:rFonts w:asciiTheme="minorHAnsi" w:hAnsiTheme="minorHAnsi" w:cstheme="minorBidi"/>
                <w:noProof/>
                <w:kern w:val="2"/>
                <w:sz w:val="24"/>
                <w:szCs w:val="24"/>
                <w:lang w:bidi="ar-PS"/>
                <w14:ligatures w14:val="standardContextual"/>
              </w:rPr>
              <w:tab/>
            </w:r>
            <w:r>
              <w:rPr>
                <w:rStyle w:val="Hyperlink"/>
                <w:noProof/>
              </w:rPr>
              <w:t>The Structure of the Thesis</w:t>
            </w:r>
            <w:r>
              <w:rPr>
                <w:noProof/>
                <w:webHidden/>
              </w:rPr>
              <w:tab/>
              <w:fldChar w:fldCharType="begin"/>
              <w:instrText xml:space="preserve"> PAGEREF _Toc235199969 \h </w:instrText>
              <w:fldChar w:fldCharType="separate"/>
              <w:t>8</w:t>
              <w:fldChar w:fldCharType="end"/>
            </w:r>
          </w:hyperlink>
        </w:p>
        <w:p w14:paraId="5939CD18"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70" w:history="1">
            <w:r>
              <w:rPr>
                <w:rStyle w:val="Hyperlink"/>
                <w:noProof/>
              </w:rPr>
              <w:t>Chapter 2 Technical Background</w:t>
            </w:r>
            <w:r>
              <w:rPr>
                <w:noProof/>
                <w:webHidden/>
              </w:rPr>
              <w:tab/>
              <w:fldChar w:fldCharType="begin"/>
              <w:instrText xml:space="preserve"> PAGEREF _Toc235199970 \h </w:instrText>
              <w:fldChar w:fldCharType="separate"/>
              <w:t>11</w:t>
              <w:fldChar w:fldCharType="end"/>
            </w:r>
          </w:hyperlink>
        </w:p>
        <w:p w14:paraId="197DFD8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72" w:history="1">
            <w:r>
              <w:rPr>
                <w:rStyle w:val="Hyperlink"/>
                <w:noProof/>
              </w:rPr>
              <w:t>2.1.</w:t>
            </w:r>
            <w:r>
              <w:rPr>
                <w:rFonts w:asciiTheme="minorHAnsi" w:hAnsiTheme="minorHAnsi" w:cstheme="minorBidi"/>
                <w:noProof/>
                <w:kern w:val="2"/>
                <w:sz w:val="24"/>
                <w:szCs w:val="24"/>
                <w:lang w:bidi="ar-PS"/>
                <w14:ligatures w14:val="standardContextual"/>
              </w:rPr>
              <w:tab/>
            </w:r>
            <w:r>
              <w:rPr>
                <w:rStyle w:val="Hyperlink"/>
                <w:noProof/>
              </w:rPr>
              <w:t>Blockchain Fundamentals</w:t>
            </w:r>
            <w:r>
              <w:rPr>
                <w:noProof/>
                <w:webHidden/>
              </w:rPr>
              <w:tab/>
              <w:fldChar w:fldCharType="begin"/>
              <w:instrText xml:space="preserve"> PAGEREF _Toc235199972 \h </w:instrText>
              <w:fldChar w:fldCharType="separate"/>
              <w:t>11</w:t>
              <w:fldChar w:fldCharType="end"/>
            </w:r>
          </w:hyperlink>
        </w:p>
        <w:p w14:paraId="11747F96"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3" w:history="1">
            <w:r>
              <w:rPr>
                <w:rStyle w:val="Hyperlink"/>
                <w:noProof/>
              </w:rPr>
              <w:t>2.1.1.</w:t>
            </w:r>
            <w:r>
              <w:rPr>
                <w:rFonts w:asciiTheme="minorHAnsi" w:hAnsiTheme="minorHAnsi" w:cstheme="minorBidi"/>
                <w:noProof/>
                <w:kern w:val="2"/>
                <w:sz w:val="24"/>
                <w:szCs w:val="24"/>
                <w:lang w:bidi="ar-PS"/>
                <w14:ligatures w14:val="standardContextual"/>
              </w:rPr>
              <w:tab/>
            </w:r>
            <w:r>
              <w:rPr>
                <w:rStyle w:val="Hyperlink"/>
                <w:noProof/>
              </w:rPr>
              <w:t>Distributed ledger and blocks</w:t>
            </w:r>
            <w:r>
              <w:rPr>
                <w:noProof/>
                <w:webHidden/>
              </w:rPr>
              <w:tab/>
              <w:fldChar w:fldCharType="begin"/>
              <w:instrText xml:space="preserve"> PAGEREF _Toc235199973 \h </w:instrText>
              <w:fldChar w:fldCharType="separate"/>
              <w:t>11</w:t>
              <w:fldChar w:fldCharType="end"/>
            </w:r>
          </w:hyperlink>
        </w:p>
        <w:p w14:paraId="3D4F58E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4" w:history="1">
            <w:r>
              <w:rPr>
                <w:rStyle w:val="Hyperlink"/>
                <w:noProof/>
              </w:rPr>
              <w:t>2.1.2.</w:t>
            </w:r>
            <w:r>
              <w:rPr>
                <w:rFonts w:asciiTheme="minorHAnsi" w:hAnsiTheme="minorHAnsi" w:cstheme="minorBidi"/>
                <w:noProof/>
                <w:kern w:val="2"/>
                <w:sz w:val="24"/>
                <w:szCs w:val="24"/>
                <w:lang w:bidi="ar-PS"/>
                <w14:ligatures w14:val="standardContextual"/>
              </w:rPr>
              <w:tab/>
            </w:r>
            <w:r>
              <w:rPr>
                <w:rStyle w:val="Hyperlink"/>
                <w:noProof/>
              </w:rPr>
              <w:t>Network model and nodes</w:t>
            </w:r>
            <w:r>
              <w:rPr>
                <w:noProof/>
                <w:webHidden/>
              </w:rPr>
              <w:tab/>
              <w:fldChar w:fldCharType="begin"/>
              <w:instrText xml:space="preserve"> PAGEREF _Toc235199974 \h </w:instrText>
              <w:fldChar w:fldCharType="separate"/>
              <w:t>12</w:t>
              <w:fldChar w:fldCharType="end"/>
            </w:r>
          </w:hyperlink>
        </w:p>
        <w:p w14:paraId="2812BE0F"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5" w:history="1">
            <w:r>
              <w:rPr>
                <w:rStyle w:val="Hyperlink"/>
                <w:noProof/>
              </w:rPr>
              <w:t>2.1.3.</w:t>
            </w:r>
            <w:r>
              <w:rPr>
                <w:rFonts w:asciiTheme="minorHAnsi" w:hAnsiTheme="minorHAnsi" w:cstheme="minorBidi"/>
                <w:noProof/>
                <w:kern w:val="2"/>
                <w:sz w:val="24"/>
                <w:szCs w:val="24"/>
                <w:lang w:bidi="ar-PS"/>
                <w14:ligatures w14:val="standardContextual"/>
              </w:rPr>
              <w:tab/>
            </w:r>
            <w:r>
              <w:rPr>
                <w:rStyle w:val="Hyperlink"/>
                <w:noProof/>
              </w:rPr>
              <w:t>Transactions and Smart Contracts</w:t>
            </w:r>
            <w:r>
              <w:rPr>
                <w:noProof/>
                <w:webHidden/>
              </w:rPr>
              <w:tab/>
              <w:fldChar w:fldCharType="begin"/>
              <w:instrText xml:space="preserve"> PAGEREF _Toc235199975 \h </w:instrText>
              <w:fldChar w:fldCharType="separate"/>
              <w:t>13</w:t>
              <w:fldChar w:fldCharType="end"/>
            </w:r>
          </w:hyperlink>
        </w:p>
        <w:p w14:paraId="72121000"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76" w:history="1">
            <w:r>
              <w:rPr>
                <w:rStyle w:val="Hyperlink"/>
                <w:noProof/>
              </w:rPr>
              <w:t>2.2.</w:t>
            </w:r>
            <w:r>
              <w:rPr>
                <w:rFonts w:asciiTheme="minorHAnsi" w:hAnsiTheme="minorHAnsi" w:cstheme="minorBidi"/>
                <w:noProof/>
                <w:kern w:val="2"/>
                <w:sz w:val="24"/>
                <w:szCs w:val="24"/>
                <w:lang w:bidi="ar-PS"/>
                <w14:ligatures w14:val="standardContextual"/>
              </w:rPr>
              <w:tab/>
            </w:r>
            <w:r>
              <w:rPr>
                <w:rStyle w:val="Hyperlink"/>
                <w:noProof/>
              </w:rPr>
              <w:t>Consensus Mechanisms in Distributed Systems</w:t>
            </w:r>
            <w:r>
              <w:rPr>
                <w:noProof/>
                <w:webHidden/>
              </w:rPr>
              <w:tab/>
              <w:fldChar w:fldCharType="begin"/>
              <w:instrText xml:space="preserve"> PAGEREF _Toc235199976 \h </w:instrText>
              <w:fldChar w:fldCharType="separate"/>
              <w:t>14</w:t>
              <w:fldChar w:fldCharType="end"/>
            </w:r>
          </w:hyperlink>
        </w:p>
        <w:p w14:paraId="39FCC5F0"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7" w:history="1">
            <w:r>
              <w:rPr>
                <w:rStyle w:val="Hyperlink"/>
                <w:noProof/>
              </w:rPr>
              <w:t>2.2.1.</w:t>
            </w:r>
            <w:r>
              <w:rPr>
                <w:rFonts w:asciiTheme="minorHAnsi" w:hAnsiTheme="minorHAnsi" w:cstheme="minorBidi"/>
                <w:noProof/>
                <w:kern w:val="2"/>
                <w:sz w:val="24"/>
                <w:szCs w:val="24"/>
                <w:lang w:bidi="ar-PS"/>
                <w14:ligatures w14:val="standardContextual"/>
              </w:rPr>
              <w:tab/>
            </w:r>
            <w:r>
              <w:rPr>
                <w:rStyle w:val="Hyperlink"/>
                <w:noProof/>
              </w:rPr>
              <w:t>Classical consensus (BFT)</w:t>
            </w:r>
            <w:r>
              <w:rPr>
                <w:noProof/>
                <w:webHidden/>
              </w:rPr>
              <w:tab/>
              <w:fldChar w:fldCharType="begin"/>
              <w:instrText xml:space="preserve"> PAGEREF _Toc235199977 \h </w:instrText>
              <w:fldChar w:fldCharType="separate"/>
              <w:t>14</w:t>
              <w:fldChar w:fldCharType="end"/>
            </w:r>
          </w:hyperlink>
        </w:p>
        <w:p w14:paraId="31425E6E"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8" w:history="1">
            <w:r>
              <w:rPr>
                <w:rStyle w:val="Hyperlink"/>
                <w:noProof/>
              </w:rPr>
              <w:t>2.2.2.</w:t>
            </w:r>
            <w:r>
              <w:rPr>
                <w:rFonts w:asciiTheme="minorHAnsi" w:hAnsiTheme="minorHAnsi" w:cstheme="minorBidi"/>
                <w:noProof/>
                <w:kern w:val="2"/>
                <w:sz w:val="24"/>
                <w:szCs w:val="24"/>
                <w:lang w:bidi="ar-PS"/>
                <w14:ligatures w14:val="standardContextual"/>
              </w:rPr>
              <w:tab/>
            </w:r>
            <w:r>
              <w:rPr>
                <w:rStyle w:val="Hyperlink"/>
                <w:noProof/>
              </w:rPr>
              <w:t>Nakamoto‑style consensus (Proof‑of‑Work)</w:t>
            </w:r>
            <w:r>
              <w:rPr>
                <w:noProof/>
                <w:webHidden/>
              </w:rPr>
              <w:tab/>
              <w:fldChar w:fldCharType="begin"/>
              <w:instrText xml:space="preserve"> PAGEREF _Toc235199978 \h </w:instrText>
              <w:fldChar w:fldCharType="separate"/>
              <w:t>15</w:t>
              <w:fldChar w:fldCharType="end"/>
            </w:r>
          </w:hyperlink>
        </w:p>
        <w:p w14:paraId="5A2D7E6C"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79" w:history="1">
            <w:r>
              <w:rPr>
                <w:rStyle w:val="Hyperlink"/>
                <w:noProof/>
              </w:rPr>
              <w:t>2.2.3.</w:t>
            </w:r>
            <w:r>
              <w:rPr>
                <w:rFonts w:asciiTheme="minorHAnsi" w:hAnsiTheme="minorHAnsi" w:cstheme="minorBidi"/>
                <w:noProof/>
                <w:kern w:val="2"/>
                <w:sz w:val="24"/>
                <w:szCs w:val="24"/>
                <w:lang w:bidi="ar-PS"/>
                <w14:ligatures w14:val="standardContextual"/>
              </w:rPr>
              <w:tab/>
            </w:r>
            <w:r>
              <w:rPr>
                <w:rStyle w:val="Hyperlink"/>
                <w:noProof/>
              </w:rPr>
              <w:t>Proof‑of‑Stake and its variants (DPoS, etc.)</w:t>
            </w:r>
            <w:r>
              <w:rPr>
                <w:noProof/>
                <w:webHidden/>
              </w:rPr>
              <w:tab/>
              <w:fldChar w:fldCharType="begin"/>
              <w:instrText xml:space="preserve"> PAGEREF _Toc235199979 \h </w:instrText>
              <w:fldChar w:fldCharType="separate"/>
              <w:t>15</w:t>
              <w:fldChar w:fldCharType="end"/>
            </w:r>
          </w:hyperlink>
        </w:p>
        <w:p w14:paraId="1E57D49F"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80" w:history="1">
            <w:r>
              <w:rPr>
                <w:rStyle w:val="Hyperlink"/>
                <w:noProof/>
              </w:rPr>
              <w:t>2.3.</w:t>
            </w:r>
            <w:r>
              <w:rPr>
                <w:rFonts w:asciiTheme="minorHAnsi" w:hAnsiTheme="minorHAnsi" w:cstheme="minorBidi"/>
                <w:noProof/>
                <w:kern w:val="2"/>
                <w:sz w:val="24"/>
                <w:szCs w:val="24"/>
                <w:lang w:bidi="ar-PS"/>
                <w14:ligatures w14:val="standardContextual"/>
              </w:rPr>
              <w:tab/>
            </w:r>
            <w:r>
              <w:rPr>
                <w:rStyle w:val="Hyperlink"/>
                <w:noProof/>
              </w:rPr>
              <w:t>Energy Consumption in Blockchain Systems</w:t>
            </w:r>
            <w:r>
              <w:rPr>
                <w:noProof/>
                <w:webHidden/>
              </w:rPr>
              <w:tab/>
              <w:fldChar w:fldCharType="begin"/>
              <w:instrText xml:space="preserve"> PAGEREF _Toc235199980 \h </w:instrText>
              <w:fldChar w:fldCharType="separate"/>
              <w:t>17</w:t>
              <w:fldChar w:fldCharType="end"/>
            </w:r>
          </w:hyperlink>
        </w:p>
        <w:p w14:paraId="2A84940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81" w:history="1">
            <w:r>
              <w:rPr>
                <w:rStyle w:val="Hyperlink"/>
                <w:noProof/>
              </w:rPr>
              <w:t>2.3.1.</w:t>
            </w:r>
            <w:r>
              <w:rPr>
                <w:rFonts w:asciiTheme="minorHAnsi" w:hAnsiTheme="minorHAnsi" w:cstheme="minorBidi"/>
                <w:noProof/>
                <w:kern w:val="2"/>
                <w:sz w:val="24"/>
                <w:szCs w:val="24"/>
                <w:lang w:bidi="ar-PS"/>
                <w14:ligatures w14:val="standardContextual"/>
              </w:rPr>
              <w:tab/>
            </w:r>
            <w:r>
              <w:rPr>
                <w:rStyle w:val="Hyperlink"/>
                <w:noProof/>
              </w:rPr>
              <w:t>Energy and power basics (definitions, metrics)</w:t>
            </w:r>
            <w:r>
              <w:rPr>
                <w:noProof/>
                <w:webHidden/>
              </w:rPr>
              <w:tab/>
              <w:fldChar w:fldCharType="begin"/>
              <w:instrText xml:space="preserve"> PAGEREF _Toc235199981 \h </w:instrText>
              <w:fldChar w:fldCharType="separate"/>
              <w:t>17</w:t>
              <w:fldChar w:fldCharType="end"/>
            </w:r>
          </w:hyperlink>
        </w:p>
        <w:p w14:paraId="3B2EC5B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82" w:history="1">
            <w:r>
              <w:rPr>
                <w:rStyle w:val="Hyperlink"/>
                <w:noProof/>
              </w:rPr>
              <w:t>2.3.2.</w:t>
            </w:r>
            <w:r>
              <w:rPr>
                <w:rFonts w:asciiTheme="minorHAnsi" w:hAnsiTheme="minorHAnsi" w:cstheme="minorBidi"/>
                <w:noProof/>
                <w:kern w:val="2"/>
                <w:sz w:val="24"/>
                <w:szCs w:val="24"/>
                <w:lang w:bidi="ar-PS"/>
                <w14:ligatures w14:val="standardContextual"/>
              </w:rPr>
              <w:tab/>
            </w:r>
            <w:r>
              <w:rPr>
                <w:rStyle w:val="Hyperlink"/>
                <w:noProof/>
              </w:rPr>
              <w:t>Empirical measurements of PoW/PoS energy consumption</w:t>
            </w:r>
            <w:r>
              <w:rPr>
                <w:noProof/>
                <w:webHidden/>
              </w:rPr>
              <w:tab/>
              <w:fldChar w:fldCharType="begin"/>
              <w:instrText xml:space="preserve"> PAGEREF _Toc235199982 \h </w:instrText>
              <w:fldChar w:fldCharType="separate"/>
            </w:r>
            <w:r>
              <w:rPr>
                <w:noProof/>
                <w:webHidden/>
                <w:color w:val="FF0000"/>
              </w:rPr>
              <w:t>17</w:t>
            </w:r>
            <w:r>
              <w:rPr>
                <w:noProof/>
                <w:webHidden/>
              </w:rPr>
              <w:fldChar w:fldCharType="end"/>
            </w:r>
          </w:hyperlink>
        </w:p>
        <w:p w14:paraId="0C634DF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83" w:history="1">
            <w:r>
              <w:rPr>
                <w:rStyle w:val="Hyperlink"/>
                <w:noProof/>
              </w:rPr>
              <w:t>2.4.</w:t>
            </w:r>
            <w:r>
              <w:rPr>
                <w:rFonts w:asciiTheme="minorHAnsi" w:hAnsiTheme="minorHAnsi" w:cstheme="minorBidi"/>
                <w:noProof/>
                <w:kern w:val="2"/>
                <w:sz w:val="24"/>
                <w:szCs w:val="24"/>
                <w:lang w:bidi="ar-PS"/>
                <w14:ligatures w14:val="standardContextual"/>
              </w:rPr>
              <w:tab/>
            </w:r>
            <w:r>
              <w:rPr>
                <w:rStyle w:val="Hyperlink"/>
                <w:noProof/>
              </w:rPr>
              <w:t>Summary</w:t>
            </w:r>
            <w:r>
              <w:rPr>
                <w:noProof/>
                <w:webHidden/>
              </w:rPr>
              <w:tab/>
              <w:fldChar w:fldCharType="begin"/>
              <w:instrText xml:space="preserve"> PAGEREF _Toc235199983 \h </w:instrText>
              <w:fldChar w:fldCharType="separate"/>
              <w:t>19</w:t>
              <w:fldChar w:fldCharType="end"/>
            </w:r>
          </w:hyperlink>
        </w:p>
        <w:p w14:paraId="58B34384"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199984" w:history="1">
            <w:r>
              <w:rPr>
                <w:rStyle w:val="Hyperlink"/>
                <w:noProof/>
              </w:rPr>
              <w:t>Chapter 3 Literature Review and Related Work</w:t>
            </w:r>
            <w:r>
              <w:rPr>
                <w:noProof/>
                <w:webHidden/>
              </w:rPr>
              <w:tab/>
              <w:fldChar w:fldCharType="begin"/>
              <w:instrText xml:space="preserve"> PAGEREF _Toc235199984 \h </w:instrText>
              <w:fldChar w:fldCharType="separate"/>
              <w:t>21</w:t>
              <w:fldChar w:fldCharType="end"/>
            </w:r>
          </w:hyperlink>
        </w:p>
        <w:p w14:paraId="7031F4A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86" w:history="1">
            <w:r>
              <w:rPr>
                <w:rStyle w:val="Hyperlink"/>
                <w:noProof/>
              </w:rPr>
              <w:t>3.1.</w:t>
            </w:r>
            <w:r>
              <w:rPr>
                <w:rFonts w:asciiTheme="minorHAnsi" w:hAnsiTheme="minorHAnsi" w:cstheme="minorBidi"/>
                <w:noProof/>
                <w:kern w:val="2"/>
                <w:sz w:val="24"/>
                <w:szCs w:val="24"/>
                <w:lang w:bidi="ar-PS"/>
                <w14:ligatures w14:val="standardContextual"/>
              </w:rPr>
              <w:tab/>
            </w:r>
            <w:r>
              <w:rPr>
                <w:rStyle w:val="Hyperlink"/>
                <w:noProof/>
              </w:rPr>
              <w:t>Introduction</w:t>
            </w:r>
            <w:r>
              <w:rPr>
                <w:noProof/>
                <w:webHidden/>
              </w:rPr>
              <w:tab/>
              <w:fldChar w:fldCharType="begin"/>
              <w:instrText xml:space="preserve"> PAGEREF _Toc235199986 \h </w:instrText>
              <w:fldChar w:fldCharType="separate"/>
              <w:t>21</w:t>
              <w:fldChar w:fldCharType="end"/>
            </w:r>
          </w:hyperlink>
        </w:p>
        <w:p w14:paraId="47843C88"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87" w:history="1">
            <w:r>
              <w:rPr>
                <w:rStyle w:val="Hyperlink"/>
                <w:rFonts w:eastAsia="Times New Roman"/>
                <w:noProof/>
              </w:rPr>
              <w:t>3.2.</w:t>
            </w:r>
            <w:r>
              <w:rPr>
                <w:rFonts w:asciiTheme="minorHAnsi" w:hAnsiTheme="minorHAnsi" w:cstheme="minorBidi"/>
                <w:noProof/>
                <w:kern w:val="2"/>
                <w:sz w:val="24"/>
                <w:szCs w:val="24"/>
                <w:lang w:bidi="ar-PS"/>
                <w14:ligatures w14:val="standardContextual"/>
              </w:rPr>
              <w:tab/>
            </w:r>
            <w:r>
              <w:rPr>
                <w:rStyle w:val="Hyperlink"/>
                <w:rFonts w:eastAsia="Times New Roman"/>
                <w:noProof/>
              </w:rPr>
              <w:t>Methodology</w:t>
            </w:r>
            <w:r>
              <w:rPr>
                <w:noProof/>
                <w:webHidden/>
              </w:rPr>
              <w:tab/>
              <w:fldChar w:fldCharType="begin"/>
              <w:instrText xml:space="preserve"> PAGEREF _Toc235199987 \h </w:instrText>
              <w:fldChar w:fldCharType="separate"/>
              <w:t>23</w:t>
              <w:fldChar w:fldCharType="end"/>
            </w:r>
          </w:hyperlink>
        </w:p>
        <w:p w14:paraId="3713035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88" w:history="1">
            <w:r>
              <w:rPr>
                <w:rStyle w:val="Hyperlink"/>
                <w:rFonts w:eastAsia="Times New Roman"/>
                <w:noProof/>
              </w:rPr>
              <w:t>3.2.1.</w:t>
            </w:r>
            <w:r>
              <w:rPr>
                <w:rFonts w:asciiTheme="minorHAnsi" w:hAnsiTheme="minorHAnsi" w:cstheme="minorBidi"/>
                <w:noProof/>
                <w:kern w:val="2"/>
                <w:sz w:val="24"/>
                <w:szCs w:val="24"/>
                <w:lang w:bidi="ar-PS"/>
                <w14:ligatures w14:val="standardContextual"/>
              </w:rPr>
              <w:tab/>
            </w:r>
            <w:r>
              <w:rPr>
                <w:rStyle w:val="Hyperlink"/>
                <w:rFonts w:eastAsia="Times New Roman"/>
                <w:noProof/>
              </w:rPr>
              <w:t>Review Design</w:t>
            </w:r>
            <w:r>
              <w:rPr>
                <w:noProof/>
                <w:webHidden/>
              </w:rPr>
              <w:tab/>
              <w:fldChar w:fldCharType="begin"/>
              <w:instrText xml:space="preserve"> PAGEREF _Toc235199988 \h </w:instrText>
              <w:fldChar w:fldCharType="separate"/>
              <w:t>23</w:t>
              <w:fldChar w:fldCharType="end"/>
            </w:r>
          </w:hyperlink>
        </w:p>
        <w:p w14:paraId="6F745448"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89" w:history="1">
            <w:r>
              <w:rPr>
                <w:rStyle w:val="Hyperlink"/>
                <w:rFonts w:eastAsia="Times New Roman"/>
                <w:noProof/>
              </w:rPr>
              <w:t>3.2.2.</w:t>
            </w:r>
            <w:r>
              <w:rPr>
                <w:rFonts w:asciiTheme="minorHAnsi" w:hAnsiTheme="minorHAnsi" w:cstheme="minorBidi"/>
                <w:noProof/>
                <w:kern w:val="2"/>
                <w:sz w:val="24"/>
                <w:szCs w:val="24"/>
                <w:lang w:bidi="ar-PS"/>
                <w14:ligatures w14:val="standardContextual"/>
              </w:rPr>
              <w:tab/>
            </w:r>
            <w:r>
              <w:rPr>
                <w:rStyle w:val="Hyperlink"/>
                <w:rFonts w:eastAsia="Times New Roman"/>
                <w:noProof/>
              </w:rPr>
              <w:t>Information Sources and Search Period</w:t>
            </w:r>
            <w:r>
              <w:rPr>
                <w:noProof/>
                <w:webHidden/>
              </w:rPr>
              <w:tab/>
              <w:fldChar w:fldCharType="begin"/>
              <w:instrText xml:space="preserve"> PAGEREF _Toc235199989 \h </w:instrText>
              <w:fldChar w:fldCharType="separate"/>
              <w:t>24</w:t>
              <w:fldChar w:fldCharType="end"/>
            </w:r>
          </w:hyperlink>
        </w:p>
        <w:p w14:paraId="5CD23E06"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0" w:history="1">
            <w:r>
              <w:rPr>
                <w:rStyle w:val="Hyperlink"/>
                <w:rFonts w:eastAsia="Times New Roman"/>
                <w:noProof/>
              </w:rPr>
              <w:t>3.2.3.</w:t>
            </w:r>
            <w:r>
              <w:rPr>
                <w:rFonts w:asciiTheme="minorHAnsi" w:hAnsiTheme="minorHAnsi" w:cstheme="minorBidi"/>
                <w:noProof/>
                <w:kern w:val="2"/>
                <w:sz w:val="24"/>
                <w:szCs w:val="24"/>
                <w:lang w:bidi="ar-PS"/>
                <w14:ligatures w14:val="standardContextual"/>
              </w:rPr>
              <w:tab/>
            </w:r>
            <w:r>
              <w:rPr>
                <w:rStyle w:val="Hyperlink"/>
                <w:rFonts w:eastAsia="Times New Roman"/>
                <w:noProof/>
              </w:rPr>
              <w:t>Search Strategy</w:t>
            </w:r>
            <w:r>
              <w:rPr>
                <w:noProof/>
                <w:webHidden/>
              </w:rPr>
              <w:tab/>
              <w:fldChar w:fldCharType="begin"/>
              <w:instrText xml:space="preserve"> PAGEREF _Toc235199990 \h </w:instrText>
              <w:fldChar w:fldCharType="separate"/>
              <w:t>24</w:t>
              <w:fldChar w:fldCharType="end"/>
            </w:r>
          </w:hyperlink>
        </w:p>
        <w:p w14:paraId="08A24D5E"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1" w:history="1">
            <w:r>
              <w:rPr>
                <w:rStyle w:val="Hyperlink"/>
                <w:rFonts w:eastAsia="Times New Roman"/>
                <w:noProof/>
              </w:rPr>
              <w:t>3.2.4.</w:t>
            </w:r>
            <w:r>
              <w:rPr>
                <w:rFonts w:asciiTheme="minorHAnsi" w:hAnsiTheme="minorHAnsi" w:cstheme="minorBidi"/>
                <w:noProof/>
                <w:kern w:val="2"/>
                <w:sz w:val="24"/>
                <w:szCs w:val="24"/>
                <w:lang w:bidi="ar-PS"/>
                <w14:ligatures w14:val="standardContextual"/>
              </w:rPr>
              <w:tab/>
            </w:r>
            <w:r>
              <w:rPr>
                <w:rStyle w:val="Hyperlink"/>
                <w:rFonts w:eastAsia="Times New Roman"/>
                <w:noProof/>
              </w:rPr>
              <w:t>Eligibility Criteria</w:t>
            </w:r>
            <w:r>
              <w:rPr>
                <w:noProof/>
                <w:webHidden/>
              </w:rPr>
              <w:tab/>
              <w:fldChar w:fldCharType="begin"/>
              <w:instrText xml:space="preserve"> PAGEREF _Toc235199991 \h </w:instrText>
              <w:fldChar w:fldCharType="separate"/>
              <w:t>25</w:t>
              <w:fldChar w:fldCharType="end"/>
            </w:r>
          </w:hyperlink>
        </w:p>
        <w:p w14:paraId="557EB2D0"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2" w:history="1">
            <w:r>
              <w:rPr>
                <w:rStyle w:val="Hyperlink"/>
                <w:rFonts w:eastAsia="Times New Roman"/>
                <w:noProof/>
              </w:rPr>
              <w:t>3.2.5.</w:t>
            </w:r>
            <w:r>
              <w:rPr>
                <w:rFonts w:asciiTheme="minorHAnsi" w:hAnsiTheme="minorHAnsi" w:cstheme="minorBidi"/>
                <w:noProof/>
                <w:kern w:val="2"/>
                <w:sz w:val="24"/>
                <w:szCs w:val="24"/>
                <w:lang w:bidi="ar-PS"/>
                <w14:ligatures w14:val="standardContextual"/>
              </w:rPr>
              <w:tab/>
            </w:r>
            <w:r>
              <w:rPr>
                <w:rStyle w:val="Hyperlink"/>
                <w:rFonts w:eastAsia="Times New Roman"/>
                <w:noProof/>
              </w:rPr>
              <w:t>Study Selection Procedure</w:t>
            </w:r>
            <w:r>
              <w:rPr>
                <w:noProof/>
                <w:webHidden/>
              </w:rPr>
              <w:tab/>
              <w:fldChar w:fldCharType="begin"/>
              <w:instrText xml:space="preserve"> PAGEREF _Toc235199992 \h </w:instrText>
              <w:fldChar w:fldCharType="separate"/>
              <w:t>25</w:t>
              <w:fldChar w:fldCharType="end"/>
            </w:r>
          </w:hyperlink>
        </w:p>
        <w:p w14:paraId="789EC115"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3" w:history="1">
            <w:r>
              <w:rPr>
                <w:rStyle w:val="Hyperlink"/>
                <w:rFonts w:eastAsia="Times New Roman"/>
                <w:noProof/>
              </w:rPr>
              <w:t>3.2.6.</w:t>
            </w:r>
            <w:r>
              <w:rPr>
                <w:rFonts w:asciiTheme="minorHAnsi" w:hAnsiTheme="minorHAnsi" w:cstheme="minorBidi"/>
                <w:noProof/>
                <w:kern w:val="2"/>
                <w:sz w:val="24"/>
                <w:szCs w:val="24"/>
                <w:lang w:bidi="ar-PS"/>
                <w14:ligatures w14:val="standardContextual"/>
              </w:rPr>
              <w:tab/>
            </w:r>
            <w:r>
              <w:rPr>
                <w:rStyle w:val="Hyperlink"/>
                <w:rFonts w:eastAsia="Times New Roman"/>
                <w:noProof/>
              </w:rPr>
              <w:t>Data Extraction</w:t>
            </w:r>
            <w:r>
              <w:rPr>
                <w:noProof/>
                <w:webHidden/>
              </w:rPr>
              <w:tab/>
              <w:fldChar w:fldCharType="begin"/>
              <w:instrText xml:space="preserve"> PAGEREF _Toc235199993 \h </w:instrText>
              <w:fldChar w:fldCharType="separate"/>
              <w:t>26</w:t>
              <w:fldChar w:fldCharType="end"/>
            </w:r>
          </w:hyperlink>
        </w:p>
        <w:p w14:paraId="7D62359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4" w:history="1">
            <w:r>
              <w:rPr>
                <w:rStyle w:val="Hyperlink"/>
                <w:rFonts w:eastAsia="Times New Roman"/>
                <w:noProof/>
              </w:rPr>
              <w:t>3.2.7.</w:t>
            </w:r>
            <w:r>
              <w:rPr>
                <w:rFonts w:asciiTheme="minorHAnsi" w:hAnsiTheme="minorHAnsi" w:cstheme="minorBidi"/>
                <w:noProof/>
                <w:kern w:val="2"/>
                <w:sz w:val="24"/>
                <w:szCs w:val="24"/>
                <w:lang w:bidi="ar-PS"/>
                <w14:ligatures w14:val="standardContextual"/>
              </w:rPr>
              <w:tab/>
            </w:r>
            <w:r>
              <w:rPr>
                <w:rStyle w:val="Hyperlink"/>
                <w:rFonts w:eastAsia="Times New Roman"/>
                <w:noProof/>
              </w:rPr>
              <w:t>Selection of Consensus Algorithms</w:t>
            </w:r>
            <w:r>
              <w:rPr>
                <w:noProof/>
                <w:webHidden/>
              </w:rPr>
              <w:tab/>
              <w:fldChar w:fldCharType="begin"/>
              <w:instrText xml:space="preserve"> PAGEREF _Toc235199994 \h </w:instrText>
              <w:fldChar w:fldCharType="separate"/>
              <w:t>26</w:t>
              <w:fldChar w:fldCharType="end"/>
            </w:r>
          </w:hyperlink>
        </w:p>
        <w:p w14:paraId="3BADEE18"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5" w:history="1">
            <w:r>
              <w:rPr>
                <w:rStyle w:val="Hyperlink"/>
                <w:rFonts w:eastAsia="Times New Roman"/>
                <w:noProof/>
              </w:rPr>
              <w:t>3.2.8.</w:t>
            </w:r>
            <w:r>
              <w:rPr>
                <w:rFonts w:asciiTheme="minorHAnsi" w:hAnsiTheme="minorHAnsi" w:cstheme="minorBidi"/>
                <w:noProof/>
                <w:kern w:val="2"/>
                <w:sz w:val="24"/>
                <w:szCs w:val="24"/>
                <w:lang w:bidi="ar-PS"/>
                <w14:ligatures w14:val="standardContextual"/>
              </w:rPr>
              <w:tab/>
            </w:r>
            <w:r>
              <w:rPr>
                <w:rStyle w:val="Hyperlink"/>
                <w:rFonts w:eastAsia="Times New Roman"/>
                <w:noProof/>
              </w:rPr>
              <w:t>Qualitative Comparative Coding Framework</w:t>
            </w:r>
            <w:r>
              <w:rPr>
                <w:noProof/>
                <w:webHidden/>
              </w:rPr>
              <w:tab/>
              <w:fldChar w:fldCharType="begin"/>
              <w:instrText xml:space="preserve"> PAGEREF _Toc235199995 \h </w:instrText>
              <w:fldChar w:fldCharType="separate"/>
              <w:t>27</w:t>
              <w:fldChar w:fldCharType="end"/>
            </w:r>
          </w:hyperlink>
        </w:p>
        <w:p w14:paraId="1A93D04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6" w:history="1">
            <w:r>
              <w:rPr>
                <w:rStyle w:val="Hyperlink"/>
                <w:rFonts w:eastAsia="Times New Roman"/>
                <w:noProof/>
              </w:rPr>
              <w:t>3.2.9.</w:t>
            </w:r>
            <w:r>
              <w:rPr>
                <w:rFonts w:asciiTheme="minorHAnsi" w:hAnsiTheme="minorHAnsi" w:cstheme="minorBidi"/>
                <w:noProof/>
                <w:kern w:val="2"/>
                <w:sz w:val="24"/>
                <w:szCs w:val="24"/>
                <w:lang w:bidi="ar-PS"/>
                <w14:ligatures w14:val="standardContextual"/>
              </w:rPr>
              <w:tab/>
            </w:r>
            <w:r>
              <w:rPr>
                <w:rStyle w:val="Hyperlink"/>
                <w:rFonts w:eastAsia="Times New Roman"/>
                <w:noProof/>
              </w:rPr>
              <w:t>Methodological Scope and Limitations</w:t>
            </w:r>
            <w:r>
              <w:rPr>
                <w:noProof/>
                <w:webHidden/>
              </w:rPr>
              <w:tab/>
              <w:fldChar w:fldCharType="begin"/>
              <w:instrText xml:space="preserve"> PAGEREF _Toc235199996 \h </w:instrText>
              <w:fldChar w:fldCharType="separate"/>
              <w:t>27</w:t>
              <w:fldChar w:fldCharType="end"/>
            </w:r>
          </w:hyperlink>
        </w:p>
        <w:p w14:paraId="33AA3186"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199997" w:history="1">
            <w:r>
              <w:rPr>
                <w:rStyle w:val="Hyperlink"/>
                <w:rFonts w:eastAsia="Times New Roman"/>
                <w:noProof/>
              </w:rPr>
              <w:t>3.2.10.</w:t>
            </w:r>
            <w:r>
              <w:rPr>
                <w:rFonts w:asciiTheme="minorHAnsi" w:hAnsiTheme="minorHAnsi" w:cstheme="minorBidi"/>
                <w:noProof/>
                <w:kern w:val="2"/>
                <w:sz w:val="24"/>
                <w:szCs w:val="24"/>
                <w:lang w:bidi="ar-PS"/>
                <w14:ligatures w14:val="standardContextual"/>
              </w:rPr>
              <w:tab/>
            </w:r>
            <w:r>
              <w:rPr>
                <w:rStyle w:val="Hyperlink"/>
                <w:rFonts w:eastAsia="Times New Roman"/>
                <w:noProof/>
              </w:rPr>
              <w:t>Clarification of Comparative Interpretation</w:t>
            </w:r>
            <w:r>
              <w:rPr>
                <w:noProof/>
                <w:webHidden/>
              </w:rPr>
              <w:tab/>
              <w:fldChar w:fldCharType="begin"/>
              <w:instrText xml:space="preserve"> PAGEREF _Toc235199997 \h </w:instrText>
              <w:fldChar w:fldCharType="separate"/>
              <w:t>28</w:t>
              <w:fldChar w:fldCharType="end"/>
            </w:r>
          </w:hyperlink>
        </w:p>
        <w:p w14:paraId="233AB394"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199998" w:history="1">
            <w:r>
              <w:rPr>
                <w:rStyle w:val="Hyperlink"/>
                <w:noProof/>
              </w:rPr>
              <w:t>3.3.</w:t>
            </w:r>
            <w:r>
              <w:rPr>
                <w:rFonts w:asciiTheme="minorHAnsi" w:hAnsiTheme="minorHAnsi" w:cstheme="minorBidi"/>
                <w:noProof/>
                <w:kern w:val="2"/>
                <w:sz w:val="24"/>
                <w:szCs w:val="24"/>
                <w:lang w:bidi="ar-PS"/>
                <w14:ligatures w14:val="standardContextual"/>
              </w:rPr>
              <w:tab/>
            </w:r>
            <w:r>
              <w:rPr>
                <w:rStyle w:val="Hyperlink"/>
                <w:noProof/>
              </w:rPr>
              <w:t>Background</w:t>
            </w:r>
            <w:r>
              <w:rPr>
                <w:noProof/>
                <w:webHidden/>
              </w:rPr>
              <w:tab/>
              <w:fldChar w:fldCharType="begin"/>
              <w:instrText xml:space="preserve"> PAGEREF _Toc235199998 \h </w:instrText>
              <w:fldChar w:fldCharType="separate"/>
              <w:t>29</w:t>
              <w:fldChar w:fldCharType="end"/>
            </w:r>
          </w:hyperlink>
        </w:p>
        <w:p w14:paraId="1E07FCB3"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199999" w:history="1">
            <w:r>
              <w:rPr>
                <w:rStyle w:val="Hyperlink"/>
                <w:noProof/>
              </w:rPr>
              <w:t>3.3.1.</w:t>
            </w:r>
            <w:r>
              <w:rPr>
                <w:rFonts w:asciiTheme="minorHAnsi" w:hAnsiTheme="minorHAnsi" w:cstheme="minorBidi"/>
                <w:noProof/>
                <w:kern w:val="2"/>
                <w:sz w:val="24"/>
                <w:szCs w:val="24"/>
                <w:lang w:bidi="ar-PS"/>
                <w14:ligatures w14:val="standardContextual"/>
              </w:rPr>
              <w:tab/>
            </w:r>
            <w:r>
              <w:rPr>
                <w:rStyle w:val="Hyperlink"/>
                <w:noProof/>
              </w:rPr>
              <w:t>Definition of Consensus Algorithms in Blockchain</w:t>
            </w:r>
            <w:r>
              <w:rPr>
                <w:noProof/>
                <w:webHidden/>
              </w:rPr>
              <w:tab/>
              <w:fldChar w:fldCharType="begin"/>
              <w:instrText xml:space="preserve"> PAGEREF _Toc235199999 \h </w:instrText>
              <w:fldChar w:fldCharType="separate"/>
              <w:t>29</w:t>
              <w:fldChar w:fldCharType="end"/>
            </w:r>
          </w:hyperlink>
        </w:p>
        <w:p w14:paraId="337620E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0" w:history="1">
            <w:r>
              <w:rPr>
                <w:rStyle w:val="Hyperlink"/>
                <w:noProof/>
              </w:rPr>
              <w:t>3.3.2.</w:t>
            </w:r>
            <w:r>
              <w:rPr>
                <w:rFonts w:asciiTheme="minorHAnsi" w:hAnsiTheme="minorHAnsi" w:cstheme="minorBidi"/>
                <w:noProof/>
                <w:kern w:val="2"/>
                <w:sz w:val="24"/>
                <w:szCs w:val="24"/>
                <w:lang w:bidi="ar-PS"/>
                <w14:ligatures w14:val="standardContextual"/>
              </w:rPr>
              <w:tab/>
            </w:r>
            <w:r>
              <w:rPr>
                <w:rStyle w:val="Hyperlink"/>
                <w:noProof/>
              </w:rPr>
              <w:t>Consensus Algorithms in Blockchain</w:t>
            </w:r>
            <w:r>
              <w:rPr>
                <w:noProof/>
                <w:webHidden/>
              </w:rPr>
              <w:tab/>
              <w:fldChar w:fldCharType="begin"/>
              <w:instrText xml:space="preserve"> PAGEREF _Toc235200000 \h </w:instrText>
              <w:fldChar w:fldCharType="separate"/>
            </w:r>
            <w:r>
              <w:rPr>
                <w:noProof/>
                <w:webHidden/>
                <w:color w:val="FF0000"/>
              </w:rPr>
              <w:t>30</w:t>
            </w:r>
            <w:r>
              <w:rPr>
                <w:noProof/>
                <w:webHidden/>
              </w:rPr>
              <w:fldChar w:fldCharType="end"/>
            </w:r>
          </w:hyperlink>
        </w:p>
        <w:p w14:paraId="55D897B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1" w:history="1">
            <w:r>
              <w:rPr>
                <w:rStyle w:val="Hyperlink"/>
                <w:noProof/>
              </w:rPr>
              <w:t>3.3.3.</w:t>
            </w:r>
            <w:r>
              <w:rPr>
                <w:rFonts w:asciiTheme="minorHAnsi" w:hAnsiTheme="minorHAnsi" w:cstheme="minorBidi"/>
                <w:noProof/>
                <w:kern w:val="2"/>
                <w:sz w:val="24"/>
                <w:szCs w:val="24"/>
                <w:lang w:bidi="ar-PS"/>
                <w14:ligatures w14:val="standardContextual"/>
              </w:rPr>
              <w:tab/>
            </w:r>
            <w:r>
              <w:rPr>
                <w:rStyle w:val="Hyperlink"/>
                <w:noProof/>
              </w:rPr>
              <w:t>Importance of Consensus Algorithms in Blockchain Technology</w:t>
            </w:r>
            <w:r>
              <w:rPr>
                <w:noProof/>
                <w:webHidden/>
              </w:rPr>
              <w:tab/>
              <w:fldChar w:fldCharType="begin"/>
              <w:instrText xml:space="preserve"> PAGEREF _Toc235200001 \h </w:instrText>
              <w:fldChar w:fldCharType="separate"/>
              <w:t>30</w:t>
              <w:fldChar w:fldCharType="end"/>
            </w:r>
          </w:hyperlink>
        </w:p>
        <w:p w14:paraId="7140BC2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2" w:history="1">
            <w:r>
              <w:rPr>
                <w:rStyle w:val="Hyperlink"/>
                <w:noProof/>
              </w:rPr>
              <w:t>3.3.4.</w:t>
            </w:r>
            <w:r>
              <w:rPr>
                <w:rFonts w:asciiTheme="minorHAnsi" w:hAnsiTheme="minorHAnsi" w:cstheme="minorBidi"/>
                <w:noProof/>
                <w:kern w:val="2"/>
                <w:sz w:val="24"/>
                <w:szCs w:val="24"/>
                <w:lang w:bidi="ar-PS"/>
                <w14:ligatures w14:val="standardContextual"/>
              </w:rPr>
              <w:tab/>
            </w:r>
            <w:r>
              <w:rPr>
                <w:rStyle w:val="Hyperlink"/>
                <w:noProof/>
              </w:rPr>
              <w:t>Historical Development of Consensus Mechanisms</w:t>
            </w:r>
            <w:r>
              <w:rPr>
                <w:noProof/>
                <w:webHidden/>
              </w:rPr>
              <w:tab/>
              <w:fldChar w:fldCharType="begin"/>
              <w:instrText xml:space="preserve"> PAGEREF _Toc235200002 \h </w:instrText>
              <w:fldChar w:fldCharType="separate"/>
              <w:t>31</w:t>
              <w:fldChar w:fldCharType="end"/>
            </w:r>
          </w:hyperlink>
        </w:p>
        <w:p w14:paraId="5B7F870D"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03" w:history="1">
            <w:r>
              <w:rPr>
                <w:rStyle w:val="Hyperlink"/>
                <w:noProof/>
              </w:rPr>
              <w:t>3.4.</w:t>
            </w:r>
            <w:r>
              <w:rPr>
                <w:rFonts w:asciiTheme="minorHAnsi" w:hAnsiTheme="minorHAnsi" w:cstheme="minorBidi"/>
                <w:noProof/>
                <w:kern w:val="2"/>
                <w:sz w:val="24"/>
                <w:szCs w:val="24"/>
                <w:lang w:bidi="ar-PS"/>
                <w14:ligatures w14:val="standardContextual"/>
              </w:rPr>
              <w:tab/>
            </w:r>
            <w:r>
              <w:rPr>
                <w:rStyle w:val="Hyperlink"/>
                <w:noProof/>
              </w:rPr>
              <w:t>Security Aspects of Consensus Algorithms</w:t>
            </w:r>
            <w:r>
              <w:rPr>
                <w:noProof/>
                <w:webHidden/>
              </w:rPr>
              <w:tab/>
              <w:fldChar w:fldCharType="begin"/>
              <w:instrText xml:space="preserve"> PAGEREF _Toc235200003 \h </w:instrText>
              <w:fldChar w:fldCharType="separate"/>
              <w:t>32</w:t>
              <w:fldChar w:fldCharType="end"/>
            </w:r>
          </w:hyperlink>
        </w:p>
        <w:p w14:paraId="466CD7DC"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4" w:history="1">
            <w:r>
              <w:rPr>
                <w:rStyle w:val="Hyperlink"/>
                <w:noProof/>
              </w:rPr>
              <w:t>3.4.1.</w:t>
            </w:r>
            <w:r>
              <w:rPr>
                <w:rFonts w:asciiTheme="minorHAnsi" w:hAnsiTheme="minorHAnsi" w:cstheme="minorBidi"/>
                <w:noProof/>
                <w:kern w:val="2"/>
                <w:sz w:val="24"/>
                <w:szCs w:val="24"/>
                <w:lang w:bidi="ar-PS"/>
                <w14:ligatures w14:val="standardContextual"/>
              </w:rPr>
              <w:tab/>
            </w:r>
            <w:r>
              <w:rPr>
                <w:rStyle w:val="Hyperlink"/>
                <w:noProof/>
              </w:rPr>
              <w:t>Security Features and Vulnerabilities</w:t>
            </w:r>
            <w:r>
              <w:rPr>
                <w:noProof/>
                <w:webHidden/>
              </w:rPr>
              <w:tab/>
              <w:fldChar w:fldCharType="begin"/>
              <w:instrText xml:space="preserve"> PAGEREF _Toc235200004 \h </w:instrText>
              <w:fldChar w:fldCharType="separate"/>
              <w:t>34</w:t>
              <w:fldChar w:fldCharType="end"/>
            </w:r>
          </w:hyperlink>
        </w:p>
        <w:p w14:paraId="58A20077"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05" w:history="1">
            <w:r>
              <w:rPr>
                <w:rStyle w:val="Hyperlink"/>
                <w:noProof/>
              </w:rPr>
              <w:t>3.5.</w:t>
            </w:r>
            <w:r>
              <w:rPr>
                <w:rFonts w:asciiTheme="minorHAnsi" w:hAnsiTheme="minorHAnsi" w:cstheme="minorBidi"/>
                <w:noProof/>
                <w:kern w:val="2"/>
                <w:sz w:val="24"/>
                <w:szCs w:val="24"/>
                <w:lang w:bidi="ar-PS"/>
                <w14:ligatures w14:val="standardContextual"/>
              </w:rPr>
              <w:tab/>
            </w:r>
            <w:r>
              <w:rPr>
                <w:rStyle w:val="Hyperlink"/>
                <w:noProof/>
              </w:rPr>
              <w:t>Energy Consumption in Consensus Algorithms</w:t>
            </w:r>
            <w:r>
              <w:rPr>
                <w:noProof/>
                <w:webHidden/>
              </w:rPr>
              <w:tab/>
              <w:fldChar w:fldCharType="begin"/>
              <w:instrText xml:space="preserve"> PAGEREF _Toc235200005 \h </w:instrText>
              <w:fldChar w:fldCharType="separate"/>
              <w:t>35</w:t>
              <w:fldChar w:fldCharType="end"/>
            </w:r>
          </w:hyperlink>
        </w:p>
        <w:p w14:paraId="59F8C47F"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06" w:history="1">
            <w:r>
              <w:rPr>
                <w:rStyle w:val="Hyperlink"/>
                <w:noProof/>
              </w:rPr>
              <w:t>3.6.</w:t>
            </w:r>
            <w:r>
              <w:rPr>
                <w:rFonts w:asciiTheme="minorHAnsi" w:hAnsiTheme="minorHAnsi" w:cstheme="minorBidi"/>
                <w:noProof/>
                <w:kern w:val="2"/>
                <w:sz w:val="24"/>
                <w:szCs w:val="24"/>
                <w:lang w:bidi="ar-PS"/>
                <w14:ligatures w14:val="standardContextual"/>
              </w:rPr>
              <w:tab/>
            </w:r>
            <w:r>
              <w:rPr>
                <w:rStyle w:val="Hyperlink"/>
                <w:noProof/>
              </w:rPr>
              <w:t>Overview of the Selected Consensus Algorithms</w:t>
            </w:r>
            <w:r>
              <w:rPr>
                <w:noProof/>
                <w:webHidden/>
              </w:rPr>
              <w:tab/>
              <w:fldChar w:fldCharType="begin"/>
              <w:instrText xml:space="preserve"> PAGEREF _Toc235200006 \h </w:instrText>
              <w:fldChar w:fldCharType="separate"/>
              <w:t>38</w:t>
              <w:fldChar w:fldCharType="end"/>
            </w:r>
          </w:hyperlink>
        </w:p>
        <w:p w14:paraId="3797323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7" w:history="1">
            <w:r>
              <w:rPr>
                <w:rStyle w:val="Hyperlink"/>
                <w:noProof/>
              </w:rPr>
              <w:t>3.6.1.</w:t>
            </w:r>
            <w:r>
              <w:rPr>
                <w:rFonts w:asciiTheme="minorHAnsi" w:hAnsiTheme="minorHAnsi" w:cstheme="minorBidi"/>
                <w:noProof/>
                <w:kern w:val="2"/>
                <w:sz w:val="24"/>
                <w:szCs w:val="24"/>
                <w:lang w:bidi="ar-PS"/>
                <w14:ligatures w14:val="standardContextual"/>
              </w:rPr>
              <w:tab/>
            </w:r>
            <w:r>
              <w:rPr>
                <w:rStyle w:val="Hyperlink"/>
                <w:noProof/>
              </w:rPr>
              <w:t>Byzantine Fault Tolerance (BFT)</w:t>
            </w:r>
            <w:r>
              <w:rPr>
                <w:noProof/>
                <w:webHidden/>
              </w:rPr>
              <w:tab/>
              <w:fldChar w:fldCharType="begin"/>
              <w:instrText xml:space="preserve"> PAGEREF _Toc235200007 \h </w:instrText>
              <w:fldChar w:fldCharType="separate"/>
              <w:t>40</w:t>
              <w:fldChar w:fldCharType="end"/>
            </w:r>
          </w:hyperlink>
        </w:p>
        <w:p w14:paraId="3E6E98BD"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8" w:history="1">
            <w:r>
              <w:rPr>
                <w:rStyle w:val="Hyperlink"/>
                <w:noProof/>
              </w:rPr>
              <w:t>3.6.2.</w:t>
            </w:r>
            <w:r>
              <w:rPr>
                <w:rFonts w:asciiTheme="minorHAnsi" w:hAnsiTheme="minorHAnsi" w:cstheme="minorBidi"/>
                <w:noProof/>
                <w:kern w:val="2"/>
                <w:sz w:val="24"/>
                <w:szCs w:val="24"/>
                <w:lang w:bidi="ar-PS"/>
                <w14:ligatures w14:val="standardContextual"/>
              </w:rPr>
              <w:tab/>
            </w:r>
            <w:r>
              <w:rPr>
                <w:rStyle w:val="Hyperlink"/>
                <w:noProof/>
              </w:rPr>
              <w:t>Practical Byzantine Fault Tolerance (PBFT)</w:t>
            </w:r>
            <w:r>
              <w:rPr>
                <w:noProof/>
                <w:webHidden/>
              </w:rPr>
              <w:tab/>
              <w:fldChar w:fldCharType="begin"/>
              <w:instrText xml:space="preserve"> PAGEREF _Toc235200008 \h </w:instrText>
              <w:fldChar w:fldCharType="separate"/>
              <w:t>40</w:t>
              <w:fldChar w:fldCharType="end"/>
            </w:r>
          </w:hyperlink>
        </w:p>
        <w:p w14:paraId="33E650F2"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09" w:history="1">
            <w:r>
              <w:rPr>
                <w:rStyle w:val="Hyperlink"/>
                <w:noProof/>
              </w:rPr>
              <w:t>3.6.3.</w:t>
            </w:r>
            <w:r>
              <w:rPr>
                <w:rFonts w:asciiTheme="minorHAnsi" w:hAnsiTheme="minorHAnsi" w:cstheme="minorBidi"/>
                <w:noProof/>
                <w:kern w:val="2"/>
                <w:sz w:val="24"/>
                <w:szCs w:val="24"/>
                <w:lang w:bidi="ar-PS"/>
                <w14:ligatures w14:val="standardContextual"/>
              </w:rPr>
              <w:tab/>
            </w:r>
            <w:r>
              <w:rPr>
                <w:rStyle w:val="Hyperlink"/>
                <w:noProof/>
              </w:rPr>
              <w:t>Proof of Work (PoW)</w:t>
            </w:r>
            <w:r>
              <w:rPr>
                <w:noProof/>
                <w:webHidden/>
              </w:rPr>
              <w:tab/>
              <w:fldChar w:fldCharType="begin"/>
              <w:instrText xml:space="preserve"> PAGEREF _Toc235200009 \h </w:instrText>
              <w:fldChar w:fldCharType="separate"/>
              <w:t>40</w:t>
              <w:fldChar w:fldCharType="end"/>
            </w:r>
          </w:hyperlink>
        </w:p>
        <w:p w14:paraId="25BC15EE"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0" w:history="1">
            <w:r>
              <w:rPr>
                <w:rStyle w:val="Hyperlink"/>
                <w:noProof/>
              </w:rPr>
              <w:t>3.6.4.</w:t>
            </w:r>
            <w:r>
              <w:rPr>
                <w:rFonts w:asciiTheme="minorHAnsi" w:hAnsiTheme="minorHAnsi" w:cstheme="minorBidi"/>
                <w:noProof/>
                <w:kern w:val="2"/>
                <w:sz w:val="24"/>
                <w:szCs w:val="24"/>
                <w:lang w:bidi="ar-PS"/>
                <w14:ligatures w14:val="standardContextual"/>
              </w:rPr>
              <w:tab/>
            </w:r>
            <w:r>
              <w:rPr>
                <w:rStyle w:val="Hyperlink"/>
                <w:noProof/>
              </w:rPr>
              <w:t>Proof of Stake (PoS)</w:t>
            </w:r>
            <w:r>
              <w:rPr>
                <w:noProof/>
                <w:webHidden/>
              </w:rPr>
              <w:tab/>
              <w:fldChar w:fldCharType="begin"/>
              <w:instrText xml:space="preserve"> PAGEREF _Toc235200010 \h </w:instrText>
              <w:fldChar w:fldCharType="separate"/>
              <w:t>41</w:t>
              <w:fldChar w:fldCharType="end"/>
            </w:r>
          </w:hyperlink>
        </w:p>
        <w:p w14:paraId="3BA1FFE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1" w:history="1">
            <w:r>
              <w:rPr>
                <w:rStyle w:val="Hyperlink"/>
                <w:noProof/>
              </w:rPr>
              <w:t>3.6.5.</w:t>
            </w:r>
            <w:r>
              <w:rPr>
                <w:rFonts w:asciiTheme="minorHAnsi" w:hAnsiTheme="minorHAnsi" w:cstheme="minorBidi"/>
                <w:noProof/>
                <w:kern w:val="2"/>
                <w:sz w:val="24"/>
                <w:szCs w:val="24"/>
                <w:lang w:bidi="ar-PS"/>
                <w14:ligatures w14:val="standardContextual"/>
              </w:rPr>
              <w:tab/>
            </w:r>
            <w:r>
              <w:rPr>
                <w:rStyle w:val="Hyperlink"/>
                <w:noProof/>
              </w:rPr>
              <w:t>Delegated Proof of Stake (DPoS)</w:t>
            </w:r>
            <w:r>
              <w:rPr>
                <w:noProof/>
                <w:webHidden/>
              </w:rPr>
              <w:tab/>
              <w:fldChar w:fldCharType="begin"/>
              <w:instrText xml:space="preserve"> PAGEREF _Toc235200011 \h </w:instrText>
              <w:fldChar w:fldCharType="separate"/>
              <w:t>41</w:t>
              <w:fldChar w:fldCharType="end"/>
            </w:r>
          </w:hyperlink>
        </w:p>
        <w:p w14:paraId="50E36D2D"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2" w:history="1">
            <w:r>
              <w:rPr>
                <w:rStyle w:val="Hyperlink"/>
                <w:noProof/>
              </w:rPr>
              <w:t>3.6.6.</w:t>
            </w:r>
            <w:r>
              <w:rPr>
                <w:rFonts w:asciiTheme="minorHAnsi" w:hAnsiTheme="minorHAnsi" w:cstheme="minorBidi"/>
                <w:noProof/>
                <w:kern w:val="2"/>
                <w:sz w:val="24"/>
                <w:szCs w:val="24"/>
                <w:lang w:bidi="ar-PS"/>
                <w14:ligatures w14:val="standardContextual"/>
              </w:rPr>
              <w:tab/>
            </w:r>
            <w:r>
              <w:rPr>
                <w:rStyle w:val="Hyperlink"/>
                <w:noProof/>
              </w:rPr>
              <w:t>Proof of Authority (PoA)</w:t>
            </w:r>
            <w:r>
              <w:rPr>
                <w:noProof/>
                <w:webHidden/>
              </w:rPr>
              <w:tab/>
              <w:fldChar w:fldCharType="begin"/>
              <w:instrText xml:space="preserve"> PAGEREF _Toc235200012 \h </w:instrText>
              <w:fldChar w:fldCharType="separate"/>
              <w:t>41</w:t>
              <w:fldChar w:fldCharType="end"/>
            </w:r>
          </w:hyperlink>
        </w:p>
        <w:p w14:paraId="3FE047E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3" w:history="1">
            <w:r>
              <w:rPr>
                <w:rStyle w:val="Hyperlink"/>
                <w:noProof/>
              </w:rPr>
              <w:t>3.6.7.</w:t>
            </w:r>
            <w:r>
              <w:rPr>
                <w:rFonts w:asciiTheme="minorHAnsi" w:hAnsiTheme="minorHAnsi" w:cstheme="minorBidi"/>
                <w:noProof/>
                <w:kern w:val="2"/>
                <w:sz w:val="24"/>
                <w:szCs w:val="24"/>
                <w:lang w:bidi="ar-PS"/>
                <w14:ligatures w14:val="standardContextual"/>
              </w:rPr>
              <w:tab/>
            </w:r>
            <w:r>
              <w:rPr>
                <w:rStyle w:val="Hyperlink"/>
                <w:noProof/>
              </w:rPr>
              <w:t>Proof of Elapsed Time (PoET)</w:t>
            </w:r>
            <w:r>
              <w:rPr>
                <w:noProof/>
                <w:webHidden/>
              </w:rPr>
              <w:tab/>
              <w:fldChar w:fldCharType="begin"/>
              <w:instrText xml:space="preserve"> PAGEREF _Toc235200013 \h </w:instrText>
              <w:fldChar w:fldCharType="separate"/>
            </w:r>
            <w:r>
              <w:rPr>
                <w:noProof/>
                <w:webHidden/>
                <w:color w:val="FF0000"/>
              </w:rPr>
              <w:t>42</w:t>
            </w:r>
            <w:r>
              <w:rPr>
                <w:noProof/>
                <w:webHidden/>
              </w:rPr>
              <w:fldChar w:fldCharType="end"/>
            </w:r>
          </w:hyperlink>
        </w:p>
        <w:p w14:paraId="1A32C8ED"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4" w:history="1">
            <w:r>
              <w:rPr>
                <w:rStyle w:val="Hyperlink"/>
                <w:noProof/>
              </w:rPr>
              <w:t>3.6.8.</w:t>
            </w:r>
            <w:r>
              <w:rPr>
                <w:rFonts w:asciiTheme="minorHAnsi" w:hAnsiTheme="minorHAnsi" w:cstheme="minorBidi"/>
                <w:noProof/>
                <w:kern w:val="2"/>
                <w:sz w:val="24"/>
                <w:szCs w:val="24"/>
                <w:lang w:bidi="ar-PS"/>
                <w14:ligatures w14:val="standardContextual"/>
              </w:rPr>
              <w:tab/>
            </w:r>
            <w:r>
              <w:rPr>
                <w:rStyle w:val="Hyperlink"/>
                <w:noProof/>
              </w:rPr>
              <w:t>Proof of Burn (PoB)</w:t>
            </w:r>
            <w:r>
              <w:rPr>
                <w:noProof/>
                <w:webHidden/>
              </w:rPr>
              <w:tab/>
              <w:fldChar w:fldCharType="begin"/>
              <w:instrText xml:space="preserve"> PAGEREF _Toc235200014 \h </w:instrText>
              <w:fldChar w:fldCharType="separate"/>
              <w:t>42</w:t>
              <w:fldChar w:fldCharType="end"/>
            </w:r>
          </w:hyperlink>
        </w:p>
        <w:p w14:paraId="2952F06F"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15" w:history="1">
            <w:r>
              <w:rPr>
                <w:rStyle w:val="Hyperlink"/>
                <w:noProof/>
              </w:rPr>
              <w:t>3.6.9.</w:t>
            </w:r>
            <w:r>
              <w:rPr>
                <w:rFonts w:asciiTheme="minorHAnsi" w:hAnsiTheme="minorHAnsi" w:cstheme="minorBidi"/>
                <w:noProof/>
                <w:kern w:val="2"/>
                <w:sz w:val="24"/>
                <w:szCs w:val="24"/>
                <w:lang w:bidi="ar-PS"/>
                <w14:ligatures w14:val="standardContextual"/>
              </w:rPr>
              <w:tab/>
            </w:r>
            <w:r>
              <w:rPr>
                <w:rStyle w:val="Hyperlink"/>
                <w:noProof/>
              </w:rPr>
              <w:t>Proof of History (PoH)</w:t>
            </w:r>
            <w:r>
              <w:rPr>
                <w:noProof/>
                <w:webHidden/>
              </w:rPr>
              <w:tab/>
              <w:fldChar w:fldCharType="begin"/>
              <w:instrText xml:space="preserve"> PAGEREF _Toc235200015 \h </w:instrText>
              <w:fldChar w:fldCharType="separate"/>
              <w:t>42</w:t>
              <w:fldChar w:fldCharType="end"/>
            </w:r>
          </w:hyperlink>
        </w:p>
        <w:p w14:paraId="6DDE9EF9"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16" w:history="1">
            <w:r>
              <w:rPr>
                <w:rStyle w:val="Hyperlink"/>
                <w:noProof/>
              </w:rPr>
              <w:t>3.6.10.</w:t>
            </w:r>
            <w:r>
              <w:rPr>
                <w:rFonts w:asciiTheme="minorHAnsi" w:hAnsiTheme="minorHAnsi" w:cstheme="minorBidi"/>
                <w:noProof/>
                <w:kern w:val="2"/>
                <w:sz w:val="24"/>
                <w:szCs w:val="24"/>
                <w:lang w:bidi="ar-PS"/>
                <w14:ligatures w14:val="standardContextual"/>
              </w:rPr>
              <w:tab/>
            </w:r>
            <w:r>
              <w:rPr>
                <w:rStyle w:val="Hyperlink"/>
                <w:noProof/>
              </w:rPr>
              <w:t>Proof of Space (PoSpace)</w:t>
            </w:r>
            <w:r>
              <w:rPr>
                <w:noProof/>
                <w:webHidden/>
              </w:rPr>
              <w:tab/>
              <w:fldChar w:fldCharType="begin"/>
              <w:instrText xml:space="preserve"> PAGEREF _Toc235200016 \h </w:instrText>
              <w:fldChar w:fldCharType="separate"/>
              <w:t>42</w:t>
              <w:fldChar w:fldCharType="end"/>
            </w:r>
          </w:hyperlink>
        </w:p>
        <w:p w14:paraId="1085AFB2"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17" w:history="1">
            <w:r>
              <w:rPr>
                <w:rStyle w:val="Hyperlink"/>
                <w:noProof/>
              </w:rPr>
              <w:t>3.6.11.</w:t>
            </w:r>
            <w:r>
              <w:rPr>
                <w:rFonts w:asciiTheme="minorHAnsi" w:hAnsiTheme="minorHAnsi" w:cstheme="minorBidi"/>
                <w:noProof/>
                <w:kern w:val="2"/>
                <w:sz w:val="24"/>
                <w:szCs w:val="24"/>
                <w:lang w:bidi="ar-PS"/>
                <w14:ligatures w14:val="standardContextual"/>
              </w:rPr>
              <w:tab/>
            </w:r>
            <w:r>
              <w:rPr>
                <w:rStyle w:val="Hyperlink"/>
                <w:noProof/>
              </w:rPr>
              <w:t>Proof of Reputation (PoR)</w:t>
            </w:r>
            <w:r>
              <w:rPr>
                <w:noProof/>
                <w:webHidden/>
              </w:rPr>
              <w:tab/>
              <w:fldChar w:fldCharType="begin"/>
              <w:instrText xml:space="preserve"> PAGEREF _Toc235200017 \h </w:instrText>
              <w:fldChar w:fldCharType="separate"/>
              <w:t>43</w:t>
              <w:fldChar w:fldCharType="end"/>
            </w:r>
          </w:hyperlink>
        </w:p>
        <w:p w14:paraId="73B1EF3E"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18" w:history="1">
            <w:r>
              <w:rPr>
                <w:rStyle w:val="Hyperlink"/>
                <w:noProof/>
              </w:rPr>
              <w:t>3.6.12.</w:t>
            </w:r>
            <w:r>
              <w:rPr>
                <w:rFonts w:asciiTheme="minorHAnsi" w:hAnsiTheme="minorHAnsi" w:cstheme="minorBidi"/>
                <w:noProof/>
                <w:kern w:val="2"/>
                <w:sz w:val="24"/>
                <w:szCs w:val="24"/>
                <w:lang w:bidi="ar-PS"/>
                <w14:ligatures w14:val="standardContextual"/>
              </w:rPr>
              <w:tab/>
            </w:r>
            <w:r>
              <w:rPr>
                <w:rStyle w:val="Hyperlink"/>
                <w:noProof/>
              </w:rPr>
              <w:t>Proof of Contribution (PoC)</w:t>
            </w:r>
            <w:r>
              <w:rPr>
                <w:noProof/>
                <w:webHidden/>
              </w:rPr>
              <w:tab/>
              <w:fldChar w:fldCharType="begin"/>
              <w:instrText xml:space="preserve"> PAGEREF _Toc235200018 \h </w:instrText>
              <w:fldChar w:fldCharType="separate"/>
              <w:t>43</w:t>
              <w:fldChar w:fldCharType="end"/>
            </w:r>
          </w:hyperlink>
        </w:p>
        <w:p w14:paraId="0C34047A"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19" w:history="1">
            <w:r>
              <w:rPr>
                <w:rStyle w:val="Hyperlink"/>
                <w:noProof/>
              </w:rPr>
              <w:t>3.7.</w:t>
            </w:r>
            <w:r>
              <w:rPr>
                <w:rFonts w:asciiTheme="minorHAnsi" w:hAnsiTheme="minorHAnsi" w:cstheme="minorBidi"/>
                <w:noProof/>
                <w:kern w:val="2"/>
                <w:sz w:val="24"/>
                <w:szCs w:val="24"/>
                <w:lang w:bidi="ar-PS"/>
                <w14:ligatures w14:val="standardContextual"/>
              </w:rPr>
              <w:tab/>
            </w:r>
            <w:r>
              <w:rPr>
                <w:rStyle w:val="Hyperlink"/>
                <w:noProof/>
              </w:rPr>
              <w:t>Comparative Analysis and Research Question Synthesis</w:t>
            </w:r>
            <w:r>
              <w:rPr>
                <w:noProof/>
                <w:webHidden/>
              </w:rPr>
              <w:tab/>
              <w:fldChar w:fldCharType="begin"/>
              <w:instrText xml:space="preserve"> PAGEREF _Toc235200019 \h </w:instrText>
              <w:fldChar w:fldCharType="separate"/>
              <w:t>43</w:t>
              <w:fldChar w:fldCharType="end"/>
            </w:r>
          </w:hyperlink>
        </w:p>
        <w:p w14:paraId="429C85F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20" w:history="1">
            <w:r>
              <w:rPr>
                <w:rStyle w:val="Hyperlink"/>
                <w:noProof/>
              </w:rPr>
              <w:t>3.7.1.</w:t>
            </w:r>
            <w:r>
              <w:rPr>
                <w:rFonts w:asciiTheme="minorHAnsi" w:hAnsiTheme="minorHAnsi" w:cstheme="minorBidi"/>
                <w:noProof/>
                <w:kern w:val="2"/>
                <w:sz w:val="24"/>
                <w:szCs w:val="24"/>
                <w:lang w:bidi="ar-PS"/>
                <w14:ligatures w14:val="standardContextual"/>
              </w:rPr>
              <w:tab/>
            </w:r>
            <w:r>
              <w:rPr>
                <w:rStyle w:val="Hyperlink"/>
                <w:noProof/>
              </w:rPr>
              <w:t>Comparative Analysis</w:t>
            </w:r>
            <w:r>
              <w:rPr>
                <w:noProof/>
                <w:webHidden/>
              </w:rPr>
              <w:tab/>
              <w:fldChar w:fldCharType="begin"/>
              <w:instrText xml:space="preserve"> PAGEREF _Toc235200020 \h </w:instrText>
              <w:fldChar w:fldCharType="separate"/>
              <w:t>43</w:t>
              <w:fldChar w:fldCharType="end"/>
            </w:r>
          </w:hyperlink>
        </w:p>
        <w:p w14:paraId="09CC908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21" w:history="1">
            <w:r>
              <w:rPr>
                <w:rStyle w:val="Hyperlink"/>
                <w:noProof/>
              </w:rPr>
              <w:t>3.7.2.</w:t>
            </w:r>
            <w:r>
              <w:rPr>
                <w:rFonts w:asciiTheme="minorHAnsi" w:hAnsiTheme="minorHAnsi" w:cstheme="minorBidi"/>
                <w:noProof/>
                <w:kern w:val="2"/>
                <w:sz w:val="24"/>
                <w:szCs w:val="24"/>
                <w:lang w:bidi="ar-PS"/>
                <w14:ligatures w14:val="standardContextual"/>
              </w:rPr>
              <w:tab/>
            </w:r>
            <w:r>
              <w:rPr>
                <w:rStyle w:val="Hyperlink"/>
                <w:noProof/>
              </w:rPr>
              <w:t>Application-Oriented Selection of Consensus Algorithms</w:t>
            </w:r>
            <w:r>
              <w:rPr>
                <w:noProof/>
                <w:webHidden/>
              </w:rPr>
              <w:tab/>
              <w:fldChar w:fldCharType="begin"/>
              <w:instrText xml:space="preserve"> PAGEREF _Toc235200021 \h </w:instrText>
              <w:fldChar w:fldCharType="separate"/>
              <w:t>46</w:t>
              <w:fldChar w:fldCharType="end"/>
            </w:r>
          </w:hyperlink>
        </w:p>
        <w:p w14:paraId="07D05FB0"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22" w:history="1">
            <w:r>
              <w:rPr>
                <w:rStyle w:val="Hyperlink"/>
                <w:noProof/>
              </w:rPr>
              <w:t>3.7.3.</w:t>
            </w:r>
            <w:r>
              <w:rPr>
                <w:rFonts w:asciiTheme="minorHAnsi" w:hAnsiTheme="minorHAnsi" w:cstheme="minorBidi"/>
                <w:noProof/>
                <w:kern w:val="2"/>
                <w:sz w:val="24"/>
                <w:szCs w:val="24"/>
                <w:lang w:bidi="ar-PS"/>
                <w14:ligatures w14:val="standardContextual"/>
              </w:rPr>
              <w:tab/>
            </w:r>
            <w:r>
              <w:rPr>
                <w:rStyle w:val="Hyperlink"/>
                <w:noProof/>
              </w:rPr>
              <w:t>Answers to the Research Questions</w:t>
            </w:r>
            <w:r>
              <w:rPr>
                <w:noProof/>
                <w:webHidden/>
              </w:rPr>
              <w:tab/>
              <w:fldChar w:fldCharType="begin"/>
              <w:instrText xml:space="preserve"> PAGEREF _Toc235200022 \h </w:instrText>
              <w:fldChar w:fldCharType="separate"/>
            </w:r>
            <w:r>
              <w:rPr>
                <w:noProof/>
                <w:webHidden/>
                <w:color w:val="FF0000"/>
              </w:rPr>
              <w:t>49</w:t>
            </w:r>
            <w:r>
              <w:rPr>
                <w:noProof/>
                <w:webHidden/>
              </w:rPr>
              <w:fldChar w:fldCharType="end"/>
            </w:r>
          </w:hyperlink>
        </w:p>
        <w:p w14:paraId="5FF3869A"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23" w:history="1">
            <w:r>
              <w:rPr>
                <w:rStyle w:val="Hyperlink"/>
                <w:noProof/>
              </w:rPr>
              <w:t>3.8.</w:t>
            </w:r>
            <w:r>
              <w:rPr>
                <w:rFonts w:asciiTheme="minorHAnsi" w:hAnsiTheme="minorHAnsi" w:cstheme="minorBidi"/>
                <w:noProof/>
                <w:kern w:val="2"/>
                <w:sz w:val="24"/>
                <w:szCs w:val="24"/>
                <w:lang w:bidi="ar-PS"/>
                <w14:ligatures w14:val="standardContextual"/>
              </w:rPr>
              <w:tab/>
            </w:r>
            <w:r>
              <w:rPr>
                <w:rStyle w:val="Hyperlink"/>
                <w:noProof/>
              </w:rPr>
              <w:t>Conclusion</w:t>
            </w:r>
            <w:r>
              <w:rPr>
                <w:noProof/>
                <w:webHidden/>
              </w:rPr>
              <w:tab/>
              <w:fldChar w:fldCharType="begin"/>
              <w:instrText xml:space="preserve"> PAGEREF _Toc235200023 \h </w:instrText>
              <w:fldChar w:fldCharType="separate"/>
              <w:t>51</w:t>
              <w:fldChar w:fldCharType="end"/>
            </w:r>
          </w:hyperlink>
        </w:p>
        <w:p w14:paraId="1C7FAD78"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024" w:history="1">
            <w:r>
              <w:rPr>
                <w:rStyle w:val="Hyperlink"/>
                <w:noProof/>
              </w:rPr>
              <w:t>Chapter 4 System Model and Problem Formulation</w:t>
            </w:r>
            <w:r>
              <w:rPr>
                <w:noProof/>
                <w:webHidden/>
              </w:rPr>
              <w:tab/>
              <w:fldChar w:fldCharType="begin"/>
              <w:instrText xml:space="preserve"> PAGEREF _Toc235200024 \h </w:instrText>
              <w:fldChar w:fldCharType="separate"/>
            </w:r>
            <w:r>
              <w:rPr>
                <w:noProof/>
                <w:webHidden/>
                <w:color w:val="FF0000"/>
              </w:rPr>
              <w:t>54</w:t>
            </w:r>
            <w:r>
              <w:rPr>
                <w:noProof/>
                <w:webHidden/>
              </w:rPr>
              <w:fldChar w:fldCharType="end"/>
            </w:r>
          </w:hyperlink>
        </w:p>
        <w:p w14:paraId="692EA12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26" w:history="1">
            <w:r>
              <w:rPr>
                <w:rStyle w:val="Hyperlink"/>
                <w:noProof/>
              </w:rPr>
              <w:t>4.1.</w:t>
            </w:r>
            <w:r>
              <w:rPr>
                <w:rFonts w:asciiTheme="minorHAnsi" w:hAnsiTheme="minorHAnsi" w:cstheme="minorBidi"/>
                <w:noProof/>
                <w:kern w:val="2"/>
                <w:sz w:val="24"/>
                <w:szCs w:val="24"/>
                <w:lang w:bidi="ar-PS"/>
                <w14:ligatures w14:val="standardContextual"/>
              </w:rPr>
              <w:tab/>
            </w:r>
            <w:r>
              <w:rPr>
                <w:rStyle w:val="Hyperlink"/>
                <w:noProof/>
              </w:rPr>
              <w:t>Overview of the Proposed Setting</w:t>
            </w:r>
            <w:r>
              <w:rPr>
                <w:noProof/>
                <w:webHidden/>
              </w:rPr>
              <w:tab/>
              <w:fldChar w:fldCharType="begin"/>
              <w:instrText xml:space="preserve"> PAGEREF _Toc235200026 \h </w:instrText>
              <w:fldChar w:fldCharType="separate"/>
            </w:r>
            <w:r>
              <w:rPr>
                <w:noProof/>
                <w:webHidden/>
                <w:color w:val="FF0000"/>
              </w:rPr>
              <w:t>54</w:t>
            </w:r>
            <w:r>
              <w:rPr>
                <w:noProof/>
                <w:webHidden/>
              </w:rPr>
              <w:fldChar w:fldCharType="end"/>
            </w:r>
          </w:hyperlink>
        </w:p>
        <w:p w14:paraId="3CE9E0E3"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27" w:history="1">
            <w:r>
              <w:rPr>
                <w:rStyle w:val="Hyperlink"/>
                <w:noProof/>
              </w:rPr>
              <w:t>4.2.</w:t>
            </w:r>
            <w:r>
              <w:rPr>
                <w:rFonts w:asciiTheme="minorHAnsi" w:hAnsiTheme="minorHAnsi" w:cstheme="minorBidi"/>
                <w:noProof/>
                <w:kern w:val="2"/>
                <w:sz w:val="24"/>
                <w:szCs w:val="24"/>
                <w:lang w:bidi="ar-PS"/>
                <w14:ligatures w14:val="standardContextual"/>
              </w:rPr>
              <w:tab/>
            </w:r>
            <w:r>
              <w:rPr>
                <w:rStyle w:val="Hyperlink"/>
                <w:noProof/>
              </w:rPr>
              <w:t>Network Model</w:t>
            </w:r>
            <w:r>
              <w:rPr>
                <w:noProof/>
                <w:webHidden/>
              </w:rPr>
              <w:tab/>
              <w:fldChar w:fldCharType="begin"/>
              <w:instrText xml:space="preserve"> PAGEREF _Toc235200027 \h </w:instrText>
              <w:fldChar w:fldCharType="separate"/>
            </w:r>
            <w:r>
              <w:rPr>
                <w:noProof/>
                <w:webHidden/>
                <w:color w:val="FF0000"/>
              </w:rPr>
              <w:t>54</w:t>
            </w:r>
            <w:r>
              <w:rPr>
                <w:noProof/>
                <w:webHidden/>
              </w:rPr>
              <w:fldChar w:fldCharType="end"/>
            </w:r>
          </w:hyperlink>
        </w:p>
        <w:p w14:paraId="73653E60"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28" w:history="1">
            <w:r>
              <w:rPr>
                <w:rStyle w:val="Hyperlink"/>
                <w:noProof/>
              </w:rPr>
              <w:t>4.3.</w:t>
            </w:r>
            <w:r>
              <w:rPr>
                <w:rFonts w:asciiTheme="minorHAnsi" w:hAnsiTheme="minorHAnsi" w:cstheme="minorBidi"/>
                <w:noProof/>
                <w:kern w:val="2"/>
                <w:sz w:val="24"/>
                <w:szCs w:val="24"/>
                <w:lang w:bidi="ar-PS"/>
                <w14:ligatures w14:val="standardContextual"/>
              </w:rPr>
              <w:tab/>
            </w:r>
            <w:r>
              <w:rPr>
                <w:rStyle w:val="Hyperlink"/>
                <w:noProof/>
              </w:rPr>
              <w:t>Adversary and Threat Model</w:t>
            </w:r>
            <w:r>
              <w:rPr>
                <w:noProof/>
                <w:webHidden/>
              </w:rPr>
              <w:tab/>
              <w:fldChar w:fldCharType="begin"/>
              <w:instrText xml:space="preserve"> PAGEREF _Toc235200028 \h </w:instrText>
              <w:fldChar w:fldCharType="separate"/>
            </w:r>
            <w:r>
              <w:rPr>
                <w:noProof/>
                <w:webHidden/>
                <w:color w:val="FF0000"/>
              </w:rPr>
              <w:t>56</w:t>
            </w:r>
            <w:r>
              <w:rPr>
                <w:noProof/>
                <w:webHidden/>
              </w:rPr>
              <w:fldChar w:fldCharType="end"/>
            </w:r>
          </w:hyperlink>
        </w:p>
        <w:p w14:paraId="0E16E7E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29" w:history="1">
            <w:r>
              <w:rPr>
                <w:rStyle w:val="Hyperlink"/>
                <w:noProof/>
              </w:rPr>
              <w:t>4.4.</w:t>
            </w:r>
            <w:r>
              <w:rPr>
                <w:rFonts w:asciiTheme="minorHAnsi" w:hAnsiTheme="minorHAnsi" w:cstheme="minorBidi"/>
                <w:noProof/>
                <w:kern w:val="2"/>
                <w:sz w:val="24"/>
                <w:szCs w:val="24"/>
                <w:lang w:bidi="ar-PS"/>
                <w14:ligatures w14:val="standardContextual"/>
              </w:rPr>
              <w:tab/>
            </w:r>
            <w:r>
              <w:rPr>
                <w:rStyle w:val="Hyperlink"/>
                <w:noProof/>
              </w:rPr>
              <w:t>Performance and Energy Metrics</w:t>
            </w:r>
            <w:r>
              <w:rPr>
                <w:noProof/>
                <w:webHidden/>
              </w:rPr>
              <w:tab/>
              <w:fldChar w:fldCharType="begin"/>
              <w:instrText xml:space="preserve"> PAGEREF _Toc235200029 \h </w:instrText>
              <w:fldChar w:fldCharType="separate"/>
            </w:r>
            <w:r>
              <w:rPr>
                <w:noProof/>
                <w:webHidden/>
                <w:color w:val="FF0000"/>
              </w:rPr>
              <w:t>57</w:t>
            </w:r>
            <w:r>
              <w:rPr>
                <w:noProof/>
                <w:webHidden/>
              </w:rPr>
              <w:fldChar w:fldCharType="end"/>
            </w:r>
          </w:hyperlink>
        </w:p>
        <w:p w14:paraId="1FCA7815"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30" w:history="1">
            <w:r>
              <w:rPr>
                <w:rStyle w:val="Hyperlink"/>
                <w:noProof/>
              </w:rPr>
              <w:t>4.4.1.</w:t>
            </w:r>
            <w:r>
              <w:rPr>
                <w:rFonts w:asciiTheme="minorHAnsi" w:hAnsiTheme="minorHAnsi" w:cstheme="minorBidi"/>
                <w:noProof/>
                <w:kern w:val="2"/>
                <w:sz w:val="24"/>
                <w:szCs w:val="24"/>
                <w:lang w:bidi="ar-PS"/>
                <w14:ligatures w14:val="standardContextual"/>
              </w:rPr>
              <w:tab/>
            </w:r>
            <w:r>
              <w:rPr>
                <w:rStyle w:val="Hyperlink"/>
                <w:noProof/>
              </w:rPr>
              <w:t>Throughput, latency, and finality</w:t>
            </w:r>
            <w:r>
              <w:rPr>
                <w:noProof/>
                <w:webHidden/>
              </w:rPr>
              <w:tab/>
              <w:fldChar w:fldCharType="begin"/>
              <w:instrText xml:space="preserve"> PAGEREF _Toc235200030 \h </w:instrText>
              <w:fldChar w:fldCharType="separate"/>
            </w:r>
            <w:r>
              <w:rPr>
                <w:noProof/>
                <w:webHidden/>
                <w:color w:val="FF0000"/>
              </w:rPr>
              <w:t>57</w:t>
            </w:r>
            <w:r>
              <w:rPr>
                <w:noProof/>
                <w:webHidden/>
              </w:rPr>
              <w:fldChar w:fldCharType="end"/>
            </w:r>
          </w:hyperlink>
        </w:p>
        <w:p w14:paraId="356D9333"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31" w:history="1">
            <w:r>
              <w:rPr>
                <w:rStyle w:val="Hyperlink"/>
                <w:noProof/>
              </w:rPr>
              <w:t>4.4.2.</w:t>
            </w:r>
            <w:r>
              <w:rPr>
                <w:rFonts w:asciiTheme="minorHAnsi" w:hAnsiTheme="minorHAnsi" w:cstheme="minorBidi"/>
                <w:noProof/>
                <w:kern w:val="2"/>
                <w:sz w:val="24"/>
                <w:szCs w:val="24"/>
                <w:lang w:bidi="ar-PS"/>
                <w14:ligatures w14:val="standardContextual"/>
              </w:rPr>
              <w:tab/>
            </w:r>
            <w:r>
              <w:rPr>
                <w:rStyle w:val="Hyperlink"/>
                <w:noProof/>
              </w:rPr>
              <w:t>Power, energy per block/transaction, and energy–latency trade-off</w:t>
            </w:r>
            <w:r>
              <w:rPr>
                <w:noProof/>
                <w:webHidden/>
              </w:rPr>
              <w:tab/>
              <w:fldChar w:fldCharType="begin"/>
              <w:instrText xml:space="preserve"> PAGEREF _Toc235200031 \h </w:instrText>
              <w:fldChar w:fldCharType="separate"/>
            </w:r>
            <w:r>
              <w:rPr>
                <w:noProof/>
                <w:webHidden/>
                <w:color w:val="FF0000"/>
              </w:rPr>
              <w:t>58</w:t>
            </w:r>
            <w:r>
              <w:rPr>
                <w:noProof/>
                <w:webHidden/>
              </w:rPr>
              <w:fldChar w:fldCharType="end"/>
            </w:r>
          </w:hyperlink>
        </w:p>
        <w:p w14:paraId="47B4CFA3"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32" w:history="1">
            <w:r>
              <w:rPr>
                <w:rStyle w:val="Hyperlink"/>
                <w:noProof/>
              </w:rPr>
              <w:t>4.5.</w:t>
            </w:r>
            <w:r>
              <w:rPr>
                <w:rFonts w:asciiTheme="minorHAnsi" w:hAnsiTheme="minorHAnsi" w:cstheme="minorBidi"/>
                <w:noProof/>
                <w:kern w:val="2"/>
                <w:sz w:val="24"/>
                <w:szCs w:val="24"/>
                <w:lang w:bidi="ar-PS"/>
                <w14:ligatures w14:val="standardContextual"/>
              </w:rPr>
              <w:tab/>
            </w:r>
            <w:r>
              <w:rPr>
                <w:rStyle w:val="Hyperlink"/>
                <w:noProof/>
              </w:rPr>
              <w:t>Goals and Needs for Design</w:t>
            </w:r>
            <w:r>
              <w:rPr>
                <w:noProof/>
                <w:webHidden/>
              </w:rPr>
              <w:tab/>
              <w:fldChar w:fldCharType="begin"/>
              <w:instrText xml:space="preserve"> PAGEREF _Toc235200032 \h </w:instrText>
              <w:fldChar w:fldCharType="separate"/>
            </w:r>
            <w:r>
              <w:rPr>
                <w:noProof/>
                <w:webHidden/>
                <w:color w:val="FF0000"/>
              </w:rPr>
              <w:t>60</w:t>
            </w:r>
            <w:r>
              <w:rPr>
                <w:noProof/>
                <w:webHidden/>
              </w:rPr>
              <w:fldChar w:fldCharType="end"/>
            </w:r>
          </w:hyperlink>
        </w:p>
        <w:p w14:paraId="7E8E7E5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33" w:history="1">
            <w:r>
              <w:rPr>
                <w:rStyle w:val="Hyperlink"/>
                <w:noProof/>
              </w:rPr>
              <w:t>4.6.</w:t>
            </w:r>
            <w:r>
              <w:rPr>
                <w:rFonts w:asciiTheme="minorHAnsi" w:hAnsiTheme="minorHAnsi" w:cstheme="minorBidi"/>
                <w:noProof/>
                <w:kern w:val="2"/>
                <w:sz w:val="24"/>
                <w:szCs w:val="24"/>
                <w:lang w:bidi="ar-PS"/>
                <w14:ligatures w14:val="standardContextual"/>
              </w:rPr>
              <w:tab/>
            </w:r>
            <w:r>
              <w:rPr>
                <w:rStyle w:val="Hyperlink"/>
                <w:noProof/>
              </w:rPr>
              <w:t>Problem Statement (Formal)</w:t>
            </w:r>
            <w:r>
              <w:rPr>
                <w:noProof/>
                <w:webHidden/>
              </w:rPr>
              <w:tab/>
              <w:fldChar w:fldCharType="begin"/>
              <w:instrText xml:space="preserve"> PAGEREF _Toc235200033 \h </w:instrText>
              <w:fldChar w:fldCharType="separate"/>
            </w:r>
            <w:r>
              <w:rPr>
                <w:noProof/>
                <w:webHidden/>
                <w:color w:val="FF0000"/>
              </w:rPr>
              <w:t>61</w:t>
            </w:r>
            <w:r>
              <w:rPr>
                <w:noProof/>
                <w:webHidden/>
              </w:rPr>
              <w:fldChar w:fldCharType="end"/>
            </w:r>
          </w:hyperlink>
        </w:p>
        <w:p w14:paraId="3B911563"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34" w:history="1">
            <w:r>
              <w:rPr>
                <w:rStyle w:val="Hyperlink"/>
                <w:noProof/>
              </w:rPr>
              <w:t>4.7.</w:t>
            </w:r>
            <w:r>
              <w:rPr>
                <w:rFonts w:asciiTheme="minorHAnsi" w:hAnsiTheme="minorHAnsi" w:cstheme="minorBidi"/>
                <w:noProof/>
                <w:kern w:val="2"/>
                <w:sz w:val="24"/>
                <w:szCs w:val="24"/>
                <w:lang w:bidi="ar-PS"/>
                <w14:ligatures w14:val="standardContextual"/>
              </w:rPr>
              <w:tab/>
            </w:r>
            <w:r>
              <w:rPr>
                <w:rStyle w:val="Hyperlink"/>
                <w:noProof/>
              </w:rPr>
              <w:t>Summary</w:t>
            </w:r>
            <w:r>
              <w:rPr>
                <w:noProof/>
                <w:webHidden/>
              </w:rPr>
              <w:tab/>
              <w:fldChar w:fldCharType="begin"/>
              <w:instrText xml:space="preserve"> PAGEREF _Toc235200034 \h </w:instrText>
              <w:fldChar w:fldCharType="separate"/>
            </w:r>
            <w:r>
              <w:rPr>
                <w:noProof/>
                <w:webHidden/>
                <w:color w:val="FF0000"/>
              </w:rPr>
              <w:t>63</w:t>
            </w:r>
            <w:r>
              <w:rPr>
                <w:noProof/>
                <w:webHidden/>
              </w:rPr>
              <w:fldChar w:fldCharType="end"/>
            </w:r>
          </w:hyperlink>
        </w:p>
        <w:p w14:paraId="47EE4BB5"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035" w:history="1">
            <w:r>
              <w:rPr>
                <w:rStyle w:val="Hyperlink"/>
                <w:noProof/>
              </w:rPr>
              <w:t xml:space="preserve">Chapter 5 The Proof-of-Collaboration Consensus Algorithm</w:t>
            </w:r>
            <w:r>
              <w:rPr>
                <w:noProof/>
                <w:webHidden/>
              </w:rPr>
              <w:tab/>
              <w:fldChar w:fldCharType="begin"/>
              <w:instrText xml:space="preserve"> PAGEREF _Toc235200035 \h </w:instrText>
              <w:fldChar w:fldCharType="separate"/>
            </w:r>
            <w:r>
              <w:rPr>
                <w:noProof/>
                <w:webHidden/>
                <w:color w:val="FF0000"/>
              </w:rPr>
              <w:t>66</w:t>
            </w:r>
            <w:r>
              <w:rPr>
                <w:noProof/>
                <w:webHidden/>
              </w:rPr>
              <w:fldChar w:fldCharType="end"/>
            </w:r>
          </w:hyperlink>
        </w:p>
        <w:p w14:paraId="1BDB494E"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37" w:history="1">
            <w:r>
              <w:rPr>
                <w:rStyle w:val="Hyperlink"/>
                <w:noProof/>
              </w:rPr>
              <w:t>5.1.</w:t>
            </w:r>
            <w:r>
              <w:rPr>
                <w:rFonts w:asciiTheme="minorHAnsi" w:hAnsiTheme="minorHAnsi" w:cstheme="minorBidi"/>
                <w:noProof/>
                <w:kern w:val="2"/>
                <w:sz w:val="24"/>
                <w:szCs w:val="24"/>
                <w:lang w:bidi="ar-PS"/>
                <w14:ligatures w14:val="standardContextual"/>
              </w:rPr>
              <w:tab/>
            </w:r>
            <w:r>
              <w:rPr>
                <w:rStyle w:val="Hyperlink"/>
                <w:noProof/>
              </w:rPr>
              <w:t>Introduction and Design Goals</w:t>
            </w:r>
            <w:r>
              <w:rPr>
                <w:noProof/>
                <w:webHidden/>
              </w:rPr>
              <w:tab/>
              <w:fldChar w:fldCharType="begin"/>
              <w:instrText xml:space="preserve"> PAGEREF _Toc235200037 \h </w:instrText>
              <w:fldChar w:fldCharType="separate"/>
            </w:r>
            <w:r>
              <w:rPr>
                <w:noProof/>
                <w:webHidden/>
                <w:color w:val="FF0000"/>
              </w:rPr>
              <w:t>66</w:t>
            </w:r>
            <w:r>
              <w:rPr>
                <w:noProof/>
                <w:webHidden/>
              </w:rPr>
              <w:fldChar w:fldCharType="end"/>
            </w:r>
          </w:hyperlink>
        </w:p>
        <w:p w14:paraId="4697F40D"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38" w:history="1">
            <w:r>
              <w:rPr>
                <w:rStyle w:val="Hyperlink"/>
                <w:noProof/>
              </w:rPr>
              <w:t>5.2.</w:t>
            </w:r>
            <w:r>
              <w:rPr>
                <w:rFonts w:asciiTheme="minorHAnsi" w:hAnsiTheme="minorHAnsi" w:cstheme="minorBidi"/>
                <w:noProof/>
                <w:kern w:val="2"/>
                <w:sz w:val="24"/>
                <w:szCs w:val="24"/>
                <w:lang w:bidi="ar-PS"/>
                <w14:ligatures w14:val="standardContextual"/>
              </w:rPr>
              <w:tab/>
            </w:r>
            <w:r>
              <w:rPr>
                <w:rStyle w:val="Hyperlink"/>
                <w:noProof/>
              </w:rPr>
              <w:t>System and Threat Model</w:t>
            </w:r>
            <w:r>
              <w:rPr>
                <w:noProof/>
                <w:webHidden/>
              </w:rPr>
              <w:tab/>
              <w:fldChar w:fldCharType="begin"/>
              <w:instrText xml:space="preserve"> PAGEREF _Toc235200038 \h </w:instrText>
              <w:fldChar w:fldCharType="separate"/>
            </w:r>
            <w:r>
              <w:rPr>
                <w:noProof/>
                <w:webHidden/>
                <w:color w:val="FF0000"/>
              </w:rPr>
              <w:t>67</w:t>
            </w:r>
            <w:r>
              <w:rPr>
                <w:noProof/>
                <w:webHidden/>
              </w:rPr>
              <w:fldChar w:fldCharType="end"/>
            </w:r>
          </w:hyperlink>
        </w:p>
        <w:p w14:paraId="4E7A71D6"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39" w:history="1">
            <w:r>
              <w:rPr>
                <w:rStyle w:val="Hyperlink"/>
                <w:noProof/>
              </w:rPr>
              <w:t>5.2.1.</w:t>
            </w:r>
            <w:r>
              <w:rPr>
                <w:rFonts w:asciiTheme="minorHAnsi" w:hAnsiTheme="minorHAnsi" w:cstheme="minorBidi"/>
                <w:noProof/>
                <w:kern w:val="2"/>
                <w:sz w:val="24"/>
                <w:szCs w:val="24"/>
                <w:lang w:bidi="ar-PS"/>
                <w14:ligatures w14:val="standardContextual"/>
              </w:rPr>
              <w:tab/>
            </w:r>
            <w:r>
              <w:rPr>
                <w:rStyle w:val="Hyperlink"/>
                <w:noProof/>
              </w:rPr>
              <w:t>Network and Node Assumptions</w:t>
            </w:r>
            <w:r>
              <w:rPr>
                <w:noProof/>
                <w:webHidden/>
              </w:rPr>
              <w:tab/>
              <w:fldChar w:fldCharType="begin"/>
              <w:instrText xml:space="preserve"> PAGEREF _Toc235200039 \h </w:instrText>
              <w:fldChar w:fldCharType="separate"/>
            </w:r>
            <w:r>
              <w:rPr>
                <w:noProof/>
                <w:webHidden/>
                <w:color w:val="FF0000"/>
              </w:rPr>
              <w:t>67</w:t>
            </w:r>
            <w:r>
              <w:rPr>
                <w:noProof/>
                <w:webHidden/>
              </w:rPr>
              <w:fldChar w:fldCharType="end"/>
            </w:r>
          </w:hyperlink>
        </w:p>
        <w:p w14:paraId="4A6DF3C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0" w:history="1">
            <w:r>
              <w:rPr>
                <w:rStyle w:val="Hyperlink"/>
                <w:noProof/>
              </w:rPr>
              <w:t>5.2.2.</w:t>
            </w:r>
            <w:r>
              <w:rPr>
                <w:rFonts w:asciiTheme="minorHAnsi" w:hAnsiTheme="minorHAnsi" w:cstheme="minorBidi"/>
                <w:noProof/>
                <w:kern w:val="2"/>
                <w:sz w:val="24"/>
                <w:szCs w:val="24"/>
                <w:lang w:bidi="ar-PS"/>
                <w14:ligatures w14:val="standardContextual"/>
              </w:rPr>
              <w:tab/>
            </w:r>
            <w:r>
              <w:rPr>
                <w:rStyle w:val="Hyperlink"/>
                <w:noProof/>
              </w:rPr>
              <w:t>Miner Identities and Cryptographic Primitives</w:t>
            </w:r>
            <w:r>
              <w:rPr>
                <w:noProof/>
                <w:webHidden/>
              </w:rPr>
              <w:tab/>
              <w:fldChar w:fldCharType="begin"/>
              <w:instrText xml:space="preserve"> PAGEREF _Toc235200040 \h </w:instrText>
              <w:fldChar w:fldCharType="separate"/>
            </w:r>
            <w:r>
              <w:rPr>
                <w:noProof/>
                <w:webHidden/>
                <w:color w:val="FF0000"/>
              </w:rPr>
              <w:t>68</w:t>
            </w:r>
            <w:r>
              <w:rPr>
                <w:noProof/>
                <w:webHidden/>
              </w:rPr>
              <w:fldChar w:fldCharType="end"/>
            </w:r>
          </w:hyperlink>
        </w:p>
        <w:p w14:paraId="772E4613"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1" w:history="1">
            <w:r>
              <w:rPr>
                <w:rStyle w:val="Hyperlink"/>
                <w:noProof/>
              </w:rPr>
              <w:t>5.2.3.</w:t>
            </w:r>
            <w:r>
              <w:rPr>
                <w:rFonts w:asciiTheme="minorHAnsi" w:hAnsiTheme="minorHAnsi" w:cstheme="minorBidi"/>
                <w:noProof/>
                <w:kern w:val="2"/>
                <w:sz w:val="24"/>
                <w:szCs w:val="24"/>
                <w:lang w:bidi="ar-PS"/>
                <w14:ligatures w14:val="standardContextual"/>
              </w:rPr>
              <w:tab/>
            </w:r>
            <w:r>
              <w:rPr>
                <w:rStyle w:val="Hyperlink"/>
                <w:noProof/>
              </w:rPr>
              <w:t>Adversary Capabilities</w:t>
            </w:r>
            <w:r>
              <w:rPr>
                <w:noProof/>
                <w:webHidden/>
              </w:rPr>
              <w:tab/>
              <w:fldChar w:fldCharType="begin"/>
              <w:instrText xml:space="preserve"> PAGEREF _Toc235200041 \h </w:instrText>
              <w:fldChar w:fldCharType="separate"/>
            </w:r>
            <w:r>
              <w:rPr>
                <w:noProof/>
                <w:webHidden/>
                <w:color w:val="FF0000"/>
              </w:rPr>
              <w:t>68</w:t>
            </w:r>
            <w:r>
              <w:rPr>
                <w:noProof/>
                <w:webHidden/>
              </w:rPr>
              <w:fldChar w:fldCharType="end"/>
            </w:r>
          </w:hyperlink>
        </w:p>
        <w:p w14:paraId="454341DC"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2" w:history="1">
            <w:r>
              <w:rPr>
                <w:rStyle w:val="Hyperlink"/>
                <w:noProof/>
              </w:rPr>
              <w:t>5.2.4.</w:t>
            </w:r>
            <w:r>
              <w:rPr>
                <w:rFonts w:asciiTheme="minorHAnsi" w:hAnsiTheme="minorHAnsi" w:cstheme="minorBidi"/>
                <w:noProof/>
                <w:kern w:val="2"/>
                <w:sz w:val="24"/>
                <w:szCs w:val="24"/>
                <w:lang w:bidi="ar-PS"/>
                <w14:ligatures w14:val="standardContextual"/>
              </w:rPr>
              <w:tab/>
            </w:r>
            <w:r>
              <w:rPr>
                <w:rStyle w:val="Hyperlink"/>
                <w:noProof/>
              </w:rPr>
              <w:t>Security Properties</w:t>
            </w:r>
            <w:r>
              <w:rPr>
                <w:noProof/>
                <w:webHidden/>
              </w:rPr>
              <w:tab/>
              <w:fldChar w:fldCharType="begin"/>
              <w:instrText xml:space="preserve"> PAGEREF _Toc235200042 \h </w:instrText>
              <w:fldChar w:fldCharType="separate"/>
            </w:r>
            <w:r>
              <w:rPr>
                <w:noProof/>
                <w:webHidden/>
                <w:color w:val="FF0000"/>
              </w:rPr>
              <w:t>68</w:t>
            </w:r>
            <w:r>
              <w:rPr>
                <w:noProof/>
                <w:webHidden/>
              </w:rPr>
              <w:fldChar w:fldCharType="end"/>
            </w:r>
          </w:hyperlink>
        </w:p>
        <w:p w14:paraId="4042719C"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43" w:history="1">
            <w:r>
              <w:rPr>
                <w:rStyle w:val="Hyperlink"/>
                <w:noProof/>
              </w:rPr>
              <w:t>5.3.</w:t>
            </w:r>
            <w:r>
              <w:rPr>
                <w:rFonts w:asciiTheme="minorHAnsi" w:hAnsiTheme="minorHAnsi" w:cstheme="minorBidi"/>
                <w:noProof/>
                <w:kern w:val="2"/>
                <w:sz w:val="24"/>
                <w:szCs w:val="24"/>
                <w:lang w:bidi="ar-PS"/>
                <w14:ligatures w14:val="standardContextual"/>
              </w:rPr>
              <w:tab/>
            </w:r>
            <w:r>
              <w:rPr>
                <w:rStyle w:val="Hyperlink"/>
                <w:noProof/>
              </w:rPr>
              <w:t>PoCol State Representation on the Blockchain</w:t>
            </w:r>
            <w:r>
              <w:rPr>
                <w:noProof/>
                <w:webHidden/>
              </w:rPr>
              <w:tab/>
              <w:fldChar w:fldCharType="begin"/>
              <w:instrText xml:space="preserve"> PAGEREF _Toc235200043 \h </w:instrText>
              <w:fldChar w:fldCharType="separate"/>
            </w:r>
            <w:r>
              <w:rPr>
                <w:noProof/>
                <w:webHidden/>
                <w:color w:val="FF0000"/>
              </w:rPr>
              <w:t>69</w:t>
            </w:r>
            <w:r>
              <w:rPr>
                <w:noProof/>
                <w:webHidden/>
              </w:rPr>
              <w:fldChar w:fldCharType="end"/>
            </w:r>
          </w:hyperlink>
        </w:p>
        <w:p w14:paraId="500D3B9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4" w:history="1">
            <w:r>
              <w:rPr>
                <w:rStyle w:val="Hyperlink"/>
                <w:noProof/>
              </w:rPr>
              <w:t>5.3.1.</w:t>
            </w:r>
            <w:r>
              <w:rPr>
                <w:rFonts w:asciiTheme="minorHAnsi" w:hAnsiTheme="minorHAnsi" w:cstheme="minorBidi"/>
                <w:noProof/>
                <w:kern w:val="2"/>
                <w:sz w:val="24"/>
                <w:szCs w:val="24"/>
                <w:lang w:bidi="ar-PS"/>
                <w14:ligatures w14:val="standardContextual"/>
              </w:rPr>
              <w:tab/>
            </w:r>
            <w:r>
              <w:rPr>
                <w:rStyle w:val="Hyperlink"/>
                <w:noProof/>
              </w:rPr>
              <w:t>Blockchain Ledger and Global State</w:t>
            </w:r>
            <w:r>
              <w:rPr>
                <w:noProof/>
                <w:webHidden/>
              </w:rPr>
              <w:tab/>
              <w:fldChar w:fldCharType="begin"/>
              <w:instrText xml:space="preserve"> PAGEREF _Toc235200044 \h </w:instrText>
              <w:fldChar w:fldCharType="separate"/>
            </w:r>
            <w:r>
              <w:rPr>
                <w:noProof/>
                <w:webHidden/>
                <w:color w:val="FF0000"/>
              </w:rPr>
              <w:t>69</w:t>
            </w:r>
            <w:r>
              <w:rPr>
                <w:noProof/>
                <w:webHidden/>
              </w:rPr>
              <w:fldChar w:fldCharType="end"/>
            </w:r>
          </w:hyperlink>
        </w:p>
        <w:p w14:paraId="26B432D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5" w:history="1">
            <w:r>
              <w:rPr>
                <w:rStyle w:val="Hyperlink"/>
                <w:noProof/>
              </w:rPr>
              <w:t>5.3.2.</w:t>
            </w:r>
            <w:r>
              <w:rPr>
                <w:rFonts w:asciiTheme="minorHAnsi" w:hAnsiTheme="minorHAnsi" w:cstheme="minorBidi"/>
                <w:noProof/>
                <w:kern w:val="2"/>
                <w:sz w:val="24"/>
                <w:szCs w:val="24"/>
                <w:lang w:bidi="ar-PS"/>
                <w14:ligatures w14:val="standardContextual"/>
              </w:rPr>
              <w:tab/>
            </w:r>
            <w:r>
              <w:rPr>
                <w:rStyle w:val="Hyperlink"/>
                <w:noProof/>
              </w:rPr>
              <w:t>Registered Miner Set</w:t>
            </w:r>
            <w:r>
              <w:rPr>
                <w:noProof/>
                <w:webHidden/>
              </w:rPr>
              <w:tab/>
              <w:fldChar w:fldCharType="begin"/>
              <w:instrText xml:space="preserve"> PAGEREF _Toc235200045 \h </w:instrText>
              <w:fldChar w:fldCharType="separate"/>
            </w:r>
            <w:r>
              <w:rPr>
                <w:noProof/>
                <w:webHidden/>
                <w:color w:val="FF0000"/>
              </w:rPr>
              <w:t>69</w:t>
            </w:r>
            <w:r>
              <w:rPr>
                <w:noProof/>
                <w:webHidden/>
              </w:rPr>
              <w:fldChar w:fldCharType="end"/>
            </w:r>
          </w:hyperlink>
        </w:p>
        <w:p w14:paraId="6A0EA51D"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6" w:history="1">
            <w:r>
              <w:rPr>
                <w:rStyle w:val="Hyperlink"/>
                <w:noProof/>
              </w:rPr>
              <w:t>5.3.3.</w:t>
            </w:r>
            <w:r>
              <w:rPr>
                <w:rFonts w:asciiTheme="minorHAnsi" w:hAnsiTheme="minorHAnsi" w:cstheme="minorBidi"/>
                <w:noProof/>
                <w:kern w:val="2"/>
                <w:sz w:val="24"/>
                <w:szCs w:val="24"/>
                <w:lang w:bidi="ar-PS"/>
                <w14:ligatures w14:val="standardContextual"/>
              </w:rPr>
              <w:tab/>
            </w:r>
            <w:r>
              <w:rPr>
                <w:rStyle w:val="Hyperlink"/>
                <w:noProof/>
              </w:rPr>
              <w:t>Balance and Reward State</w:t>
            </w:r>
            <w:r>
              <w:rPr>
                <w:noProof/>
                <w:webHidden/>
              </w:rPr>
              <w:tab/>
              <w:fldChar w:fldCharType="begin"/>
              <w:instrText xml:space="preserve"> PAGEREF _Toc235200046 \h </w:instrText>
              <w:fldChar w:fldCharType="separate"/>
            </w:r>
            <w:r>
              <w:rPr>
                <w:noProof/>
                <w:webHidden/>
                <w:color w:val="FF0000"/>
              </w:rPr>
              <w:t>70</w:t>
            </w:r>
            <w:r>
              <w:rPr>
                <w:noProof/>
                <w:webHidden/>
              </w:rPr>
              <w:fldChar w:fldCharType="end"/>
            </w:r>
          </w:hyperlink>
        </w:p>
        <w:p w14:paraId="4EE128E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47" w:history="1">
            <w:r>
              <w:rPr>
                <w:rStyle w:val="Hyperlink"/>
                <w:noProof/>
              </w:rPr>
              <w:t>5.4.</w:t>
            </w:r>
            <w:r>
              <w:rPr>
                <w:rFonts w:asciiTheme="minorHAnsi" w:hAnsiTheme="minorHAnsi" w:cstheme="minorBidi"/>
                <w:noProof/>
                <w:kern w:val="2"/>
                <w:sz w:val="24"/>
                <w:szCs w:val="24"/>
                <w:lang w:bidi="ar-PS"/>
                <w14:ligatures w14:val="standardContextual"/>
              </w:rPr>
              <w:tab/>
            </w:r>
            <w:r>
              <w:rPr>
                <w:rStyle w:val="Hyperlink"/>
                <w:noProof/>
              </w:rPr>
              <w:t>Miner Life-Cycle: Registration, Activity, and Leaving</w:t>
            </w:r>
            <w:r>
              <w:rPr>
                <w:noProof/>
                <w:webHidden/>
              </w:rPr>
              <w:tab/>
              <w:fldChar w:fldCharType="begin"/>
              <w:instrText xml:space="preserve"> PAGEREF _Toc235200047 \h </w:instrText>
              <w:fldChar w:fldCharType="separate"/>
            </w:r>
            <w:r>
              <w:rPr>
                <w:noProof/>
                <w:webHidden/>
                <w:color w:val="FF0000"/>
              </w:rPr>
              <w:t>70</w:t>
            </w:r>
            <w:r>
              <w:rPr>
                <w:noProof/>
                <w:webHidden/>
              </w:rPr>
              <w:fldChar w:fldCharType="end"/>
            </w:r>
          </w:hyperlink>
        </w:p>
        <w:p w14:paraId="2EEBA1F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8" w:history="1">
            <w:r>
              <w:rPr>
                <w:rStyle w:val="Hyperlink"/>
                <w:noProof/>
              </w:rPr>
              <w:t>5.4.1.</w:t>
            </w:r>
            <w:r>
              <w:rPr>
                <w:rFonts w:asciiTheme="minorHAnsi" w:hAnsiTheme="minorHAnsi" w:cstheme="minorBidi"/>
                <w:noProof/>
                <w:kern w:val="2"/>
                <w:sz w:val="24"/>
                <w:szCs w:val="24"/>
                <w:lang w:bidi="ar-PS"/>
                <w14:ligatures w14:val="standardContextual"/>
              </w:rPr>
              <w:tab/>
            </w:r>
            <w:r>
              <w:rPr>
                <w:rStyle w:val="Hyperlink"/>
                <w:noProof/>
              </w:rPr>
              <w:t>Miner Registration Protocol</w:t>
            </w:r>
            <w:r>
              <w:rPr>
                <w:noProof/>
                <w:webHidden/>
              </w:rPr>
              <w:tab/>
              <w:fldChar w:fldCharType="begin"/>
              <w:instrText xml:space="preserve"> PAGEREF _Toc235200048 \h </w:instrText>
              <w:fldChar w:fldCharType="separate"/>
            </w:r>
            <w:r>
              <w:rPr>
                <w:noProof/>
                <w:webHidden/>
                <w:color w:val="FF0000"/>
              </w:rPr>
              <w:t>70</w:t>
            </w:r>
            <w:r>
              <w:rPr>
                <w:noProof/>
                <w:webHidden/>
              </w:rPr>
              <w:fldChar w:fldCharType="end"/>
            </w:r>
          </w:hyperlink>
        </w:p>
        <w:p w14:paraId="20B1CF2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49" w:history="1">
            <w:r>
              <w:rPr>
                <w:rStyle w:val="Hyperlink"/>
                <w:noProof/>
              </w:rPr>
              <w:t>5.4.2.</w:t>
            </w:r>
            <w:r>
              <w:rPr>
                <w:rFonts w:asciiTheme="minorHAnsi" w:hAnsiTheme="minorHAnsi" w:cstheme="minorBidi"/>
                <w:noProof/>
                <w:kern w:val="2"/>
                <w:sz w:val="24"/>
                <w:szCs w:val="24"/>
                <w:lang w:bidi="ar-PS"/>
                <w14:ligatures w14:val="standardContextual"/>
              </w:rPr>
              <w:tab/>
            </w:r>
            <w:r>
              <w:rPr>
                <w:rStyle w:val="Hyperlink"/>
                <w:noProof/>
              </w:rPr>
              <w:t>Explicit Miner Deregistration</w:t>
            </w:r>
            <w:r>
              <w:rPr>
                <w:noProof/>
                <w:webHidden/>
              </w:rPr>
              <w:tab/>
              <w:fldChar w:fldCharType="begin"/>
              <w:instrText xml:space="preserve"> PAGEREF _Toc235200049 \h </w:instrText>
              <w:fldChar w:fldCharType="separate"/>
            </w:r>
            <w:r>
              <w:rPr>
                <w:noProof/>
                <w:webHidden/>
                <w:color w:val="FF0000"/>
              </w:rPr>
              <w:t>70</w:t>
            </w:r>
            <w:r>
              <w:rPr>
                <w:noProof/>
                <w:webHidden/>
              </w:rPr>
              <w:fldChar w:fldCharType="end"/>
            </w:r>
          </w:hyperlink>
        </w:p>
        <w:p w14:paraId="60651B7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0" w:history="1">
            <w:r>
              <w:rPr>
                <w:rStyle w:val="Hyperlink"/>
                <w:noProof/>
              </w:rPr>
              <w:t>5.4.3.</w:t>
            </w:r>
            <w:r>
              <w:rPr>
                <w:rFonts w:asciiTheme="minorHAnsi" w:hAnsiTheme="minorHAnsi" w:cstheme="minorBidi"/>
                <w:noProof/>
                <w:kern w:val="2"/>
                <w:sz w:val="24"/>
                <w:szCs w:val="24"/>
                <w:lang w:bidi="ar-PS"/>
                <w14:ligatures w14:val="standardContextual"/>
              </w:rPr>
              <w:tab/>
            </w:r>
            <w:r>
              <w:rPr>
                <w:rStyle w:val="Hyperlink"/>
                <w:noProof/>
              </w:rPr>
              <w:t>Handling Silent Leaves and Inactive Miners</w:t>
            </w:r>
            <w:r>
              <w:rPr>
                <w:noProof/>
                <w:webHidden/>
              </w:rPr>
              <w:tab/>
              <w:fldChar w:fldCharType="begin"/>
              <w:instrText xml:space="preserve"> PAGEREF _Toc235200050 \h </w:instrText>
              <w:fldChar w:fldCharType="separate"/>
            </w:r>
            <w:r>
              <w:rPr>
                <w:noProof/>
                <w:webHidden/>
                <w:color w:val="FF0000"/>
              </w:rPr>
              <w:t>71</w:t>
            </w:r>
            <w:r>
              <w:rPr>
                <w:noProof/>
                <w:webHidden/>
              </w:rPr>
              <w:fldChar w:fldCharType="end"/>
            </w:r>
          </w:hyperlink>
        </w:p>
        <w:p w14:paraId="21DC116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1" w:history="1">
            <w:r>
              <w:rPr>
                <w:rStyle w:val="Hyperlink"/>
                <w:noProof/>
              </w:rPr>
              <w:t>5.4.4.</w:t>
            </w:r>
            <w:r>
              <w:rPr>
                <w:rFonts w:asciiTheme="minorHAnsi" w:hAnsiTheme="minorHAnsi" w:cstheme="minorBidi"/>
                <w:noProof/>
                <w:kern w:val="2"/>
                <w:sz w:val="24"/>
                <w:szCs w:val="24"/>
                <w:lang w:bidi="ar-PS"/>
                <w14:ligatures w14:val="standardContextual"/>
              </w:rPr>
              <w:tab/>
            </w:r>
            <w:r>
              <w:rPr>
                <w:rStyle w:val="Hyperlink"/>
                <w:noProof/>
              </w:rPr>
              <w:t>Optional Inactivity-Based Removal</w:t>
            </w:r>
            <w:r>
              <w:rPr>
                <w:noProof/>
                <w:webHidden/>
              </w:rPr>
              <w:tab/>
              <w:fldChar w:fldCharType="begin"/>
              <w:instrText xml:space="preserve"> PAGEREF _Toc235200051 \h </w:instrText>
              <w:fldChar w:fldCharType="separate"/>
            </w:r>
            <w:r>
              <w:rPr>
                <w:noProof/>
                <w:webHidden/>
                <w:color w:val="FF0000"/>
              </w:rPr>
              <w:t>71</w:t>
            </w:r>
            <w:r>
              <w:rPr>
                <w:noProof/>
                <w:webHidden/>
              </w:rPr>
              <w:fldChar w:fldCharType="end"/>
            </w:r>
          </w:hyperlink>
        </w:p>
        <w:p w14:paraId="12938BF6"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52" w:history="1">
            <w:r>
              <w:rPr>
                <w:rStyle w:val="Hyperlink"/>
                <w:noProof/>
              </w:rPr>
              <w:t>5.5.</w:t>
            </w:r>
            <w:r>
              <w:rPr>
                <w:rFonts w:asciiTheme="minorHAnsi" w:hAnsiTheme="minorHAnsi" w:cstheme="minorBidi"/>
                <w:noProof/>
                <w:kern w:val="2"/>
                <w:sz w:val="24"/>
                <w:szCs w:val="24"/>
                <w:lang w:bidi="ar-PS"/>
                <w14:ligatures w14:val="standardContextual"/>
              </w:rPr>
              <w:tab/>
            </w:r>
            <w:r>
              <w:rPr>
                <w:rStyle w:val="Hyperlink"/>
                <w:noProof/>
              </w:rPr>
              <w:t>Overview of the PoCol Mining Round</w:t>
            </w:r>
            <w:r>
              <w:rPr>
                <w:noProof/>
                <w:webHidden/>
              </w:rPr>
              <w:tab/>
              <w:fldChar w:fldCharType="begin"/>
              <w:instrText xml:space="preserve"> PAGEREF _Toc235200052 \h </w:instrText>
              <w:fldChar w:fldCharType="separate"/>
            </w:r>
            <w:r>
              <w:rPr>
                <w:noProof/>
                <w:webHidden/>
                <w:color w:val="FF0000"/>
              </w:rPr>
              <w:t>71</w:t>
            </w:r>
            <w:r>
              <w:rPr>
                <w:noProof/>
                <w:webHidden/>
              </w:rPr>
              <w:fldChar w:fldCharType="end"/>
            </w:r>
          </w:hyperlink>
        </w:p>
        <w:p w14:paraId="416D080D"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3" w:history="1">
            <w:r>
              <w:rPr>
                <w:rStyle w:val="Hyperlink"/>
                <w:noProof/>
              </w:rPr>
              <w:t>5.5.1.</w:t>
            </w:r>
            <w:r>
              <w:rPr>
                <w:rFonts w:asciiTheme="minorHAnsi" w:hAnsiTheme="minorHAnsi" w:cstheme="minorBidi"/>
                <w:noProof/>
                <w:kern w:val="2"/>
                <w:sz w:val="24"/>
                <w:szCs w:val="24"/>
                <w:lang w:bidi="ar-PS"/>
                <w14:ligatures w14:val="standardContextual"/>
              </w:rPr>
              <w:tab/>
            </w:r>
            <w:r>
              <w:rPr>
                <w:rStyle w:val="Hyperlink"/>
                <w:noProof/>
              </w:rPr>
              <w:t>Round Structure and Inputs</w:t>
            </w:r>
            <w:r>
              <w:rPr>
                <w:noProof/>
                <w:webHidden/>
              </w:rPr>
              <w:tab/>
              <w:fldChar w:fldCharType="begin"/>
              <w:instrText xml:space="preserve"> PAGEREF _Toc235200053 \h </w:instrText>
              <w:fldChar w:fldCharType="separate"/>
            </w:r>
            <w:r>
              <w:rPr>
                <w:noProof/>
                <w:webHidden/>
                <w:color w:val="FF0000"/>
              </w:rPr>
              <w:t>71</w:t>
            </w:r>
            <w:r>
              <w:rPr>
                <w:noProof/>
                <w:webHidden/>
              </w:rPr>
              <w:fldChar w:fldCharType="end"/>
            </w:r>
          </w:hyperlink>
        </w:p>
        <w:p w14:paraId="0EDAB098"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4" w:history="1">
            <w:r>
              <w:rPr>
                <w:rStyle w:val="Hyperlink"/>
                <w:noProof/>
              </w:rPr>
              <w:t>5.5.2.</w:t>
            </w:r>
            <w:r>
              <w:rPr>
                <w:rFonts w:asciiTheme="minorHAnsi" w:hAnsiTheme="minorHAnsi" w:cstheme="minorBidi"/>
                <w:noProof/>
                <w:kern w:val="2"/>
                <w:sz w:val="24"/>
                <w:szCs w:val="24"/>
                <w:lang w:bidi="ar-PS"/>
                <w14:ligatures w14:val="standardContextual"/>
              </w:rPr>
              <w:tab/>
            </w:r>
            <w:r>
              <w:rPr>
                <w:rStyle w:val="Hyperlink"/>
                <w:noProof/>
              </w:rPr>
              <w:t>High-Level Steps</w:t>
            </w:r>
            <w:r>
              <w:rPr>
                <w:noProof/>
                <w:webHidden/>
              </w:rPr>
              <w:tab/>
              <w:fldChar w:fldCharType="begin"/>
              <w:instrText xml:space="preserve"> PAGEREF _Toc235200054 \h </w:instrText>
              <w:fldChar w:fldCharType="separate"/>
            </w:r>
            <w:r>
              <w:rPr>
                <w:noProof/>
                <w:webHidden/>
                <w:color w:val="FF0000"/>
              </w:rPr>
              <w:t>72</w:t>
            </w:r>
            <w:r>
              <w:rPr>
                <w:noProof/>
                <w:webHidden/>
              </w:rPr>
              <w:fldChar w:fldCharType="end"/>
            </w:r>
          </w:hyperlink>
        </w:p>
        <w:p w14:paraId="76B570D6"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55" w:history="1">
            <w:r>
              <w:rPr>
                <w:rStyle w:val="Hyperlink"/>
                <w:noProof/>
              </w:rPr>
              <w:t>5.6.</w:t>
            </w:r>
            <w:r>
              <w:rPr>
                <w:rFonts w:asciiTheme="minorHAnsi" w:hAnsiTheme="minorHAnsi" w:cstheme="minorBidi"/>
                <w:noProof/>
                <w:kern w:val="2"/>
                <w:sz w:val="24"/>
                <w:szCs w:val="24"/>
                <w:lang w:bidi="ar-PS"/>
                <w14:ligatures w14:val="standardContextual"/>
              </w:rPr>
              <w:tab/>
            </w:r>
            <w:r>
              <w:rPr>
                <w:rStyle w:val="Hyperlink"/>
                <w:noProof/>
              </w:rPr>
              <w:t>Deterministic Nonce-Space Distribution</w:t>
            </w:r>
            <w:r>
              <w:rPr>
                <w:noProof/>
                <w:webHidden/>
              </w:rPr>
              <w:tab/>
              <w:fldChar w:fldCharType="begin"/>
              <w:instrText xml:space="preserve"> PAGEREF _Toc235200055 \h </w:instrText>
              <w:fldChar w:fldCharType="separate"/>
            </w:r>
            <w:r>
              <w:rPr>
                <w:noProof/>
                <w:webHidden/>
                <w:color w:val="FF0000"/>
              </w:rPr>
              <w:t>72</w:t>
            </w:r>
            <w:r>
              <w:rPr>
                <w:noProof/>
                <w:webHidden/>
              </w:rPr>
              <w:fldChar w:fldCharType="end"/>
            </w:r>
          </w:hyperlink>
        </w:p>
        <w:p w14:paraId="29B6B5BC"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6" w:history="1">
            <w:r>
              <w:rPr>
                <w:rStyle w:val="Hyperlink"/>
                <w:noProof/>
              </w:rPr>
              <w:t>5.6.1.</w:t>
            </w:r>
            <w:r>
              <w:rPr>
                <w:rFonts w:asciiTheme="minorHAnsi" w:hAnsiTheme="minorHAnsi" w:cstheme="minorBidi"/>
                <w:noProof/>
                <w:kern w:val="2"/>
                <w:sz w:val="24"/>
                <w:szCs w:val="24"/>
                <w:lang w:bidi="ar-PS"/>
                <w14:ligatures w14:val="standardContextual"/>
              </w:rPr>
              <w:tab/>
            </w:r>
            <w:r>
              <w:rPr>
                <w:rStyle w:val="Hyperlink"/>
                <w:noProof/>
              </w:rPr>
              <w:t>Round Seed</w:t>
            </w:r>
            <w:r>
              <w:rPr>
                <w:noProof/>
                <w:webHidden/>
              </w:rPr>
              <w:tab/>
              <w:fldChar w:fldCharType="begin"/>
              <w:instrText xml:space="preserve"> PAGEREF _Toc235200056 \h </w:instrText>
              <w:fldChar w:fldCharType="separate"/>
            </w:r>
            <w:r>
              <w:rPr>
                <w:noProof/>
                <w:webHidden/>
                <w:color w:val="FF0000"/>
              </w:rPr>
              <w:t>73</w:t>
            </w:r>
            <w:r>
              <w:rPr>
                <w:noProof/>
                <w:webHidden/>
              </w:rPr>
              <w:fldChar w:fldCharType="end"/>
            </w:r>
          </w:hyperlink>
        </w:p>
        <w:p w14:paraId="6166A7AA"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7" w:history="1">
            <w:r>
              <w:rPr>
                <w:rStyle w:val="Hyperlink"/>
                <w:noProof/>
              </w:rPr>
              <w:t>5.6.2.</w:t>
            </w:r>
            <w:r>
              <w:rPr>
                <w:rFonts w:asciiTheme="minorHAnsi" w:hAnsiTheme="minorHAnsi" w:cstheme="minorBidi"/>
                <w:noProof/>
                <w:kern w:val="2"/>
                <w:sz w:val="24"/>
                <w:szCs w:val="24"/>
                <w:lang w:bidi="ar-PS"/>
                <w14:ligatures w14:val="standardContextual"/>
              </w:rPr>
              <w:tab/>
            </w:r>
            <w:r>
              <w:rPr>
                <w:rStyle w:val="Hyperlink"/>
                <w:noProof/>
              </w:rPr>
              <w:t>Pseudo-Random Ordering of Miners</w:t>
            </w:r>
            <w:r>
              <w:rPr>
                <w:noProof/>
                <w:webHidden/>
              </w:rPr>
              <w:tab/>
              <w:fldChar w:fldCharType="begin"/>
              <w:instrText xml:space="preserve"> PAGEREF _Toc235200057 \h </w:instrText>
              <w:fldChar w:fldCharType="separate"/>
            </w:r>
            <w:r>
              <w:rPr>
                <w:noProof/>
                <w:webHidden/>
                <w:color w:val="FF0000"/>
              </w:rPr>
              <w:t>73</w:t>
            </w:r>
            <w:r>
              <w:rPr>
                <w:noProof/>
                <w:webHidden/>
              </w:rPr>
              <w:fldChar w:fldCharType="end"/>
            </w:r>
          </w:hyperlink>
        </w:p>
        <w:p w14:paraId="3A3B11B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8" w:history="1">
            <w:r>
              <w:rPr>
                <w:rStyle w:val="Hyperlink"/>
                <w:noProof/>
              </w:rPr>
              <w:t>5.6.3.</w:t>
            </w:r>
            <w:r>
              <w:rPr>
                <w:rFonts w:asciiTheme="minorHAnsi" w:hAnsiTheme="minorHAnsi" w:cstheme="minorBidi"/>
                <w:noProof/>
                <w:kern w:val="2"/>
                <w:sz w:val="24"/>
                <w:szCs w:val="24"/>
                <w:lang w:bidi="ar-PS"/>
                <w14:ligatures w14:val="standardContextual"/>
              </w:rPr>
              <w:tab/>
            </w:r>
            <w:r>
              <w:rPr>
                <w:rStyle w:val="Hyperlink"/>
                <w:noProof/>
              </w:rPr>
              <w:t>Partitioning the Global Nonce Space</w:t>
            </w:r>
            <w:r>
              <w:rPr>
                <w:noProof/>
                <w:webHidden/>
              </w:rPr>
              <w:tab/>
              <w:fldChar w:fldCharType="begin"/>
              <w:instrText xml:space="preserve"> PAGEREF _Toc235200058 \h </w:instrText>
              <w:fldChar w:fldCharType="separate"/>
            </w:r>
            <w:r>
              <w:rPr>
                <w:noProof/>
                <w:webHidden/>
                <w:color w:val="FF0000"/>
              </w:rPr>
              <w:t>74</w:t>
            </w:r>
            <w:r>
              <w:rPr>
                <w:noProof/>
                <w:webHidden/>
              </w:rPr>
              <w:fldChar w:fldCharType="end"/>
            </w:r>
          </w:hyperlink>
        </w:p>
        <w:p w14:paraId="07230448"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59" w:history="1">
            <w:r>
              <w:rPr>
                <w:rStyle w:val="Hyperlink"/>
                <w:noProof/>
              </w:rPr>
              <w:t>5.6.4.</w:t>
            </w:r>
            <w:r>
              <w:rPr>
                <w:rFonts w:asciiTheme="minorHAnsi" w:hAnsiTheme="minorHAnsi" w:cstheme="minorBidi"/>
                <w:noProof/>
                <w:kern w:val="2"/>
                <w:sz w:val="24"/>
                <w:szCs w:val="24"/>
                <w:lang w:bidi="ar-PS"/>
                <w14:ligatures w14:val="standardContextual"/>
              </w:rPr>
              <w:tab/>
            </w:r>
            <w:r>
              <w:rPr>
                <w:rStyle w:val="Hyperlink"/>
                <w:noProof/>
              </w:rPr>
              <w:t>Fairness Across Rounds</w:t>
            </w:r>
            <w:r>
              <w:rPr>
                <w:noProof/>
                <w:webHidden/>
              </w:rPr>
              <w:tab/>
              <w:fldChar w:fldCharType="begin"/>
              <w:instrText xml:space="preserve"> PAGEREF _Toc235200059 \h </w:instrText>
              <w:fldChar w:fldCharType="separate"/>
            </w:r>
            <w:r>
              <w:rPr>
                <w:noProof/>
                <w:webHidden/>
                <w:color w:val="FF0000"/>
              </w:rPr>
              <w:t>74</w:t>
            </w:r>
            <w:r>
              <w:rPr>
                <w:noProof/>
                <w:webHidden/>
              </w:rPr>
              <w:fldChar w:fldCharType="end"/>
            </w:r>
          </w:hyperlink>
        </w:p>
        <w:p w14:paraId="6567E21F"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0" w:history="1">
            <w:r>
              <w:rPr>
                <w:rStyle w:val="Hyperlink"/>
                <w:noProof/>
              </w:rPr>
              <w:t>5.6.5.</w:t>
            </w:r>
            <w:r>
              <w:rPr>
                <w:rFonts w:asciiTheme="minorHAnsi" w:hAnsiTheme="minorHAnsi" w:cstheme="minorBidi"/>
                <w:noProof/>
                <w:kern w:val="2"/>
                <w:sz w:val="24"/>
                <w:szCs w:val="24"/>
                <w:lang w:bidi="ar-PS"/>
                <w14:ligatures w14:val="standardContextual"/>
              </w:rPr>
              <w:tab/>
            </w:r>
            <w:r>
              <w:rPr>
                <w:rStyle w:val="Hyperlink"/>
                <w:noProof/>
              </w:rPr>
              <w:t>Handling Unused Nonce Space</w:t>
            </w:r>
            <w:r>
              <w:rPr>
                <w:noProof/>
                <w:webHidden/>
              </w:rPr>
              <w:tab/>
              <w:fldChar w:fldCharType="begin"/>
              <w:instrText xml:space="preserve"> PAGEREF _Toc235200060 \h </w:instrText>
              <w:fldChar w:fldCharType="separate"/>
            </w:r>
            <w:r>
              <w:rPr>
                <w:noProof/>
                <w:webHidden/>
                <w:color w:val="FF0000"/>
              </w:rPr>
              <w:t>74</w:t>
            </w:r>
            <w:r>
              <w:rPr>
                <w:noProof/>
                <w:webHidden/>
              </w:rPr>
              <w:fldChar w:fldCharType="end"/>
            </w:r>
          </w:hyperlink>
        </w:p>
        <w:p w14:paraId="5D5AA04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61" w:history="1">
            <w:r>
              <w:rPr>
                <w:rStyle w:val="Hyperlink"/>
                <w:noProof/>
              </w:rPr>
              <w:t>5.7.</w:t>
            </w:r>
            <w:r>
              <w:rPr>
                <w:rFonts w:asciiTheme="minorHAnsi" w:hAnsiTheme="minorHAnsi" w:cstheme="minorBidi"/>
                <w:noProof/>
                <w:kern w:val="2"/>
                <w:sz w:val="24"/>
                <w:szCs w:val="24"/>
                <w:lang w:bidi="ar-PS"/>
                <w14:ligatures w14:val="standardContextual"/>
              </w:rPr>
              <w:tab/>
            </w:r>
            <w:r>
              <w:rPr>
                <w:rStyle w:val="Hyperlink"/>
                <w:noProof/>
              </w:rPr>
              <w:t>PoCol Genesis Round</w:t>
            </w:r>
            <w:r>
              <w:rPr>
                <w:noProof/>
                <w:webHidden/>
              </w:rPr>
              <w:tab/>
              <w:fldChar w:fldCharType="begin"/>
              <w:instrText xml:space="preserve"> PAGEREF _Toc235200061 \h </w:instrText>
              <w:fldChar w:fldCharType="separate"/>
            </w:r>
            <w:r>
              <w:rPr>
                <w:noProof/>
                <w:webHidden/>
                <w:color w:val="FF0000"/>
              </w:rPr>
              <w:t>77</w:t>
            </w:r>
            <w:r>
              <w:rPr>
                <w:noProof/>
                <w:webHidden/>
              </w:rPr>
              <w:fldChar w:fldCharType="end"/>
            </w:r>
          </w:hyperlink>
        </w:p>
        <w:p w14:paraId="78C43FB3"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2" w:history="1">
            <w:r>
              <w:rPr>
                <w:rStyle w:val="Hyperlink"/>
                <w:noProof/>
              </w:rPr>
              <w:t>5.7.1.</w:t>
            </w:r>
            <w:r>
              <w:rPr>
                <w:rFonts w:asciiTheme="minorHAnsi" w:hAnsiTheme="minorHAnsi" w:cstheme="minorBidi"/>
                <w:noProof/>
                <w:kern w:val="2"/>
                <w:sz w:val="24"/>
                <w:szCs w:val="24"/>
                <w:lang w:bidi="ar-PS"/>
                <w14:ligatures w14:val="standardContextual"/>
              </w:rPr>
              <w:tab/>
            </w:r>
            <w:r>
              <w:rPr>
                <w:rStyle w:val="Hyperlink"/>
                <w:noProof/>
              </w:rPr>
              <w:t>Genesis Preconditions and First Miner Setup</w:t>
            </w:r>
            <w:r>
              <w:rPr>
                <w:noProof/>
                <w:webHidden/>
              </w:rPr>
              <w:tab/>
              <w:fldChar w:fldCharType="begin"/>
              <w:instrText xml:space="preserve"> PAGEREF _Toc235200062 \h </w:instrText>
              <w:fldChar w:fldCharType="separate"/>
            </w:r>
            <w:r>
              <w:rPr>
                <w:noProof/>
                <w:webHidden/>
                <w:color w:val="FF0000"/>
              </w:rPr>
              <w:t>77</w:t>
            </w:r>
            <w:r>
              <w:rPr>
                <w:noProof/>
                <w:webHidden/>
              </w:rPr>
              <w:fldChar w:fldCharType="end"/>
            </w:r>
          </w:hyperlink>
        </w:p>
        <w:p w14:paraId="1BCCA9CB"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3" w:history="1">
            <w:r>
              <w:rPr>
                <w:rStyle w:val="Hyperlink"/>
                <w:noProof/>
              </w:rPr>
              <w:t>5.7.2.</w:t>
            </w:r>
            <w:r>
              <w:rPr>
                <w:rFonts w:asciiTheme="minorHAnsi" w:hAnsiTheme="minorHAnsi" w:cstheme="minorBidi"/>
                <w:noProof/>
                <w:kern w:val="2"/>
                <w:sz w:val="24"/>
                <w:szCs w:val="24"/>
                <w:lang w:bidi="ar-PS"/>
                <w14:ligatures w14:val="standardContextual"/>
              </w:rPr>
              <w:tab/>
            </w:r>
            <w:r>
              <w:rPr>
                <w:rStyle w:val="Hyperlink"/>
                <w:noProof/>
              </w:rPr>
              <w:t>Genesis Miner Registration Sequence</w:t>
            </w:r>
            <w:r>
              <w:rPr>
                <w:noProof/>
                <w:webHidden/>
              </w:rPr>
              <w:tab/>
              <w:fldChar w:fldCharType="begin"/>
              <w:instrText xml:space="preserve"> PAGEREF _Toc235200063 \h </w:instrText>
              <w:fldChar w:fldCharType="separate"/>
            </w:r>
            <w:r>
              <w:rPr>
                <w:noProof/>
                <w:webHidden/>
                <w:color w:val="FF0000"/>
              </w:rPr>
              <w:t>77</w:t>
            </w:r>
            <w:r>
              <w:rPr>
                <w:noProof/>
                <w:webHidden/>
              </w:rPr>
              <w:fldChar w:fldCharType="end"/>
            </w:r>
          </w:hyperlink>
        </w:p>
        <w:p w14:paraId="159A9CA7"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4" w:history="1">
            <w:r>
              <w:rPr>
                <w:rStyle w:val="Hyperlink"/>
                <w:noProof/>
              </w:rPr>
              <w:t>5.7.3.</w:t>
            </w:r>
            <w:r>
              <w:rPr>
                <w:rFonts w:asciiTheme="minorHAnsi" w:hAnsiTheme="minorHAnsi" w:cstheme="minorBidi"/>
                <w:noProof/>
                <w:kern w:val="2"/>
                <w:sz w:val="24"/>
                <w:szCs w:val="24"/>
                <w:lang w:bidi="ar-PS"/>
                <w14:ligatures w14:val="standardContextual"/>
              </w:rPr>
              <w:tab/>
            </w:r>
            <w:r>
              <w:rPr>
                <w:rStyle w:val="Hyperlink"/>
                <w:noProof/>
              </w:rPr>
              <w:t>Genesis Round Nonce Distribution and Collaborative Search</w:t>
            </w:r>
            <w:r>
              <w:rPr>
                <w:noProof/>
                <w:webHidden/>
              </w:rPr>
              <w:tab/>
              <w:fldChar w:fldCharType="begin"/>
              <w:instrText xml:space="preserve"> PAGEREF _Toc235200064 \h </w:instrText>
              <w:fldChar w:fldCharType="separate"/>
            </w:r>
            <w:r>
              <w:rPr>
                <w:noProof/>
                <w:webHidden/>
                <w:color w:val="FF0000"/>
              </w:rPr>
              <w:t>77</w:t>
            </w:r>
            <w:r>
              <w:rPr>
                <w:noProof/>
                <w:webHidden/>
              </w:rPr>
              <w:fldChar w:fldCharType="end"/>
            </w:r>
          </w:hyperlink>
        </w:p>
        <w:p w14:paraId="67786637"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5" w:history="1">
            <w:r>
              <w:rPr>
                <w:rStyle w:val="Hyperlink"/>
                <w:noProof/>
              </w:rPr>
              <w:t>5.7.4.</w:t>
            </w:r>
            <w:r>
              <w:rPr>
                <w:rFonts w:asciiTheme="minorHAnsi" w:hAnsiTheme="minorHAnsi" w:cstheme="minorBidi"/>
                <w:noProof/>
                <w:kern w:val="2"/>
                <w:sz w:val="24"/>
                <w:szCs w:val="24"/>
                <w:lang w:bidi="ar-PS"/>
                <w14:ligatures w14:val="standardContextual"/>
              </w:rPr>
              <w:tab/>
            </w:r>
            <w:r>
              <w:rPr>
                <w:rStyle w:val="Hyperlink"/>
                <w:noProof/>
              </w:rPr>
              <w:t>Genesis Reward Distribution and Ledger Initialization</w:t>
            </w:r>
            <w:r>
              <w:rPr>
                <w:noProof/>
                <w:webHidden/>
              </w:rPr>
              <w:tab/>
              <w:fldChar w:fldCharType="begin"/>
              <w:instrText xml:space="preserve"> PAGEREF _Toc235200065 \h </w:instrText>
              <w:fldChar w:fldCharType="separate"/>
            </w:r>
            <w:r>
              <w:rPr>
                <w:noProof/>
                <w:webHidden/>
                <w:color w:val="FF0000"/>
              </w:rPr>
              <w:t>78</w:t>
            </w:r>
            <w:r>
              <w:rPr>
                <w:noProof/>
                <w:webHidden/>
              </w:rPr>
              <w:fldChar w:fldCharType="end"/>
            </w:r>
          </w:hyperlink>
        </w:p>
        <w:p w14:paraId="10F64AFD"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66" w:history="1">
            <w:r>
              <w:rPr>
                <w:rStyle w:val="Hyperlink"/>
                <w:noProof/>
              </w:rPr>
              <w:t>5.8.</w:t>
            </w:r>
            <w:r>
              <w:rPr>
                <w:rFonts w:asciiTheme="minorHAnsi" w:hAnsiTheme="minorHAnsi" w:cstheme="minorBidi"/>
                <w:noProof/>
                <w:kern w:val="2"/>
                <w:sz w:val="24"/>
                <w:szCs w:val="24"/>
                <w:lang w:bidi="ar-PS"/>
                <w14:ligatures w14:val="standardContextual"/>
              </w:rPr>
              <w:tab/>
            </w:r>
            <w:r>
              <w:rPr>
                <w:rStyle w:val="Hyperlink"/>
                <w:noProof/>
              </w:rPr>
              <w:t>PoCol Normal Rounds (r ≥ 1)</w:t>
            </w:r>
            <w:r>
              <w:rPr>
                <w:noProof/>
                <w:webHidden/>
              </w:rPr>
              <w:tab/>
              <w:fldChar w:fldCharType="begin"/>
              <w:instrText xml:space="preserve"> PAGEREF _Toc235200066 \h </w:instrText>
              <w:fldChar w:fldCharType="separate"/>
            </w:r>
            <w:r>
              <w:rPr>
                <w:noProof/>
                <w:webHidden/>
                <w:color w:val="FF0000"/>
              </w:rPr>
              <w:t>80</w:t>
            </w:r>
            <w:r>
              <w:rPr>
                <w:noProof/>
                <w:webHidden/>
              </w:rPr>
              <w:fldChar w:fldCharType="end"/>
            </w:r>
          </w:hyperlink>
        </w:p>
        <w:p w14:paraId="53A77AD0"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7" w:history="1">
            <w:r>
              <w:rPr>
                <w:rStyle w:val="Hyperlink"/>
                <w:noProof/>
              </w:rPr>
              <w:t>5.8.1.</w:t>
            </w:r>
            <w:r>
              <w:rPr>
                <w:rFonts w:asciiTheme="minorHAnsi" w:hAnsiTheme="minorHAnsi" w:cstheme="minorBidi"/>
                <w:noProof/>
                <w:kern w:val="2"/>
                <w:sz w:val="24"/>
                <w:szCs w:val="24"/>
                <w:lang w:bidi="ar-PS"/>
                <w14:ligatures w14:val="standardContextual"/>
              </w:rPr>
              <w:tab/>
            </w:r>
            <w:r>
              <w:rPr>
                <w:rStyle w:val="Hyperlink"/>
                <w:noProof/>
              </w:rPr>
              <w:t>Reading State at the Start of Round r</w:t>
            </w:r>
            <w:r>
              <w:rPr>
                <w:noProof/>
                <w:webHidden/>
              </w:rPr>
              <w:tab/>
              <w:fldChar w:fldCharType="begin"/>
              <w:instrText xml:space="preserve"> PAGEREF _Toc235200067 \h </w:instrText>
              <w:fldChar w:fldCharType="separate"/>
            </w:r>
            <w:r>
              <w:rPr>
                <w:noProof/>
                <w:webHidden/>
                <w:color w:val="FF0000"/>
              </w:rPr>
              <w:t>80</w:t>
            </w:r>
            <w:r>
              <w:rPr>
                <w:noProof/>
                <w:webHidden/>
              </w:rPr>
              <w:fldChar w:fldCharType="end"/>
            </w:r>
          </w:hyperlink>
        </w:p>
        <w:p w14:paraId="5B1F7286"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8" w:history="1">
            <w:r>
              <w:rPr>
                <w:rStyle w:val="Hyperlink"/>
                <w:noProof/>
              </w:rPr>
              <w:t>5.8.2.</w:t>
            </w:r>
            <w:r>
              <w:rPr>
                <w:rFonts w:asciiTheme="minorHAnsi" w:hAnsiTheme="minorHAnsi" w:cstheme="minorBidi"/>
                <w:noProof/>
                <w:kern w:val="2"/>
                <w:sz w:val="24"/>
                <w:szCs w:val="24"/>
                <w:lang w:bidi="ar-PS"/>
                <w14:ligatures w14:val="standardContextual"/>
              </w:rPr>
              <w:tab/>
            </w:r>
            <w:r>
              <w:rPr>
                <w:rStyle w:val="Hyperlink"/>
                <w:noProof/>
              </w:rPr>
              <w:t>Candidate Block Construction</w:t>
            </w:r>
            <w:r>
              <w:rPr>
                <w:noProof/>
                <w:webHidden/>
              </w:rPr>
              <w:tab/>
              <w:fldChar w:fldCharType="begin"/>
              <w:instrText xml:space="preserve"> PAGEREF _Toc235200068 \h </w:instrText>
              <w:fldChar w:fldCharType="separate"/>
            </w:r>
            <w:r>
              <w:rPr>
                <w:noProof/>
                <w:webHidden/>
                <w:color w:val="FF0000"/>
              </w:rPr>
              <w:t>80</w:t>
            </w:r>
            <w:r>
              <w:rPr>
                <w:noProof/>
                <w:webHidden/>
              </w:rPr>
              <w:fldChar w:fldCharType="end"/>
            </w:r>
          </w:hyperlink>
        </w:p>
        <w:p w14:paraId="60796D46"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69" w:history="1">
            <w:r>
              <w:rPr>
                <w:rStyle w:val="Hyperlink"/>
                <w:noProof/>
              </w:rPr>
              <w:t>5.8.3.</w:t>
            </w:r>
            <w:r>
              <w:rPr>
                <w:rFonts w:asciiTheme="minorHAnsi" w:hAnsiTheme="minorHAnsi" w:cstheme="minorBidi"/>
                <w:noProof/>
                <w:kern w:val="2"/>
                <w:sz w:val="24"/>
                <w:szCs w:val="24"/>
                <w:lang w:bidi="ar-PS"/>
                <w14:ligatures w14:val="standardContextual"/>
              </w:rPr>
              <w:tab/>
            </w:r>
            <w:r>
              <w:rPr>
                <w:rStyle w:val="Hyperlink"/>
                <w:noProof/>
              </w:rPr>
              <w:t>Nonce-Space Distribution in Round r</w:t>
            </w:r>
            <w:r>
              <w:rPr>
                <w:noProof/>
                <w:webHidden/>
              </w:rPr>
              <w:tab/>
              <w:fldChar w:fldCharType="begin"/>
              <w:instrText xml:space="preserve"> PAGEREF _Toc235200069 \h </w:instrText>
              <w:fldChar w:fldCharType="separate"/>
            </w:r>
            <w:r>
              <w:rPr>
                <w:noProof/>
                <w:webHidden/>
                <w:color w:val="FF0000"/>
              </w:rPr>
              <w:t>80</w:t>
            </w:r>
            <w:r>
              <w:rPr>
                <w:noProof/>
                <w:webHidden/>
              </w:rPr>
              <w:fldChar w:fldCharType="end"/>
            </w:r>
          </w:hyperlink>
        </w:p>
        <w:p w14:paraId="2D61F42B"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0" w:history="1">
            <w:r>
              <w:rPr>
                <w:rStyle w:val="Hyperlink"/>
                <w:noProof/>
              </w:rPr>
              <w:t>5.8.4.</w:t>
            </w:r>
            <w:r>
              <w:rPr>
                <w:rFonts w:asciiTheme="minorHAnsi" w:hAnsiTheme="minorHAnsi" w:cstheme="minorBidi"/>
                <w:noProof/>
                <w:kern w:val="2"/>
                <w:sz w:val="24"/>
                <w:szCs w:val="24"/>
                <w:lang w:bidi="ar-PS"/>
                <w14:ligatures w14:val="standardContextual"/>
              </w:rPr>
              <w:tab/>
            </w:r>
            <w:r>
              <w:rPr>
                <w:rStyle w:val="Hyperlink"/>
                <w:noProof/>
              </w:rPr>
              <w:t>Collaborative Proof-of-Work Search</w:t>
            </w:r>
            <w:r>
              <w:rPr>
                <w:noProof/>
                <w:webHidden/>
              </w:rPr>
              <w:tab/>
              <w:fldChar w:fldCharType="begin"/>
              <w:instrText xml:space="preserve"> PAGEREF _Toc235200070 \h </w:instrText>
              <w:fldChar w:fldCharType="separate"/>
            </w:r>
            <w:r>
              <w:rPr>
                <w:noProof/>
                <w:webHidden/>
                <w:color w:val="FF0000"/>
              </w:rPr>
              <w:t>80</w:t>
            </w:r>
            <w:r>
              <w:rPr>
                <w:noProof/>
                <w:webHidden/>
              </w:rPr>
              <w:fldChar w:fldCharType="end"/>
            </w:r>
          </w:hyperlink>
        </w:p>
        <w:p w14:paraId="21E0D20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1" w:history="1">
            <w:r>
              <w:rPr>
                <w:rStyle w:val="Hyperlink"/>
                <w:noProof/>
              </w:rPr>
              <w:t>5.8.5.</w:t>
            </w:r>
            <w:r>
              <w:rPr>
                <w:rFonts w:asciiTheme="minorHAnsi" w:hAnsiTheme="minorHAnsi" w:cstheme="minorBidi"/>
                <w:noProof/>
                <w:kern w:val="2"/>
                <w:sz w:val="24"/>
                <w:szCs w:val="24"/>
                <w:lang w:bidi="ar-PS"/>
                <w14:ligatures w14:val="standardContextual"/>
              </w:rPr>
              <w:tab/>
            </w:r>
            <w:r>
              <w:rPr>
                <w:rStyle w:val="Hyperlink"/>
                <w:noProof/>
              </w:rPr>
              <w:t>Block Proposal, Verification, and Commitment</w:t>
            </w:r>
            <w:r>
              <w:rPr>
                <w:noProof/>
                <w:webHidden/>
              </w:rPr>
              <w:tab/>
              <w:fldChar w:fldCharType="begin"/>
              <w:instrText xml:space="preserve"> PAGEREF _Toc235200071 \h </w:instrText>
              <w:fldChar w:fldCharType="separate"/>
            </w:r>
            <w:r>
              <w:rPr>
                <w:noProof/>
                <w:webHidden/>
                <w:color w:val="FF0000"/>
              </w:rPr>
              <w:t>81</w:t>
            </w:r>
            <w:r>
              <w:rPr>
                <w:noProof/>
                <w:webHidden/>
              </w:rPr>
              <w:fldChar w:fldCharType="end"/>
            </w:r>
          </w:hyperlink>
        </w:p>
        <w:p w14:paraId="48E5A65D"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72" w:history="1">
            <w:r>
              <w:rPr>
                <w:rStyle w:val="Hyperlink"/>
                <w:noProof/>
              </w:rPr>
              <w:t>5.9.</w:t>
            </w:r>
            <w:r>
              <w:rPr>
                <w:rFonts w:asciiTheme="minorHAnsi" w:hAnsiTheme="minorHAnsi" w:cstheme="minorBidi"/>
                <w:noProof/>
                <w:kern w:val="2"/>
                <w:sz w:val="24"/>
                <w:szCs w:val="24"/>
                <w:lang w:bidi="ar-PS"/>
                <w14:ligatures w14:val="standardContextual"/>
              </w:rPr>
              <w:tab/>
            </w:r>
            <w:r>
              <w:rPr>
                <w:rStyle w:val="Hyperlink"/>
                <w:noProof/>
              </w:rPr>
              <w:t>Reward Distribution Mechanism in PoCol</w:t>
            </w:r>
            <w:r>
              <w:rPr>
                <w:noProof/>
                <w:webHidden/>
              </w:rPr>
              <w:tab/>
              <w:fldChar w:fldCharType="begin"/>
              <w:instrText xml:space="preserve"> PAGEREF _Toc235200072 \h </w:instrText>
              <w:fldChar w:fldCharType="separate"/>
            </w:r>
            <w:r>
              <w:rPr>
                <w:noProof/>
                <w:webHidden/>
                <w:color w:val="FF0000"/>
              </w:rPr>
              <w:t>81</w:t>
            </w:r>
            <w:r>
              <w:rPr>
                <w:noProof/>
                <w:webHidden/>
              </w:rPr>
              <w:fldChar w:fldCharType="end"/>
            </w:r>
          </w:hyperlink>
        </w:p>
        <w:p w14:paraId="2D2C1F7E"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3" w:history="1">
            <w:r>
              <w:rPr>
                <w:rStyle w:val="Hyperlink"/>
                <w:noProof/>
              </w:rPr>
              <w:t>5.9.1.</w:t>
            </w:r>
            <w:r>
              <w:rPr>
                <w:rFonts w:asciiTheme="minorHAnsi" w:hAnsiTheme="minorHAnsi" w:cstheme="minorBidi"/>
                <w:noProof/>
                <w:kern w:val="2"/>
                <w:sz w:val="24"/>
                <w:szCs w:val="24"/>
                <w:lang w:bidi="ar-PS"/>
                <w14:ligatures w14:val="standardContextual"/>
              </w:rPr>
              <w:tab/>
            </w:r>
            <w:r>
              <w:rPr>
                <w:rStyle w:val="Hyperlink"/>
                <w:noProof/>
              </w:rPr>
              <w:t>Reward Distribution Transaction</w:t>
            </w:r>
            <w:r>
              <w:rPr>
                <w:noProof/>
                <w:webHidden/>
              </w:rPr>
              <w:tab/>
              <w:fldChar w:fldCharType="begin"/>
              <w:instrText xml:space="preserve"> PAGEREF _Toc235200073 \h </w:instrText>
              <w:fldChar w:fldCharType="separate"/>
            </w:r>
            <w:r>
              <w:rPr>
                <w:noProof/>
                <w:webHidden/>
                <w:color w:val="FF0000"/>
              </w:rPr>
              <w:t>82</w:t>
            </w:r>
            <w:r>
              <w:rPr>
                <w:noProof/>
                <w:webHidden/>
              </w:rPr>
              <w:fldChar w:fldCharType="end"/>
            </w:r>
          </w:hyperlink>
        </w:p>
        <w:p w14:paraId="10C0F93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4" w:history="1">
            <w:r>
              <w:rPr>
                <w:rStyle w:val="Hyperlink"/>
                <w:noProof/>
              </w:rPr>
              <w:t>5.9.2.</w:t>
            </w:r>
            <w:r>
              <w:rPr>
                <w:rFonts w:asciiTheme="minorHAnsi" w:hAnsiTheme="minorHAnsi" w:cstheme="minorBidi"/>
                <w:noProof/>
                <w:kern w:val="2"/>
                <w:sz w:val="24"/>
                <w:szCs w:val="24"/>
                <w:lang w:bidi="ar-PS"/>
                <w14:ligatures w14:val="standardContextual"/>
              </w:rPr>
              <w:tab/>
            </w:r>
            <w:r>
              <w:rPr>
                <w:rStyle w:val="Hyperlink"/>
                <w:noProof/>
              </w:rPr>
              <w:t>Verification Rules</w:t>
            </w:r>
            <w:r>
              <w:rPr>
                <w:noProof/>
                <w:webHidden/>
              </w:rPr>
              <w:tab/>
              <w:fldChar w:fldCharType="begin"/>
              <w:instrText xml:space="preserve"> PAGEREF _Toc235200074 \h </w:instrText>
              <w:fldChar w:fldCharType="separate"/>
            </w:r>
            <w:r>
              <w:rPr>
                <w:noProof/>
                <w:webHidden/>
                <w:color w:val="FF0000"/>
              </w:rPr>
              <w:t>82</w:t>
            </w:r>
            <w:r>
              <w:rPr>
                <w:noProof/>
                <w:webHidden/>
              </w:rPr>
              <w:fldChar w:fldCharType="end"/>
            </w:r>
          </w:hyperlink>
        </w:p>
        <w:p w14:paraId="5625A804"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5" w:history="1">
            <w:r>
              <w:rPr>
                <w:rStyle w:val="Hyperlink"/>
                <w:noProof/>
              </w:rPr>
              <w:t>5.9.3.</w:t>
            </w:r>
            <w:r>
              <w:rPr>
                <w:rFonts w:asciiTheme="minorHAnsi" w:hAnsiTheme="minorHAnsi" w:cstheme="minorBidi"/>
                <w:noProof/>
                <w:kern w:val="2"/>
                <w:sz w:val="24"/>
                <w:szCs w:val="24"/>
                <w:lang w:bidi="ar-PS"/>
                <w14:ligatures w14:val="standardContextual"/>
              </w:rPr>
              <w:tab/>
            </w:r>
            <w:r>
              <w:rPr>
                <w:rStyle w:val="Hyperlink"/>
                <w:noProof/>
              </w:rPr>
              <w:t>Inactive Miners and Policy Options</w:t>
            </w:r>
            <w:r>
              <w:rPr>
                <w:noProof/>
                <w:webHidden/>
              </w:rPr>
              <w:tab/>
              <w:fldChar w:fldCharType="begin"/>
              <w:instrText xml:space="preserve"> PAGEREF _Toc235200075 \h </w:instrText>
              <w:fldChar w:fldCharType="separate"/>
            </w:r>
            <w:r>
              <w:rPr>
                <w:noProof/>
                <w:webHidden/>
                <w:color w:val="FF0000"/>
              </w:rPr>
              <w:t>83</w:t>
            </w:r>
            <w:r>
              <w:rPr>
                <w:noProof/>
                <w:webHidden/>
              </w:rPr>
              <w:fldChar w:fldCharType="end"/>
            </w:r>
          </w:hyperlink>
        </w:p>
        <w:p w14:paraId="7DAB9703"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076" w:history="1">
            <w:r>
              <w:rPr>
                <w:rStyle w:val="Hyperlink"/>
                <w:noProof/>
              </w:rPr>
              <w:t>5.9.4.</w:t>
            </w:r>
            <w:r>
              <w:rPr>
                <w:rFonts w:asciiTheme="minorHAnsi" w:hAnsiTheme="minorHAnsi" w:cstheme="minorBidi"/>
                <w:noProof/>
                <w:kern w:val="2"/>
                <w:sz w:val="24"/>
                <w:szCs w:val="24"/>
                <w:lang w:bidi="ar-PS"/>
                <w14:ligatures w14:val="standardContextual"/>
              </w:rPr>
              <w:tab/>
            </w:r>
            <w:r>
              <w:rPr>
                <w:rStyle w:val="Hyperlink"/>
                <w:noProof/>
              </w:rPr>
              <w:t>Interaction with Miner Set Dynamics</w:t>
            </w:r>
            <w:r>
              <w:rPr>
                <w:noProof/>
                <w:webHidden/>
              </w:rPr>
              <w:tab/>
              <w:fldChar w:fldCharType="begin"/>
              <w:instrText xml:space="preserve"> PAGEREF _Toc235200076 \h </w:instrText>
              <w:fldChar w:fldCharType="separate"/>
            </w:r>
            <w:r>
              <w:rPr>
                <w:noProof/>
                <w:webHidden/>
                <w:color w:val="FF0000"/>
              </w:rPr>
              <w:t>83</w:t>
            </w:r>
            <w:r>
              <w:rPr>
                <w:noProof/>
                <w:webHidden/>
              </w:rPr>
              <w:fldChar w:fldCharType="end"/>
            </w:r>
          </w:hyperlink>
        </w:p>
        <w:p w14:paraId="3ACD4E11"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77" w:history="1">
            <w:r>
              <w:rPr>
                <w:rStyle w:val="Hyperlink"/>
                <w:noProof/>
              </w:rPr>
              <w:t>5.10.</w:t>
            </w:r>
            <w:r>
              <w:rPr>
                <w:rFonts w:asciiTheme="minorHAnsi" w:hAnsiTheme="minorHAnsi" w:cstheme="minorBidi"/>
                <w:noProof/>
                <w:kern w:val="2"/>
                <w:sz w:val="24"/>
                <w:szCs w:val="24"/>
                <w:lang w:bidi="ar-PS"/>
                <w14:ligatures w14:val="standardContextual"/>
              </w:rPr>
              <w:tab/>
            </w:r>
            <w:r>
              <w:rPr>
                <w:rStyle w:val="Hyperlink"/>
                <w:noProof/>
              </w:rPr>
              <w:t>Dynamic Miner Set Management in PoCol</w:t>
            </w:r>
            <w:r>
              <w:rPr>
                <w:noProof/>
                <w:webHidden/>
              </w:rPr>
              <w:tab/>
              <w:fldChar w:fldCharType="begin"/>
              <w:instrText xml:space="preserve"> PAGEREF _Toc235200077 \h </w:instrText>
              <w:fldChar w:fldCharType="separate"/>
            </w:r>
            <w:r>
              <w:rPr>
                <w:noProof/>
                <w:webHidden/>
                <w:color w:val="FF0000"/>
              </w:rPr>
              <w:t>85</w:t>
            </w:r>
            <w:r>
              <w:rPr>
                <w:noProof/>
                <w:webHidden/>
              </w:rPr>
              <w:fldChar w:fldCharType="end"/>
            </w:r>
          </w:hyperlink>
        </w:p>
        <w:p w14:paraId="7138C54E"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78" w:history="1">
            <w:r>
              <w:rPr>
                <w:rStyle w:val="Hyperlink"/>
                <w:noProof/>
              </w:rPr>
              <w:t>5.10.1.</w:t>
            </w:r>
            <w:r>
              <w:rPr>
                <w:rFonts w:asciiTheme="minorHAnsi" w:hAnsiTheme="minorHAnsi" w:cstheme="minorBidi"/>
                <w:noProof/>
                <w:kern w:val="2"/>
                <w:sz w:val="24"/>
                <w:szCs w:val="24"/>
                <w:lang w:bidi="ar-PS"/>
                <w14:ligatures w14:val="standardContextual"/>
              </w:rPr>
              <w:tab/>
            </w:r>
            <w:r>
              <w:rPr>
                <w:rStyle w:val="Hyperlink"/>
                <w:noProof/>
              </w:rPr>
              <w:t>Joining New Miners</w:t>
            </w:r>
            <w:r>
              <w:rPr>
                <w:noProof/>
                <w:webHidden/>
              </w:rPr>
              <w:tab/>
              <w:fldChar w:fldCharType="begin"/>
              <w:instrText xml:space="preserve"> PAGEREF _Toc235200078 \h </w:instrText>
              <w:fldChar w:fldCharType="separate"/>
            </w:r>
            <w:r>
              <w:rPr>
                <w:noProof/>
                <w:webHidden/>
                <w:color w:val="FF0000"/>
              </w:rPr>
              <w:t>85</w:t>
            </w:r>
            <w:r>
              <w:rPr>
                <w:noProof/>
                <w:webHidden/>
              </w:rPr>
              <w:fldChar w:fldCharType="end"/>
            </w:r>
          </w:hyperlink>
        </w:p>
        <w:p w14:paraId="29F62717"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79" w:history="1">
            <w:r>
              <w:rPr>
                <w:rStyle w:val="Hyperlink"/>
                <w:noProof/>
              </w:rPr>
              <w:t>5.10.2.</w:t>
            </w:r>
            <w:r>
              <w:rPr>
                <w:rFonts w:asciiTheme="minorHAnsi" w:hAnsiTheme="minorHAnsi" w:cstheme="minorBidi"/>
                <w:noProof/>
                <w:kern w:val="2"/>
                <w:sz w:val="24"/>
                <w:szCs w:val="24"/>
                <w:lang w:bidi="ar-PS"/>
                <w14:ligatures w14:val="standardContextual"/>
              </w:rPr>
              <w:tab/>
            </w:r>
            <w:r>
              <w:rPr>
                <w:rStyle w:val="Hyperlink"/>
                <w:noProof/>
              </w:rPr>
              <w:t>Leaving Miners (Explicit and Silent)</w:t>
            </w:r>
            <w:r>
              <w:rPr>
                <w:noProof/>
                <w:webHidden/>
              </w:rPr>
              <w:tab/>
              <w:fldChar w:fldCharType="begin"/>
              <w:instrText xml:space="preserve"> PAGEREF _Toc235200079 \h </w:instrText>
              <w:fldChar w:fldCharType="separate"/>
            </w:r>
            <w:r>
              <w:rPr>
                <w:noProof/>
                <w:webHidden/>
                <w:color w:val="FF0000"/>
              </w:rPr>
              <w:t>86</w:t>
            </w:r>
            <w:r>
              <w:rPr>
                <w:noProof/>
                <w:webHidden/>
              </w:rPr>
              <w:fldChar w:fldCharType="end"/>
            </w:r>
          </w:hyperlink>
        </w:p>
        <w:p w14:paraId="63466A9B"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0" w:history="1">
            <w:r>
              <w:rPr>
                <w:rStyle w:val="Hyperlink"/>
                <w:noProof/>
              </w:rPr>
              <w:t>5.10.3.</w:t>
            </w:r>
            <w:r>
              <w:rPr>
                <w:rFonts w:asciiTheme="minorHAnsi" w:hAnsiTheme="minorHAnsi" w:cstheme="minorBidi"/>
                <w:noProof/>
                <w:kern w:val="2"/>
                <w:sz w:val="24"/>
                <w:szCs w:val="24"/>
                <w:lang w:bidi="ar-PS"/>
                <w14:ligatures w14:val="standardContextual"/>
              </w:rPr>
              <w:tab/>
            </w:r>
            <w:r>
              <w:rPr>
                <w:rStyle w:val="Hyperlink"/>
                <w:noProof/>
              </w:rPr>
              <w:t>Long-Term Inactivity and Forced Removal</w:t>
            </w:r>
            <w:r>
              <w:rPr>
                <w:noProof/>
                <w:webHidden/>
              </w:rPr>
              <w:tab/>
              <w:fldChar w:fldCharType="begin"/>
              <w:instrText xml:space="preserve"> PAGEREF _Toc235200080 \h </w:instrText>
              <w:fldChar w:fldCharType="separate"/>
            </w:r>
            <w:r>
              <w:rPr>
                <w:noProof/>
                <w:webHidden/>
                <w:color w:val="FF0000"/>
              </w:rPr>
              <w:t>88</w:t>
            </w:r>
            <w:r>
              <w:rPr>
                <w:noProof/>
                <w:webHidden/>
              </w:rPr>
              <w:fldChar w:fldCharType="end"/>
            </w:r>
          </w:hyperlink>
        </w:p>
        <w:p w14:paraId="1F74A091"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81" w:history="1">
            <w:r>
              <w:rPr>
                <w:rStyle w:val="Hyperlink"/>
                <w:noProof/>
              </w:rPr>
              <w:t>5.11.</w:t>
            </w:r>
            <w:r>
              <w:rPr>
                <w:rFonts w:asciiTheme="minorHAnsi" w:hAnsiTheme="minorHAnsi" w:cstheme="minorBidi"/>
                <w:noProof/>
                <w:kern w:val="2"/>
                <w:sz w:val="24"/>
                <w:szCs w:val="24"/>
                <w:lang w:bidi="ar-PS"/>
                <w14:ligatures w14:val="standardContextual"/>
              </w:rPr>
              <w:tab/>
            </w:r>
            <w:r>
              <w:rPr>
                <w:rStyle w:val="Hyperlink"/>
                <w:noProof/>
              </w:rPr>
              <w:t>Security and Robustness Analysis of PoCol</w:t>
            </w:r>
            <w:r>
              <w:rPr>
                <w:noProof/>
                <w:webHidden/>
              </w:rPr>
              <w:tab/>
              <w:fldChar w:fldCharType="begin"/>
              <w:instrText xml:space="preserve"> PAGEREF _Toc235200081 \h </w:instrText>
              <w:fldChar w:fldCharType="separate"/>
            </w:r>
            <w:r>
              <w:rPr>
                <w:noProof/>
                <w:webHidden/>
                <w:color w:val="FF0000"/>
              </w:rPr>
              <w:t>89</w:t>
            </w:r>
            <w:r>
              <w:rPr>
                <w:noProof/>
                <w:webHidden/>
              </w:rPr>
              <w:fldChar w:fldCharType="end"/>
            </w:r>
          </w:hyperlink>
        </w:p>
        <w:p w14:paraId="58408F80"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2" w:history="1">
            <w:r>
              <w:rPr>
                <w:rStyle w:val="Hyperlink"/>
                <w:noProof/>
              </w:rPr>
              <w:t>5.11.1.</w:t>
            </w:r>
            <w:r>
              <w:rPr>
                <w:rFonts w:asciiTheme="minorHAnsi" w:hAnsiTheme="minorHAnsi" w:cstheme="minorBidi"/>
                <w:noProof/>
                <w:kern w:val="2"/>
                <w:sz w:val="24"/>
                <w:szCs w:val="24"/>
                <w:lang w:bidi="ar-PS"/>
                <w14:ligatures w14:val="standardContextual"/>
              </w:rPr>
              <w:tab/>
            </w:r>
            <w:r>
              <w:rPr>
                <w:rStyle w:val="Hyperlink"/>
                <w:noProof/>
              </w:rPr>
              <w:t>Resistance to Double Spending and Chain Reorganizations</w:t>
            </w:r>
            <w:r>
              <w:rPr>
                <w:noProof/>
                <w:webHidden/>
              </w:rPr>
              <w:tab/>
              <w:fldChar w:fldCharType="begin"/>
              <w:instrText xml:space="preserve"> PAGEREF _Toc235200082 \h </w:instrText>
              <w:fldChar w:fldCharType="separate"/>
            </w:r>
            <w:r>
              <w:rPr>
                <w:noProof/>
                <w:webHidden/>
                <w:color w:val="FF0000"/>
              </w:rPr>
              <w:t>89</w:t>
            </w:r>
            <w:r>
              <w:rPr>
                <w:noProof/>
                <w:webHidden/>
              </w:rPr>
              <w:fldChar w:fldCharType="end"/>
            </w:r>
          </w:hyperlink>
        </w:p>
        <w:p w14:paraId="3FCDFD83"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3" w:history="1">
            <w:r>
              <w:rPr>
                <w:rStyle w:val="Hyperlink"/>
                <w:noProof/>
              </w:rPr>
              <w:t>5.11.2.</w:t>
            </w:r>
            <w:r>
              <w:rPr>
                <w:rFonts w:asciiTheme="minorHAnsi" w:hAnsiTheme="minorHAnsi" w:cstheme="minorBidi"/>
                <w:noProof/>
                <w:kern w:val="2"/>
                <w:sz w:val="24"/>
                <w:szCs w:val="24"/>
                <w:lang w:bidi="ar-PS"/>
                <w14:ligatures w14:val="standardContextual"/>
              </w:rPr>
              <w:tab/>
            </w:r>
            <w:r>
              <w:rPr>
                <w:rStyle w:val="Hyperlink"/>
                <w:noProof/>
              </w:rPr>
              <w:t>Analysis of Nonce-Space Collisions, Overlaps, and Deviations</w:t>
            </w:r>
            <w:r>
              <w:rPr>
                <w:noProof/>
                <w:webHidden/>
              </w:rPr>
              <w:tab/>
              <w:fldChar w:fldCharType="begin"/>
              <w:instrText xml:space="preserve"> PAGEREF _Toc235200083 \h </w:instrText>
              <w:fldChar w:fldCharType="separate"/>
            </w:r>
            <w:r>
              <w:rPr>
                <w:noProof/>
                <w:webHidden/>
                <w:color w:val="FF0000"/>
              </w:rPr>
              <w:t>90</w:t>
            </w:r>
            <w:r>
              <w:rPr>
                <w:noProof/>
                <w:webHidden/>
              </w:rPr>
              <w:fldChar w:fldCharType="end"/>
            </w:r>
          </w:hyperlink>
        </w:p>
        <w:p w14:paraId="5C836687"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4" w:history="1">
            <w:r>
              <w:rPr>
                <w:rStyle w:val="Hyperlink"/>
                <w:noProof/>
              </w:rPr>
              <w:t>5.11.3.</w:t>
            </w:r>
            <w:r>
              <w:rPr>
                <w:rFonts w:asciiTheme="minorHAnsi" w:hAnsiTheme="minorHAnsi" w:cstheme="minorBidi"/>
                <w:noProof/>
                <w:kern w:val="2"/>
                <w:sz w:val="24"/>
                <w:szCs w:val="24"/>
                <w:lang w:bidi="ar-PS"/>
                <w14:ligatures w14:val="standardContextual"/>
              </w:rPr>
              <w:tab/>
            </w:r>
            <w:r>
              <w:rPr>
                <w:rStyle w:val="Hyperlink"/>
                <w:noProof/>
              </w:rPr>
              <w:t>Effects of Inactive and Partially Active Miners</w:t>
            </w:r>
            <w:r>
              <w:rPr>
                <w:noProof/>
                <w:webHidden/>
              </w:rPr>
              <w:tab/>
              <w:fldChar w:fldCharType="begin"/>
              <w:instrText xml:space="preserve"> PAGEREF _Toc235200084 \h </w:instrText>
              <w:fldChar w:fldCharType="separate"/>
            </w:r>
            <w:r>
              <w:rPr>
                <w:noProof/>
                <w:webHidden/>
                <w:color w:val="FF0000"/>
              </w:rPr>
              <w:t>91</w:t>
            </w:r>
            <w:r>
              <w:rPr>
                <w:noProof/>
                <w:webHidden/>
              </w:rPr>
              <w:fldChar w:fldCharType="end"/>
            </w:r>
          </w:hyperlink>
        </w:p>
        <w:p w14:paraId="38011E03"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5" w:history="1">
            <w:r>
              <w:rPr>
                <w:rStyle w:val="Hyperlink"/>
                <w:noProof/>
              </w:rPr>
              <w:t>5.11.4.</w:t>
            </w:r>
            <w:r>
              <w:rPr>
                <w:rFonts w:asciiTheme="minorHAnsi" w:hAnsiTheme="minorHAnsi" w:cstheme="minorBidi"/>
                <w:noProof/>
                <w:kern w:val="2"/>
                <w:sz w:val="24"/>
                <w:szCs w:val="24"/>
                <w:lang w:bidi="ar-PS"/>
                <w14:ligatures w14:val="standardContextual"/>
              </w:rPr>
              <w:tab/>
            </w:r>
            <w:r>
              <w:rPr>
                <w:rStyle w:val="Hyperlink"/>
                <w:noProof/>
              </w:rPr>
              <w:t>Sybil Attacks and Miner Identity Management</w:t>
            </w:r>
            <w:r>
              <w:rPr>
                <w:noProof/>
                <w:webHidden/>
              </w:rPr>
              <w:tab/>
              <w:fldChar w:fldCharType="begin"/>
              <w:instrText xml:space="preserve"> PAGEREF _Toc235200085 \h </w:instrText>
              <w:fldChar w:fldCharType="separate"/>
            </w:r>
            <w:r>
              <w:rPr>
                <w:noProof/>
                <w:webHidden/>
                <w:color w:val="FF0000"/>
              </w:rPr>
              <w:t>91</w:t>
            </w:r>
            <w:r>
              <w:rPr>
                <w:noProof/>
                <w:webHidden/>
              </w:rPr>
              <w:fldChar w:fldCharType="end"/>
            </w:r>
          </w:hyperlink>
        </w:p>
        <w:p w14:paraId="1DE9322F" w14:textId="77777777" w:rsidR="00E67583" w:rsidRDefault="00E67583">
          <w:pPr>
            <w:pStyle w:val="TOC3"/>
            <w:tabs>
              <w:tab w:val="left" w:pos="1440"/>
              <w:tab w:val="right" w:leader="dot" w:pos="8494"/>
            </w:tabs>
            <w:rPr>
              <w:rFonts w:asciiTheme="minorHAnsi" w:hAnsiTheme="minorHAnsi" w:cstheme="minorBidi"/>
              <w:noProof/>
              <w:kern w:val="2"/>
              <w:sz w:val="24"/>
              <w:szCs w:val="24"/>
              <w:lang w:bidi="ar-PS"/>
              <w14:ligatures w14:val="standardContextual"/>
            </w:rPr>
          </w:pPr>
          <w:hyperlink w:anchor="_Toc235200086" w:history="1">
            <w:r>
              <w:rPr>
                <w:rStyle w:val="Hyperlink"/>
                <w:noProof/>
              </w:rPr>
              <w:t>5.11.5.</w:t>
            </w:r>
            <w:r>
              <w:rPr>
                <w:rFonts w:asciiTheme="minorHAnsi" w:hAnsiTheme="minorHAnsi" w:cstheme="minorBidi"/>
                <w:noProof/>
                <w:kern w:val="2"/>
                <w:sz w:val="24"/>
                <w:szCs w:val="24"/>
                <w:lang w:bidi="ar-PS"/>
                <w14:ligatures w14:val="standardContextual"/>
              </w:rPr>
              <w:tab/>
            </w:r>
            <w:r>
              <w:rPr>
                <w:rStyle w:val="Hyperlink"/>
                <w:noProof/>
              </w:rPr>
              <w:t>Comparison with Existing Consensus Mechanisms</w:t>
            </w:r>
            <w:r>
              <w:rPr>
                <w:noProof/>
                <w:webHidden/>
              </w:rPr>
              <w:tab/>
              <w:fldChar w:fldCharType="begin"/>
              <w:instrText xml:space="preserve"> PAGEREF _Toc235200086 \h </w:instrText>
              <w:fldChar w:fldCharType="separate"/>
            </w:r>
            <w:r>
              <w:rPr>
                <w:noProof/>
                <w:webHidden/>
                <w:color w:val="FF0000"/>
              </w:rPr>
              <w:t>92</w:t>
            </w:r>
            <w:r>
              <w:rPr>
                <w:noProof/>
                <w:webHidden/>
              </w:rPr>
              <w:fldChar w:fldCharType="end"/>
            </w:r>
          </w:hyperlink>
        </w:p>
        <w:p w14:paraId="1636E76E"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87" w:history="1">
            <w:r>
              <w:rPr>
                <w:rStyle w:val="Hyperlink"/>
                <w:noProof/>
              </w:rPr>
              <w:t>5.12.</w:t>
            </w:r>
            <w:r>
              <w:rPr>
                <w:rFonts w:asciiTheme="minorHAnsi" w:hAnsiTheme="minorHAnsi" w:cstheme="minorBidi"/>
                <w:noProof/>
                <w:kern w:val="2"/>
                <w:sz w:val="24"/>
                <w:szCs w:val="24"/>
                <w:lang w:bidi="ar-PS"/>
                <w14:ligatures w14:val="standardContextual"/>
              </w:rPr>
              <w:tab/>
            </w:r>
            <w:r>
              <w:rPr>
                <w:rStyle w:val="Hyperlink"/>
                <w:noProof/>
              </w:rPr>
              <w:t>Summary</w:t>
            </w:r>
            <w:r>
              <w:rPr>
                <w:noProof/>
                <w:webHidden/>
              </w:rPr>
              <w:tab/>
              <w:fldChar w:fldCharType="begin"/>
              <w:instrText xml:space="preserve"> PAGEREF _Toc235200087 \h </w:instrText>
              <w:fldChar w:fldCharType="separate"/>
            </w:r>
            <w:r>
              <w:rPr>
                <w:noProof/>
                <w:webHidden/>
                <w:color w:val="FF0000"/>
              </w:rPr>
              <w:t>92</w:t>
            </w:r>
            <w:r>
              <w:rPr>
                <w:noProof/>
                <w:webHidden/>
              </w:rPr>
              <w:fldChar w:fldCharType="end"/>
            </w:r>
          </w:hyperlink>
        </w:p>
        <w:p w14:paraId="53591CD5"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088" w:history="1">
            <w:r>
              <w:rPr>
                <w:rStyle w:val="Hyperlink"/>
                <w:noProof/>
              </w:rPr>
              <w:t xml:space="preserve">Chapter 6 Implementation and Experimental Setup</w:t>
            </w:r>
            <w:r>
              <w:rPr>
                <w:noProof/>
                <w:webHidden/>
              </w:rPr>
              <w:tab/>
              <w:fldChar w:fldCharType="begin"/>
              <w:instrText xml:space="preserve"> PAGEREF _Toc235200088 \h </w:instrText>
              <w:fldChar w:fldCharType="separate"/>
            </w:r>
            <w:r>
              <w:rPr>
                <w:noProof/>
                <w:webHidden/>
                <w:color w:val="FF0000"/>
              </w:rPr>
              <w:t>95</w:t>
            </w:r>
            <w:r>
              <w:rPr>
                <w:noProof/>
                <w:webHidden/>
              </w:rPr>
              <w:fldChar w:fldCharType="end"/>
            </w:r>
          </w:hyperlink>
        </w:p>
        <w:p w14:paraId="1CB40839"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0" w:history="1">
            <w:r>
              <w:rPr>
                <w:rStyle w:val="Hyperlink"/>
                <w:noProof/>
              </w:rPr>
              <w:t>6.1.</w:t>
            </w:r>
            <w:r>
              <w:rPr>
                <w:rFonts w:asciiTheme="minorHAnsi" w:hAnsiTheme="minorHAnsi" w:cstheme="minorBidi"/>
                <w:noProof/>
                <w:kern w:val="2"/>
                <w:sz w:val="24"/>
                <w:szCs w:val="24"/>
                <w:lang w:bidi="ar-PS"/>
                <w14:ligatures w14:val="standardContextual"/>
              </w:rPr>
              <w:tab/>
            </w:r>
            <w:r>
              <w:rPr>
                <w:rStyle w:val="Hyperlink"/>
                <w:noProof/>
              </w:rPr>
              <w:t>Chapter Scope and Objectives</w:t>
            </w:r>
            <w:r>
              <w:rPr>
                <w:noProof/>
                <w:webHidden/>
              </w:rPr>
              <w:tab/>
              <w:fldChar w:fldCharType="begin"/>
              <w:instrText xml:space="preserve"> PAGEREF _Toc235200090 \h </w:instrText>
              <w:fldChar w:fldCharType="separate"/>
            </w:r>
            <w:r>
              <w:rPr>
                <w:noProof/>
                <w:webHidden/>
                <w:color w:val="FF0000"/>
              </w:rPr>
              <w:t>95</w:t>
            </w:r>
            <w:r>
              <w:rPr>
                <w:noProof/>
                <w:webHidden/>
              </w:rPr>
              <w:fldChar w:fldCharType="end"/>
            </w:r>
          </w:hyperlink>
        </w:p>
        <w:p w14:paraId="41AC3B50"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1" w:history="1">
            <w:r>
              <w:rPr>
                <w:rStyle w:val="Hyperlink"/>
                <w:noProof/>
              </w:rPr>
              <w:t>6.2.</w:t>
            </w:r>
            <w:r>
              <w:rPr>
                <w:rFonts w:asciiTheme="minorHAnsi" w:hAnsiTheme="minorHAnsi" w:cstheme="minorBidi"/>
                <w:noProof/>
                <w:kern w:val="2"/>
                <w:sz w:val="24"/>
                <w:szCs w:val="24"/>
                <w:lang w:bidi="ar-PS"/>
                <w14:ligatures w14:val="standardContextual"/>
              </w:rPr>
              <w:tab/>
            </w:r>
            <w:r>
              <w:rPr>
                <w:rStyle w:val="Hyperlink"/>
                <w:noProof/>
              </w:rPr>
              <w:t>Simulator Platform and Baseline Model</w:t>
            </w:r>
            <w:r>
              <w:rPr>
                <w:noProof/>
                <w:webHidden/>
              </w:rPr>
              <w:tab/>
              <w:fldChar w:fldCharType="begin"/>
              <w:instrText xml:space="preserve"> PAGEREF _Toc235200091 \h </w:instrText>
              <w:fldChar w:fldCharType="separate"/>
            </w:r>
            <w:r>
              <w:rPr>
                <w:noProof/>
                <w:webHidden/>
                <w:color w:val="FF0000"/>
              </w:rPr>
              <w:t>95</w:t>
            </w:r>
            <w:r>
              <w:rPr>
                <w:noProof/>
                <w:webHidden/>
              </w:rPr>
              <w:fldChar w:fldCharType="end"/>
            </w:r>
          </w:hyperlink>
        </w:p>
        <w:p w14:paraId="076C4648"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2" w:history="1">
            <w:r>
              <w:rPr>
                <w:rStyle w:val="Hyperlink"/>
                <w:noProof/>
              </w:rPr>
              <w:t>6.3.</w:t>
            </w:r>
            <w:r>
              <w:rPr>
                <w:rFonts w:asciiTheme="minorHAnsi" w:hAnsiTheme="minorHAnsi" w:cstheme="minorBidi"/>
                <w:noProof/>
                <w:kern w:val="2"/>
                <w:sz w:val="24"/>
                <w:szCs w:val="24"/>
                <w:lang w:bidi="ar-PS"/>
                <w14:ligatures w14:val="standardContextual"/>
              </w:rPr>
              <w:tab/>
            </w:r>
            <w:r>
              <w:rPr>
                <w:rStyle w:val="Hyperlink"/>
                <w:noProof/>
              </w:rPr>
              <w:t>PoCol-Specific Implementation in BlockSim</w:t>
            </w:r>
            <w:r>
              <w:rPr>
                <w:noProof/>
                <w:webHidden/>
              </w:rPr>
              <w:tab/>
              <w:fldChar w:fldCharType="begin"/>
              <w:instrText xml:space="preserve"> PAGEREF _Toc235200092 \h </w:instrText>
              <w:fldChar w:fldCharType="separate"/>
            </w:r>
            <w:r>
              <w:rPr>
                <w:noProof/>
                <w:webHidden/>
                <w:color w:val="FF0000"/>
              </w:rPr>
              <w:t>96</w:t>
            </w:r>
            <w:r>
              <w:rPr>
                <w:noProof/>
                <w:webHidden/>
              </w:rPr>
              <w:fldChar w:fldCharType="end"/>
            </w:r>
          </w:hyperlink>
        </w:p>
        <w:p w14:paraId="5FD0DFF1"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3" w:history="1">
            <w:r>
              <w:rPr>
                <w:rStyle w:val="Hyperlink"/>
                <w:noProof/>
              </w:rPr>
              <w:t>6.4.</w:t>
            </w:r>
            <w:r>
              <w:rPr>
                <w:rFonts w:asciiTheme="minorHAnsi" w:hAnsiTheme="minorHAnsi" w:cstheme="minorBidi"/>
                <w:noProof/>
                <w:kern w:val="2"/>
                <w:sz w:val="24"/>
                <w:szCs w:val="24"/>
                <w:lang w:bidi="ar-PS"/>
                <w14:ligatures w14:val="standardContextual"/>
              </w:rPr>
              <w:tab/>
            </w:r>
            <w:r>
              <w:rPr>
                <w:rStyle w:val="Hyperlink"/>
                <w:noProof/>
              </w:rPr>
              <w:t>Experimental Design</w:t>
            </w:r>
            <w:r>
              <w:rPr>
                <w:noProof/>
                <w:webHidden/>
              </w:rPr>
              <w:tab/>
              <w:fldChar w:fldCharType="begin"/>
              <w:instrText xml:space="preserve"> PAGEREF _Toc235200093 \h </w:instrText>
              <w:fldChar w:fldCharType="separate"/>
            </w:r>
            <w:r>
              <w:rPr>
                <w:noProof/>
                <w:webHidden/>
                <w:color w:val="FF0000"/>
              </w:rPr>
              <w:t>96</w:t>
            </w:r>
            <w:r>
              <w:rPr>
                <w:noProof/>
                <w:webHidden/>
              </w:rPr>
              <w:fldChar w:fldCharType="end"/>
            </w:r>
          </w:hyperlink>
        </w:p>
        <w:p w14:paraId="6B2C0BB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4" w:history="1">
            <w:r>
              <w:rPr>
                <w:rStyle w:val="Hyperlink"/>
                <w:noProof/>
              </w:rPr>
              <w:t>6.5.</w:t>
            </w:r>
            <w:r>
              <w:rPr>
                <w:rFonts w:asciiTheme="minorHAnsi" w:hAnsiTheme="minorHAnsi" w:cstheme="minorBidi"/>
                <w:noProof/>
                <w:kern w:val="2"/>
                <w:sz w:val="24"/>
                <w:szCs w:val="24"/>
                <w:lang w:bidi="ar-PS"/>
                <w14:ligatures w14:val="standardContextual"/>
              </w:rPr>
              <w:tab/>
            </w:r>
            <w:r>
              <w:rPr>
                <w:rStyle w:val="Hyperlink"/>
                <w:noProof/>
              </w:rPr>
              <w:t>Logged Outputs and Data Collection Pipeline</w:t>
            </w:r>
            <w:r>
              <w:rPr>
                <w:noProof/>
                <w:webHidden/>
              </w:rPr>
              <w:tab/>
              <w:fldChar w:fldCharType="begin"/>
              <w:instrText xml:space="preserve"> PAGEREF _Toc235200094 \h </w:instrText>
              <w:fldChar w:fldCharType="separate"/>
            </w:r>
            <w:r>
              <w:rPr>
                <w:noProof/>
                <w:webHidden/>
                <w:color w:val="FF0000"/>
              </w:rPr>
              <w:t>98</w:t>
            </w:r>
            <w:r>
              <w:rPr>
                <w:noProof/>
                <w:webHidden/>
              </w:rPr>
              <w:fldChar w:fldCharType="end"/>
            </w:r>
          </w:hyperlink>
        </w:p>
        <w:p w14:paraId="13C9A221"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5" w:history="1">
            <w:r>
              <w:rPr>
                <w:rStyle w:val="Hyperlink"/>
                <w:noProof/>
              </w:rPr>
              <w:t>6.6.</w:t>
            </w:r>
            <w:r>
              <w:rPr>
                <w:rFonts w:asciiTheme="minorHAnsi" w:hAnsiTheme="minorHAnsi" w:cstheme="minorBidi"/>
                <w:noProof/>
                <w:kern w:val="2"/>
                <w:sz w:val="24"/>
                <w:szCs w:val="24"/>
                <w:lang w:bidi="ar-PS"/>
                <w14:ligatures w14:val="standardContextual"/>
              </w:rPr>
              <w:tab/>
            </w:r>
            <w:r>
              <w:rPr>
                <w:rStyle w:val="Hyperlink"/>
                <w:noProof/>
              </w:rPr>
              <w:t>Derived Performance, Energy, and Sustainability Indicators</w:t>
            </w:r>
            <w:r>
              <w:rPr>
                <w:noProof/>
                <w:webHidden/>
              </w:rPr>
              <w:tab/>
              <w:fldChar w:fldCharType="begin"/>
              <w:instrText xml:space="preserve"> PAGEREF _Toc235200095 \h </w:instrText>
              <w:fldChar w:fldCharType="separate"/>
            </w:r>
            <w:r>
              <w:rPr>
                <w:noProof/>
                <w:webHidden/>
                <w:color w:val="FF0000"/>
              </w:rPr>
              <w:t>98</w:t>
            </w:r>
            <w:r>
              <w:rPr>
                <w:noProof/>
                <w:webHidden/>
              </w:rPr>
              <w:fldChar w:fldCharType="end"/>
            </w:r>
          </w:hyperlink>
        </w:p>
        <w:p w14:paraId="395D8635"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6" w:history="1">
            <w:r>
              <w:rPr>
                <w:rStyle w:val="Hyperlink"/>
                <w:noProof/>
              </w:rPr>
              <w:t>6.7.</w:t>
            </w:r>
            <w:r>
              <w:rPr>
                <w:rFonts w:asciiTheme="minorHAnsi" w:hAnsiTheme="minorHAnsi" w:cstheme="minorBidi"/>
                <w:noProof/>
                <w:kern w:val="2"/>
                <w:sz w:val="24"/>
                <w:szCs w:val="24"/>
                <w:lang w:bidi="ar-PS"/>
                <w14:ligatures w14:val="standardContextual"/>
              </w:rPr>
              <w:tab/>
            </w:r>
            <w:r>
              <w:rPr>
                <w:rStyle w:val="Hyperlink"/>
                <w:noProof/>
              </w:rPr>
              <w:t>Scenario Matrix and Traceability of Executed Runs</w:t>
            </w:r>
            <w:r>
              <w:rPr>
                <w:noProof/>
                <w:webHidden/>
              </w:rPr>
              <w:tab/>
              <w:fldChar w:fldCharType="begin"/>
              <w:instrText xml:space="preserve"> PAGEREF _Toc235200096 \h </w:instrText>
              <w:fldChar w:fldCharType="separate"/>
            </w:r>
            <w:r>
              <w:rPr>
                <w:noProof/>
                <w:webHidden/>
                <w:color w:val="FF0000"/>
              </w:rPr>
              <w:t>99</w:t>
            </w:r>
            <w:r>
              <w:rPr>
                <w:noProof/>
                <w:webHidden/>
              </w:rPr>
              <w:fldChar w:fldCharType="end"/>
            </w:r>
          </w:hyperlink>
        </w:p>
        <w:p w14:paraId="53F27E43"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7" w:history="1">
            <w:r>
              <w:rPr>
                <w:rStyle w:val="Hyperlink"/>
                <w:noProof/>
              </w:rPr>
              <w:t>6.8.</w:t>
            </w:r>
            <w:r>
              <w:rPr>
                <w:rFonts w:asciiTheme="minorHAnsi" w:hAnsiTheme="minorHAnsi" w:cstheme="minorBidi"/>
                <w:noProof/>
                <w:kern w:val="2"/>
                <w:sz w:val="24"/>
                <w:szCs w:val="24"/>
                <w:lang w:bidi="ar-PS"/>
                <w14:ligatures w14:val="standardContextual"/>
              </w:rPr>
              <w:tab/>
            </w:r>
            <w:r>
              <w:rPr>
                <w:rStyle w:val="Hyperlink"/>
                <w:noProof/>
              </w:rPr>
              <w:t>Reproducibility Procedure</w:t>
            </w:r>
            <w:r>
              <w:rPr>
                <w:noProof/>
                <w:webHidden/>
              </w:rPr>
              <w:tab/>
              <w:fldChar w:fldCharType="begin"/>
              <w:instrText xml:space="preserve"> PAGEREF _Toc235200097 \h </w:instrText>
              <w:fldChar w:fldCharType="separate"/>
            </w:r>
            <w:r>
              <w:rPr>
                <w:noProof/>
                <w:webHidden/>
                <w:color w:val="FF0000"/>
              </w:rPr>
              <w:t>100</w:t>
            </w:r>
            <w:r>
              <w:rPr>
                <w:noProof/>
                <w:webHidden/>
              </w:rPr>
              <w:fldChar w:fldCharType="end"/>
            </w:r>
          </w:hyperlink>
        </w:p>
        <w:p w14:paraId="18E2B678"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8" w:history="1">
            <w:r>
              <w:rPr>
                <w:rStyle w:val="Hyperlink"/>
                <w:noProof/>
              </w:rPr>
              <w:t>6.9.</w:t>
            </w:r>
            <w:r>
              <w:rPr>
                <w:rFonts w:asciiTheme="minorHAnsi" w:hAnsiTheme="minorHAnsi" w:cstheme="minorBidi"/>
                <w:noProof/>
                <w:kern w:val="2"/>
                <w:sz w:val="24"/>
                <w:szCs w:val="24"/>
                <w:lang w:bidi="ar-PS"/>
                <w14:ligatures w14:val="standardContextual"/>
              </w:rPr>
              <w:tab/>
            </w:r>
            <w:r>
              <w:rPr>
                <w:rStyle w:val="Hyperlink"/>
                <w:noProof/>
              </w:rPr>
              <w:t>Threats to Validity and Limitations of the Setup</w:t>
            </w:r>
            <w:r>
              <w:rPr>
                <w:noProof/>
                <w:webHidden/>
              </w:rPr>
              <w:tab/>
              <w:fldChar w:fldCharType="begin"/>
              <w:instrText xml:space="preserve"> PAGEREF _Toc235200098 \h </w:instrText>
              <w:fldChar w:fldCharType="separate"/>
            </w:r>
            <w:r>
              <w:rPr>
                <w:noProof/>
                <w:webHidden/>
                <w:color w:val="FF0000"/>
              </w:rPr>
              <w:t>100</w:t>
            </w:r>
            <w:r>
              <w:rPr>
                <w:noProof/>
                <w:webHidden/>
              </w:rPr>
              <w:fldChar w:fldCharType="end"/>
            </w:r>
          </w:hyperlink>
        </w:p>
        <w:p w14:paraId="4C7EE32C"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099" w:history="1">
            <w:r>
              <w:rPr>
                <w:rStyle w:val="Hyperlink"/>
                <w:noProof/>
              </w:rPr>
              <w:t>6.10.</w:t>
            </w:r>
            <w:r>
              <w:rPr>
                <w:rFonts w:asciiTheme="minorHAnsi" w:hAnsiTheme="minorHAnsi" w:cstheme="minorBidi"/>
                <w:noProof/>
                <w:kern w:val="2"/>
                <w:sz w:val="24"/>
                <w:szCs w:val="24"/>
                <w:lang w:bidi="ar-PS"/>
                <w14:ligatures w14:val="standardContextual"/>
              </w:rPr>
              <w:tab/>
            </w:r>
            <w:r>
              <w:rPr>
                <w:rStyle w:val="Hyperlink"/>
                <w:noProof/>
              </w:rPr>
              <w:t>Summary</w:t>
            </w:r>
            <w:r>
              <w:rPr>
                <w:noProof/>
                <w:webHidden/>
              </w:rPr>
              <w:tab/>
              <w:fldChar w:fldCharType="begin"/>
              <w:instrText xml:space="preserve"> PAGEREF _Toc235200099 \h </w:instrText>
              <w:fldChar w:fldCharType="separate"/>
            </w:r>
            <w:r>
              <w:rPr>
                <w:noProof/>
                <w:webHidden/>
                <w:color w:val="FF0000"/>
              </w:rPr>
              <w:t>101</w:t>
            </w:r>
            <w:r>
              <w:rPr>
                <w:noProof/>
                <w:webHidden/>
              </w:rPr>
              <w:fldChar w:fldCharType="end"/>
            </w:r>
          </w:hyperlink>
        </w:p>
        <w:p w14:paraId="3ADDF70F"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100" w:history="1">
            <w:r>
              <w:rPr>
                <w:rStyle w:val="Hyperlink"/>
                <w:noProof/>
              </w:rPr>
              <w:t xml:space="preserve">Chapter 7 Experimental Results and Evaluation</w:t>
            </w:r>
            <w:r>
              <w:rPr>
                <w:noProof/>
                <w:webHidden/>
              </w:rPr>
              <w:tab/>
              <w:fldChar w:fldCharType="begin"/>
              <w:instrText xml:space="preserve"> PAGEREF _Toc235200100 \h </w:instrText>
              <w:fldChar w:fldCharType="separate"/>
            </w:r>
            <w:r>
              <w:rPr>
                <w:noProof/>
                <w:webHidden/>
                <w:color w:val="FF0000"/>
              </w:rPr>
              <w:t>103</w:t>
            </w:r>
            <w:r>
              <w:rPr>
                <w:noProof/>
                <w:webHidden/>
              </w:rPr>
              <w:fldChar w:fldCharType="end"/>
            </w:r>
          </w:hyperlink>
        </w:p>
        <w:p w14:paraId="705BDFC0"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02" w:history="1">
            <w:r>
              <w:rPr>
                <w:rStyle w:val="Hyperlink"/>
                <w:noProof/>
              </w:rPr>
              <w:t>7.1.</w:t>
            </w:r>
            <w:r>
              <w:rPr>
                <w:rFonts w:asciiTheme="minorHAnsi" w:hAnsiTheme="minorHAnsi" w:cstheme="minorBidi"/>
                <w:noProof/>
                <w:kern w:val="2"/>
                <w:sz w:val="24"/>
                <w:szCs w:val="24"/>
                <w:lang w:bidi="ar-PS"/>
                <w14:ligatures w14:val="standardContextual"/>
              </w:rPr>
              <w:tab/>
            </w:r>
            <w:r>
              <w:rPr>
                <w:rStyle w:val="Hyperlink"/>
                <w:noProof/>
              </w:rPr>
              <w:t>Introduction</w:t>
            </w:r>
            <w:r>
              <w:rPr>
                <w:noProof/>
                <w:webHidden/>
              </w:rPr>
              <w:tab/>
              <w:fldChar w:fldCharType="begin"/>
              <w:instrText xml:space="preserve"> PAGEREF _Toc235200102 \h </w:instrText>
              <w:fldChar w:fldCharType="separate"/>
            </w:r>
            <w:r>
              <w:rPr>
                <w:noProof/>
                <w:webHidden/>
                <w:color w:val="FF0000"/>
              </w:rPr>
              <w:t>103</w:t>
            </w:r>
            <w:r>
              <w:rPr>
                <w:noProof/>
                <w:webHidden/>
              </w:rPr>
              <w:fldChar w:fldCharType="end"/>
            </w:r>
          </w:hyperlink>
        </w:p>
        <w:p w14:paraId="0FA3B8C5"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03" w:history="1">
            <w:r>
              <w:rPr>
                <w:rStyle w:val="Hyperlink"/>
                <w:noProof/>
              </w:rPr>
              <w:t>7.2.</w:t>
            </w:r>
            <w:r>
              <w:rPr>
                <w:rFonts w:asciiTheme="minorHAnsi" w:hAnsiTheme="minorHAnsi" w:cstheme="minorBidi"/>
                <w:noProof/>
                <w:kern w:val="2"/>
                <w:sz w:val="24"/>
                <w:szCs w:val="24"/>
                <w:lang w:bidi="ar-PS"/>
                <w14:ligatures w14:val="standardContextual"/>
              </w:rPr>
              <w:tab/>
            </w:r>
            <w:r>
              <w:rPr>
                <w:rStyle w:val="Hyperlink"/>
                <w:noProof/>
              </w:rPr>
              <w:t>Evaluation Objectives</w:t>
            </w:r>
            <w:r>
              <w:rPr>
                <w:noProof/>
                <w:webHidden/>
              </w:rPr>
              <w:tab/>
              <w:fldChar w:fldCharType="begin"/>
              <w:instrText xml:space="preserve"> PAGEREF _Toc235200103 \h </w:instrText>
              <w:fldChar w:fldCharType="separate"/>
            </w:r>
            <w:r>
              <w:rPr>
                <w:noProof/>
                <w:webHidden/>
                <w:color w:val="FF0000"/>
              </w:rPr>
              <w:t>103</w:t>
            </w:r>
            <w:r>
              <w:rPr>
                <w:noProof/>
                <w:webHidden/>
              </w:rPr>
              <w:fldChar w:fldCharType="end"/>
            </w:r>
          </w:hyperlink>
        </w:p>
        <w:p w14:paraId="16F42653"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04" w:history="1">
            <w:r>
              <w:rPr>
                <w:rStyle w:val="Hyperlink"/>
                <w:noProof/>
              </w:rPr>
              <w:t>7.3.</w:t>
            </w:r>
            <w:r>
              <w:rPr>
                <w:rFonts w:asciiTheme="minorHAnsi" w:hAnsiTheme="minorHAnsi" w:cstheme="minorBidi"/>
                <w:noProof/>
                <w:kern w:val="2"/>
                <w:sz w:val="24"/>
                <w:szCs w:val="24"/>
                <w:lang w:bidi="ar-PS"/>
                <w14:ligatures w14:val="standardContextual"/>
              </w:rPr>
              <w:tab/>
            </w:r>
            <w:r>
              <w:rPr>
                <w:rStyle w:val="Hyperlink"/>
                <w:noProof/>
              </w:rPr>
              <w:t>Performance Results</w:t>
            </w:r>
            <w:r>
              <w:rPr>
                <w:noProof/>
                <w:webHidden/>
              </w:rPr>
              <w:tab/>
              <w:fldChar w:fldCharType="begin"/>
              <w:instrText xml:space="preserve"> PAGEREF _Toc235200104 \h </w:instrText>
              <w:fldChar w:fldCharType="separate"/>
            </w:r>
            <w:r>
              <w:rPr>
                <w:noProof/>
                <w:webHidden/>
                <w:color w:val="FF0000"/>
              </w:rPr>
              <w:t>104</w:t>
            </w:r>
            <w:r>
              <w:rPr>
                <w:noProof/>
                <w:webHidden/>
              </w:rPr>
              <w:fldChar w:fldCharType="end"/>
            </w:r>
          </w:hyperlink>
        </w:p>
        <w:p w14:paraId="2F6EFFF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05" w:history="1">
            <w:r>
              <w:rPr>
                <w:rStyle w:val="Hyperlink"/>
                <w:noProof/>
              </w:rPr>
              <w:t>7.3.1.</w:t>
            </w:r>
            <w:r>
              <w:rPr>
                <w:rFonts w:asciiTheme="minorHAnsi" w:hAnsiTheme="minorHAnsi" w:cstheme="minorBidi"/>
                <w:noProof/>
                <w:kern w:val="2"/>
                <w:sz w:val="24"/>
                <w:szCs w:val="24"/>
                <w:lang w:bidi="ar-PS"/>
                <w14:ligatures w14:val="standardContextual"/>
              </w:rPr>
              <w:tab/>
            </w:r>
            <w:r>
              <w:rPr>
                <w:rStyle w:val="Hyperlink"/>
                <w:noProof/>
              </w:rPr>
              <w:t>Throughput under varying network sizes</w:t>
            </w:r>
            <w:r>
              <w:rPr>
                <w:noProof/>
                <w:webHidden/>
              </w:rPr>
              <w:tab/>
              <w:fldChar w:fldCharType="begin"/>
              <w:instrText xml:space="preserve"> PAGEREF _Toc235200105 \h </w:instrText>
              <w:fldChar w:fldCharType="separate"/>
            </w:r>
            <w:r>
              <w:rPr>
                <w:noProof/>
                <w:webHidden/>
                <w:color w:val="FF0000"/>
              </w:rPr>
              <w:t>104</w:t>
            </w:r>
            <w:r>
              <w:rPr>
                <w:noProof/>
                <w:webHidden/>
              </w:rPr>
              <w:fldChar w:fldCharType="end"/>
            </w:r>
          </w:hyperlink>
        </w:p>
        <w:p w14:paraId="505D8675"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06" w:history="1">
            <w:r>
              <w:rPr>
                <w:rStyle w:val="Hyperlink"/>
                <w:noProof/>
              </w:rPr>
              <w:t>7.3.2.</w:t>
            </w:r>
            <w:r>
              <w:rPr>
                <w:rFonts w:asciiTheme="minorHAnsi" w:hAnsiTheme="minorHAnsi" w:cstheme="minorBidi"/>
                <w:noProof/>
                <w:kern w:val="2"/>
                <w:sz w:val="24"/>
                <w:szCs w:val="24"/>
                <w:lang w:bidi="ar-PS"/>
                <w14:ligatures w14:val="standardContextual"/>
              </w:rPr>
              <w:tab/>
            </w:r>
            <w:r>
              <w:rPr>
                <w:rStyle w:val="Hyperlink"/>
                <w:noProof/>
              </w:rPr>
              <w:t>Latency and finality</w:t>
            </w:r>
            <w:r>
              <w:rPr>
                <w:noProof/>
                <w:webHidden/>
              </w:rPr>
              <w:tab/>
              <w:fldChar w:fldCharType="begin"/>
              <w:instrText xml:space="preserve"> PAGEREF _Toc235200106 \h </w:instrText>
              <w:fldChar w:fldCharType="separate"/>
            </w:r>
            <w:r>
              <w:rPr>
                <w:noProof/>
                <w:webHidden/>
                <w:color w:val="FF0000"/>
              </w:rPr>
              <w:t>105</w:t>
            </w:r>
            <w:r>
              <w:rPr>
                <w:noProof/>
                <w:webHidden/>
              </w:rPr>
              <w:fldChar w:fldCharType="end"/>
            </w:r>
          </w:hyperlink>
        </w:p>
        <w:p w14:paraId="2EFC2267"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07" w:history="1">
            <w:r>
              <w:rPr>
                <w:rStyle w:val="Hyperlink"/>
                <w:noProof/>
              </w:rPr>
              <w:t>7.3.3.</w:t>
            </w:r>
            <w:r>
              <w:rPr>
                <w:rFonts w:asciiTheme="minorHAnsi" w:hAnsiTheme="minorHAnsi" w:cstheme="minorBidi"/>
                <w:noProof/>
                <w:kern w:val="2"/>
                <w:sz w:val="24"/>
                <w:szCs w:val="24"/>
                <w:lang w:bidi="ar-PS"/>
                <w14:ligatures w14:val="standardContextual"/>
              </w:rPr>
              <w:tab/>
            </w:r>
            <w:r>
              <w:rPr>
                <w:rStyle w:val="Hyperlink"/>
                <w:noProof/>
              </w:rPr>
              <w:t>Scalability and fault-tolerance</w:t>
            </w:r>
            <w:r>
              <w:rPr>
                <w:noProof/>
                <w:webHidden/>
              </w:rPr>
              <w:tab/>
              <w:fldChar w:fldCharType="begin"/>
              <w:instrText xml:space="preserve"> PAGEREF _Toc235200107 \h </w:instrText>
              <w:fldChar w:fldCharType="separate"/>
            </w:r>
            <w:r>
              <w:rPr>
                <w:noProof/>
                <w:webHidden/>
                <w:color w:val="FF0000"/>
              </w:rPr>
              <w:t>106</w:t>
            </w:r>
            <w:r>
              <w:rPr>
                <w:noProof/>
                <w:webHidden/>
              </w:rPr>
              <w:fldChar w:fldCharType="end"/>
            </w:r>
          </w:hyperlink>
        </w:p>
        <w:p w14:paraId="19C0927A"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08" w:history="1">
            <w:r>
              <w:rPr>
                <w:rStyle w:val="Hyperlink"/>
                <w:noProof/>
              </w:rPr>
              <w:t>7.4.</w:t>
            </w:r>
            <w:r>
              <w:rPr>
                <w:rFonts w:asciiTheme="minorHAnsi" w:hAnsiTheme="minorHAnsi" w:cstheme="minorBidi"/>
                <w:noProof/>
                <w:kern w:val="2"/>
                <w:sz w:val="24"/>
                <w:szCs w:val="24"/>
                <w:lang w:bidi="ar-PS"/>
                <w14:ligatures w14:val="standardContextual"/>
              </w:rPr>
              <w:tab/>
            </w:r>
            <w:r>
              <w:rPr>
                <w:rStyle w:val="Hyperlink"/>
                <w:noProof/>
              </w:rPr>
              <w:t>Energy Consumption Results</w:t>
            </w:r>
            <w:r>
              <w:rPr>
                <w:noProof/>
                <w:webHidden/>
              </w:rPr>
              <w:tab/>
              <w:fldChar w:fldCharType="begin"/>
              <w:instrText xml:space="preserve"> PAGEREF _Toc235200108 \h </w:instrText>
              <w:fldChar w:fldCharType="separate"/>
            </w:r>
            <w:r>
              <w:rPr>
                <w:noProof/>
                <w:webHidden/>
                <w:color w:val="FF0000"/>
              </w:rPr>
              <w:t>107</w:t>
            </w:r>
            <w:r>
              <w:rPr>
                <w:noProof/>
                <w:webHidden/>
              </w:rPr>
              <w:fldChar w:fldCharType="end"/>
            </w:r>
          </w:hyperlink>
        </w:p>
        <w:p w14:paraId="0BC0099F"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09" w:history="1">
            <w:r>
              <w:rPr>
                <w:rStyle w:val="Hyperlink"/>
                <w:noProof/>
              </w:rPr>
              <w:t>7.4.1.</w:t>
            </w:r>
            <w:r>
              <w:rPr>
                <w:rFonts w:asciiTheme="minorHAnsi" w:hAnsiTheme="minorHAnsi" w:cstheme="minorBidi"/>
                <w:noProof/>
                <w:kern w:val="2"/>
                <w:sz w:val="24"/>
                <w:szCs w:val="24"/>
                <w:lang w:bidi="ar-PS"/>
                <w14:ligatures w14:val="standardContextual"/>
              </w:rPr>
              <w:tab/>
            </w:r>
            <w:r>
              <w:rPr>
                <w:rStyle w:val="Hyperlink"/>
                <w:noProof/>
              </w:rPr>
              <w:t>Total energy per block / per transaction</w:t>
            </w:r>
            <w:r>
              <w:rPr>
                <w:noProof/>
                <w:webHidden/>
              </w:rPr>
              <w:tab/>
              <w:fldChar w:fldCharType="begin"/>
              <w:instrText xml:space="preserve"> PAGEREF _Toc235200109 \h </w:instrText>
              <w:fldChar w:fldCharType="separate"/>
            </w:r>
            <w:r>
              <w:rPr>
                <w:noProof/>
                <w:webHidden/>
                <w:color w:val="FF0000"/>
              </w:rPr>
              <w:t>107</w:t>
            </w:r>
            <w:r>
              <w:rPr>
                <w:noProof/>
                <w:webHidden/>
              </w:rPr>
              <w:fldChar w:fldCharType="end"/>
            </w:r>
          </w:hyperlink>
        </w:p>
        <w:p w14:paraId="613DCE2F"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0" w:history="1">
            <w:r>
              <w:rPr>
                <w:rStyle w:val="Hyperlink"/>
                <w:noProof/>
              </w:rPr>
              <w:t>7.4.2.</w:t>
            </w:r>
            <w:r>
              <w:rPr>
                <w:rFonts w:asciiTheme="minorHAnsi" w:hAnsiTheme="minorHAnsi" w:cstheme="minorBidi"/>
                <w:noProof/>
                <w:kern w:val="2"/>
                <w:sz w:val="24"/>
                <w:szCs w:val="24"/>
                <w:lang w:bidi="ar-PS"/>
                <w14:ligatures w14:val="standardContextual"/>
              </w:rPr>
              <w:tab/>
            </w:r>
            <w:r>
              <w:rPr>
                <w:rStyle w:val="Hyperlink"/>
                <w:noProof/>
              </w:rPr>
              <w:t>Comparison with PoW, PoS, PBFT, etc.</w:t>
            </w:r>
            <w:r>
              <w:rPr>
                <w:noProof/>
                <w:webHidden/>
              </w:rPr>
              <w:tab/>
              <w:fldChar w:fldCharType="begin"/>
              <w:instrText xml:space="preserve"> PAGEREF _Toc235200110 \h </w:instrText>
              <w:fldChar w:fldCharType="separate"/>
            </w:r>
            <w:r>
              <w:rPr>
                <w:noProof/>
                <w:webHidden/>
                <w:color w:val="FF0000"/>
              </w:rPr>
              <w:t>110</w:t>
            </w:r>
            <w:r>
              <w:rPr>
                <w:noProof/>
                <w:webHidden/>
              </w:rPr>
              <w:fldChar w:fldCharType="end"/>
            </w:r>
          </w:hyperlink>
        </w:p>
        <w:p w14:paraId="1B1BCE7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1" w:history="1">
            <w:r>
              <w:rPr>
                <w:rStyle w:val="Hyperlink"/>
                <w:noProof/>
              </w:rPr>
              <w:t>7.4.3.</w:t>
            </w:r>
            <w:r>
              <w:rPr>
                <w:rFonts w:asciiTheme="minorHAnsi" w:hAnsiTheme="minorHAnsi" w:cstheme="minorBidi"/>
                <w:noProof/>
                <w:kern w:val="2"/>
                <w:sz w:val="24"/>
                <w:szCs w:val="24"/>
                <w:lang w:bidi="ar-PS"/>
                <w14:ligatures w14:val="standardContextual"/>
              </w:rPr>
              <w:tab/>
            </w:r>
            <w:r>
              <w:rPr>
                <w:rStyle w:val="Hyperlink"/>
                <w:noProof/>
              </w:rPr>
              <w:t>Energy–performance trade-offs</w:t>
            </w:r>
            <w:r>
              <w:rPr>
                <w:noProof/>
                <w:webHidden/>
              </w:rPr>
              <w:tab/>
              <w:fldChar w:fldCharType="begin"/>
              <w:instrText xml:space="preserve"> PAGEREF _Toc235200111 \h </w:instrText>
              <w:fldChar w:fldCharType="separate"/>
            </w:r>
            <w:r>
              <w:rPr>
                <w:noProof/>
                <w:webHidden/>
                <w:color w:val="FF0000"/>
              </w:rPr>
              <w:t>110</w:t>
            </w:r>
            <w:r>
              <w:rPr>
                <w:noProof/>
                <w:webHidden/>
              </w:rPr>
              <w:fldChar w:fldCharType="end"/>
            </w:r>
          </w:hyperlink>
        </w:p>
        <w:p w14:paraId="14CCB2EE"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12" w:history="1">
            <w:r>
              <w:rPr>
                <w:rStyle w:val="Hyperlink"/>
                <w:noProof/>
              </w:rPr>
              <w:t>7.5.</w:t>
            </w:r>
            <w:r>
              <w:rPr>
                <w:rFonts w:asciiTheme="minorHAnsi" w:hAnsiTheme="minorHAnsi" w:cstheme="minorBidi"/>
                <w:noProof/>
                <w:kern w:val="2"/>
                <w:sz w:val="24"/>
                <w:szCs w:val="24"/>
                <w:lang w:bidi="ar-PS"/>
                <w14:ligatures w14:val="standardContextual"/>
              </w:rPr>
              <w:tab/>
            </w:r>
            <w:r>
              <w:rPr>
                <w:rStyle w:val="Hyperlink"/>
                <w:noProof/>
              </w:rPr>
              <w:t>Sensitivity Analysis</w:t>
            </w:r>
            <w:r>
              <w:rPr>
                <w:noProof/>
                <w:webHidden/>
              </w:rPr>
              <w:tab/>
              <w:fldChar w:fldCharType="begin"/>
              <w:instrText xml:space="preserve"> PAGEREF _Toc235200112 \h </w:instrText>
              <w:fldChar w:fldCharType="separate"/>
            </w:r>
            <w:r>
              <w:rPr>
                <w:noProof/>
                <w:webHidden/>
                <w:color w:val="FF0000"/>
              </w:rPr>
              <w:t>111</w:t>
            </w:r>
            <w:r>
              <w:rPr>
                <w:noProof/>
                <w:webHidden/>
              </w:rPr>
              <w:fldChar w:fldCharType="end"/>
            </w:r>
          </w:hyperlink>
        </w:p>
        <w:p w14:paraId="0BF90611"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3" w:history="1">
            <w:r>
              <w:rPr>
                <w:rStyle w:val="Hyperlink"/>
                <w:noProof/>
              </w:rPr>
              <w:t>7.5.1.</w:t>
            </w:r>
            <w:r>
              <w:rPr>
                <w:rFonts w:asciiTheme="minorHAnsi" w:hAnsiTheme="minorHAnsi" w:cstheme="minorBidi"/>
                <w:noProof/>
                <w:kern w:val="2"/>
                <w:sz w:val="24"/>
                <w:szCs w:val="24"/>
                <w:lang w:bidi="ar-PS"/>
                <w14:ligatures w14:val="standardContextual"/>
              </w:rPr>
              <w:tab/>
            </w:r>
            <w:r>
              <w:rPr>
                <w:rStyle w:val="Hyperlink"/>
                <w:noProof/>
              </w:rPr>
              <w:t>Impact of topology, delay, churn</w:t>
            </w:r>
            <w:r>
              <w:rPr>
                <w:noProof/>
                <w:webHidden/>
              </w:rPr>
              <w:tab/>
              <w:fldChar w:fldCharType="begin"/>
              <w:instrText xml:space="preserve"> PAGEREF _Toc235200113 \h </w:instrText>
              <w:fldChar w:fldCharType="separate"/>
            </w:r>
            <w:r>
              <w:rPr>
                <w:noProof/>
                <w:webHidden/>
                <w:color w:val="FF0000"/>
              </w:rPr>
              <w:t>111</w:t>
            </w:r>
            <w:r>
              <w:rPr>
                <w:noProof/>
                <w:webHidden/>
              </w:rPr>
              <w:fldChar w:fldCharType="end"/>
            </w:r>
          </w:hyperlink>
        </w:p>
        <w:p w14:paraId="6B6A7717"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4" w:history="1">
            <w:r>
              <w:rPr>
                <w:rStyle w:val="Hyperlink"/>
                <w:noProof/>
              </w:rPr>
              <w:t>7.5.2.</w:t>
            </w:r>
            <w:r>
              <w:rPr>
                <w:rFonts w:asciiTheme="minorHAnsi" w:hAnsiTheme="minorHAnsi" w:cstheme="minorBidi"/>
                <w:noProof/>
                <w:kern w:val="2"/>
                <w:sz w:val="24"/>
                <w:szCs w:val="24"/>
                <w:lang w:bidi="ar-PS"/>
                <w14:ligatures w14:val="standardContextual"/>
              </w:rPr>
              <w:tab/>
            </w:r>
            <w:r>
              <w:rPr>
                <w:rStyle w:val="Hyperlink"/>
                <w:noProof/>
              </w:rPr>
              <w:t>Impact of collaboration parameters</w:t>
            </w:r>
            <w:r>
              <w:rPr>
                <w:noProof/>
                <w:webHidden/>
              </w:rPr>
              <w:tab/>
              <w:fldChar w:fldCharType="begin"/>
              <w:instrText xml:space="preserve"> PAGEREF _Toc235200114 \h </w:instrText>
              <w:fldChar w:fldCharType="separate"/>
            </w:r>
            <w:r>
              <w:rPr>
                <w:noProof/>
                <w:webHidden/>
                <w:color w:val="FF0000"/>
              </w:rPr>
              <w:t>112</w:t>
            </w:r>
            <w:r>
              <w:rPr>
                <w:noProof/>
                <w:webHidden/>
              </w:rPr>
              <w:fldChar w:fldCharType="end"/>
            </w:r>
          </w:hyperlink>
        </w:p>
        <w:p w14:paraId="6E67A10B"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15" w:history="1">
            <w:r>
              <w:rPr>
                <w:rStyle w:val="Hyperlink"/>
                <w:noProof/>
              </w:rPr>
              <w:t>7.6.</w:t>
            </w:r>
            <w:r>
              <w:rPr>
                <w:rFonts w:asciiTheme="minorHAnsi" w:hAnsiTheme="minorHAnsi" w:cstheme="minorBidi"/>
                <w:noProof/>
                <w:kern w:val="2"/>
                <w:sz w:val="24"/>
                <w:szCs w:val="24"/>
                <w:lang w:bidi="ar-PS"/>
                <w14:ligatures w14:val="standardContextual"/>
              </w:rPr>
              <w:tab/>
            </w:r>
            <w:r>
              <w:rPr>
                <w:rStyle w:val="Hyperlink"/>
                <w:noProof/>
              </w:rPr>
              <w:t>Discussion of Results</w:t>
            </w:r>
            <w:r>
              <w:rPr>
                <w:noProof/>
                <w:webHidden/>
              </w:rPr>
              <w:tab/>
              <w:fldChar w:fldCharType="begin"/>
              <w:instrText xml:space="preserve"> PAGEREF _Toc235200115 \h </w:instrText>
              <w:fldChar w:fldCharType="separate"/>
            </w:r>
            <w:r>
              <w:rPr>
                <w:noProof/>
                <w:webHidden/>
                <w:color w:val="FF0000"/>
              </w:rPr>
              <w:t>112</w:t>
            </w:r>
            <w:r>
              <w:rPr>
                <w:noProof/>
                <w:webHidden/>
              </w:rPr>
              <w:fldChar w:fldCharType="end"/>
            </w:r>
          </w:hyperlink>
        </w:p>
        <w:p w14:paraId="189A0E39"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6" w:history="1">
            <w:r>
              <w:rPr>
                <w:rStyle w:val="Hyperlink"/>
                <w:noProof/>
              </w:rPr>
              <w:t>7.6.1.</w:t>
            </w:r>
            <w:r>
              <w:rPr>
                <w:rFonts w:asciiTheme="minorHAnsi" w:hAnsiTheme="minorHAnsi" w:cstheme="minorBidi"/>
                <w:noProof/>
                <w:kern w:val="2"/>
                <w:sz w:val="24"/>
                <w:szCs w:val="24"/>
                <w:lang w:bidi="ar-PS"/>
                <w14:ligatures w14:val="standardContextual"/>
              </w:rPr>
              <w:tab/>
            </w:r>
            <w:r>
              <w:rPr>
                <w:rStyle w:val="Hyperlink"/>
                <w:noProof/>
              </w:rPr>
              <w:t>Interpretation relative to research questions</w:t>
            </w:r>
            <w:r>
              <w:rPr>
                <w:noProof/>
                <w:webHidden/>
              </w:rPr>
              <w:tab/>
              <w:fldChar w:fldCharType="begin"/>
              <w:instrText xml:space="preserve"> PAGEREF _Toc235200116 \h </w:instrText>
              <w:fldChar w:fldCharType="separate"/>
            </w:r>
            <w:r>
              <w:rPr>
                <w:noProof/>
                <w:webHidden/>
                <w:color w:val="FF0000"/>
              </w:rPr>
              <w:t>112</w:t>
            </w:r>
            <w:r>
              <w:rPr>
                <w:noProof/>
                <w:webHidden/>
              </w:rPr>
              <w:fldChar w:fldCharType="end"/>
            </w:r>
          </w:hyperlink>
        </w:p>
        <w:p w14:paraId="6920517C" w14:textId="77777777" w:rsidR="00E67583" w:rsidRDefault="00E67583">
          <w:pPr>
            <w:pStyle w:val="TOC3"/>
            <w:tabs>
              <w:tab w:val="left" w:pos="1200"/>
              <w:tab w:val="right" w:leader="dot" w:pos="8494"/>
            </w:tabs>
            <w:rPr>
              <w:rFonts w:asciiTheme="minorHAnsi" w:hAnsiTheme="minorHAnsi" w:cstheme="minorBidi"/>
              <w:noProof/>
              <w:kern w:val="2"/>
              <w:sz w:val="24"/>
              <w:szCs w:val="24"/>
              <w:lang w:bidi="ar-PS"/>
              <w14:ligatures w14:val="standardContextual"/>
            </w:rPr>
          </w:pPr>
          <w:hyperlink w:anchor="_Toc235200117" w:history="1">
            <w:r>
              <w:rPr>
                <w:rStyle w:val="Hyperlink"/>
                <w:noProof/>
              </w:rPr>
              <w:t>7.6.2.</w:t>
            </w:r>
            <w:r>
              <w:rPr>
                <w:rFonts w:asciiTheme="minorHAnsi" w:hAnsiTheme="minorHAnsi" w:cstheme="minorBidi"/>
                <w:noProof/>
                <w:kern w:val="2"/>
                <w:sz w:val="24"/>
                <w:szCs w:val="24"/>
                <w:lang w:bidi="ar-PS"/>
                <w14:ligatures w14:val="standardContextual"/>
              </w:rPr>
              <w:tab/>
            </w:r>
            <w:r>
              <w:rPr>
                <w:rStyle w:val="Hyperlink"/>
                <w:noProof/>
              </w:rPr>
              <w:t>Practical implications for real-world deployments</w:t>
            </w:r>
            <w:r>
              <w:rPr>
                <w:noProof/>
                <w:webHidden/>
              </w:rPr>
              <w:tab/>
              <w:fldChar w:fldCharType="begin"/>
              <w:instrText xml:space="preserve"> PAGEREF _Toc235200117 \h </w:instrText>
              <w:fldChar w:fldCharType="separate"/>
            </w:r>
            <w:r>
              <w:rPr>
                <w:noProof/>
                <w:webHidden/>
                <w:color w:val="FF0000"/>
              </w:rPr>
              <w:t>113</w:t>
            </w:r>
            <w:r>
              <w:rPr>
                <w:noProof/>
                <w:webHidden/>
              </w:rPr>
              <w:fldChar w:fldCharType="end"/>
            </w:r>
          </w:hyperlink>
        </w:p>
        <w:p w14:paraId="17E2E568"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18" w:history="1">
            <w:r>
              <w:rPr>
                <w:rStyle w:val="Hyperlink"/>
                <w:noProof/>
              </w:rPr>
              <w:t>7.7.</w:t>
            </w:r>
            <w:r>
              <w:rPr>
                <w:rFonts w:asciiTheme="minorHAnsi" w:hAnsiTheme="minorHAnsi" w:cstheme="minorBidi"/>
                <w:noProof/>
                <w:kern w:val="2"/>
                <w:sz w:val="24"/>
                <w:szCs w:val="24"/>
                <w:lang w:bidi="ar-PS"/>
                <w14:ligatures w14:val="standardContextual"/>
              </w:rPr>
              <w:tab/>
            </w:r>
            <w:r>
              <w:rPr>
                <w:rStyle w:val="Hyperlink"/>
                <w:noProof/>
              </w:rPr>
              <w:t>Summary</w:t>
            </w:r>
            <w:r>
              <w:rPr>
                <w:noProof/>
                <w:webHidden/>
              </w:rPr>
              <w:tab/>
              <w:fldChar w:fldCharType="begin"/>
              <w:instrText xml:space="preserve"> PAGEREF _Toc235200118 \h </w:instrText>
              <w:fldChar w:fldCharType="separate"/>
            </w:r>
            <w:r>
              <w:rPr>
                <w:noProof/>
                <w:webHidden/>
                <w:color w:val="FF0000"/>
              </w:rPr>
              <w:t>113</w:t>
            </w:r>
            <w:r>
              <w:rPr>
                <w:noProof/>
                <w:webHidden/>
              </w:rPr>
              <w:fldChar w:fldCharType="end"/>
            </w:r>
          </w:hyperlink>
        </w:p>
        <w:p w14:paraId="768774B6"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119" w:history="1">
            <w:r>
              <w:rPr>
                <w:rStyle w:val="Hyperlink"/>
                <w:noProof/>
              </w:rPr>
              <w:t xml:space="preserve">Chapter 8 Conclusion and Future Work</w:t>
            </w:r>
            <w:r>
              <w:rPr>
                <w:noProof/>
                <w:webHidden/>
              </w:rPr>
              <w:tab/>
              <w:fldChar w:fldCharType="begin"/>
              <w:instrText xml:space="preserve"> PAGEREF _Toc235200119 \h </w:instrText>
              <w:fldChar w:fldCharType="separate"/>
            </w:r>
            <w:r>
              <w:rPr>
                <w:noProof/>
                <w:webHidden/>
                <w:color w:val="FF0000"/>
              </w:rPr>
              <w:t>116</w:t>
            </w:r>
            <w:r>
              <w:rPr>
                <w:noProof/>
                <w:webHidden/>
              </w:rPr>
              <w:fldChar w:fldCharType="end"/>
            </w:r>
          </w:hyperlink>
        </w:p>
        <w:p w14:paraId="45955138"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21" w:history="1">
            <w:r>
              <w:rPr>
                <w:rStyle w:val="Hyperlink"/>
                <w:noProof/>
              </w:rPr>
              <w:t>8.1.</w:t>
            </w:r>
            <w:r>
              <w:rPr>
                <w:rFonts w:asciiTheme="minorHAnsi" w:hAnsiTheme="minorHAnsi" w:cstheme="minorBidi"/>
                <w:noProof/>
                <w:kern w:val="2"/>
                <w:sz w:val="24"/>
                <w:szCs w:val="24"/>
                <w:lang w:bidi="ar-PS"/>
                <w14:ligatures w14:val="standardContextual"/>
              </w:rPr>
              <w:tab/>
            </w:r>
            <w:r>
              <w:rPr>
                <w:rStyle w:val="Hyperlink"/>
                <w:noProof/>
              </w:rPr>
              <w:t>Summary of Research Work</w:t>
            </w:r>
            <w:r>
              <w:rPr>
                <w:noProof/>
                <w:webHidden/>
              </w:rPr>
              <w:tab/>
              <w:fldChar w:fldCharType="begin"/>
              <w:instrText xml:space="preserve"> PAGEREF _Toc235200121 \h </w:instrText>
              <w:fldChar w:fldCharType="separate"/>
            </w:r>
            <w:r>
              <w:rPr>
                <w:noProof/>
                <w:webHidden/>
                <w:color w:val="FF0000"/>
              </w:rPr>
              <w:t>116</w:t>
            </w:r>
            <w:r>
              <w:rPr>
                <w:noProof/>
                <w:webHidden/>
              </w:rPr>
              <w:fldChar w:fldCharType="end"/>
            </w:r>
          </w:hyperlink>
        </w:p>
        <w:p w14:paraId="0C59A8CA"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22" w:history="1">
            <w:r>
              <w:rPr>
                <w:rStyle w:val="Hyperlink"/>
                <w:noProof/>
              </w:rPr>
              <w:t>8.2.</w:t>
            </w:r>
            <w:r>
              <w:rPr>
                <w:rFonts w:asciiTheme="minorHAnsi" w:hAnsiTheme="minorHAnsi" w:cstheme="minorBidi"/>
                <w:noProof/>
                <w:kern w:val="2"/>
                <w:sz w:val="24"/>
                <w:szCs w:val="24"/>
                <w:lang w:bidi="ar-PS"/>
                <w14:ligatures w14:val="standardContextual"/>
              </w:rPr>
              <w:tab/>
            </w:r>
            <w:r>
              <w:rPr>
                <w:rStyle w:val="Hyperlink"/>
                <w:noProof/>
              </w:rPr>
              <w:t>Revisited Research Questions and How They Were Answered</w:t>
            </w:r>
            <w:r>
              <w:rPr>
                <w:noProof/>
                <w:webHidden/>
              </w:rPr>
              <w:tab/>
              <w:fldChar w:fldCharType="begin"/>
              <w:instrText xml:space="preserve"> PAGEREF _Toc235200122 \h </w:instrText>
              <w:fldChar w:fldCharType="separate"/>
            </w:r>
            <w:r>
              <w:rPr>
                <w:noProof/>
                <w:webHidden/>
                <w:color w:val="FF0000"/>
              </w:rPr>
              <w:t>117</w:t>
            </w:r>
            <w:r>
              <w:rPr>
                <w:noProof/>
                <w:webHidden/>
              </w:rPr>
              <w:fldChar w:fldCharType="end"/>
            </w:r>
          </w:hyperlink>
        </w:p>
        <w:p w14:paraId="66ACFFE2"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23" w:history="1">
            <w:r>
              <w:rPr>
                <w:rStyle w:val="Hyperlink"/>
                <w:noProof/>
              </w:rPr>
              <w:t>8.3.</w:t>
            </w:r>
            <w:r>
              <w:rPr>
                <w:rFonts w:asciiTheme="minorHAnsi" w:hAnsiTheme="minorHAnsi" w:cstheme="minorBidi"/>
                <w:noProof/>
                <w:kern w:val="2"/>
                <w:sz w:val="24"/>
                <w:szCs w:val="24"/>
                <w:lang w:bidi="ar-PS"/>
                <w14:ligatures w14:val="standardContextual"/>
              </w:rPr>
              <w:tab/>
            </w:r>
            <w:r>
              <w:rPr>
                <w:rStyle w:val="Hyperlink"/>
                <w:noProof/>
              </w:rPr>
              <w:t>Contributions Revisited</w:t>
            </w:r>
            <w:r>
              <w:rPr>
                <w:noProof/>
                <w:webHidden/>
              </w:rPr>
              <w:tab/>
              <w:fldChar w:fldCharType="begin"/>
              <w:instrText xml:space="preserve"> PAGEREF _Toc235200123 \h </w:instrText>
              <w:fldChar w:fldCharType="separate"/>
            </w:r>
            <w:r>
              <w:rPr>
                <w:noProof/>
                <w:webHidden/>
                <w:color w:val="FF0000"/>
              </w:rPr>
              <w:t>117</w:t>
            </w:r>
            <w:r>
              <w:rPr>
                <w:noProof/>
                <w:webHidden/>
              </w:rPr>
              <w:fldChar w:fldCharType="end"/>
            </w:r>
          </w:hyperlink>
        </w:p>
        <w:p w14:paraId="15E16B47"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24" w:history="1">
            <w:r>
              <w:rPr>
                <w:rStyle w:val="Hyperlink"/>
                <w:noProof/>
              </w:rPr>
              <w:t>8.4.</w:t>
            </w:r>
            <w:r>
              <w:rPr>
                <w:rFonts w:asciiTheme="minorHAnsi" w:hAnsiTheme="minorHAnsi" w:cstheme="minorBidi"/>
                <w:noProof/>
                <w:kern w:val="2"/>
                <w:sz w:val="24"/>
                <w:szCs w:val="24"/>
                <w:lang w:bidi="ar-PS"/>
                <w14:ligatures w14:val="standardContextual"/>
              </w:rPr>
              <w:tab/>
            </w:r>
            <w:r>
              <w:rPr>
                <w:rStyle w:val="Hyperlink"/>
                <w:noProof/>
              </w:rPr>
              <w:t>Recommendations for Practitioners</w:t>
            </w:r>
            <w:r>
              <w:rPr>
                <w:noProof/>
                <w:webHidden/>
              </w:rPr>
              <w:tab/>
              <w:fldChar w:fldCharType="begin"/>
              <w:instrText xml:space="preserve"> PAGEREF _Toc235200124 \h </w:instrText>
              <w:fldChar w:fldCharType="separate"/>
            </w:r>
            <w:r>
              <w:rPr>
                <w:noProof/>
                <w:webHidden/>
                <w:color w:val="FF0000"/>
              </w:rPr>
              <w:t>118</w:t>
            </w:r>
            <w:r>
              <w:rPr>
                <w:noProof/>
                <w:webHidden/>
              </w:rPr>
              <w:fldChar w:fldCharType="end"/>
            </w:r>
          </w:hyperlink>
        </w:p>
        <w:p w14:paraId="03DD4509" w14:textId="77777777" w:rsidR="00E67583" w:rsidRDefault="00E67583">
          <w:pPr>
            <w:pStyle w:val="TOC2"/>
            <w:tabs>
              <w:tab w:val="left" w:pos="960"/>
              <w:tab w:val="right" w:leader="dot" w:pos="8494"/>
            </w:tabs>
            <w:rPr>
              <w:rFonts w:asciiTheme="minorHAnsi" w:hAnsiTheme="minorHAnsi" w:cstheme="minorBidi"/>
              <w:noProof/>
              <w:kern w:val="2"/>
              <w:sz w:val="24"/>
              <w:szCs w:val="24"/>
              <w:lang w:bidi="ar-PS"/>
              <w14:ligatures w14:val="standardContextual"/>
            </w:rPr>
          </w:pPr>
          <w:hyperlink w:anchor="_Toc235200125" w:history="1">
            <w:r>
              <w:rPr>
                <w:rStyle w:val="Hyperlink"/>
                <w:noProof/>
              </w:rPr>
              <w:t>8.5.</w:t>
            </w:r>
            <w:r>
              <w:rPr>
                <w:rFonts w:asciiTheme="minorHAnsi" w:hAnsiTheme="minorHAnsi" w:cstheme="minorBidi"/>
                <w:noProof/>
                <w:kern w:val="2"/>
                <w:sz w:val="24"/>
                <w:szCs w:val="24"/>
                <w:lang w:bidi="ar-PS"/>
                <w14:ligatures w14:val="standardContextual"/>
              </w:rPr>
              <w:tab/>
            </w:r>
            <w:r>
              <w:rPr>
                <w:rStyle w:val="Hyperlink"/>
                <w:noProof/>
              </w:rPr>
              <w:t>Future Research Directions</w:t>
            </w:r>
            <w:r>
              <w:rPr>
                <w:noProof/>
                <w:webHidden/>
              </w:rPr>
              <w:tab/>
              <w:fldChar w:fldCharType="begin"/>
              <w:instrText xml:space="preserve"> PAGEREF _Toc235200125 \h </w:instrText>
              <w:fldChar w:fldCharType="separate"/>
            </w:r>
            <w:r>
              <w:rPr>
                <w:noProof/>
                <w:webHidden/>
                <w:color w:val="FF0000"/>
              </w:rPr>
              <w:t>119</w:t>
            </w:r>
            <w:r>
              <w:rPr>
                <w:noProof/>
                <w:webHidden/>
              </w:rPr>
              <w:fldChar w:fldCharType="end"/>
            </w:r>
          </w:hyperlink>
        </w:p>
        <w:p w14:paraId="5AAE0D42" w14:textId="77777777" w:rsidR="00E67583" w:rsidRDefault="00E67583">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00126" w:history="1">
            <w:r>
              <w:rPr>
                <w:rStyle w:val="Hyperlink"/>
                <w:noProof/>
              </w:rPr>
              <w:t>References</w:t>
            </w:r>
            <w:r>
              <w:rPr>
                <w:noProof/>
                <w:webHidden/>
              </w:rPr>
              <w:tab/>
              <w:fldChar w:fldCharType="begin"/>
              <w:instrText xml:space="preserve"> PAGEREF _Toc235200126 \h </w:instrText>
              <w:fldChar w:fldCharType="separate"/>
            </w:r>
            <w:r>
              <w:rPr>
                <w:noProof/>
                <w:webHidden/>
                <w:color w:val="FF0000"/>
              </w:rPr>
              <w:t>122</w:t>
            </w:r>
            <w:r>
              <w:rPr>
                <w:noProof/>
                <w:webHidden/>
              </w:rPr>
              <w:fldChar w:fldCharType="end"/>
            </w:r>
          </w:hyperlink>
        </w:p>
        <w:p w14:paraId="623F9682" w14:textId="77777777" w:rsidR="00316386" w:rsidRDefault="00316386">
          <w:r>
            <w:rPr>
              <w:b/>
              <w:bCs/>
              <w:noProof/>
            </w:rPr>
            <w:fldChar w:fldCharType="end"/>
          </w:r>
        </w:p>
      </w:sdtContent>
    </w:sdt>
    <w:p w14:paraId="3C7DEAE5" w14:textId="77777777" w:rsidR="00735475" w:rsidRDefault="00316386">
      <w:pPr>
        <w:spacing w:after="160" w:line="259" w:lineRule="auto"/>
        <w:jc w:val="left"/>
      </w:pPr>
      <w:r>
        <w:br w:type="page"/>
      </w:r>
    </w:p>
    <w:p w14:paraId="45A91BB9" w14:textId="77777777" w:rsidR="00735475" w:rsidRPr="004851DA" w:rsidRDefault="00735475" w:rsidP="00735475">
      <w:pPr>
        <w:pStyle w:val="Heading1"/>
      </w:pPr>
      <w:bookmarkStart w:id="2" w:name="_Toc445642956"/>
      <w:bookmarkStart w:id="3" w:name="_Toc235199960"/>
      <w:r>
        <w:lastRenderedPageBreak/>
        <w:t>List of Tables</w:t>
      </w:r>
      <w:bookmarkEnd w:id="2"/>
      <w:bookmarkEnd w:id="3"/>
      <w:r>
        <w:t xml:space="preserve"> </w:t>
      </w:r>
    </w:p>
    <w:p w14:paraId="03995B75" w14:textId="77777777" w:rsidR="00550ECC" w:rsidRPr="00B95382" w:rsidRDefault="00000000">
      <w:pPr>
        <w:spacing w:after="0" w:line="240" w:lineRule="auto"/>
        <w:rPr>
          <w:sz w:val="32"/>
          <w:szCs w:val="32"/>
        </w:rPr>
      </w:pPr>
      <w:r>
        <w:rPr>
          <w:color w:val="FF0000"/>
          <w:szCs w:val="32"/>
        </w:rPr>
        <w:t xml:space="preserve">Table 3.1. Inclusion and exclusion criteria ...................................................................... 24</w:t>
        <w:tab/>
        <w:t xml:space="preserve"/>
      </w:r>
    </w:p>
    <w:p w14:paraId="2D56436A" w14:textId="77777777" w:rsidR="00550ECC" w:rsidRPr="00B95382" w:rsidRDefault="00000000">
      <w:pPr>
        <w:spacing w:after="0" w:line="240" w:lineRule="auto"/>
        <w:rPr>
          <w:sz w:val="32"/>
          <w:szCs w:val="32"/>
        </w:rPr>
      </w:pPr>
      <w:r>
        <w:rPr>
          <w:color w:val="FF0000"/>
          <w:szCs w:val="32"/>
        </w:rPr>
        <w:t xml:space="preserve">Table 3.2. Data extraction framework used in this survey ............................................... 27</w:t>
        <w:tab/>
        <w:t xml:space="preserve"/>
      </w:r>
    </w:p>
    <w:p w14:paraId="6164FDEA" w14:textId="77777777" w:rsidR="00550ECC" w:rsidRPr="00B95382" w:rsidRDefault="00000000">
      <w:pPr>
        <w:spacing w:after="0" w:line="240" w:lineRule="auto"/>
        <w:rPr>
          <w:sz w:val="32"/>
          <w:szCs w:val="32"/>
        </w:rPr>
      </w:pPr>
      <w:r>
        <w:rPr>
          <w:color w:val="FF0000"/>
          <w:szCs w:val="32"/>
        </w:rPr>
        <w:t xml:space="preserve">Table 3.3. Qualitative coding rubric for the security comparison table ............................ 28</w:t>
        <w:tab/>
        <w:t xml:space="preserve"/>
      </w:r>
    </w:p>
    <w:p w14:paraId="7A6DF3FD" w14:textId="77777777" w:rsidR="00550ECC" w:rsidRPr="00B95382" w:rsidRDefault="00000000">
      <w:pPr>
        <w:spacing w:after="0" w:line="240" w:lineRule="auto"/>
        <w:rPr>
          <w:sz w:val="32"/>
          <w:szCs w:val="32"/>
        </w:rPr>
      </w:pPr>
      <w:r>
        <w:rPr>
          <w:color w:val="FF0000"/>
          <w:szCs w:val="32"/>
        </w:rPr>
        <w:t xml:space="preserve">Table 3.4. Qualitative coding rubric for the comparative summary table ......................... 29</w:t>
        <w:tab/>
        <w:t xml:space="preserve"/>
      </w:r>
    </w:p>
    <w:p w14:paraId="67362605" w14:textId="77777777" w:rsidR="00550ECC" w:rsidRPr="00B95382" w:rsidRDefault="00000000">
      <w:pPr>
        <w:spacing w:after="0" w:line="240" w:lineRule="auto"/>
        <w:rPr>
          <w:sz w:val="32"/>
          <w:szCs w:val="32"/>
        </w:rPr>
      </w:pPr>
      <w:r>
        <w:rPr>
          <w:color w:val="FF0000"/>
          <w:szCs w:val="32"/>
        </w:rPr>
        <w:t xml:space="preserve">Table 3.5. Historical overview of the principal blockchain consensus algorithms ........... 31</w:t>
        <w:tab/>
        <w:t xml:space="preserve"/>
      </w:r>
    </w:p>
    <w:p w14:paraId="235D8A6D" w14:textId="77777777" w:rsidR="00550ECC" w:rsidRPr="00B95382" w:rsidRDefault="00000000">
      <w:pPr>
        <w:spacing w:after="0" w:line="240" w:lineRule="auto"/>
        <w:rPr>
          <w:sz w:val="32"/>
          <w:szCs w:val="32"/>
        </w:rPr>
      </w:pPr>
      <w:r>
        <w:rPr>
          <w:color w:val="FF0000"/>
          <w:szCs w:val="32"/>
        </w:rPr>
        <w:t xml:space="preserve">Table 3.6. Comparative summary of representative security exposures ........................... 35</w:t>
        <w:tab/>
        <w:t xml:space="preserve"/>
      </w:r>
    </w:p>
    <w:p w14:paraId="56942DB2" w14:textId="77777777" w:rsidR="00550ECC" w:rsidRPr="00B95382" w:rsidRDefault="00000000">
      <w:pPr>
        <w:spacing w:after="0" w:line="240" w:lineRule="auto"/>
        <w:rPr>
          <w:sz w:val="32"/>
          <w:szCs w:val="32"/>
        </w:rPr>
      </w:pPr>
      <w:r>
        <w:rPr>
          <w:color w:val="FF0000"/>
          <w:szCs w:val="32"/>
        </w:rPr>
        <w:t xml:space="preserve">Table 3.7. </w:t>
        <w:tab/>
        <w:t>Comparative summary of representative security exposures and susceptibility. 46</w:t>
      </w:r>
    </w:p>
    <w:p w14:paraId="0DA9E50D" w14:textId="77777777" w:rsidR="00550ECC" w:rsidRPr="00B95382" w:rsidRDefault="00000000">
      <w:pPr>
        <w:spacing w:after="0" w:line="240" w:lineRule="auto"/>
        <w:rPr>
          <w:sz w:val="32"/>
          <w:szCs w:val="32"/>
        </w:rPr>
      </w:pPr>
      <w:r>
        <w:rPr>
          <w:color w:val="FF0000"/>
          <w:szCs w:val="32"/>
        </w:rPr>
        <w:t xml:space="preserve">Table 3.8. Qualitative comparative summary of selected consensus algorithms ............. 48</w:t>
        <w:tab/>
        <w:t xml:space="preserve"/>
      </w:r>
    </w:p>
    <w:p w14:paraId="49C4DFF7" w14:textId="77777777" w:rsidR="00550ECC" w:rsidRPr="00B95382" w:rsidRDefault="00000000">
      <w:pPr>
        <w:spacing w:after="0" w:line="240" w:lineRule="auto"/>
        <w:rPr>
          <w:sz w:val="32"/>
          <w:szCs w:val="32"/>
        </w:rPr>
      </w:pPr>
      <w:r>
        <w:rPr>
          <w:color w:val="FF0000"/>
          <w:szCs w:val="32"/>
        </w:rPr>
        <w:t xml:space="preserve">Table 6.1. Fixed experimental parameters and output structure ...................................... 97</w:t>
        <w:tab/>
        <w:t xml:space="preserve"/>
      </w:r>
    </w:p>
    <w:p w14:paraId="20D0E212" w14:textId="77777777" w:rsidR="00550ECC" w:rsidRPr="00B95382" w:rsidRDefault="00000000">
      <w:pPr>
        <w:spacing w:after="0" w:line="240" w:lineRule="auto"/>
        <w:rPr>
          <w:sz w:val="32"/>
          <w:szCs w:val="32"/>
        </w:rPr>
      </w:pPr>
      <w:r>
        <w:rPr>
          <w:color w:val="FF0000"/>
          <w:szCs w:val="32"/>
        </w:rPr>
        <w:t xml:space="preserve">Table 6.2. Summary of executed PoW and PoCol scenarios ........................................... 99</w:t>
        <w:tab/>
        <w:t xml:space="preserve"/>
      </w:r>
    </w:p>
    <w:p w14:paraId="087D9021" w14:textId="77777777" w:rsidR="00550ECC" w:rsidRPr="00B95382" w:rsidRDefault="00000000">
      <w:pPr>
        <w:spacing w:after="0" w:line="240" w:lineRule="auto"/>
        <w:rPr>
          <w:sz w:val="32"/>
          <w:szCs w:val="32"/>
        </w:rPr>
      </w:pPr>
      <w:r>
        <w:rPr>
          <w:color w:val="FF0000"/>
          <w:szCs w:val="32"/>
        </w:rPr>
        <w:t xml:space="preserve">Table 7.1. Summary of the main PoCol and PoW evaluation metrics ............................ 104</w:t>
        <w:tab/>
        <w:t xml:space="preserve"/>
      </w:r>
    </w:p>
    <w:p w14:paraId="540EEF52" w14:textId="77777777" w:rsidR="00316386" w:rsidRDefault="00316386">
      <w:pPr>
        <w:spacing w:after="160" w:line="259" w:lineRule="auto"/>
        <w:jc w:val="left"/>
      </w:pPr>
    </w:p>
    <w:p w14:paraId="5BFFF281" w14:textId="77777777" w:rsidR="00735475" w:rsidRDefault="00735475">
      <w:pPr>
        <w:spacing w:after="160" w:line="259" w:lineRule="auto"/>
        <w:jc w:val="left"/>
      </w:pPr>
    </w:p>
    <w:p w14:paraId="05073747" w14:textId="77777777" w:rsidR="00735475" w:rsidRDefault="00735475">
      <w:pPr>
        <w:spacing w:after="160" w:line="259" w:lineRule="auto"/>
        <w:jc w:val="left"/>
      </w:pPr>
      <w:r>
        <w:br w:type="page"/>
      </w:r>
    </w:p>
    <w:p w14:paraId="00E04E4D" w14:textId="77777777" w:rsidR="00735475" w:rsidRPr="004851DA" w:rsidRDefault="00735475" w:rsidP="00735475">
      <w:pPr>
        <w:pStyle w:val="Heading1"/>
      </w:pPr>
      <w:bookmarkStart w:id="4" w:name="_Toc445642957"/>
      <w:bookmarkStart w:id="5" w:name="_Toc235199961"/>
      <w:r>
        <w:lastRenderedPageBreak/>
        <w:t>List of Figures</w:t>
      </w:r>
      <w:bookmarkEnd w:id="4"/>
      <w:bookmarkEnd w:id="5"/>
      <w:r>
        <w:rPr>
          <w:rFonts w:hint="cs"/>
          <w:rtl/>
        </w:rPr>
        <w:t xml:space="preserve"> </w:t>
      </w:r>
    </w:p>
    <w:p w14:paraId="38289998" w14:textId="39E90102" w:rsidR="00604EB0" w:rsidRDefault="00000000">
      <w:pPr>
        <w:spacing w:after="0" w:line="240" w:lineRule="auto"/>
      </w:pPr>
      <w:r>
        <w:rPr>
          <w:color w:val="FF0000"/>
        </w:rPr>
        <w:t xml:space="preserve">Figure 3.1. Illustrative electricity consumption trend of PoW-based blockchain operation ... 37</w:t>
        <w:tab/>
        <w:t xml:space="preserve"/>
      </w:r>
    </w:p>
    <w:p w14:paraId="089929D9" w14:textId="1BC9AB0E" w:rsidR="00604EB0" w:rsidRDefault="00000000">
      <w:pPr>
        <w:spacing w:after="0" w:line="240" w:lineRule="auto"/>
      </w:pPr>
      <w:r>
        <w:rPr>
          <w:color w:val="FF0000"/>
        </w:rPr>
        <w:t xml:space="preserve">Figure 3.2. Monthly and cumulative electricity consumption associated with Bitcoin mining ....... 37</w:t>
        <w:tab/>
        <w:t xml:space="preserve"/>
      </w:r>
    </w:p>
    <w:p w14:paraId="76E72FAA" w14:textId="77777777" w:rsidR="00550ECC" w:rsidRPr="00B95382" w:rsidRDefault="00000000">
      <w:pPr>
        <w:spacing w:after="0" w:line="240" w:lineRule="auto"/>
      </w:pPr>
      <w:r>
        <w:rPr>
          <w:color w:val="FF0000"/>
        </w:rPr>
        <w:t xml:space="preserve">Figure 5.1. PoCol round with unused nonce space due to an inactive miner ..................... 76</w:t>
        <w:tab/>
        <w:t xml:space="preserve"/>
      </w:r>
    </w:p>
    <w:p w14:paraId="1E1C71B0" w14:textId="77777777" w:rsidR="00550ECC" w:rsidRPr="00B95382" w:rsidRDefault="00000000">
      <w:pPr>
        <w:spacing w:after="0" w:line="240" w:lineRule="auto"/>
      </w:pPr>
      <w:r>
        <w:rPr>
          <w:color w:val="FF0000"/>
        </w:rPr>
        <w:t xml:space="preserve">Figure 5.2. PoCol consensus genesis round ...................................................................... 79</w:t>
        <w:tab/>
        <w:t xml:space="preserve"/>
      </w:r>
    </w:p>
    <w:p w14:paraId="44423A30" w14:textId="77777777" w:rsidR="00550ECC" w:rsidRPr="00B95382" w:rsidRDefault="00000000">
      <w:pPr>
        <w:spacing w:after="0" w:line="240" w:lineRule="auto"/>
      </w:pPr>
      <w:r>
        <w:rPr>
          <w:color w:val="FF0000"/>
        </w:rPr>
        <w:t xml:space="preserve">Figure 5.3. PoCol reward distribution and verification in round r .................................... 84</w:t>
        <w:tab/>
        <w:t xml:space="preserve"/>
      </w:r>
    </w:p>
    <w:p w14:paraId="3BBF27B1" w14:textId="77777777" w:rsidR="00550ECC" w:rsidRPr="00B95382" w:rsidRDefault="00000000">
      <w:pPr>
        <w:spacing w:after="0" w:line="240" w:lineRule="auto"/>
      </w:pPr>
      <w:r>
        <w:rPr>
          <w:color w:val="FF0000"/>
        </w:rPr>
        <w:t xml:space="preserve">Figure 5.4. PoCol miner leaving sequence ........................................................................ 88</w:t>
        <w:tab/>
        <w:t xml:space="preserve"/>
      </w:r>
    </w:p>
    <w:p w14:paraId="2F628C7D" w14:textId="77777777" w:rsidR="00550ECC" w:rsidRPr="00B95382" w:rsidRDefault="00000000">
      <w:pPr>
        <w:spacing w:after="0" w:line="240" w:lineRule="auto"/>
      </w:pPr>
      <w:r>
        <w:rPr>
          <w:color w:val="FF0000"/>
        </w:rPr>
        <w:t xml:space="preserve">Figure 7.1. Average throughput for PoCol and PoW ...................................................... 105</w:t>
        <w:tab/>
        <w:t xml:space="preserve"/>
      </w:r>
    </w:p>
    <w:p w14:paraId="72B4736B" w14:textId="77777777" w:rsidR="00550ECC" w:rsidRPr="00B95382" w:rsidRDefault="00000000">
      <w:pPr>
        <w:spacing w:after="0" w:line="240" w:lineRule="auto"/>
      </w:pPr>
      <w:r>
        <w:rPr>
          <w:color w:val="FF0000"/>
        </w:rPr>
        <w:t xml:space="preserve">Figure 7.2. Approximate six-confirmation finality time ................................................. 106</w:t>
        <w:tab/>
        <w:t xml:space="preserve"/>
      </w:r>
    </w:p>
    <w:p w14:paraId="0FBCD22D" w14:textId="77777777" w:rsidR="00550ECC" w:rsidRPr="00B95382" w:rsidRDefault="00000000">
      <w:pPr>
        <w:spacing w:after="0" w:line="240" w:lineRule="auto"/>
      </w:pPr>
      <w:r>
        <w:rPr>
          <w:color w:val="FF0000"/>
        </w:rPr>
        <w:t xml:space="preserve">Figure 7.3. Stale-block rate for PoCol and PoW ............................................................. 107</w:t>
        <w:tab/>
        <w:t xml:space="preserve"/>
      </w:r>
    </w:p>
    <w:p w14:paraId="59D7B707" w14:textId="77777777" w:rsidR="00550ECC" w:rsidRPr="00B95382" w:rsidRDefault="00000000">
      <w:pPr>
        <w:spacing w:after="0" w:line="240" w:lineRule="auto"/>
      </w:pPr>
      <w:r>
        <w:rPr>
          <w:color w:val="FF0000"/>
        </w:rPr>
        <w:t xml:space="preserve">Figure 7.4. Total energy consumption across miner populations .................................... 108</w:t>
        <w:tab/>
        <w:t xml:space="preserve"/>
      </w:r>
    </w:p>
    <w:p w14:paraId="4395679A" w14:textId="77777777" w:rsidR="00550ECC" w:rsidRPr="00B95382" w:rsidRDefault="00000000">
      <w:pPr>
        <w:spacing w:after="0" w:line="240" w:lineRule="auto"/>
      </w:pPr>
      <w:r>
        <w:rPr>
          <w:color w:val="FF0000"/>
        </w:rPr>
        <w:t xml:space="preserve">Figure 7.5. Energy per accepted main-chain block ......................................................... 109</w:t>
        <w:tab/>
        <w:t xml:space="preserve"/>
      </w:r>
    </w:p>
    <w:p w14:paraId="55B4538A" w14:textId="77777777" w:rsidR="00550ECC" w:rsidRPr="00B95382" w:rsidRDefault="00000000">
      <w:pPr>
        <w:spacing w:after="0" w:line="240" w:lineRule="auto"/>
      </w:pPr>
      <w:r>
        <w:rPr>
          <w:color w:val="FF0000"/>
        </w:rPr>
        <w:t xml:space="preserve">Figure 7.6. Energy per transaction ................................................................................... 109</w:t>
        <w:tab/>
        <w:t xml:space="preserve"/>
      </w:r>
    </w:p>
    <w:p w14:paraId="01F5B1C0" w14:textId="77777777" w:rsidR="00550ECC" w:rsidRPr="00B95382" w:rsidRDefault="00000000">
      <w:pPr>
        <w:spacing w:after="0" w:line="240" w:lineRule="auto"/>
      </w:pPr>
      <w:r>
        <w:rPr>
          <w:color w:val="FF0000"/>
        </w:rPr>
        <w:t xml:space="preserve">Figure 7.7. Cumulative energy over time ........................................................................ 110</w:t>
        <w:tab/>
        <w:t xml:space="preserve"/>
      </w:r>
    </w:p>
    <w:p w14:paraId="49B0B358" w14:textId="77777777" w:rsidR="00550ECC" w:rsidRPr="00B95382" w:rsidRDefault="00000000">
      <w:pPr>
        <w:spacing w:after="0" w:line="240" w:lineRule="auto"/>
      </w:pPr>
      <w:r>
        <w:rPr>
          <w:color w:val="FF0000"/>
        </w:rPr>
        <w:t xml:space="preserve">Figure 7.8. Total carbon footprint for PoCol and PoW ................................................... 111</w:t>
        <w:tab/>
        <w:t xml:space="preserve"/>
      </w:r>
    </w:p>
    <w:p w14:paraId="1ADD1156" w14:textId="77777777" w:rsidR="00735475" w:rsidRDefault="00735475">
      <w:pPr>
        <w:spacing w:after="160" w:line="259" w:lineRule="auto"/>
        <w:jc w:val="left"/>
        <w:rPr>
          <w:b/>
          <w:bCs/>
        </w:rPr>
      </w:pPr>
    </w:p>
    <w:p w14:paraId="2DEEDCF8" w14:textId="77777777" w:rsidR="00735475" w:rsidRDefault="00735475">
      <w:pPr>
        <w:spacing w:after="160" w:line="259" w:lineRule="auto"/>
        <w:jc w:val="left"/>
        <w:rPr>
          <w:b/>
          <w:bCs/>
        </w:rPr>
      </w:pPr>
      <w:r>
        <w:rPr>
          <w:b/>
          <w:bCs/>
        </w:rPr>
        <w:br w:type="page"/>
      </w:r>
    </w:p>
    <w:p w14:paraId="3F9FEFEF" w14:textId="77777777" w:rsidR="00735475" w:rsidRPr="004851DA" w:rsidRDefault="00735475" w:rsidP="00735475">
      <w:pPr>
        <w:pStyle w:val="Heading1"/>
      </w:pPr>
      <w:bookmarkStart w:id="6" w:name="_Toc445642958"/>
      <w:bookmarkStart w:id="7" w:name="_Toc235199962"/>
      <w:r>
        <w:lastRenderedPageBreak/>
        <w:t>List of Abbreviations</w:t>
      </w:r>
      <w:bookmarkEnd w:id="6"/>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B95382" w14:paraId="7DBCA357" w14:textId="77777777" w:rsidTr="00B95382">
        <w:tc>
          <w:tcPr>
            <w:tcW w:w="1696" w:type="dxa"/>
          </w:tcPr>
          <w:p w14:paraId="75C4757E" w14:textId="77777777" w:rsidR="00B95382" w:rsidRPr="00B95382" w:rsidRDefault="00B95382" w:rsidP="004150CA">
            <w:pPr>
              <w:spacing w:after="0" w:line="240" w:lineRule="auto"/>
              <w:rPr>
                <w:color w:val="FF0000"/>
                <w:szCs w:val="32"/>
              </w:rPr>
            </w:pPr>
            <w:r>
              <w:rPr>
                <w:color w:val="FF0000"/>
                <w:szCs w:val="32"/>
              </w:rPr>
              <w:t>AI</w:t>
            </w:r>
          </w:p>
        </w:tc>
        <w:tc>
          <w:tcPr>
            <w:tcW w:w="6798" w:type="dxa"/>
          </w:tcPr>
          <w:p w14:paraId="0CDC6288" w14:textId="77777777" w:rsidR="00B95382" w:rsidRPr="00B95382" w:rsidRDefault="00B95382" w:rsidP="004150CA">
            <w:pPr>
              <w:spacing w:after="0" w:line="240" w:lineRule="auto"/>
              <w:rPr>
                <w:sz w:val="32"/>
                <w:szCs w:val="32"/>
              </w:rPr>
            </w:pPr>
            <w:r>
              <w:rPr>
                <w:color w:val="FF0000"/>
                <w:szCs w:val="32"/>
              </w:rPr>
              <w:t>Artificial Intelligence</w:t>
            </w:r>
          </w:p>
        </w:tc>
      </w:tr>
      <w:tr w:rsidR="00B95382" w:rsidRPr="00B95382" w14:paraId="73DAF6C9" w14:textId="77777777" w:rsidTr="00B95382">
        <w:tc>
          <w:tcPr>
            <w:tcW w:w="1696" w:type="dxa"/>
          </w:tcPr>
          <w:p w14:paraId="48D339B0" w14:textId="77777777" w:rsidR="00B95382" w:rsidRPr="00B95382" w:rsidRDefault="00B95382" w:rsidP="004150CA">
            <w:pPr>
              <w:spacing w:after="0" w:line="240" w:lineRule="auto"/>
              <w:rPr>
                <w:color w:val="FF0000"/>
                <w:szCs w:val="32"/>
              </w:rPr>
            </w:pPr>
            <w:r>
              <w:rPr>
                <w:color w:val="FF0000"/>
                <w:szCs w:val="32"/>
              </w:rPr>
              <w:t>ASIC</w:t>
            </w:r>
          </w:p>
        </w:tc>
        <w:tc>
          <w:tcPr>
            <w:tcW w:w="6798" w:type="dxa"/>
          </w:tcPr>
          <w:p w14:paraId="6A590328" w14:textId="77777777" w:rsidR="00B95382" w:rsidRPr="00B95382" w:rsidRDefault="00B95382" w:rsidP="004150CA">
            <w:pPr>
              <w:spacing w:after="0" w:line="240" w:lineRule="auto"/>
              <w:rPr>
                <w:sz w:val="32"/>
                <w:szCs w:val="32"/>
              </w:rPr>
            </w:pPr>
            <w:r>
              <w:rPr>
                <w:color w:val="FF0000"/>
                <w:szCs w:val="32"/>
              </w:rPr>
              <w:t>Application-Specific Integrated Circuit</w:t>
            </w:r>
          </w:p>
        </w:tc>
      </w:tr>
      <w:tr w:rsidR="00B95382" w:rsidRPr="00B95382" w14:paraId="2A490467" w14:textId="77777777" w:rsidTr="00B95382">
        <w:tc>
          <w:tcPr>
            <w:tcW w:w="1696" w:type="dxa"/>
          </w:tcPr>
          <w:p w14:paraId="323A7462" w14:textId="77777777" w:rsidR="00B95382" w:rsidRPr="00B95382" w:rsidRDefault="00B95382" w:rsidP="004150CA">
            <w:pPr>
              <w:spacing w:after="0" w:line="240" w:lineRule="auto"/>
              <w:rPr>
                <w:color w:val="FF0000"/>
                <w:szCs w:val="32"/>
              </w:rPr>
            </w:pPr>
            <w:r>
              <w:rPr>
                <w:color w:val="FF0000"/>
                <w:szCs w:val="32"/>
              </w:rPr>
              <w:t>BFT</w:t>
            </w:r>
          </w:p>
        </w:tc>
        <w:tc>
          <w:tcPr>
            <w:tcW w:w="6798" w:type="dxa"/>
          </w:tcPr>
          <w:p w14:paraId="078F94B8" w14:textId="77777777" w:rsidR="00B95382" w:rsidRPr="00B95382" w:rsidRDefault="00B95382" w:rsidP="004150CA">
            <w:pPr>
              <w:spacing w:after="0" w:line="240" w:lineRule="auto"/>
              <w:rPr>
                <w:sz w:val="32"/>
                <w:szCs w:val="32"/>
              </w:rPr>
            </w:pPr>
            <w:r>
              <w:rPr>
                <w:color w:val="FF0000"/>
                <w:szCs w:val="32"/>
              </w:rPr>
              <w:t>Byzantine Fault Tolerance</w:t>
            </w:r>
          </w:p>
        </w:tc>
      </w:tr>
      <w:tr w:rsidR="00B95382" w:rsidRPr="00B95382" w14:paraId="0EB3BF30" w14:textId="77777777" w:rsidTr="00B95382">
        <w:tc>
          <w:tcPr>
            <w:tcW w:w="1696" w:type="dxa"/>
          </w:tcPr>
          <w:p w14:paraId="4E3AA7AD" w14:textId="77777777" w:rsidR="00B95382" w:rsidRPr="00B95382" w:rsidRDefault="00B95382" w:rsidP="004150CA">
            <w:pPr>
              <w:spacing w:after="0" w:line="240" w:lineRule="auto"/>
              <w:rPr>
                <w:color w:val="FF0000"/>
                <w:szCs w:val="32"/>
              </w:rPr>
            </w:pPr>
            <w:r>
              <w:rPr>
                <w:color w:val="FF0000"/>
                <w:szCs w:val="32"/>
              </w:rPr>
              <w:t>CBECI</w:t>
            </w:r>
          </w:p>
        </w:tc>
        <w:tc>
          <w:tcPr>
            <w:tcW w:w="6798" w:type="dxa"/>
          </w:tcPr>
          <w:p w14:paraId="3B3F83E5" w14:textId="77777777" w:rsidR="00B95382" w:rsidRPr="00B95382" w:rsidRDefault="00B95382" w:rsidP="004150CA">
            <w:pPr>
              <w:spacing w:after="0" w:line="240" w:lineRule="auto"/>
              <w:rPr>
                <w:sz w:val="32"/>
                <w:szCs w:val="32"/>
              </w:rPr>
            </w:pPr>
            <w:r>
              <w:rPr>
                <w:color w:val="FF0000"/>
                <w:szCs w:val="32"/>
              </w:rPr>
              <w:t>Cambridge Bitcoin Electricity Consumption Index</w:t>
            </w:r>
          </w:p>
        </w:tc>
      </w:tr>
      <w:tr w:rsidR="00B95382" w:rsidRPr="00B95382" w14:paraId="5E8A5E0D" w14:textId="77777777" w:rsidTr="00B95382">
        <w:tc>
          <w:tcPr>
            <w:tcW w:w="1696" w:type="dxa"/>
          </w:tcPr>
          <w:p w14:paraId="20BA437F" w14:textId="77777777" w:rsidR="00B95382" w:rsidRPr="00B95382" w:rsidRDefault="00B95382" w:rsidP="004150CA">
            <w:pPr>
              <w:spacing w:after="0" w:line="240" w:lineRule="auto"/>
              <w:rPr>
                <w:color w:val="FF0000"/>
                <w:szCs w:val="32"/>
              </w:rPr>
            </w:pPr>
            <w:r>
              <w:rPr>
                <w:color w:val="FF0000"/>
                <w:szCs w:val="32"/>
              </w:rPr>
              <w:t>CO₂</w:t>
            </w:r>
          </w:p>
        </w:tc>
        <w:tc>
          <w:tcPr>
            <w:tcW w:w="6798" w:type="dxa"/>
          </w:tcPr>
          <w:p w14:paraId="24BC1550" w14:textId="77777777" w:rsidR="00B95382" w:rsidRPr="00B95382" w:rsidRDefault="00B95382" w:rsidP="004150CA">
            <w:pPr>
              <w:spacing w:after="0" w:line="240" w:lineRule="auto"/>
              <w:rPr>
                <w:sz w:val="32"/>
                <w:szCs w:val="32"/>
              </w:rPr>
            </w:pPr>
            <w:r>
              <w:rPr>
                <w:color w:val="FF0000"/>
                <w:szCs w:val="32"/>
              </w:rPr>
              <w:t>Carbon Dioxide</w:t>
            </w:r>
          </w:p>
        </w:tc>
      </w:tr>
      <w:tr w:rsidR="00B95382" w:rsidRPr="00B95382" w14:paraId="121AF529" w14:textId="77777777" w:rsidTr="00B95382">
        <w:tc>
          <w:tcPr>
            <w:tcW w:w="1696" w:type="dxa"/>
          </w:tcPr>
          <w:p w14:paraId="7D46F734" w14:textId="77777777" w:rsidR="00B95382" w:rsidRPr="00B95382" w:rsidRDefault="00B95382" w:rsidP="004150CA">
            <w:pPr>
              <w:spacing w:after="0" w:line="240" w:lineRule="auto"/>
              <w:rPr>
                <w:color w:val="FF0000"/>
                <w:szCs w:val="32"/>
              </w:rPr>
            </w:pPr>
            <w:r>
              <w:rPr>
                <w:color w:val="FF0000"/>
                <w:szCs w:val="32"/>
              </w:rPr>
              <w:t>DAG</w:t>
            </w:r>
          </w:p>
        </w:tc>
        <w:tc>
          <w:tcPr>
            <w:tcW w:w="6798" w:type="dxa"/>
          </w:tcPr>
          <w:p w14:paraId="268687F8" w14:textId="77777777" w:rsidR="00B95382" w:rsidRPr="00B95382" w:rsidRDefault="00B95382" w:rsidP="004150CA">
            <w:pPr>
              <w:spacing w:after="0" w:line="240" w:lineRule="auto"/>
              <w:rPr>
                <w:sz w:val="32"/>
                <w:szCs w:val="32"/>
              </w:rPr>
            </w:pPr>
            <w:r>
              <w:rPr>
                <w:color w:val="FF0000"/>
                <w:szCs w:val="32"/>
              </w:rPr>
              <w:t>Directed Acyclic Graph</w:t>
            </w:r>
          </w:p>
        </w:tc>
      </w:tr>
      <w:tr w:rsidR="00B95382" w:rsidRPr="00B95382" w14:paraId="68D07884" w14:textId="77777777" w:rsidTr="00B95382">
        <w:tc>
          <w:tcPr>
            <w:tcW w:w="1696" w:type="dxa"/>
          </w:tcPr>
          <w:p w14:paraId="2F3BE4FC" w14:textId="77777777" w:rsidR="00B95382" w:rsidRPr="00B95382" w:rsidRDefault="00B95382" w:rsidP="004150CA">
            <w:pPr>
              <w:spacing w:after="0" w:line="240" w:lineRule="auto"/>
              <w:rPr>
                <w:color w:val="FF0000"/>
                <w:szCs w:val="32"/>
              </w:rPr>
            </w:pPr>
            <w:r>
              <w:rPr>
                <w:color w:val="FF0000"/>
                <w:szCs w:val="32"/>
              </w:rPr>
              <w:t>DLBC</w:t>
            </w:r>
          </w:p>
        </w:tc>
        <w:tc>
          <w:tcPr>
            <w:tcW w:w="6798" w:type="dxa"/>
          </w:tcPr>
          <w:p w14:paraId="27CC6F24" w14:textId="77777777" w:rsidR="00B95382" w:rsidRPr="00B95382" w:rsidRDefault="00B95382" w:rsidP="004150CA">
            <w:pPr>
              <w:spacing w:after="0" w:line="240" w:lineRule="auto"/>
              <w:rPr>
                <w:sz w:val="32"/>
                <w:szCs w:val="32"/>
              </w:rPr>
            </w:pPr>
            <w:r>
              <w:rPr>
                <w:color w:val="FF0000"/>
                <w:szCs w:val="32"/>
              </w:rPr>
              <w:t>Deep Learning-Based Consensus</w:t>
            </w:r>
          </w:p>
        </w:tc>
      </w:tr>
      <w:tr w:rsidR="00B95382" w:rsidRPr="00B95382" w14:paraId="3EE27874" w14:textId="77777777" w:rsidTr="00B95382">
        <w:tc>
          <w:tcPr>
            <w:tcW w:w="1696" w:type="dxa"/>
          </w:tcPr>
          <w:p w14:paraId="20AC41E3" w14:textId="77777777" w:rsidR="00B95382" w:rsidRPr="00B95382" w:rsidRDefault="00B95382" w:rsidP="004150CA">
            <w:pPr>
              <w:spacing w:after="0" w:line="240" w:lineRule="auto"/>
              <w:rPr>
                <w:color w:val="FF0000"/>
                <w:szCs w:val="32"/>
              </w:rPr>
            </w:pPr>
            <w:r>
              <w:rPr>
                <w:color w:val="FF0000"/>
                <w:szCs w:val="32"/>
              </w:rPr>
              <w:t>DPoS</w:t>
            </w:r>
          </w:p>
        </w:tc>
        <w:tc>
          <w:tcPr>
            <w:tcW w:w="6798" w:type="dxa"/>
          </w:tcPr>
          <w:p w14:paraId="0B686474" w14:textId="77777777" w:rsidR="00B95382" w:rsidRPr="00B95382" w:rsidRDefault="00B95382" w:rsidP="004150CA">
            <w:pPr>
              <w:spacing w:after="0" w:line="240" w:lineRule="auto"/>
              <w:rPr>
                <w:sz w:val="32"/>
                <w:szCs w:val="32"/>
              </w:rPr>
            </w:pPr>
            <w:r>
              <w:rPr>
                <w:color w:val="FF0000"/>
                <w:szCs w:val="32"/>
              </w:rPr>
              <w:t>Delegated Proof of Stake</w:t>
            </w:r>
          </w:p>
        </w:tc>
      </w:tr>
      <w:tr w:rsidR="00B95382" w:rsidRPr="00B95382" w14:paraId="755CC3D5" w14:textId="77777777" w:rsidTr="00B95382">
        <w:tc>
          <w:tcPr>
            <w:tcW w:w="1696" w:type="dxa"/>
          </w:tcPr>
          <w:p w14:paraId="1133CA78" w14:textId="77777777" w:rsidR="00B95382" w:rsidRPr="00B95382" w:rsidRDefault="00B95382" w:rsidP="004150CA">
            <w:pPr>
              <w:spacing w:after="0" w:line="240" w:lineRule="auto"/>
              <w:rPr>
                <w:color w:val="FF0000"/>
                <w:szCs w:val="32"/>
              </w:rPr>
            </w:pPr>
            <w:r>
              <w:rPr>
                <w:color w:val="FF0000"/>
                <w:szCs w:val="32"/>
              </w:rPr>
              <w:t>EVM</w:t>
            </w:r>
          </w:p>
        </w:tc>
        <w:tc>
          <w:tcPr>
            <w:tcW w:w="6798" w:type="dxa"/>
          </w:tcPr>
          <w:p w14:paraId="0AEB0649" w14:textId="77777777" w:rsidR="00B95382" w:rsidRPr="00B95382" w:rsidRDefault="00B95382" w:rsidP="004150CA">
            <w:pPr>
              <w:spacing w:after="0" w:line="240" w:lineRule="auto"/>
              <w:rPr>
                <w:sz w:val="32"/>
                <w:szCs w:val="32"/>
              </w:rPr>
            </w:pPr>
            <w:r>
              <w:rPr>
                <w:color w:val="FF0000"/>
                <w:szCs w:val="32"/>
              </w:rPr>
              <w:t>Ethereum Virtual Machine</w:t>
            </w:r>
          </w:p>
        </w:tc>
      </w:tr>
      <w:tr w:rsidR="00B95382" w:rsidRPr="00B95382" w14:paraId="3EE53722" w14:textId="77777777" w:rsidTr="00B95382">
        <w:tc>
          <w:tcPr>
            <w:tcW w:w="1696" w:type="dxa"/>
          </w:tcPr>
          <w:p w14:paraId="02D1ADC1" w14:textId="77777777" w:rsidR="00B95382" w:rsidRPr="00B95382" w:rsidRDefault="00B95382" w:rsidP="004150CA">
            <w:pPr>
              <w:spacing w:after="0" w:line="240" w:lineRule="auto"/>
              <w:rPr>
                <w:color w:val="FF0000"/>
                <w:szCs w:val="32"/>
              </w:rPr>
            </w:pPr>
            <w:r>
              <w:rPr>
                <w:color w:val="FF0000"/>
                <w:szCs w:val="32"/>
              </w:rPr>
              <w:t>FL</w:t>
            </w:r>
          </w:p>
        </w:tc>
        <w:tc>
          <w:tcPr>
            <w:tcW w:w="6798" w:type="dxa"/>
          </w:tcPr>
          <w:p w14:paraId="410383D4" w14:textId="77777777" w:rsidR="00B95382" w:rsidRPr="00B95382" w:rsidRDefault="00B95382" w:rsidP="004150CA">
            <w:pPr>
              <w:spacing w:after="0" w:line="240" w:lineRule="auto"/>
              <w:rPr>
                <w:sz w:val="32"/>
                <w:szCs w:val="32"/>
              </w:rPr>
            </w:pPr>
            <w:r>
              <w:rPr>
                <w:color w:val="FF0000"/>
                <w:szCs w:val="32"/>
              </w:rPr>
              <w:t>Federated Learning</w:t>
            </w:r>
          </w:p>
        </w:tc>
      </w:tr>
      <w:tr w:rsidR="00B95382" w:rsidRPr="00B95382" w14:paraId="40BDB0D5" w14:textId="77777777" w:rsidTr="00B95382">
        <w:tc>
          <w:tcPr>
            <w:tcW w:w="1696" w:type="dxa"/>
          </w:tcPr>
          <w:p w14:paraId="7A80D908" w14:textId="77777777" w:rsidR="00B95382" w:rsidRPr="00B95382" w:rsidRDefault="00B95382" w:rsidP="004150CA">
            <w:pPr>
              <w:spacing w:after="0" w:line="240" w:lineRule="auto"/>
              <w:rPr>
                <w:color w:val="FF0000"/>
                <w:szCs w:val="32"/>
              </w:rPr>
            </w:pPr>
            <w:r>
              <w:rPr>
                <w:color w:val="FF0000"/>
                <w:szCs w:val="32"/>
              </w:rPr>
              <w:t>IoT</w:t>
            </w:r>
          </w:p>
        </w:tc>
        <w:tc>
          <w:tcPr>
            <w:tcW w:w="6798" w:type="dxa"/>
          </w:tcPr>
          <w:p w14:paraId="3C130543" w14:textId="77777777" w:rsidR="00B95382" w:rsidRPr="00B95382" w:rsidRDefault="00B95382" w:rsidP="004150CA">
            <w:pPr>
              <w:spacing w:after="0" w:line="240" w:lineRule="auto"/>
              <w:rPr>
                <w:sz w:val="32"/>
                <w:szCs w:val="32"/>
              </w:rPr>
            </w:pPr>
            <w:r>
              <w:rPr>
                <w:color w:val="FF0000"/>
                <w:szCs w:val="32"/>
              </w:rPr>
              <w:t>Internet of Things</w:t>
            </w:r>
          </w:p>
        </w:tc>
      </w:tr>
      <w:tr w:rsidR="00B95382" w:rsidRPr="00B95382" w14:paraId="0D0D89BE" w14:textId="77777777" w:rsidTr="00B95382">
        <w:tc>
          <w:tcPr>
            <w:tcW w:w="1696" w:type="dxa"/>
          </w:tcPr>
          <w:p w14:paraId="4835BEE2" w14:textId="77777777" w:rsidR="00B95382" w:rsidRPr="00B95382" w:rsidRDefault="00B95382" w:rsidP="004150CA">
            <w:pPr>
              <w:spacing w:after="0" w:line="240" w:lineRule="auto"/>
              <w:rPr>
                <w:color w:val="FF0000"/>
                <w:szCs w:val="32"/>
              </w:rPr>
            </w:pPr>
            <w:r>
              <w:rPr>
                <w:color w:val="FF0000"/>
                <w:szCs w:val="32"/>
              </w:rPr>
              <w:t>PBFT</w:t>
            </w:r>
          </w:p>
        </w:tc>
        <w:tc>
          <w:tcPr>
            <w:tcW w:w="6798" w:type="dxa"/>
          </w:tcPr>
          <w:p w14:paraId="50E8C655" w14:textId="77777777" w:rsidR="00B95382" w:rsidRPr="00B95382" w:rsidRDefault="00B95382" w:rsidP="004150CA">
            <w:pPr>
              <w:spacing w:after="0" w:line="240" w:lineRule="auto"/>
              <w:rPr>
                <w:sz w:val="32"/>
                <w:szCs w:val="32"/>
              </w:rPr>
            </w:pPr>
            <w:r>
              <w:rPr>
                <w:color w:val="FF0000"/>
                <w:szCs w:val="32"/>
              </w:rPr>
              <w:t>Practical Byzantine Fault Tolerance</w:t>
            </w:r>
          </w:p>
        </w:tc>
      </w:tr>
      <w:tr w:rsidR="00B95382" w:rsidRPr="00B95382" w14:paraId="07C190C8" w14:textId="77777777" w:rsidTr="00B95382">
        <w:tc>
          <w:tcPr>
            <w:tcW w:w="1696" w:type="dxa"/>
          </w:tcPr>
          <w:p w14:paraId="5B69EFD9" w14:textId="77777777" w:rsidR="00B95382" w:rsidRPr="00B95382" w:rsidRDefault="00B95382" w:rsidP="004150CA">
            <w:pPr>
              <w:spacing w:after="0" w:line="240" w:lineRule="auto"/>
              <w:rPr>
                <w:color w:val="FF0000"/>
                <w:szCs w:val="32"/>
              </w:rPr>
            </w:pPr>
            <w:r>
              <w:rPr>
                <w:color w:val="FF0000"/>
                <w:szCs w:val="32"/>
              </w:rPr>
              <w:t>P2P</w:t>
            </w:r>
          </w:p>
        </w:tc>
        <w:tc>
          <w:tcPr>
            <w:tcW w:w="6798" w:type="dxa"/>
          </w:tcPr>
          <w:p w14:paraId="0A235005" w14:textId="77777777" w:rsidR="00B95382" w:rsidRPr="00B95382" w:rsidRDefault="00B95382" w:rsidP="004150CA">
            <w:pPr>
              <w:spacing w:after="0" w:line="240" w:lineRule="auto"/>
              <w:rPr>
                <w:sz w:val="32"/>
                <w:szCs w:val="32"/>
              </w:rPr>
            </w:pPr>
            <w:r>
              <w:rPr>
                <w:color w:val="FF0000"/>
                <w:szCs w:val="32"/>
              </w:rPr>
              <w:t>Peer-to-Peer</w:t>
            </w:r>
          </w:p>
        </w:tc>
      </w:tr>
      <w:tr w:rsidR="00B95382" w:rsidRPr="00B95382" w14:paraId="3800C890" w14:textId="77777777" w:rsidTr="00B95382">
        <w:tc>
          <w:tcPr>
            <w:tcW w:w="1696" w:type="dxa"/>
          </w:tcPr>
          <w:p w14:paraId="27DC0EA4" w14:textId="77777777" w:rsidR="00B95382" w:rsidRPr="00B95382" w:rsidRDefault="00B95382" w:rsidP="004150CA">
            <w:pPr>
              <w:spacing w:after="0" w:line="240" w:lineRule="auto"/>
              <w:rPr>
                <w:color w:val="FF0000"/>
                <w:szCs w:val="32"/>
              </w:rPr>
            </w:pPr>
            <w:r>
              <w:rPr>
                <w:color w:val="FF0000"/>
                <w:szCs w:val="32"/>
              </w:rPr>
              <w:t>PoA</w:t>
            </w:r>
          </w:p>
        </w:tc>
        <w:tc>
          <w:tcPr>
            <w:tcW w:w="6798" w:type="dxa"/>
          </w:tcPr>
          <w:p w14:paraId="402A7615" w14:textId="77777777" w:rsidR="00B95382" w:rsidRPr="00B95382" w:rsidRDefault="00B95382" w:rsidP="004150CA">
            <w:pPr>
              <w:spacing w:after="0" w:line="240" w:lineRule="auto"/>
              <w:rPr>
                <w:sz w:val="32"/>
                <w:szCs w:val="32"/>
              </w:rPr>
            </w:pPr>
            <w:r>
              <w:rPr>
                <w:color w:val="FF0000"/>
                <w:szCs w:val="32"/>
              </w:rPr>
              <w:t>Proof of Authority</w:t>
            </w:r>
          </w:p>
        </w:tc>
      </w:tr>
      <w:tr w:rsidR="00B95382" w:rsidRPr="00B95382" w14:paraId="2CF3E660" w14:textId="77777777" w:rsidTr="00B95382">
        <w:tc>
          <w:tcPr>
            <w:tcW w:w="1696" w:type="dxa"/>
          </w:tcPr>
          <w:p w14:paraId="111B1A5A" w14:textId="77777777" w:rsidR="00B95382" w:rsidRPr="00B95382" w:rsidRDefault="00B95382" w:rsidP="004150CA">
            <w:pPr>
              <w:spacing w:after="0" w:line="240" w:lineRule="auto"/>
              <w:rPr>
                <w:color w:val="FF0000"/>
                <w:szCs w:val="32"/>
              </w:rPr>
            </w:pPr>
            <w:r>
              <w:rPr>
                <w:color w:val="FF0000"/>
                <w:szCs w:val="32"/>
              </w:rPr>
              <w:t>PoB</w:t>
            </w:r>
          </w:p>
        </w:tc>
        <w:tc>
          <w:tcPr>
            <w:tcW w:w="6798" w:type="dxa"/>
          </w:tcPr>
          <w:p w14:paraId="57CEA099" w14:textId="77777777" w:rsidR="00B95382" w:rsidRPr="00B95382" w:rsidRDefault="00B95382" w:rsidP="004150CA">
            <w:pPr>
              <w:spacing w:after="0" w:line="240" w:lineRule="auto"/>
              <w:rPr>
                <w:sz w:val="32"/>
                <w:szCs w:val="32"/>
              </w:rPr>
            </w:pPr>
            <w:r>
              <w:rPr>
                <w:color w:val="FF0000"/>
                <w:szCs w:val="32"/>
              </w:rPr>
              <w:t>Proof of Burn</w:t>
            </w:r>
          </w:p>
        </w:tc>
      </w:tr>
      <w:tr w:rsidR="00B95382" w:rsidRPr="00B95382" w14:paraId="6394BDDE" w14:textId="77777777" w:rsidTr="00B95382">
        <w:tc>
          <w:tcPr>
            <w:tcW w:w="1696" w:type="dxa"/>
          </w:tcPr>
          <w:p w14:paraId="23D9ADB8" w14:textId="77777777" w:rsidR="00B95382" w:rsidRPr="00B95382" w:rsidRDefault="00B95382" w:rsidP="004150CA">
            <w:pPr>
              <w:spacing w:after="0" w:line="240" w:lineRule="auto"/>
              <w:rPr>
                <w:color w:val="FF0000"/>
                <w:szCs w:val="32"/>
              </w:rPr>
            </w:pPr>
            <w:r>
              <w:rPr>
                <w:color w:val="FF0000"/>
                <w:szCs w:val="32"/>
              </w:rPr>
              <w:t>PoC</w:t>
            </w:r>
          </w:p>
        </w:tc>
        <w:tc>
          <w:tcPr>
            <w:tcW w:w="6798" w:type="dxa"/>
          </w:tcPr>
          <w:p w14:paraId="70EA3233" w14:textId="77777777" w:rsidR="00B95382" w:rsidRPr="00B95382" w:rsidRDefault="00B95382" w:rsidP="004150CA">
            <w:pPr>
              <w:spacing w:after="0" w:line="240" w:lineRule="auto"/>
              <w:rPr>
                <w:sz w:val="32"/>
                <w:szCs w:val="32"/>
              </w:rPr>
            </w:pPr>
            <w:r>
              <w:rPr>
                <w:color w:val="FF0000"/>
                <w:szCs w:val="32"/>
              </w:rPr>
              <w:t>Proof of Contribution</w:t>
            </w:r>
          </w:p>
        </w:tc>
      </w:tr>
      <w:tr w:rsidR="00B95382" w:rsidRPr="00B95382" w14:paraId="2832B36A" w14:textId="77777777" w:rsidTr="00B95382">
        <w:tc>
          <w:tcPr>
            <w:tcW w:w="1696" w:type="dxa"/>
          </w:tcPr>
          <w:p w14:paraId="5C44EADA" w14:textId="77777777" w:rsidR="00B95382" w:rsidRPr="00B95382" w:rsidRDefault="00B95382" w:rsidP="004150CA">
            <w:pPr>
              <w:spacing w:after="0" w:line="240" w:lineRule="auto"/>
              <w:rPr>
                <w:color w:val="FF0000"/>
                <w:szCs w:val="32"/>
              </w:rPr>
            </w:pPr>
            <w:r>
              <w:rPr>
                <w:color w:val="FF0000"/>
                <w:szCs w:val="32"/>
              </w:rPr>
              <w:t>PoCol</w:t>
            </w:r>
          </w:p>
        </w:tc>
        <w:tc>
          <w:tcPr>
            <w:tcW w:w="6798" w:type="dxa"/>
          </w:tcPr>
          <w:p w14:paraId="5AF29B0A" w14:textId="77777777" w:rsidR="00B95382" w:rsidRPr="00B95382" w:rsidRDefault="00B95382" w:rsidP="004150CA">
            <w:pPr>
              <w:spacing w:after="0" w:line="240" w:lineRule="auto"/>
              <w:rPr>
                <w:sz w:val="32"/>
                <w:szCs w:val="32"/>
              </w:rPr>
            </w:pPr>
            <w:r>
              <w:rPr>
                <w:color w:val="FF0000"/>
                <w:szCs w:val="32"/>
              </w:rPr>
              <w:t>Proof of Collaboration</w:t>
            </w:r>
          </w:p>
        </w:tc>
      </w:tr>
      <w:tr w:rsidR="00B95382" w:rsidRPr="00B95382" w14:paraId="1C09CB92" w14:textId="77777777" w:rsidTr="00B95382">
        <w:tc>
          <w:tcPr>
            <w:tcW w:w="1696" w:type="dxa"/>
          </w:tcPr>
          <w:p w14:paraId="3C19A8BF" w14:textId="77777777" w:rsidR="00B95382" w:rsidRPr="00B95382" w:rsidRDefault="00B95382" w:rsidP="004150CA">
            <w:pPr>
              <w:spacing w:after="0" w:line="240" w:lineRule="auto"/>
              <w:rPr>
                <w:color w:val="FF0000"/>
                <w:szCs w:val="32"/>
              </w:rPr>
            </w:pPr>
            <w:r>
              <w:rPr>
                <w:color w:val="FF0000"/>
                <w:szCs w:val="32"/>
              </w:rPr>
              <w:t>PoET</w:t>
            </w:r>
          </w:p>
        </w:tc>
        <w:tc>
          <w:tcPr>
            <w:tcW w:w="6798" w:type="dxa"/>
          </w:tcPr>
          <w:p w14:paraId="3F6B8CEA" w14:textId="77777777" w:rsidR="00B95382" w:rsidRPr="00B95382" w:rsidRDefault="00B95382" w:rsidP="004150CA">
            <w:pPr>
              <w:spacing w:after="0" w:line="240" w:lineRule="auto"/>
              <w:rPr>
                <w:sz w:val="32"/>
                <w:szCs w:val="32"/>
              </w:rPr>
            </w:pPr>
            <w:r>
              <w:rPr>
                <w:color w:val="FF0000"/>
                <w:szCs w:val="32"/>
              </w:rPr>
              <w:t>Proof of Elapsed Time</w:t>
            </w:r>
          </w:p>
        </w:tc>
      </w:tr>
      <w:tr w:rsidR="00B95382" w:rsidRPr="00B95382" w14:paraId="665A629C" w14:textId="77777777" w:rsidTr="00B95382">
        <w:tc>
          <w:tcPr>
            <w:tcW w:w="1696" w:type="dxa"/>
          </w:tcPr>
          <w:p w14:paraId="3ED35C5B" w14:textId="77777777" w:rsidR="00B95382" w:rsidRPr="00B95382" w:rsidRDefault="00B95382" w:rsidP="004150CA">
            <w:pPr>
              <w:spacing w:after="0" w:line="240" w:lineRule="auto"/>
              <w:rPr>
                <w:color w:val="FF0000"/>
                <w:szCs w:val="32"/>
              </w:rPr>
            </w:pPr>
            <w:r>
              <w:rPr>
                <w:color w:val="FF0000"/>
                <w:szCs w:val="32"/>
              </w:rPr>
              <w:t>PoFL</w:t>
            </w:r>
          </w:p>
        </w:tc>
        <w:tc>
          <w:tcPr>
            <w:tcW w:w="6798" w:type="dxa"/>
          </w:tcPr>
          <w:p w14:paraId="4D8AF15D" w14:textId="77777777" w:rsidR="00B95382" w:rsidRPr="00B95382" w:rsidRDefault="00B95382" w:rsidP="004150CA">
            <w:pPr>
              <w:spacing w:after="0" w:line="240" w:lineRule="auto"/>
              <w:rPr>
                <w:sz w:val="32"/>
                <w:szCs w:val="32"/>
              </w:rPr>
            </w:pPr>
            <w:r>
              <w:rPr>
                <w:color w:val="FF0000"/>
                <w:szCs w:val="32"/>
              </w:rPr>
              <w:t>Proof of Federated Learning</w:t>
            </w:r>
          </w:p>
        </w:tc>
      </w:tr>
      <w:tr w:rsidR="00B95382" w:rsidRPr="00B95382" w14:paraId="5F300D2B" w14:textId="77777777" w:rsidTr="00B95382">
        <w:tc>
          <w:tcPr>
            <w:tcW w:w="1696" w:type="dxa"/>
          </w:tcPr>
          <w:p w14:paraId="3485F51B" w14:textId="77777777" w:rsidR="00B95382" w:rsidRPr="00B95382" w:rsidRDefault="00B95382" w:rsidP="004150CA">
            <w:pPr>
              <w:spacing w:after="0" w:line="240" w:lineRule="auto"/>
              <w:rPr>
                <w:color w:val="FF0000"/>
                <w:szCs w:val="32"/>
              </w:rPr>
            </w:pPr>
            <w:r>
              <w:rPr>
                <w:color w:val="FF0000"/>
                <w:szCs w:val="32"/>
              </w:rPr>
              <w:t>PoH</w:t>
            </w:r>
          </w:p>
        </w:tc>
        <w:tc>
          <w:tcPr>
            <w:tcW w:w="6798" w:type="dxa"/>
          </w:tcPr>
          <w:p w14:paraId="1218DF02" w14:textId="77777777" w:rsidR="00B95382" w:rsidRPr="00B95382" w:rsidRDefault="00B95382" w:rsidP="004150CA">
            <w:pPr>
              <w:spacing w:after="0" w:line="240" w:lineRule="auto"/>
              <w:rPr>
                <w:sz w:val="32"/>
                <w:szCs w:val="32"/>
              </w:rPr>
            </w:pPr>
            <w:r>
              <w:rPr>
                <w:color w:val="FF0000"/>
                <w:szCs w:val="32"/>
              </w:rPr>
              <w:t>Proof of History</w:t>
            </w:r>
          </w:p>
        </w:tc>
      </w:tr>
      <w:tr w:rsidR="00B95382" w:rsidRPr="00B95382" w14:paraId="7F1F9695" w14:textId="77777777" w:rsidTr="00B95382">
        <w:tc>
          <w:tcPr>
            <w:tcW w:w="1696" w:type="dxa"/>
          </w:tcPr>
          <w:p w14:paraId="5176025D" w14:textId="77777777" w:rsidR="00B95382" w:rsidRPr="00B95382" w:rsidRDefault="00B95382" w:rsidP="004150CA">
            <w:pPr>
              <w:spacing w:after="0" w:line="240" w:lineRule="auto"/>
              <w:rPr>
                <w:color w:val="FF0000"/>
                <w:szCs w:val="32"/>
              </w:rPr>
            </w:pPr>
            <w:r>
              <w:rPr>
                <w:color w:val="FF0000"/>
                <w:szCs w:val="32"/>
              </w:rPr>
              <w:t>PoR</w:t>
            </w:r>
          </w:p>
        </w:tc>
        <w:tc>
          <w:tcPr>
            <w:tcW w:w="6798" w:type="dxa"/>
          </w:tcPr>
          <w:p w14:paraId="37457829" w14:textId="77777777" w:rsidR="00B95382" w:rsidRPr="00B95382" w:rsidRDefault="00B95382" w:rsidP="004150CA">
            <w:pPr>
              <w:spacing w:after="0" w:line="240" w:lineRule="auto"/>
              <w:rPr>
                <w:sz w:val="32"/>
                <w:szCs w:val="32"/>
              </w:rPr>
            </w:pPr>
            <w:r>
              <w:rPr>
                <w:color w:val="FF0000"/>
                <w:szCs w:val="32"/>
              </w:rPr>
              <w:t>Proof of Reputation</w:t>
            </w:r>
          </w:p>
        </w:tc>
      </w:tr>
      <w:tr w:rsidR="00B95382" w:rsidRPr="00B95382" w14:paraId="05E96CF2" w14:textId="77777777" w:rsidTr="00B95382">
        <w:tc>
          <w:tcPr>
            <w:tcW w:w="1696" w:type="dxa"/>
          </w:tcPr>
          <w:p w14:paraId="79E0BC39" w14:textId="77777777" w:rsidR="00B95382" w:rsidRPr="00B95382" w:rsidRDefault="00B95382" w:rsidP="004150CA">
            <w:pPr>
              <w:spacing w:after="0" w:line="240" w:lineRule="auto"/>
              <w:rPr>
                <w:color w:val="FF0000"/>
                <w:szCs w:val="32"/>
              </w:rPr>
            </w:pPr>
            <w:r>
              <w:rPr>
                <w:color w:val="FF0000"/>
                <w:szCs w:val="32"/>
              </w:rPr>
              <w:t>PoS</w:t>
            </w:r>
          </w:p>
        </w:tc>
        <w:tc>
          <w:tcPr>
            <w:tcW w:w="6798" w:type="dxa"/>
          </w:tcPr>
          <w:p w14:paraId="3DA1DEB4" w14:textId="77777777" w:rsidR="00B95382" w:rsidRPr="00B95382" w:rsidRDefault="00B95382" w:rsidP="004150CA">
            <w:pPr>
              <w:spacing w:after="0" w:line="240" w:lineRule="auto"/>
              <w:rPr>
                <w:sz w:val="32"/>
                <w:szCs w:val="32"/>
              </w:rPr>
            </w:pPr>
            <w:r>
              <w:rPr>
                <w:color w:val="FF0000"/>
                <w:szCs w:val="32"/>
              </w:rPr>
              <w:t>Proof of Stake</w:t>
            </w:r>
          </w:p>
        </w:tc>
      </w:tr>
      <w:tr w:rsidR="00B95382" w:rsidRPr="00B95382" w14:paraId="6D30507F" w14:textId="77777777" w:rsidTr="00B95382">
        <w:tc>
          <w:tcPr>
            <w:tcW w:w="1696" w:type="dxa"/>
          </w:tcPr>
          <w:p w14:paraId="67053350" w14:textId="77777777" w:rsidR="00B95382" w:rsidRPr="00B95382" w:rsidRDefault="00B95382" w:rsidP="004150CA">
            <w:pPr>
              <w:spacing w:after="0" w:line="240" w:lineRule="auto"/>
              <w:rPr>
                <w:color w:val="FF0000"/>
                <w:szCs w:val="32"/>
              </w:rPr>
            </w:pPr>
            <w:r>
              <w:rPr>
                <w:color w:val="FF0000"/>
                <w:szCs w:val="32"/>
              </w:rPr>
              <w:t>PoSpace</w:t>
            </w:r>
          </w:p>
        </w:tc>
        <w:tc>
          <w:tcPr>
            <w:tcW w:w="6798" w:type="dxa"/>
          </w:tcPr>
          <w:p w14:paraId="4D8E7521" w14:textId="77777777" w:rsidR="00B95382" w:rsidRPr="00B95382" w:rsidRDefault="00B95382" w:rsidP="004150CA">
            <w:pPr>
              <w:spacing w:after="0" w:line="240" w:lineRule="auto"/>
              <w:rPr>
                <w:sz w:val="32"/>
                <w:szCs w:val="32"/>
              </w:rPr>
            </w:pPr>
            <w:r>
              <w:rPr>
                <w:color w:val="FF0000"/>
                <w:szCs w:val="32"/>
              </w:rPr>
              <w:t>Proof of Space</w:t>
            </w:r>
          </w:p>
        </w:tc>
      </w:tr>
      <w:tr w:rsidR="00B95382" w:rsidRPr="00B95382" w14:paraId="187E95A0" w14:textId="77777777" w:rsidTr="00B95382">
        <w:tc>
          <w:tcPr>
            <w:tcW w:w="1696" w:type="dxa"/>
          </w:tcPr>
          <w:p w14:paraId="718D0C59" w14:textId="77777777" w:rsidR="00B95382" w:rsidRPr="00B95382" w:rsidRDefault="00B95382" w:rsidP="004150CA">
            <w:pPr>
              <w:spacing w:after="0" w:line="240" w:lineRule="auto"/>
              <w:rPr>
                <w:color w:val="FF0000"/>
                <w:szCs w:val="32"/>
              </w:rPr>
            </w:pPr>
            <w:r>
              <w:rPr>
                <w:color w:val="FF0000"/>
                <w:szCs w:val="32"/>
              </w:rPr>
              <w:t>PoW</w:t>
            </w:r>
          </w:p>
        </w:tc>
        <w:tc>
          <w:tcPr>
            <w:tcW w:w="6798" w:type="dxa"/>
          </w:tcPr>
          <w:p w14:paraId="4B1FA80B" w14:textId="77777777" w:rsidR="00B95382" w:rsidRPr="00B95382" w:rsidRDefault="00B95382" w:rsidP="004150CA">
            <w:pPr>
              <w:spacing w:after="0" w:line="240" w:lineRule="auto"/>
              <w:rPr>
                <w:sz w:val="32"/>
                <w:szCs w:val="32"/>
              </w:rPr>
            </w:pPr>
            <w:r>
              <w:rPr>
                <w:color w:val="FF0000"/>
                <w:szCs w:val="32"/>
              </w:rPr>
              <w:t>Proof of Work</w:t>
            </w:r>
          </w:p>
        </w:tc>
      </w:tr>
      <w:tr w:rsidR="00B95382" w:rsidRPr="00B95382" w14:paraId="0700B818" w14:textId="77777777" w:rsidTr="00B95382">
        <w:tc>
          <w:tcPr>
            <w:tcW w:w="1696" w:type="dxa"/>
          </w:tcPr>
          <w:p w14:paraId="4B3ED69E" w14:textId="77777777" w:rsidR="00B95382" w:rsidRPr="00B95382" w:rsidRDefault="00B95382" w:rsidP="004150CA">
            <w:pPr>
              <w:spacing w:after="0" w:line="240" w:lineRule="auto"/>
              <w:rPr>
                <w:color w:val="FF0000"/>
                <w:szCs w:val="32"/>
              </w:rPr>
            </w:pPr>
            <w:r>
              <w:rPr>
                <w:color w:val="FF0000"/>
                <w:szCs w:val="32"/>
              </w:rPr>
              <w:t>PPT</w:t>
            </w:r>
          </w:p>
        </w:tc>
        <w:tc>
          <w:tcPr>
            <w:tcW w:w="6798" w:type="dxa"/>
          </w:tcPr>
          <w:p w14:paraId="44BC4DC8" w14:textId="77777777" w:rsidR="00B95382" w:rsidRPr="00B95382" w:rsidRDefault="00B95382" w:rsidP="004150CA">
            <w:pPr>
              <w:spacing w:after="0" w:line="240" w:lineRule="auto"/>
              <w:rPr>
                <w:sz w:val="32"/>
                <w:szCs w:val="32"/>
              </w:rPr>
            </w:pPr>
            <w:r>
              <w:rPr>
                <w:color w:val="FF0000"/>
                <w:szCs w:val="32"/>
              </w:rPr>
              <w:t>Probabilistic Polynomial Time</w:t>
            </w:r>
          </w:p>
        </w:tc>
      </w:tr>
      <w:tr w:rsidR="00B95382" w:rsidRPr="00B95382" w14:paraId="6FA44890" w14:textId="77777777" w:rsidTr="00B95382">
        <w:tc>
          <w:tcPr>
            <w:tcW w:w="1696" w:type="dxa"/>
          </w:tcPr>
          <w:p w14:paraId="41A31A4E" w14:textId="77777777" w:rsidR="00B95382" w:rsidRPr="00B95382" w:rsidRDefault="00B95382" w:rsidP="004150CA">
            <w:pPr>
              <w:spacing w:after="0" w:line="240" w:lineRule="auto"/>
              <w:rPr>
                <w:color w:val="FF0000"/>
                <w:szCs w:val="32"/>
              </w:rPr>
            </w:pPr>
            <w:r>
              <w:rPr>
                <w:color w:val="FF0000"/>
                <w:szCs w:val="32"/>
              </w:rPr>
              <w:t>PUE</w:t>
            </w:r>
          </w:p>
        </w:tc>
        <w:tc>
          <w:tcPr>
            <w:tcW w:w="6798" w:type="dxa"/>
          </w:tcPr>
          <w:p w14:paraId="2934F4E9" w14:textId="77777777" w:rsidR="00B95382" w:rsidRPr="00B95382" w:rsidRDefault="00B95382" w:rsidP="004150CA">
            <w:pPr>
              <w:spacing w:after="0" w:line="240" w:lineRule="auto"/>
              <w:rPr>
                <w:sz w:val="32"/>
                <w:szCs w:val="32"/>
              </w:rPr>
            </w:pPr>
            <w:r>
              <w:rPr>
                <w:color w:val="FF0000"/>
                <w:szCs w:val="32"/>
              </w:rPr>
              <w:t>Power Usage Effectiveness</w:t>
            </w:r>
          </w:p>
        </w:tc>
      </w:tr>
      <w:tr w:rsidR="00B95382" w:rsidRPr="00B95382" w14:paraId="673AAFA4" w14:textId="77777777" w:rsidTr="00B95382">
        <w:tc>
          <w:tcPr>
            <w:tcW w:w="1696" w:type="dxa"/>
          </w:tcPr>
          <w:p w14:paraId="0C80A5D1" w14:textId="77777777" w:rsidR="00B95382" w:rsidRPr="00B95382" w:rsidRDefault="00B95382" w:rsidP="004150CA">
            <w:pPr>
              <w:spacing w:after="0" w:line="240" w:lineRule="auto"/>
              <w:rPr>
                <w:color w:val="FF0000"/>
                <w:szCs w:val="32"/>
              </w:rPr>
            </w:pPr>
            <w:r>
              <w:rPr>
                <w:color w:val="FF0000"/>
                <w:szCs w:val="32"/>
              </w:rPr>
              <w:t>RQ</w:t>
            </w:r>
          </w:p>
        </w:tc>
        <w:tc>
          <w:tcPr>
            <w:tcW w:w="6798" w:type="dxa"/>
          </w:tcPr>
          <w:p w14:paraId="3E65ECD0" w14:textId="77777777" w:rsidR="00B95382" w:rsidRPr="00B95382" w:rsidRDefault="00B95382" w:rsidP="004150CA">
            <w:pPr>
              <w:spacing w:after="0" w:line="240" w:lineRule="auto"/>
              <w:rPr>
                <w:sz w:val="32"/>
                <w:szCs w:val="32"/>
              </w:rPr>
            </w:pPr>
            <w:r>
              <w:rPr>
                <w:color w:val="FF0000"/>
                <w:szCs w:val="32"/>
              </w:rPr>
              <w:t>Research Question</w:t>
            </w:r>
          </w:p>
        </w:tc>
      </w:tr>
      <w:tr w:rsidR="00B95382" w:rsidRPr="00B95382" w14:paraId="6FAA3A8E" w14:textId="77777777" w:rsidTr="00B95382">
        <w:tc>
          <w:tcPr>
            <w:tcW w:w="1696" w:type="dxa"/>
          </w:tcPr>
          <w:p w14:paraId="51711CBD" w14:textId="77777777" w:rsidR="00B95382" w:rsidRPr="00B95382" w:rsidRDefault="00B95382" w:rsidP="004150CA">
            <w:pPr>
              <w:spacing w:after="0" w:line="240" w:lineRule="auto"/>
              <w:rPr>
                <w:color w:val="FF0000"/>
                <w:szCs w:val="32"/>
              </w:rPr>
            </w:pPr>
            <w:r>
              <w:rPr>
                <w:color w:val="FF0000"/>
                <w:szCs w:val="32"/>
              </w:rPr>
              <w:t>SHA-256</w:t>
            </w:r>
          </w:p>
        </w:tc>
        <w:tc>
          <w:tcPr>
            <w:tcW w:w="6798" w:type="dxa"/>
          </w:tcPr>
          <w:p w14:paraId="7B6869A8" w14:textId="77777777" w:rsidR="00B95382" w:rsidRPr="00B95382" w:rsidRDefault="00B95382" w:rsidP="004150CA">
            <w:pPr>
              <w:spacing w:after="0" w:line="240" w:lineRule="auto"/>
              <w:rPr>
                <w:sz w:val="32"/>
                <w:szCs w:val="32"/>
              </w:rPr>
            </w:pPr>
            <w:r>
              <w:rPr>
                <w:color w:val="FF0000"/>
                <w:szCs w:val="32"/>
              </w:rPr>
              <w:t>Secure Hash Algorithm 256-bit</w:t>
            </w:r>
          </w:p>
        </w:tc>
      </w:tr>
      <w:tr w:rsidR="00B95382" w:rsidRPr="00B95382" w14:paraId="084A008A" w14:textId="77777777" w:rsidTr="00B95382">
        <w:tc>
          <w:tcPr>
            <w:tcW w:w="1696" w:type="dxa"/>
          </w:tcPr>
          <w:p w14:paraId="70954268" w14:textId="77777777" w:rsidR="00B95382" w:rsidRPr="00B95382" w:rsidRDefault="00B95382" w:rsidP="004150CA">
            <w:pPr>
              <w:spacing w:after="0" w:line="240" w:lineRule="auto"/>
              <w:rPr>
                <w:color w:val="FF0000"/>
                <w:szCs w:val="32"/>
              </w:rPr>
            </w:pPr>
            <w:r>
              <w:rPr>
                <w:color w:val="FF0000"/>
                <w:szCs w:val="32"/>
              </w:rPr>
              <w:t>TEE</w:t>
            </w:r>
          </w:p>
        </w:tc>
        <w:tc>
          <w:tcPr>
            <w:tcW w:w="6798" w:type="dxa"/>
          </w:tcPr>
          <w:p w14:paraId="2921947B" w14:textId="77777777" w:rsidR="00B95382" w:rsidRPr="00B95382" w:rsidRDefault="00B95382" w:rsidP="004150CA">
            <w:pPr>
              <w:spacing w:after="0" w:line="240" w:lineRule="auto"/>
              <w:rPr>
                <w:sz w:val="32"/>
                <w:szCs w:val="32"/>
              </w:rPr>
            </w:pPr>
            <w:r>
              <w:rPr>
                <w:color w:val="FF0000"/>
                <w:szCs w:val="32"/>
              </w:rPr>
              <w:t>Trusted Execution Environment</w:t>
            </w:r>
          </w:p>
        </w:tc>
      </w:tr>
      <w:tr w:rsidR="00B95382" w:rsidRPr="00B95382" w14:paraId="642809C6" w14:textId="77777777" w:rsidTr="00B95382">
        <w:tc>
          <w:tcPr>
            <w:tcW w:w="1696" w:type="dxa"/>
          </w:tcPr>
          <w:p w14:paraId="1A03570C" w14:textId="77777777" w:rsidR="00B95382" w:rsidRPr="00B95382" w:rsidRDefault="00B95382" w:rsidP="004150CA">
            <w:pPr>
              <w:spacing w:after="0" w:line="240" w:lineRule="auto"/>
              <w:rPr>
                <w:color w:val="FF0000"/>
                <w:szCs w:val="32"/>
              </w:rPr>
            </w:pPr>
            <w:r>
              <w:rPr>
                <w:color w:val="FF0000"/>
                <w:szCs w:val="32"/>
              </w:rPr>
              <w:t>TPS</w:t>
            </w:r>
          </w:p>
        </w:tc>
        <w:tc>
          <w:tcPr>
            <w:tcW w:w="6798" w:type="dxa"/>
          </w:tcPr>
          <w:p w14:paraId="0D2F2195" w14:textId="77777777" w:rsidR="00B95382" w:rsidRPr="00B95382" w:rsidRDefault="00B95382" w:rsidP="004150CA">
            <w:pPr>
              <w:spacing w:after="0" w:line="240" w:lineRule="auto"/>
              <w:rPr>
                <w:sz w:val="32"/>
                <w:szCs w:val="32"/>
              </w:rPr>
            </w:pPr>
            <w:r>
              <w:rPr>
                <w:color w:val="FF0000"/>
                <w:szCs w:val="32"/>
              </w:rPr>
              <w:t>Transactions per Second</w:t>
            </w:r>
          </w:p>
        </w:tc>
      </w:tr>
      <w:tr w:rsidR="00B95382" w:rsidRPr="00B95382" w14:paraId="01E108C6" w14:textId="77777777" w:rsidTr="00B95382">
        <w:tc>
          <w:tcPr>
            <w:tcW w:w="1696" w:type="dxa"/>
          </w:tcPr>
          <w:p w14:paraId="6F0BD70E" w14:textId="77777777" w:rsidR="00B95382" w:rsidRPr="00B95382" w:rsidRDefault="00B95382" w:rsidP="004150CA">
            <w:pPr>
              <w:spacing w:after="0" w:line="240" w:lineRule="auto"/>
              <w:rPr>
                <w:color w:val="FF0000"/>
                <w:szCs w:val="32"/>
              </w:rPr>
            </w:pPr>
            <w:r>
              <w:rPr>
                <w:color w:val="FF0000"/>
                <w:szCs w:val="32"/>
              </w:rPr>
              <w:t>UTXO</w:t>
            </w:r>
          </w:p>
        </w:tc>
        <w:tc>
          <w:tcPr>
            <w:tcW w:w="6798" w:type="dxa"/>
          </w:tcPr>
          <w:p w14:paraId="34462408" w14:textId="77777777" w:rsidR="00B95382" w:rsidRPr="00B95382" w:rsidRDefault="00B95382" w:rsidP="004150CA">
            <w:pPr>
              <w:spacing w:after="0" w:line="240" w:lineRule="auto"/>
              <w:rPr>
                <w:sz w:val="32"/>
                <w:szCs w:val="32"/>
              </w:rPr>
            </w:pPr>
            <w:r>
              <w:rPr>
                <w:color w:val="FF0000"/>
                <w:szCs w:val="32"/>
              </w:rPr>
              <w:t>Unspent Transaction Output</w:t>
            </w:r>
          </w:p>
        </w:tc>
      </w:tr>
      <w:tr w:rsidR="00B95382" w:rsidRPr="00B95382" w14:paraId="1330ED74" w14:textId="77777777" w:rsidTr="00B95382">
        <w:tc>
          <w:tcPr>
            <w:tcW w:w="1696" w:type="dxa"/>
          </w:tcPr>
          <w:p w14:paraId="311A3A72" w14:textId="77777777" w:rsidR="00B95382" w:rsidRPr="00B95382" w:rsidRDefault="00B95382" w:rsidP="004150CA">
            <w:pPr>
              <w:spacing w:after="0" w:line="240" w:lineRule="auto"/>
              <w:rPr>
                <w:color w:val="FF0000"/>
                <w:szCs w:val="32"/>
              </w:rPr>
            </w:pPr>
            <w:r>
              <w:rPr>
                <w:color w:val="FF0000"/>
                <w:szCs w:val="32"/>
              </w:rPr>
              <w:t>VPP</w:t>
            </w:r>
          </w:p>
        </w:tc>
        <w:tc>
          <w:tcPr>
            <w:tcW w:w="6798" w:type="dxa"/>
          </w:tcPr>
          <w:p w14:paraId="5640E8D4" w14:textId="77777777" w:rsidR="00B95382" w:rsidRPr="00B95382" w:rsidRDefault="00B95382" w:rsidP="004150CA">
            <w:pPr>
              <w:spacing w:after="0" w:line="240" w:lineRule="auto"/>
              <w:rPr>
                <w:sz w:val="32"/>
                <w:szCs w:val="32"/>
              </w:rPr>
            </w:pPr>
            <w:r>
              <w:rPr>
                <w:color w:val="FF0000"/>
                <w:szCs w:val="32"/>
              </w:rPr>
              <w:t>Virtual Power Plant</w:t>
            </w:r>
          </w:p>
        </w:tc>
      </w:tr>
      <w:tr w:rsidR="00B95382" w:rsidRPr="00B95382" w14:paraId="173967B9" w14:textId="77777777" w:rsidTr="00B95382">
        <w:tc>
          <w:tcPr>
            <w:tcW w:w="1696" w:type="dxa"/>
          </w:tcPr>
          <w:p w14:paraId="571225D9" w14:textId="77777777" w:rsidR="00B95382" w:rsidRPr="00B95382" w:rsidRDefault="00B95382" w:rsidP="004150CA">
            <w:pPr>
              <w:spacing w:after="0" w:line="240" w:lineRule="auto"/>
              <w:rPr>
                <w:color w:val="FF0000"/>
                <w:szCs w:val="32"/>
              </w:rPr>
            </w:pPr>
            <w:r>
              <w:rPr>
                <w:color w:val="FF0000"/>
                <w:szCs w:val="32"/>
              </w:rPr>
              <w:t>VRF</w:t>
            </w:r>
          </w:p>
        </w:tc>
        <w:tc>
          <w:tcPr>
            <w:tcW w:w="6798" w:type="dxa"/>
          </w:tcPr>
          <w:p w14:paraId="6E42E433" w14:textId="77777777" w:rsidR="00B95382" w:rsidRPr="00B95382" w:rsidRDefault="00B95382" w:rsidP="004150CA">
            <w:pPr>
              <w:spacing w:after="0" w:line="240" w:lineRule="auto"/>
              <w:rPr>
                <w:sz w:val="32"/>
                <w:szCs w:val="32"/>
              </w:rPr>
            </w:pPr>
            <w:r>
              <w:rPr>
                <w:color w:val="FF0000"/>
                <w:szCs w:val="32"/>
              </w:rPr>
              <w:t>Verifiable Random Function</w:t>
            </w:r>
          </w:p>
        </w:tc>
      </w:tr>
    </w:tbl>
    <w:p w14:paraId="104CECF7" w14:textId="77777777" w:rsidR="00735475" w:rsidRPr="00735475" w:rsidRDefault="00735475">
      <w:pPr>
        <w:spacing w:after="160" w:line="259" w:lineRule="auto"/>
        <w:jc w:val="left"/>
        <w:rPr>
          <w:b/>
          <w:bCs/>
        </w:rPr>
      </w:pPr>
    </w:p>
    <w:p w14:paraId="722B8184" w14:textId="77777777" w:rsidR="00F9088B" w:rsidRDefault="00F9088B" w:rsidP="00F05E92">
      <w:pPr>
        <w:sectPr w:rsidR="00F9088B" w:rsidSect="00F9088B">
          <w:pgSz w:w="11906" w:h="16838" w:code="9"/>
          <w:pgMar w:top="1701" w:right="1701" w:bottom="1701" w:left="1701" w:header="709" w:footer="709" w:gutter="0"/>
          <w:pgNumType w:fmt="upperRoman" w:start="1"/>
          <w:cols w:space="708"/>
          <w:rtlGutter/>
          <w:docGrid w:linePitch="360"/>
        </w:sectPr>
      </w:pPr>
    </w:p>
    <w:p w14:paraId="0A14913A" w14:textId="77777777" w:rsidR="00B36003" w:rsidRDefault="00B36003" w:rsidP="00F05E92"/>
    <w:p w14:paraId="521423AE" w14:textId="77777777" w:rsidR="00B36003" w:rsidRDefault="00B36003" w:rsidP="00F05E92"/>
    <w:p w14:paraId="69A99A3B" w14:textId="77777777" w:rsidR="00B36003" w:rsidRDefault="00B36003" w:rsidP="00F05E92"/>
    <w:p w14:paraId="2A8EC956" w14:textId="77777777" w:rsidR="00B36003" w:rsidRDefault="00B36003" w:rsidP="00F05E92"/>
    <w:p w14:paraId="42CEC467" w14:textId="77777777" w:rsidR="00B36003" w:rsidRDefault="00B36003" w:rsidP="00F05E92"/>
    <w:p w14:paraId="11518D4B" w14:textId="77777777" w:rsidR="00B36003" w:rsidRDefault="00B36003" w:rsidP="00F05E92"/>
    <w:p w14:paraId="00A642FA" w14:textId="77777777" w:rsidR="00B36003" w:rsidRDefault="00B36003" w:rsidP="00F05E92"/>
    <w:p w14:paraId="0564244D" w14:textId="77777777" w:rsidR="00B36003" w:rsidRDefault="00B36003" w:rsidP="00F05E92"/>
    <w:p w14:paraId="6DD14948" w14:textId="77777777" w:rsidR="00B36003" w:rsidRPr="00B36003" w:rsidRDefault="00B36003" w:rsidP="00B36003">
      <w:pPr>
        <w:pStyle w:val="ChapterPaper"/>
        <w:rPr>
          <w:rFonts w:eastAsiaTheme="majorEastAsia"/>
          <w:color w:val="2F5496" w:themeColor="accent1" w:themeShade="BF"/>
        </w:rPr>
      </w:pPr>
      <w:r>
        <w:t>Chapter 1</w:t>
        <w:br/>
        <w:t>Introduction</w:t>
      </w:r>
    </w:p>
    <w:p w14:paraId="10F5340C" w14:textId="77777777" w:rsidR="00B36003" w:rsidRDefault="00F05E92" w:rsidP="00F05E92">
      <w:pPr>
        <w:pStyle w:val="TOCHeading"/>
      </w:pPr>
      <w:r>
        <w:br w:type="page"/>
      </w:r>
    </w:p>
    <w:p w14:paraId="29DA5F57" w14:textId="77777777" w:rsidR="00F05E92" w:rsidRPr="00F05E92" w:rsidRDefault="00F05E92" w:rsidP="00F05E92">
      <w:pPr>
        <w:pStyle w:val="Heading1"/>
      </w:pPr>
      <w:bookmarkStart w:id="8" w:name="_Toc214892567"/>
      <w:bookmarkStart w:id="9" w:name="_Toc235199963"/>
      <w:r>
        <w:lastRenderedPageBreak/>
        <w:t>Chapter 1</w:t>
        <w:br/>
        <w:t xml:space="preserve"> Introduction</w:t>
      </w:r>
      <w:bookmarkEnd w:id="8"/>
      <w:bookmarkEnd w:id="9"/>
    </w:p>
    <w:p w14:paraId="3988622D" w14:textId="77777777" w:rsidR="00D1047E" w:rsidRPr="00C03A18" w:rsidRDefault="00D1047E" w:rsidP="00C03A18">
      <w:pPr>
        <w:pStyle w:val="Heading2"/>
        <w:numPr>
          <w:ilvl w:val="1"/>
          <w:numId w:val="0"/>
        </w:numPr>
      </w:pPr>
      <w:r>
        <w:rPr>
          <w:color w:val="FF0000"/>
        </w:rPr>
        <w:t xml:space="preserve">1.1. </w:t>
      </w:r>
      <w:bookmarkStart w:id="10" w:name="_Toc235199964"/>
      <w:r>
        <w:t>Background</w:t>
      </w:r>
      <w:bookmarkEnd w:id="10"/>
    </w:p>
    <w:p w14:paraId="402B1C75" w14:textId="77777777" w:rsidR="00F25BB9" w:rsidRPr="00F25BB9" w:rsidRDefault="00F25BB9" w:rsidP="00F25BB9">
      <w:pPr>
        <w:rPr>
          <w:rFonts w:eastAsiaTheme="majorEastAsia"/>
        </w:rPr>
      </w:pPr>
      <w:r>
        <w:rPr>
          <w:rFonts w:eastAsiaTheme="majorEastAsia"/>
        </w:rPr>
        <w:t xml:space="preserve">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50EF929D" w14:textId="77777777" w:rsidR="00F25BB9" w:rsidRPr="00F25BB9"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w:t>
      </w:r>
      <w:r>
        <w:rPr>
          <w:rFonts w:eastAsiaTheme="majorEastAsia"/>
          <w:color w:val="FF0000"/>
        </w:rPr>
        <w:t xml:space="preserve">Proof-of-Contribution (PoC)</w:t>
      </w:r>
      <w:r>
        <w:rPr>
          <w:rFonts w:eastAsiaTheme="majorEastAsia"/>
        </w:rPr>
        <w:t xml:space="preserve">; and Proof-of-Reputation (PoR). Recent surveys providing extensive categorizations of these alternatives and their relative merits for providing security, decentralization and performance. Research performed along with studies on behavior of validators gives us an understanding of security and incentivized mechanisms of these consensus protocols.</w:t>
      </w:r>
    </w:p>
    <w:p w14:paraId="11D87046" w14:textId="77777777" w:rsidR="00D1047E" w:rsidRPr="00D1047E" w:rsidRDefault="00343275" w:rsidP="00F25BB9">
      <w:pPr>
        <w:rPr>
          <w:rFonts w:eastAsiaTheme="majorEastAsia"/>
        </w:rPr>
      </w:pPr>
      <w:r>
        <w:rPr>
          <w:color w:val="FF0000"/>
        </w:rP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PoCol uses collaborative mining, distributed nonce allocation, and equitable reward distribution to reduce redundant computation and energy consumption while retaining security, decentralization, and economic incentives.</w:t>
      </w:r>
    </w:p>
    <w:p w14:paraId="3757DBBC" w14:textId="77777777" w:rsidR="00D1047E" w:rsidRPr="00D1047E" w:rsidRDefault="00D1047E" w:rsidP="00C03A18">
      <w:pPr>
        <w:pStyle w:val="Heading2"/>
        <w:numPr>
          <w:ilvl w:val="1"/>
          <w:numId w:val="0"/>
        </w:numPr>
      </w:pPr>
      <w:r>
        <w:rPr>
          <w:color w:val="FF0000"/>
        </w:rPr>
        <w:t xml:space="preserve">1.2. </w:t>
      </w:r>
      <w:bookmarkStart w:id="11" w:name="_Toc235199965"/>
      <w:r>
        <w:t>What the Problem Is and Why It Exists</w:t>
      </w:r>
      <w:bookmarkEnd w:id="11"/>
    </w:p>
    <w:p w14:paraId="40959EE0" w14:textId="77777777" w:rsidR="00F25BB9" w:rsidRPr="00F25BB9" w:rsidRDefault="00F25BB9" w:rsidP="00F25BB9">
      <w:pPr>
        <w:rPr>
          <w:rFonts w:eastAsiaTheme="majorEastAsia"/>
        </w:rPr>
      </w:pPr>
      <w:r>
        <w:rPr>
          <w:color w:val="FF0000"/>
        </w:rP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46FCE093" w14:textId="77777777" w:rsidR="00F25BB9" w:rsidRPr="00F25BB9"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w:t>
      </w:r>
      <w:r>
        <w:rPr>
          <w:rFonts w:eastAsiaTheme="majorEastAsia"/>
          <w:color w:val="FF0000"/>
        </w:rPr>
        <w:t>[26]</w:t>
      </w:r>
      <w:r>
        <w:rPr>
          <w:rFonts w:eastAsiaTheme="majorEastAsia"/>
        </w:rPr>
        <w:t xml:space="preserve">, </w:t>
      </w:r>
      <w:r>
        <w:rPr>
          <w:rFonts w:eastAsiaTheme="majorEastAsia"/>
          <w:color w:val="FF0000"/>
        </w:rPr>
        <w:t>[27]</w:t>
      </w:r>
      <w:r>
        <w:rPr>
          <w:rFonts w:eastAsiaTheme="majorEastAsia"/>
        </w:rPr>
        <w:t xml:space="preserve">. At the same time, however, new concerns regarding centralization and wealth concentration as well as the complexity of the economic incentives associated with these newer consensus models are emerging </w:t>
      </w:r>
      <w:r>
        <w:rPr>
          <w:rFonts w:eastAsiaTheme="majorEastAsia"/>
          <w:color w:val="FF0000"/>
        </w:rPr>
        <w:t>[27]</w:t>
      </w:r>
      <w:r>
        <w:rPr>
          <w:rFonts w:eastAsiaTheme="majorEastAsia"/>
        </w:rPr>
        <w:t xml:space="preserve">, </w:t>
      </w:r>
      <w:r>
        <w:rPr>
          <w:rFonts w:eastAsiaTheme="majorEastAsia"/>
          <w:color w:val="FF0000"/>
        </w:rPr>
        <w:t>[21]</w:t>
      </w:r>
      <w:r>
        <w:rPr>
          <w:rFonts w:eastAsiaTheme="majorEastAsia"/>
        </w:rPr>
        <w:t xml:space="preserve">. DPoS-based systems (e.g. BitShares </w:t>
      </w:r>
      <w:r>
        <w:rPr>
          <w:rFonts w:eastAsiaTheme="majorEastAsia"/>
          <w:color w:val="FF0000"/>
        </w:rPr>
        <w:t>[28]</w:t>
      </w:r>
      <w:r>
        <w:rPr>
          <w:rFonts w:eastAsiaTheme="majorEastAsia"/>
        </w:rPr>
        <w:t xml:space="preserve">, </w:t>
      </w:r>
      <w:r>
        <w:rPr>
          <w:rFonts w:eastAsiaTheme="majorEastAsia"/>
          <w:color w:val="FF0000"/>
        </w:rPr>
        <w:t>[29]</w:t>
      </w:r>
      <w:r>
        <w:rPr>
          <w:rFonts w:eastAsiaTheme="majorEastAsia"/>
        </w:rPr>
        <w:t xml:space="preserve">), and later improvements to validator election </w:t>
      </w:r>
      <w:r>
        <w:rPr>
          <w:rFonts w:eastAsiaTheme="majorEastAsia"/>
          <w:color w:val="FF0000"/>
        </w:rPr>
        <w:t>[30]</w:t>
      </w:r>
      <w:r>
        <w:rPr>
          <w:rFonts w:eastAsiaTheme="majorEastAsia"/>
        </w:rPr>
        <w:t xml:space="preserve">,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w:t>
      </w:r>
      <w:r>
        <w:rPr>
          <w:rFonts w:eastAsiaTheme="majorEastAsia"/>
          <w:color w:val="FF0000"/>
        </w:rPr>
        <w:t>[28]</w:t>
      </w:r>
      <w:r>
        <w:rPr>
          <w:rFonts w:eastAsiaTheme="majorEastAsia"/>
        </w:rPr>
        <w:t xml:space="preserve">, </w:t>
      </w:r>
      <w:r>
        <w:rPr>
          <w:rFonts w:eastAsiaTheme="majorEastAsia"/>
          <w:color w:val="FF0000"/>
        </w:rPr>
        <w:t>[29]</w:t>
      </w:r>
      <w:r>
        <w:rPr>
          <w:rFonts w:eastAsiaTheme="majorEastAsia"/>
        </w:rPr>
        <w:t xml:space="preserve">. Permissioned consensus such as PoA </w:t>
      </w:r>
      <w:r>
        <w:rPr>
          <w:rFonts w:eastAsiaTheme="majorEastAsia"/>
          <w:color w:val="FF0000"/>
        </w:rPr>
        <w:t>[31]</w:t>
      </w:r>
      <w:r>
        <w:rPr>
          <w:rFonts w:eastAsiaTheme="majorEastAsia"/>
        </w:rPr>
        <w:t xml:space="preserve">, </w:t>
      </w:r>
      <w:r>
        <w:rPr>
          <w:rFonts w:eastAsiaTheme="majorEastAsia"/>
          <w:color w:val="FF0000"/>
        </w:rPr>
        <w:t>[32]</w:t>
      </w:r>
      <w:r>
        <w:rPr>
          <w:rFonts w:eastAsiaTheme="majorEastAsia"/>
        </w:rPr>
        <w:t xml:space="preserve"> are much more energy-efficient and help manage identities; however, they produce less decentralization than PoW systems and will be limited when applied in open, competitive markets. Energy-efficient consensus models include PoSpace </w:t>
      </w:r>
      <w:r>
        <w:rPr>
          <w:rFonts w:eastAsiaTheme="majorEastAsia"/>
          <w:color w:val="FF0000"/>
        </w:rPr>
        <w:t>[33]</w:t>
      </w:r>
      <w:r>
        <w:rPr>
          <w:rFonts w:eastAsiaTheme="majorEastAsia"/>
        </w:rPr>
        <w:t xml:space="preserve">, Proof of Burn </w:t>
      </w:r>
      <w:r>
        <w:rPr>
          <w:rFonts w:eastAsiaTheme="majorEastAsia"/>
          <w:color w:val="FF0000"/>
        </w:rPr>
        <w:t>[34]</w:t>
      </w:r>
      <w:r>
        <w:rPr>
          <w:rFonts w:eastAsiaTheme="majorEastAsia"/>
        </w:rPr>
        <w:t xml:space="preserve">, Proof of Elapsed Time </w:t>
      </w:r>
      <w:r>
        <w:rPr>
          <w:rFonts w:eastAsiaTheme="majorEastAsia"/>
          <w:color w:val="FF0000"/>
        </w:rPr>
        <w:t>[35]</w:t>
      </w:r>
      <w:r>
        <w:rPr>
          <w:rFonts w:eastAsiaTheme="majorEastAsia"/>
        </w:rPr>
        <w:t xml:space="preserve">, Proof of History </w:t>
      </w:r>
      <w:r>
        <w:rPr>
          <w:rFonts w:eastAsiaTheme="majorEastAsia"/>
          <w:color w:val="FF0000"/>
        </w:rPr>
        <w:t>[36]</w:t>
      </w:r>
      <w:r>
        <w:rPr>
          <w:rFonts w:eastAsiaTheme="majorEastAsia"/>
        </w:rPr>
        <w:t xml:space="preserve">, Proof of Consensus </w:t>
      </w:r>
      <w:r>
        <w:rPr>
          <w:rFonts w:eastAsiaTheme="majorEastAsia"/>
          <w:color w:val="FF0000"/>
        </w:rPr>
        <w:t>[37]</w:t>
      </w:r>
      <w:r>
        <w:rPr>
          <w:rFonts w:eastAsiaTheme="majorEastAsia"/>
        </w:rPr>
        <w:t xml:space="preserve">, and Proof of Research </w:t>
      </w:r>
      <w:r>
        <w:rPr>
          <w:rFonts w:eastAsiaTheme="majorEastAsia"/>
          <w:color w:val="FF0000"/>
        </w:rPr>
        <w:t>[38]</w:t>
      </w:r>
      <w:r>
        <w:rPr>
          <w:rFonts w:eastAsiaTheme="majorEastAsia"/>
        </w:rPr>
        <w:t xml:space="preserve">. Each model trades some aspects of security, hardware assumptions, complexity, or deployment model for energy-efficiency. </w:t>
      </w:r>
    </w:p>
    <w:p w14:paraId="6E404223" w14:textId="77777777" w:rsidR="00F25BB9" w:rsidRPr="00F25BB9" w:rsidRDefault="00F25BB9" w:rsidP="00F25BB9">
      <w:pPr>
        <w:rPr>
          <w:rFonts w:eastAsiaTheme="majorEastAsia"/>
        </w:rPr>
      </w:pPr>
      <w:r>
        <w:rPr>
          <w:color w:val="FF0000"/>
        </w:rPr>
        <w:t>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323637A5" w14:textId="77777777" w:rsidR="00D1047E" w:rsidRPr="00D1047E" w:rsidRDefault="00F638BB" w:rsidP="00F25BB9">
      <w:pPr>
        <w:rPr>
          <w:rFonts w:eastAsiaTheme="majorEastAsia"/>
        </w:rPr>
      </w:pPr>
      <w:r>
        <w:rPr>
          <w:rFonts w:eastAsiaTheme="majorEastAsia"/>
        </w:rPr>
        <w:t>Based on the conclusions reached from the mentioned researches, the primary objective of this thesis is to develop an energy-efficient consensus algorithm for open blockchain networks that: (i) utilizes less than 50% of energy used by Proof of Work, (ii) maintains equivalent levels of decentralization and security as Proof of Work, and (iii) provides an incentive that maintains fairness while preventing the over-centralization of mining. The proposed Proof-of-Collaboration model solves the dilemma of creating a collaborative mining framework by providing a mechanism for shared nonce distribution, collaborative block creation, and equitable reward distribution.</w:t>
      </w:r>
    </w:p>
    <w:p w14:paraId="65018364" w14:textId="77777777" w:rsidR="00D1047E" w:rsidRPr="00D1047E" w:rsidRDefault="00D1047E" w:rsidP="00C03A18">
      <w:pPr>
        <w:pStyle w:val="Heading2"/>
        <w:numPr>
          <w:ilvl w:val="1"/>
          <w:numId w:val="0"/>
        </w:numPr>
      </w:pPr>
      <w:r>
        <w:rPr>
          <w:color w:val="FF0000"/>
        </w:rPr>
        <w:lastRenderedPageBreak/>
        <w:t xml:space="preserve">1.3. </w:t>
      </w:r>
      <w:bookmarkStart w:id="12" w:name="_Toc235199966"/>
      <w:r>
        <w:t>Questions and Goals for the Research</w:t>
      </w:r>
      <w:bookmarkEnd w:id="12"/>
    </w:p>
    <w:p w14:paraId="061A73FD" w14:textId="77777777" w:rsidR="00FB0BFB" w:rsidRPr="00FB0BFB"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w:t>
      </w:r>
      <w:r>
        <w:rPr>
          <w:rFonts w:eastAsiaTheme="majorEastAsia"/>
          <w:color w:val="FF0000"/>
        </w:rPr>
        <w:t>[20]</w:t>
      </w:r>
      <w:r>
        <w:rPr>
          <w:rFonts w:eastAsiaTheme="majorEastAsia"/>
        </w:rPr>
        <w:t>.</w:t>
      </w:r>
    </w:p>
    <w:p w14:paraId="3FE07086" w14:textId="77777777" w:rsidR="00FB0BFB" w:rsidRPr="00FB0BFB" w:rsidRDefault="00FB0BFB" w:rsidP="00FB0BFB">
      <w:pPr>
        <w:rPr>
          <w:rFonts w:eastAsiaTheme="majorEastAsia"/>
        </w:rPr>
      </w:pPr>
      <w:r>
        <w:rPr>
          <w:rFonts w:eastAsiaTheme="majorEastAsia"/>
        </w:rPr>
        <w:t>The main questions for the research are:</w:t>
      </w:r>
    </w:p>
    <w:p w14:paraId="2049A6B0" w14:textId="77777777" w:rsidR="00FB0BFB" w:rsidRPr="00FB0BFB"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448C77E4" w14:textId="77777777" w:rsidR="00A1481D" w:rsidRPr="00A1481D" w:rsidRDefault="00FB0BFB" w:rsidP="00A1481D">
      <w:pPr>
        <w:pStyle w:val="ListParagraph"/>
        <w:numPr>
          <w:ilvl w:val="0"/>
          <w:numId w:val="24"/>
        </w:numPr>
        <w:ind w:left="709" w:hanging="349"/>
        <w:rPr>
          <w:rFonts w:eastAsiaTheme="majorEastAsia"/>
        </w:rPr>
      </w:pPr>
      <w:r>
        <w:rPr>
          <w:rFonts w:eastAsiaTheme="majorEastAsia"/>
        </w:rPr>
        <w:t>RQ2: When we consider about real-world network, hardware, and workload conditions, how much less energy does collaborative mining and distributed nonce allocation need to generate blocks than classical PoW?</w:t>
      </w:r>
    </w:p>
    <w:p w14:paraId="5BE04A61" w14:textId="77777777" w:rsidR="00FB0BFB" w:rsidRPr="00FB0BFB" w:rsidRDefault="00FB0BFB" w:rsidP="00FB0BFB">
      <w:pPr>
        <w:pStyle w:val="ListParagraph"/>
        <w:numPr>
          <w:ilvl w:val="0"/>
          <w:numId w:val="24"/>
        </w:numPr>
        <w:ind w:left="709" w:hanging="349"/>
        <w:rPr>
          <w:rFonts w:eastAsiaTheme="majorEastAsia"/>
        </w:rPr>
      </w:pPr>
      <w:r>
        <w:rPr>
          <w:color w:val="FF0000"/>
        </w:rPr>
        <w:t>RQ3: What effect does the suggested PoCol algorithm have on decentralization, fairness, and protection against common blockchain weaknesses like double spending, selfish mining, and pool centralization, compared to systems that use PoW [21], [22]?</w:t>
      </w:r>
    </w:p>
    <w:p w14:paraId="4692624D" w14:textId="77777777" w:rsidR="00FB0BFB" w:rsidRPr="00FB0BFB" w:rsidRDefault="00FB0BFB" w:rsidP="00FB0BFB">
      <w:pPr>
        <w:rPr>
          <w:rFonts w:eastAsiaTheme="majorEastAsia"/>
        </w:rPr>
      </w:pPr>
      <w:r>
        <w:rPr>
          <w:rFonts w:eastAsiaTheme="majorEastAsia"/>
        </w:rPr>
        <w:t>The thesis seeks to accomplish the following specific objectives to address these inquiries:</w:t>
      </w:r>
    </w:p>
    <w:p w14:paraId="78D1EF7F" w14:textId="77777777" w:rsidR="00FB0BFB" w:rsidRPr="00FB0BFB" w:rsidRDefault="00FB0BFB" w:rsidP="00FB0BFB">
      <w:pPr>
        <w:pStyle w:val="ListParagraph"/>
        <w:numPr>
          <w:ilvl w:val="0"/>
          <w:numId w:val="26"/>
        </w:numPr>
        <w:ind w:left="709" w:hanging="349"/>
        <w:rPr>
          <w:rFonts w:eastAsiaTheme="majorEastAsia"/>
        </w:rPr>
      </w:pPr>
      <w:r>
        <w:rPr>
          <w:rFonts w:eastAsiaTheme="majorEastAsia"/>
        </w:rPr>
        <w:t xml:space="preserve">O1: Check out how much energy they use, how safe they are, how decentralized they are, and how well they operate in diverse areas of application </w:t>
      </w:r>
      <w:r>
        <w:rPr>
          <w:rFonts w:eastAsiaTheme="majorEastAsia"/>
          <w:color w:val="FF0000"/>
        </w:rPr>
        <w:t>[39]</w:t>
      </w:r>
      <w:r>
        <w:rPr>
          <w:rFonts w:eastAsiaTheme="majorEastAsia"/>
        </w:rPr>
        <w:t xml:space="preserve">, </w:t>
      </w:r>
      <w:r>
        <w:rPr>
          <w:rFonts w:eastAsiaTheme="majorEastAsia"/>
          <w:color w:val="FF0000"/>
        </w:rPr>
        <w:t>[20]</w:t>
      </w:r>
      <w:r>
        <w:rPr>
          <w:rFonts w:eastAsiaTheme="majorEastAsia"/>
        </w:rPr>
        <w:t>.</w:t>
      </w:r>
    </w:p>
    <w:p w14:paraId="28DDDEF0" w14:textId="77777777" w:rsidR="00FB0BFB" w:rsidRPr="00FB0BFB" w:rsidRDefault="00FB0BFB" w:rsidP="00FB0BFB">
      <w:pPr>
        <w:pStyle w:val="ListParagraph"/>
        <w:numPr>
          <w:ilvl w:val="0"/>
          <w:numId w:val="26"/>
        </w:numPr>
        <w:ind w:left="709" w:hanging="349"/>
        <w:rPr>
          <w:rFonts w:eastAsiaTheme="majorEastAsia"/>
        </w:rPr>
      </w:pPr>
      <w:r>
        <w:rPr>
          <w:color w:val="FF0000"/>
        </w:rP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62BE6425" w14:textId="77777777" w:rsidR="00A1481D" w:rsidRDefault="00FB0BFB" w:rsidP="00FB0BFB">
      <w:pPr>
        <w:pStyle w:val="ListParagraph"/>
        <w:numPr>
          <w:ilvl w:val="0"/>
          <w:numId w:val="26"/>
        </w:numPr>
        <w:ind w:left="709" w:hanging="349"/>
        <w:rPr>
          <w:rFonts w:eastAsiaTheme="majorEastAsia"/>
        </w:rPr>
      </w:pPr>
      <w:r>
        <w:rPr>
          <w:color w:val="FF0000"/>
        </w:rPr>
        <w:t>O3: Make a test blockchain environment and simulation framework where you may try out PoCol and baseline consensus methods with varying network sizes, latencies, and workload patterns. This should include precise assessments of fairness, throughput, latency, and energy consumption [40], [41].</w:t>
      </w:r>
    </w:p>
    <w:p w14:paraId="3D14B9CE" w14:textId="77777777" w:rsidR="00D1047E" w:rsidRPr="00D1047E" w:rsidRDefault="00FB0BFB" w:rsidP="00A1481D">
      <w:pPr>
        <w:rPr>
          <w:rFonts w:eastAsiaTheme="majorEastAsia"/>
        </w:rPr>
      </w:pPr>
      <w:r>
        <w:rPr>
          <w:rFonts w:eastAsiaTheme="majorEastAsia"/>
        </w:rPr>
        <w:t xml:space="preserve">This thesis focuses on public or permissionless blockchain networks, where anybody can join, suggest blocks, and take part in consensus as long as they follow the rules of the protocol. The consensus layer is the most important part. It is all about making and checking blocks. It doesn't talk about more complex topics like smart-contract languages, application-layer protocols, or detailed token economics. Case studies and motivating examples may derive from areas including financial transactions [1], </w:t>
      </w:r>
      <w:r>
        <w:rPr>
          <w:rFonts w:eastAsiaTheme="majorEastAsia"/>
          <w:color w:val="FF0000"/>
        </w:rPr>
        <w:t>[25]</w:t>
      </w:r>
      <w:r>
        <w:rPr>
          <w:rFonts w:eastAsiaTheme="majorEastAsia"/>
        </w:rPr>
        <w:t xml:space="preserve">, supply chains [2], </w:t>
      </w:r>
      <w:r>
        <w:rPr>
          <w:rFonts w:eastAsiaTheme="majorEastAsia"/>
          <w:color w:val="FF0000"/>
        </w:rPr>
        <w:t>[42]</w:t>
      </w:r>
      <w:r>
        <w:rPr>
          <w:rFonts w:eastAsiaTheme="majorEastAsia"/>
        </w:rPr>
        <w:t xml:space="preserve">, e-voting [3], real estate management [4], </w:t>
        <w:lastRenderedPageBreak/>
        <w:t xml:space="preserve">education </w:t>
      </w:r>
      <w:r>
        <w:rPr>
          <w:rFonts w:eastAsiaTheme="majorEastAsia"/>
          <w:color w:val="FF0000"/>
        </w:rPr>
        <w:t>[43]</w:t>
      </w:r>
      <w:r>
        <w:rPr>
          <w:rFonts w:eastAsiaTheme="majorEastAsia"/>
        </w:rPr>
        <w:t xml:space="preserve">, and energy systems </w:t>
      </w:r>
      <w:r>
        <w:rPr>
          <w:rFonts w:eastAsiaTheme="majorEastAsia"/>
          <w:color w:val="FF0000"/>
        </w:rPr>
        <w:t>[44]</w:t>
      </w:r>
      <w:r>
        <w:rPr>
          <w:rFonts w:eastAsiaTheme="majorEastAsia"/>
        </w:rPr>
        <w:t xml:space="preserve">, </w:t>
      </w:r>
      <w:r>
        <w:rPr>
          <w:rFonts w:eastAsiaTheme="majorEastAsia"/>
          <w:color w:val="FF0000"/>
        </w:rPr>
        <w:t>[45]</w:t>
      </w:r>
      <w:r>
        <w:rPr>
          <w:rFonts w:eastAsiaTheme="majorEastAsia"/>
        </w:rPr>
        <w:t xml:space="preserve">; however, the PoCol design aims to be universal and application-agnostic. </w:t>
      </w:r>
    </w:p>
    <w:p w14:paraId="5F28EFEC" w14:textId="77777777" w:rsidR="00D1047E" w:rsidRPr="00D1047E" w:rsidRDefault="00D1047E" w:rsidP="00C03A18">
      <w:pPr>
        <w:pStyle w:val="Heading2"/>
        <w:numPr>
          <w:ilvl w:val="1"/>
          <w:numId w:val="0"/>
        </w:numPr>
      </w:pPr>
      <w:r>
        <w:rPr>
          <w:color w:val="FF0000"/>
        </w:rPr>
        <w:t xml:space="preserve">1.4. </w:t>
      </w:r>
      <w:bookmarkStart w:id="13" w:name="_Toc235199967"/>
      <w:r>
        <w:t>Summary of the Research Methodology</w:t>
      </w:r>
      <w:bookmarkEnd w:id="13"/>
      <w:r>
        <w:t xml:space="preserve"> </w:t>
      </w:r>
    </w:p>
    <w:p w14:paraId="408913A4" w14:textId="77777777" w:rsidR="007C666C" w:rsidRPr="007C666C" w:rsidRDefault="007C666C" w:rsidP="007C666C">
      <w:pPr>
        <w:rPr>
          <w:rFonts w:eastAsiaTheme="majorEastAsia"/>
        </w:rPr>
      </w:pPr>
      <w:r>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65C34B6C" w14:textId="77777777" w:rsidR="007C666C" w:rsidRPr="007C666C" w:rsidRDefault="007C666C" w:rsidP="007C666C">
      <w:pPr>
        <w:rPr>
          <w:rFonts w:eastAsiaTheme="majorEastAsia"/>
        </w:rPr>
      </w:pPr>
      <w:r>
        <w:rPr>
          <w:rFonts w:eastAsiaTheme="majorEastAsia"/>
        </w:rPr>
        <w:t xml:space="preserve">The initial phase will include a comprehensive review of the literature on blockchain consensus processes, as well as energy-efficient versions of such processes, and on energy-centric energy system applications. This will occur via survey and comparative research </w:t>
      </w:r>
      <w:r>
        <w:rPr>
          <w:rFonts w:eastAsiaTheme="majorEastAsia"/>
          <w:color w:val="FF0000"/>
        </w:rPr>
        <w:t>[19]</w:t>
      </w:r>
      <w:r>
        <w:rPr>
          <w:rFonts w:eastAsiaTheme="majorEastAsia"/>
        </w:rPr>
        <w:t xml:space="preserve">, </w:t>
      </w:r>
      <w:r>
        <w:rPr>
          <w:rFonts w:eastAsiaTheme="majorEastAsia"/>
          <w:color w:val="FF0000"/>
        </w:rPr>
        <w:t>[39]</w:t>
      </w:r>
      <w:r>
        <w:rPr>
          <w:rFonts w:eastAsiaTheme="majorEastAsia"/>
        </w:rPr>
        <w:t xml:space="preserve">.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(PoS) and Delegated Proof of Stake (DPoS) </w:t>
      </w:r>
      <w:r>
        <w:rPr>
          <w:rFonts w:eastAsiaTheme="majorEastAsia"/>
          <w:color w:val="FF0000"/>
        </w:rPr>
        <w:t>[26]</w:t>
      </w:r>
      <w:r>
        <w:rPr>
          <w:rFonts w:eastAsiaTheme="majorEastAsia"/>
        </w:rPr>
        <w:t xml:space="preserve">, </w:t>
      </w:r>
      <w:r>
        <w:rPr>
          <w:rFonts w:eastAsiaTheme="majorEastAsia"/>
          <w:color w:val="FF0000"/>
        </w:rPr>
        <w:t>[28]</w:t>
      </w:r>
      <w:r>
        <w:rPr>
          <w:rFonts w:eastAsiaTheme="majorEastAsia"/>
        </w:rPr>
        <w:t>, along with several consensus processes which utilize the work product of machine learning-based models [16], [18].</w:t>
      </w:r>
    </w:p>
    <w:p w14:paraId="10316E11" w14:textId="77777777" w:rsidR="007C666C" w:rsidRPr="007C666C" w:rsidRDefault="007C666C" w:rsidP="007C666C">
      <w:pPr>
        <w:rPr>
          <w:rFonts w:eastAsiaTheme="majorEastAsia"/>
        </w:rPr>
      </w:pPr>
      <w:r>
        <w:rPr>
          <w:color w:val="FF0000"/>
        </w:rPr>
        <w:t>Subsequently, the next stage of research will be to elaborate fully on the Proof of Collaboration (PoCol)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[46], [47].</w:t>
      </w:r>
    </w:p>
    <w:p w14:paraId="53583101" w14:textId="77777777" w:rsidR="007C666C" w:rsidRPr="007C666C" w:rsidRDefault="007C666C" w:rsidP="007C666C">
      <w:pPr>
        <w:rPr>
          <w:rFonts w:eastAsiaTheme="majorEastAsia"/>
        </w:rPr>
      </w:pPr>
      <w:r>
        <w:rPr>
          <w:color w:val="FF0000"/>
        </w:rPr>
        <w:t>The third stage of the methodology will be the creation of a prototype implementation and simulation environment, to model mining and energy use by using established programming languages and tools. The PoCol algorithm will allow for direct performance comparisons of baseline consensus algorithms across networks which have differing miner populations, transaction arrival rates, and network structures [40], [41]. The main metrics of concern will include throughput, confirmation latency, energy used to mine a block and process a transaction, reward distribution, and decentralization metrics (i.e., Gini coefficients applied to miner income distributions) [22], [20].</w:t>
      </w:r>
    </w:p>
    <w:p w14:paraId="795CE15B" w14:textId="77777777" w:rsidR="007C666C" w:rsidRPr="007C666C" w:rsidRDefault="007C666C" w:rsidP="007C666C">
      <w:pPr>
        <w:rPr>
          <w:rFonts w:eastAsiaTheme="majorEastAsia"/>
        </w:rPr>
      </w:pPr>
      <w:r>
        <w:rPr>
          <w:color w:val="FF0000"/>
        </w:rPr>
        <w:lastRenderedPageBreak/>
        <w:t xml:space="preserve">Once we have collected sufficient trial data, we will statistically analyse the data to determine if PoCol meets our research objectives. This will include estimating the approximate energy going to be saved in comparison with PoW, and determining the fairness/decentralization of PoCol using metrics [24], [20]. </w:t>
      </w:r>
    </w:p>
    <w:p w14:paraId="7B3E52C5" w14:textId="77777777" w:rsidR="00E9067C" w:rsidRDefault="007C666C" w:rsidP="007C666C">
      <w:pPr>
        <w:rPr>
          <w:rFonts w:eastAsiaTheme="majorEastAsia"/>
        </w:rPr>
      </w:pPr>
      <w:r>
        <w:rPr>
          <w:rFonts w:eastAsiaTheme="majorEastAsia"/>
        </w:rPr>
        <w:t>The ultimate goal of this research methodology is to ensure that, while the PoCol algorithm can be applied in practice, it also provides strong theoretical foundations.</w:t>
      </w:r>
    </w:p>
    <w:p w14:paraId="20FA535E" w14:textId="77777777" w:rsidR="00D1047E" w:rsidRPr="00D1047E" w:rsidRDefault="00D1047E" w:rsidP="00E9067C">
      <w:pPr>
        <w:pStyle w:val="Heading2"/>
        <w:numPr>
          <w:ilvl w:val="1"/>
          <w:numId w:val="0"/>
        </w:numPr>
        <w:ind w:left="426"/>
      </w:pPr>
      <w:r>
        <w:rPr>
          <w:color w:val="FF0000"/>
        </w:rPr>
        <w:t xml:space="preserve">1.5. </w:t>
      </w:r>
      <w:bookmarkStart w:id="14" w:name="_Toc235199968"/>
      <w:r>
        <w:t>Important Contributions</w:t>
      </w:r>
      <w:bookmarkEnd w:id="14"/>
    </w:p>
    <w:p w14:paraId="3E5D041B" w14:textId="77777777" w:rsidR="00D32C93" w:rsidRPr="00076DEE" w:rsidRDefault="00D32C93" w:rsidP="00076DEE">
      <w:pPr>
        <w:ind w:left="105"/>
        <w:rPr>
          <w:rFonts w:eastAsiaTheme="majorEastAsia"/>
        </w:rPr>
      </w:pPr>
      <w:r>
        <w:rPr>
          <w:rFonts w:eastAsiaTheme="majorEastAsia"/>
        </w:rPr>
        <w:t>This thesis is poised to significantly impact current research on energy-efficient distributed systems, blockchain consensus methods, and the development of sustainable digital infrastructures. The main objectives of this thesis are outlined in the following four categories:</w:t>
      </w:r>
    </w:p>
    <w:p w14:paraId="11735A2D" w14:textId="77777777" w:rsidR="00D32C93" w:rsidRPr="00D32C93"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w:t>
      </w:r>
      <w:r>
        <w:rPr>
          <w:rFonts w:eastAsiaTheme="majorEastAsia"/>
          <w:color w:val="FF0000"/>
        </w:rPr>
        <w:t xml:space="preserve">DLBC</w:t>
      </w:r>
      <w:r>
        <w:rPr>
          <w:rFonts w:eastAsiaTheme="majorEastAsia"/>
        </w:rPr>
        <w:t xml:space="preserve">, and PoFL are being introduced to the blockchain consensus space. All of these concepts illustrate the trade-offs that exist when designing blockchain consensus systems, focusing primarily on security and decentralization, performance, and sustainability.</w:t>
      </w:r>
    </w:p>
    <w:p w14:paraId="11572613" w14:textId="77777777" w:rsidR="00D32C93" w:rsidRPr="00D32C93" w:rsidRDefault="00D32C93" w:rsidP="00D32C93">
      <w:pPr>
        <w:pStyle w:val="ListParagraph"/>
        <w:numPr>
          <w:ilvl w:val="0"/>
          <w:numId w:val="9"/>
        </w:numPr>
        <w:rPr>
          <w:rFonts w:eastAsiaTheme="majorEastAsia"/>
        </w:rPr>
      </w:pPr>
      <w:r>
        <w:rPr>
          <w:rFonts w:eastAsiaTheme="majorEastAsia"/>
        </w:rPr>
        <w:t>C2: To develop a way for miners to collaborate and share the nonce space, thus eliminating duplicate efforts and energy use. The PoCol algorithm aims to optimize PoW-style mining by encouraging miners to collaborate and combine their efforts to create new blocks while increasing overall efficiency, while providing the same cryptographic assurance and probabilistic finality of security as existing PoW algorithms.</w:t>
      </w:r>
    </w:p>
    <w:p w14:paraId="575C6371" w14:textId="77777777" w:rsidR="00D32C93" w:rsidRPr="00D32C93" w:rsidRDefault="00D32C93" w:rsidP="00D32C93">
      <w:pPr>
        <w:pStyle w:val="ListParagraph"/>
        <w:numPr>
          <w:ilvl w:val="0"/>
          <w:numId w:val="9"/>
        </w:numPr>
        <w:rPr>
          <w:rFonts w:eastAsiaTheme="majorEastAsia"/>
        </w:rPr>
      </w:pPr>
      <w:r>
        <w:rPr>
          <w:rFonts w:eastAsiaTheme="majorEastAsia"/>
        </w:rPr>
        <w:t>C3: To create an analytical framework for evaluating PoCol. This framework will integrate models for energy consumption and decentralization, which will allow for the systematic comparison of PoCol and PoW from a variety of operational perspectives, using metrics derived from previous empirical and theoretical research related to blockchain energy consumption and consensus effectiveness.</w:t>
      </w:r>
    </w:p>
    <w:p w14:paraId="0E5FDD44" w14:textId="77777777" w:rsidR="00D32C93" w:rsidRPr="00D32C93" w:rsidRDefault="00D32C93" w:rsidP="00D32C93">
      <w:pPr>
        <w:pStyle w:val="ListParagraph"/>
        <w:numPr>
          <w:ilvl w:val="0"/>
          <w:numId w:val="9"/>
        </w:numPr>
        <w:rPr>
          <w:rFonts w:eastAsiaTheme="majorEastAsia"/>
        </w:rPr>
      </w:pPr>
      <w:r>
        <w:rPr>
          <w:rFonts w:eastAsiaTheme="majorEastAsia"/>
        </w:rPr>
        <w:t>C4: To develop a testbed and prototype for PoCol and typical consensus algorithms, which will provide a thorough experimental evaluation. Testing will focus on determining energy savings, measuring performance, and assessing equity among different networks with diverse levels of users, latencies, and workloads. The results of the tests will then be compared to those seen in real-world.</w:t>
      </w:r>
    </w:p>
    <w:p w14:paraId="0EB82CCF" w14:textId="77777777" w:rsidR="00D1047E" w:rsidRPr="00D1047E" w:rsidRDefault="00D32C93" w:rsidP="00D32C93">
      <w:pPr>
        <w:pStyle w:val="ListParagraph"/>
        <w:numPr>
          <w:ilvl w:val="0"/>
          <w:numId w:val="9"/>
        </w:numPr>
        <w:rPr>
          <w:rFonts w:eastAsiaTheme="majorEastAsia"/>
        </w:rPr>
      </w:pPr>
      <w:r>
        <w:rPr>
          <w:rFonts w:eastAsiaTheme="majorEastAsia"/>
        </w:rPr>
        <w:lastRenderedPageBreak/>
        <w:t>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4A9BB007" w14:textId="77777777" w:rsidR="00D1047E" w:rsidRPr="00E9067C" w:rsidRDefault="00D1047E" w:rsidP="00E9067C">
      <w:pPr>
        <w:pStyle w:val="Heading2"/>
        <w:numPr>
          <w:ilvl w:val="1"/>
          <w:numId w:val="0"/>
        </w:numPr>
      </w:pPr>
      <w:r>
        <w:rPr>
          <w:color w:val="FF0000"/>
        </w:rPr>
        <w:t xml:space="preserve">1.6. </w:t>
      </w:r>
      <w:bookmarkStart w:id="15" w:name="_Toc235199969"/>
      <w:r>
        <w:t>The Structure of the Thesis</w:t>
      </w:r>
      <w:bookmarkEnd w:id="15"/>
    </w:p>
    <w:p w14:paraId="51BCEA89" w14:textId="77777777" w:rsidR="00AD3238" w:rsidRPr="00AD3238" w:rsidRDefault="00AD3238" w:rsidP="00AD3238">
      <w:pPr>
        <w:rPr>
          <w:rFonts w:eastAsiaTheme="majorEastAsia"/>
        </w:rPr>
      </w:pPr>
      <w:r>
        <w:rPr>
          <w:rFonts w:eastAsiaTheme="majorEastAsia"/>
        </w:rPr>
        <w:t>The following information outlines how the chapters of this thesis are structured:</w:t>
      </w:r>
    </w:p>
    <w:p w14:paraId="577E7C7C" w14:textId="77777777" w:rsidR="00AD3238" w:rsidRPr="00AD3238" w:rsidRDefault="00AD3238" w:rsidP="00AD3238">
      <w:pPr>
        <w:rPr>
          <w:rFonts w:eastAsiaTheme="majorEastAsia"/>
        </w:rPr>
      </w:pPr>
      <w:r>
        <w:rPr>
          <w:rFonts w:eastAsiaTheme="majorEastAsia"/>
        </w:rPr>
        <w:t>The second chapter describes in detail everything you need to know about threat models, the blockchain architecture, and how to reach a consensus on the blockchain. This chapter also addresses the main topics related to cryptography basics, classical Byzantine Fault Tolerant (BFT) protocols, Proof of Work (PoW) style consensus protocols, and a variety of other important topics such as safety, liveness, decentralization, etc.</w:t>
      </w:r>
    </w:p>
    <w:p w14:paraId="2A7A7E69" w14:textId="77777777" w:rsidR="00AD3238" w:rsidRPr="00AD3238" w:rsidRDefault="00AD3238" w:rsidP="00AD3238">
      <w:pPr>
        <w:rPr>
          <w:rFonts w:eastAsiaTheme="majorEastAsia"/>
        </w:rPr>
      </w:pPr>
      <w:r>
        <w:rPr>
          <w:rFonts w:eastAsiaTheme="majorEastAsia"/>
        </w:rPr>
        <w:t>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3850420F" w14:textId="77777777" w:rsidR="00AD3238" w:rsidRPr="00AD3238" w:rsidRDefault="00AD3238" w:rsidP="00AD3238">
      <w:pPr>
        <w:rPr>
          <w:rFonts w:eastAsiaTheme="majorEastAsia"/>
        </w:rPr>
      </w:pPr>
      <w:r>
        <w:rPr>
          <w:rFonts w:eastAsiaTheme="majorEastAsia"/>
        </w:rPr>
        <w:t xml:space="preserve">Chapter four discusses system </w:t>
      </w:r>
      <w:r>
        <w:rPr>
          <w:rFonts w:eastAsiaTheme="majorEastAsia"/>
          <w:color w:val="FF0000"/>
        </w:rPr>
        <w:t xml:space="preserve">mathematical model</w:t>
      </w:r>
      <w:r>
        <w:rPr>
          <w:rFonts w:eastAsiaTheme="majorEastAsia"/>
        </w:rPr>
        <w:t xml:space="preserve"> for Proof of Collaboration </w:t>
      </w:r>
      <w:r>
        <w:rPr>
          <w:rFonts w:eastAsiaTheme="majorEastAsia"/>
          <w:color w:val="FF0000"/>
        </w:rPr>
        <w:t xml:space="preserve">(PoCol)</w:t>
      </w:r>
      <w:r>
        <w:rPr>
          <w:rFonts w:eastAsiaTheme="majorEastAsia"/>
        </w:rPr>
        <w:t xml:space="preserve">.</w:t>
      </w:r>
    </w:p>
    <w:p w14:paraId="7A0310F6" w14:textId="77777777" w:rsidR="00AD3238" w:rsidRPr="00AD3238"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w:t>
      </w:r>
      <w:r>
        <w:rPr>
          <w:rFonts w:eastAsiaTheme="majorEastAsia"/>
          <w:color w:val="FF0000"/>
        </w:rPr>
        <w:t xml:space="preserve">PoCol system model</w:t>
      </w:r>
      <w:r>
        <w:rPr>
          <w:rFonts w:eastAsiaTheme="majorEastAsia"/>
        </w:rPr>
        <w:t xml:space="preserve"> based on the concepts presented in Chapter 4, and also compares how consensus is achieved with PoCol against other consensus methods (i.e., PoW, et al.).</w:t>
      </w:r>
    </w:p>
    <w:p w14:paraId="62AEB390" w14:textId="77777777" w:rsidR="00AD3238" w:rsidRPr="00AD3238" w:rsidRDefault="00AD3238" w:rsidP="00AD3238">
      <w:pPr>
        <w:rPr>
          <w:rFonts w:eastAsiaTheme="majorEastAsia"/>
        </w:rPr>
      </w:pPr>
      <w:r>
        <w:rPr>
          <w:rFonts w:eastAsiaTheme="majorEastAsia"/>
        </w:rPr>
        <w:t>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632B8170" w14:textId="77777777" w:rsidR="00AD3238" w:rsidRPr="00AD3238" w:rsidRDefault="00AD3238" w:rsidP="00AD3238">
      <w:pPr>
        <w:rPr>
          <w:rFonts w:eastAsiaTheme="majorEastAsia"/>
        </w:rPr>
      </w:pPr>
      <w:r>
        <w:rPr>
          <w:rFonts w:eastAsiaTheme="majorEastAsia"/>
        </w:rPr>
        <w:t xml:space="preserve">In Chapter 7, experimental results are presented, focusing on energy consumption, throughput, latency, and decentralization. PoCol is also compared against various variants of Proof of Work. Furthermore, the implications of the PoCol experimental results in relation to the previous </w:t>
        <w:lastRenderedPageBreak/>
        <w:t>analytical models are discussed, as well as what the results mean for practical implementation of blockchain technology.</w:t>
      </w:r>
    </w:p>
    <w:p w14:paraId="171195A2" w14:textId="77777777" w:rsidR="00902E0F" w:rsidRPr="00F05E92" w:rsidRDefault="00AD3238" w:rsidP="00AD3238">
      <w:r>
        <w:rPr>
          <w:rFonts w:eastAsiaTheme="majorEastAsia"/>
        </w:rPr>
        <w:t xml:space="preserve">Chapter 8 is dedicated to a summary of the results and conclusions from the research conducted </w:t>
      </w:r>
      <w:r>
        <w:rPr>
          <w:rFonts w:eastAsiaTheme="majorEastAsia"/>
          <w:color w:val="FF0000"/>
        </w:rPr>
        <w:t xml:space="preserve">on PoCol</w:t>
      </w:r>
      <w:r>
        <w:rPr>
          <w:rFonts w:eastAsiaTheme="majorEastAsia"/>
        </w:rPr>
        <w:t xml:space="preserve">. It also includes potential areas for future work designed towards improving upon current systems </w:t>
      </w:r>
      <w:r>
        <w:rPr>
          <w:rFonts w:eastAsiaTheme="majorEastAsia"/>
          <w:color w:val="FF0000"/>
        </w:rPr>
        <w:t xml:space="preserve">of PoCol</w:t>
      </w:r>
      <w:r>
        <w:rPr>
          <w:rFonts w:eastAsiaTheme="majorEastAsia"/>
        </w:rPr>
        <w:t xml:space="preserve">.</w:t>
      </w:r>
    </w:p>
    <w:p w14:paraId="18A62991" w14:textId="77777777" w:rsidR="00B36003" w:rsidRDefault="00B36003">
      <w:pPr>
        <w:spacing w:after="160" w:line="259" w:lineRule="auto"/>
        <w:jc w:val="left"/>
      </w:pPr>
      <w:r>
        <w:br w:type="page"/>
      </w:r>
    </w:p>
    <w:p w14:paraId="39955E9E" w14:textId="77777777" w:rsidR="00B36003" w:rsidRDefault="00B36003" w:rsidP="00B36003"/>
    <w:p w14:paraId="325B9D0E" w14:textId="77777777" w:rsidR="00B36003" w:rsidRDefault="00B36003" w:rsidP="00B36003"/>
    <w:p w14:paraId="7FA4EAC3" w14:textId="77777777" w:rsidR="00B36003" w:rsidRDefault="00B36003" w:rsidP="00B36003"/>
    <w:p w14:paraId="74CF4262" w14:textId="77777777" w:rsidR="00B36003" w:rsidRDefault="00B36003" w:rsidP="00B36003"/>
    <w:p w14:paraId="4E329A12" w14:textId="77777777" w:rsidR="00B36003" w:rsidRDefault="00B36003" w:rsidP="00B36003"/>
    <w:p w14:paraId="064D70BF" w14:textId="77777777" w:rsidR="00B36003" w:rsidRDefault="00B36003" w:rsidP="00B36003"/>
    <w:p w14:paraId="63EAF872" w14:textId="77777777" w:rsidR="00B36003" w:rsidRDefault="00B36003" w:rsidP="00B36003"/>
    <w:p w14:paraId="484A1BEF" w14:textId="77777777" w:rsidR="00B36003" w:rsidRDefault="00B36003" w:rsidP="00B36003"/>
    <w:p w14:paraId="5E1E7697" w14:textId="77777777" w:rsidR="00B36003" w:rsidRDefault="00B36003" w:rsidP="00B36003">
      <w:pPr>
        <w:pStyle w:val="ChapterPaper"/>
        <w:rPr>
          <w:rFonts w:eastAsiaTheme="majorEastAsia"/>
          <w:color w:val="2F5496" w:themeColor="accent1" w:themeShade="BF"/>
        </w:rPr>
      </w:pPr>
      <w:r>
        <w:t xml:space="preserve">Chapter 2</w:t>
        <w:br/>
        <w:t>Technical Background</w:t>
      </w:r>
    </w:p>
    <w:p w14:paraId="51B865BB" w14:textId="77777777" w:rsidR="00B36003" w:rsidRDefault="00B36003">
      <w:pPr>
        <w:spacing w:after="160" w:line="259" w:lineRule="auto"/>
        <w:jc w:val="left"/>
        <w:rPr>
          <w:rFonts w:eastAsiaTheme="majorEastAsia"/>
          <w:b/>
          <w:bCs/>
          <w:color w:val="2F5496" w:themeColor="accent1" w:themeShade="BF"/>
          <w:sz w:val="72"/>
          <w:szCs w:val="72"/>
        </w:rPr>
      </w:pPr>
      <w:r>
        <w:rPr>
          <w:rFonts w:eastAsiaTheme="majorEastAsia"/>
          <w:color w:val="2F5496" w:themeColor="accent1" w:themeShade="BF"/>
        </w:rPr>
        <w:br w:type="page"/>
      </w:r>
    </w:p>
    <w:p w14:paraId="2A239FD6" w14:textId="77777777" w:rsidR="00B36003" w:rsidRPr="00C03A18" w:rsidRDefault="00B36003" w:rsidP="00C03A18">
      <w:pPr>
        <w:pStyle w:val="Heading1"/>
      </w:pPr>
      <w:bookmarkStart w:id="16" w:name="_Toc235199970"/>
      <w:r>
        <w:lastRenderedPageBreak/>
        <w:t>Chapter 2</w:t>
        <w:br/>
        <w:t xml:space="preserve"> Technical Background</w:t>
      </w:r>
      <w:bookmarkEnd w:id="16"/>
    </w:p>
    <w:p w14:paraId="33B7939C"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7" w:name="_Toc226916304"/>
      <w:bookmarkStart w:id="18" w:name="_Toc232783077"/>
      <w:bookmarkStart w:id="19" w:name="_Toc232869364"/>
      <w:bookmarkStart w:id="20" w:name="_Toc232870742"/>
      <w:bookmarkStart w:id="21" w:name="_Toc232870868"/>
      <w:bookmarkStart w:id="22" w:name="_Toc232870994"/>
      <w:bookmarkStart w:id="23" w:name="_Toc232871120"/>
      <w:bookmarkStart w:id="24" w:name="_Toc233288939"/>
      <w:bookmarkStart w:id="25" w:name="_Toc233289097"/>
      <w:bookmarkStart w:id="26" w:name="_Toc235021197"/>
      <w:bookmarkStart w:id="27" w:name="_Toc235198884"/>
      <w:bookmarkStart w:id="28" w:name="_Toc235199054"/>
      <w:bookmarkStart w:id="29" w:name="_Toc235199803"/>
      <w:bookmarkStart w:id="30" w:name="_Toc235199971"/>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24A68A5C" w14:textId="77777777" w:rsidR="000B73A5" w:rsidRPr="00C03A18" w:rsidRDefault="000B73A5" w:rsidP="00C03A18">
      <w:pPr>
        <w:pStyle w:val="Heading2"/>
        <w:numPr>
          <w:ilvl w:val="1"/>
          <w:numId w:val="0"/>
        </w:numPr>
      </w:pPr>
      <w:r>
        <w:rPr>
          <w:color w:val="FF0000"/>
        </w:rPr>
        <w:t xml:space="preserve">2.1. </w:t>
      </w:r>
      <w:bookmarkStart w:id="31" w:name="_Toc235199972"/>
      <w:r>
        <w:t>Blockchain Fundamentals</w:t>
      </w:r>
      <w:bookmarkEnd w:id="31"/>
    </w:p>
    <w:p w14:paraId="2416B83A" w14:textId="77777777" w:rsidR="00A1363F" w:rsidRPr="00A1363F" w:rsidRDefault="00A1363F" w:rsidP="00A1363F">
      <w:pPr>
        <w:rPr>
          <w:rFonts w:eastAsiaTheme="majorEastAsia"/>
        </w:rPr>
      </w:pPr>
      <w:r>
        <w:rPr>
          <w:color w:val="FF0000"/>
        </w:rPr>
        <w:t>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the control of the system is decentralized and all changes are voted on by consensus from the participants, leaving no single participant as the controller of the state [48], [39]. There has been an increase in the number of applications utilizing Blockchain technology, from Financial Services to Supply Chain Management, Electronic Voting to Real Estate, Healthcare to Energy, and Education [48], [45].</w:t>
      </w:r>
    </w:p>
    <w:p w14:paraId="16A64384" w14:textId="77777777" w:rsidR="00A1363F" w:rsidRPr="00A1363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0378EC82" w14:textId="77777777" w:rsidR="00A1363F" w:rsidRPr="00A1363F" w:rsidRDefault="00A1363F" w:rsidP="00A1363F">
      <w:pPr>
        <w:pStyle w:val="Heading3"/>
        <w:numPr>
          <w:ilvl w:val="2"/>
          <w:numId w:val="0"/>
        </w:numPr>
      </w:pPr>
      <w:r>
        <w:rPr>
          <w:color w:val="FF0000"/>
        </w:rPr>
        <w:t xml:space="preserve">2.1.1. </w:t>
      </w:r>
      <w:bookmarkStart w:id="32" w:name="_Toc235199973"/>
      <w:r>
        <w:t>Distributed ledger and blocks</w:t>
      </w:r>
      <w:bookmarkEnd w:id="32"/>
    </w:p>
    <w:p w14:paraId="5115EAA0" w14:textId="77777777" w:rsidR="00A1363F" w:rsidRPr="00A1363F" w:rsidRDefault="00A1363F" w:rsidP="00A1363F">
      <w:pPr>
        <w:rPr>
          <w:rFonts w:eastAsiaTheme="majorEastAsia"/>
        </w:rPr>
      </w:pPr>
      <w:r>
        <w:rPr>
          <w:color w:val="FF0000"/>
        </w:rP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there is an established ledger (designated as "unspent transaction output" or "UTXO") that will show how much bitcoin or other types of cryptocurrency have been sent or received by that particular address [49], [50].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50D6ED31" w14:textId="77777777" w:rsidR="00A1363F" w:rsidRPr="00A1363F" w:rsidRDefault="00A1363F" w:rsidP="00A1363F">
      <w:pPr>
        <w:pStyle w:val="Heading3"/>
        <w:numPr>
          <w:ilvl w:val="2"/>
          <w:numId w:val="0"/>
        </w:numPr>
      </w:pPr>
      <w:r>
        <w:rPr>
          <w:color w:val="FF0000"/>
        </w:rPr>
        <w:t xml:space="preserve">2.1.2. </w:t>
      </w:r>
      <w:bookmarkStart w:id="33" w:name="_Toc235199974"/>
      <w:r>
        <w:t>Network model and nodes</w:t>
      </w:r>
      <w:bookmarkEnd w:id="33"/>
    </w:p>
    <w:p w14:paraId="60564E4F" w14:textId="77777777" w:rsidR="00A1363F" w:rsidRPr="00A1363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by exchanging information using a GOSSIP TYPE protocol [1], </w:t>
      </w:r>
      <w:r>
        <w:rPr>
          <w:rFonts w:eastAsiaTheme="majorEastAsia"/>
          <w:color w:val="FF0000"/>
        </w:rPr>
        <w:t>[39]</w:t>
      </w:r>
      <w:r>
        <w:rPr>
          <w:rFonts w:eastAsiaTheme="majorEastAsia"/>
        </w:rPr>
        <w:t xml:space="preserve">. 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This characteristic model works great for both traditional BFT and Nakamoto‑style probabilistic consensus approaches as shown in [7], [8]. Examples of permissionless systems would include Bitcoin, which permits any node that agrees to the consensus rules to join and assist with the production of blocks as shown in [1], </w:t>
      </w:r>
      <w:r>
        <w:rPr>
          <w:rFonts w:eastAsiaTheme="majorEastAsia"/>
          <w:color w:val="FF0000"/>
        </w:rPr>
        <w:t>[19]</w:t>
      </w:r>
      <w:r>
        <w:rPr>
          <w:rFonts w:eastAsiaTheme="majorEastAsia"/>
        </w:rPr>
        <w:t xml:space="preserve">. By comparison, permissioned models would include those such as Hyperledger Fabric and consortium chains based on proof of authority, where only a limited vetted set of organizations may act as validators as shown in </w:t>
      </w:r>
      <w:r>
        <w:rPr>
          <w:rFonts w:eastAsiaTheme="majorEastAsia"/>
          <w:color w:val="FF0000"/>
        </w:rPr>
        <w:t>[31]</w:t>
      </w:r>
      <w:r>
        <w:rPr>
          <w:rFonts w:eastAsiaTheme="majorEastAsia"/>
        </w:rPr>
        <w:t xml:space="preserve">, </w:t>
      </w:r>
      <w:r>
        <w:rPr>
          <w:rFonts w:eastAsiaTheme="majorEastAsia"/>
          <w:color w:val="FF0000"/>
        </w:rPr>
        <w:t>[32]</w:t>
      </w:r>
      <w:r>
        <w:rPr>
          <w:rFonts w:eastAsiaTheme="majorEastAsia"/>
        </w:rPr>
        <w:t xml:space="preserve">. Various approaches can weigh the influence of decision-making upon an individual's reputation, stake or organization role, as seen in </w:t>
      </w:r>
      <w:r>
        <w:rPr>
          <w:rFonts w:eastAsiaTheme="majorEastAsia"/>
          <w:color w:val="FF0000"/>
        </w:rPr>
        <w:t>[31]</w:t>
      </w:r>
      <w:r>
        <w:rPr>
          <w:rFonts w:eastAsiaTheme="majorEastAsia"/>
        </w:rPr>
        <w:t xml:space="preserve">, </w:t>
      </w:r>
      <w:r>
        <w:rPr>
          <w:rFonts w:eastAsiaTheme="majorEastAsia"/>
          <w:color w:val="FF0000"/>
        </w:rPr>
        <w:t>[53]</w:t>
      </w:r>
      <w:r>
        <w:rPr>
          <w:rFonts w:eastAsiaTheme="majorEastAsia"/>
        </w:rPr>
        <w:t xml:space="preserve"> for proof of authority and </w:t>
      </w:r>
      <w:r>
        <w:rPr>
          <w:rFonts w:eastAsiaTheme="majorEastAsia"/>
          <w:color w:val="FF0000"/>
        </w:rPr>
        <w:t>[38]</w:t>
      </w:r>
      <w:r>
        <w:rPr>
          <w:rFonts w:eastAsiaTheme="majorEastAsia"/>
        </w:rPr>
        <w:t xml:space="preserve"> for proof of reputation and in hybrid form in </w:t>
      </w:r>
      <w:r>
        <w:rPr>
          <w:rFonts w:eastAsiaTheme="majorEastAsia"/>
          <w:color w:val="FF0000"/>
        </w:rPr>
        <w:t>[54]</w:t>
      </w:r>
      <w:r>
        <w:rPr>
          <w:rFonts w:eastAsiaTheme="majorEastAsia"/>
        </w:rPr>
        <w:t xml:space="preserve">, </w:t>
      </w:r>
      <w:r>
        <w:rPr>
          <w:rFonts w:eastAsiaTheme="majorEastAsia"/>
          <w:color w:val="FF0000"/>
        </w:rPr>
        <w:t>[55]</w:t>
      </w:r>
      <w:r>
        <w:rPr>
          <w:rFonts w:eastAsiaTheme="majorEastAsia"/>
        </w:rPr>
        <w:t>.</w:t>
      </w:r>
    </w:p>
    <w:p w14:paraId="6A0720E9" w14:textId="77777777" w:rsidR="00A1363F" w:rsidRPr="00A1363F" w:rsidRDefault="00A1363F" w:rsidP="00A1363F">
      <w:pPr>
        <w:rPr>
          <w:rFonts w:eastAsiaTheme="majorEastAsia"/>
        </w:rPr>
      </w:pPr>
      <w:r>
        <w:rPr>
          <w:color w:val="FF0000"/>
        </w:rP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load usage through a common ledger [56]. Additional examples are provided by Li et al., who use blockchain to manage power-data assets and trading [57]. Source: Xu et al. Based on our review we feel there is a high potential for continued growth and development of the blockchain as a business model.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2E868049" w14:textId="77777777" w:rsidR="00A1363F" w:rsidRPr="00A1363F" w:rsidRDefault="00A1363F" w:rsidP="00A1363F">
      <w:pPr>
        <w:pStyle w:val="Heading3"/>
        <w:numPr>
          <w:ilvl w:val="2"/>
          <w:numId w:val="0"/>
        </w:numPr>
      </w:pPr>
      <w:r>
        <w:rPr>
          <w:color w:val="FF0000"/>
        </w:rPr>
        <w:t xml:space="preserve">2.1.3. </w:t>
      </w:r>
      <w:bookmarkStart w:id="34" w:name="_Toc235199975"/>
      <w:r>
        <w:t>Transactions and Smart Contracts</w:t>
      </w:r>
      <w:bookmarkEnd w:id="34"/>
    </w:p>
    <w:p w14:paraId="78F42ABC" w14:textId="77777777" w:rsidR="00A1363F" w:rsidRPr="00A1363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4A1873AB" w14:textId="77777777" w:rsidR="000B73A5" w:rsidRPr="000B73A5"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271A4D40" w14:textId="77777777" w:rsidR="000B73A5" w:rsidRPr="000B73A5" w:rsidRDefault="000B73A5" w:rsidP="00C03A18">
      <w:pPr>
        <w:pStyle w:val="Heading2"/>
        <w:numPr>
          <w:ilvl w:val="1"/>
          <w:numId w:val="0"/>
        </w:numPr>
      </w:pPr>
      <w:r>
        <w:rPr>
          <w:color w:val="FF0000"/>
        </w:rPr>
        <w:t xml:space="preserve">2.2. </w:t>
      </w:r>
      <w:bookmarkStart w:id="35" w:name="_Toc235199976"/>
      <w:r>
        <w:t>Consensus Mechanisms in Distributed Systems</w:t>
      </w:r>
      <w:bookmarkEnd w:id="35"/>
    </w:p>
    <w:p w14:paraId="371259D5" w14:textId="77777777" w:rsidR="000B73A5" w:rsidRPr="000B73A5" w:rsidRDefault="00A1363F" w:rsidP="000B73A5">
      <w:pPr>
        <w:rPr>
          <w:rFonts w:eastAsiaTheme="majorEastAsia"/>
        </w:rPr>
      </w:pPr>
      <w:r>
        <w:rPr>
          <w:rFonts w:eastAsiaTheme="majorEastAsia"/>
        </w:rPr>
        <w:t xml:space="preserve">Distributed systems can have consensus protocols to ensure the agreement among nodes who are not faulty about the order of state transitions that occurred in response to these failures or adversarial actions [7], [8].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(PoS) methods and the most significant variations that have been proposed recently regarding energy expenditures associated with these methods.</w:t>
      </w:r>
    </w:p>
    <w:p w14:paraId="560D0217" w14:textId="77777777" w:rsidR="000B73A5" w:rsidRPr="000B73A5" w:rsidRDefault="000B73A5" w:rsidP="00C03A18">
      <w:pPr>
        <w:pStyle w:val="Heading3"/>
        <w:numPr>
          <w:ilvl w:val="2"/>
          <w:numId w:val="0"/>
        </w:numPr>
      </w:pPr>
      <w:r>
        <w:rPr>
          <w:color w:val="FF0000"/>
        </w:rPr>
        <w:t xml:space="preserve">2.2.1. </w:t>
      </w:r>
      <w:bookmarkStart w:id="36" w:name="_Toc235199977"/>
      <w:r>
        <w:t>Classical consensus (BFT)</w:t>
      </w:r>
      <w:bookmarkEnd w:id="36"/>
    </w:p>
    <w:p w14:paraId="4C1611A8" w14:textId="77777777" w:rsidR="00A1363F" w:rsidRPr="00A1363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05B04A0E" w14:textId="77777777" w:rsidR="00A1363F" w:rsidRPr="00A1363F" w:rsidRDefault="00A1363F" w:rsidP="00A1363F">
      <w:pPr>
        <w:rPr>
          <w:rFonts w:eastAsiaTheme="majorEastAsia"/>
        </w:rPr>
      </w:pPr>
      <w:r>
        <w:rPr>
          <w:rFonts w:eastAsiaTheme="majorEastAsia"/>
        </w:rPr>
        <w:t xml:space="preserve">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w:t>
      </w:r>
      <w:r>
        <w:rPr>
          <w:rFonts w:eastAsiaTheme="majorEastAsia"/>
          <w:color w:val="FF0000"/>
        </w:rPr>
        <w:t>[59]</w:t>
      </w:r>
      <w:r>
        <w:rPr>
          <w:rFonts w:eastAsiaTheme="majorEastAsia"/>
        </w:rPr>
        <w:t xml:space="preserve">, auditable logs for permissioned ledgers </w:t>
      </w:r>
      <w:r>
        <w:rPr>
          <w:rFonts w:eastAsiaTheme="majorEastAsia"/>
          <w:color w:val="FF0000"/>
        </w:rPr>
        <w:t>[51]</w:t>
      </w:r>
      <w:r>
        <w:rPr>
          <w:rFonts w:eastAsiaTheme="majorEastAsia"/>
        </w:rPr>
        <w:t xml:space="preserve">, performance enhancements to PBFT, and a PBFT variant called DPNPBFT that uses multiple primary nodes to provide increased scalability </w:t>
      </w:r>
      <w:r>
        <w:rPr>
          <w:rFonts w:eastAsiaTheme="majorEastAsia"/>
          <w:color w:val="FF0000"/>
        </w:rPr>
        <w:t>[52]</w:t>
      </w:r>
      <w:r>
        <w:rPr>
          <w:rFonts w:eastAsiaTheme="majorEastAsia"/>
        </w:rPr>
        <w:t>.</w:t>
      </w:r>
    </w:p>
    <w:p w14:paraId="57159D67" w14:textId="77777777" w:rsidR="000B73A5" w:rsidRPr="000B73A5"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w:t>
      </w:r>
      <w:r>
        <w:rPr>
          <w:rFonts w:eastAsiaTheme="majorEastAsia"/>
          <w:color w:val="FF0000"/>
        </w:rPr>
        <w:t>[60]</w:t>
      </w:r>
      <w:r>
        <w:rPr>
          <w:rFonts w:eastAsiaTheme="majorEastAsia"/>
        </w:rPr>
        <w:t xml:space="preserve">, energy-limited IoT implementations </w:t>
      </w:r>
      <w:r>
        <w:rPr>
          <w:rFonts w:eastAsiaTheme="majorEastAsia"/>
          <w:color w:val="FF0000"/>
        </w:rPr>
        <w:t>[61]</w:t>
      </w:r>
      <w:r>
        <w:rPr>
          <w:rFonts w:eastAsiaTheme="majorEastAsia"/>
        </w:rPr>
        <w:t xml:space="preserve">, PBFT-based parallel consensus mechanisms used for Internet of Vehicle scenarios </w:t>
      </w:r>
      <w:r>
        <w:rPr>
          <w:rFonts w:eastAsiaTheme="majorEastAsia"/>
          <w:color w:val="FF0000"/>
        </w:rPr>
        <w:t>[62]</w:t>
      </w:r>
      <w:r>
        <w:rPr>
          <w:rFonts w:eastAsiaTheme="majorEastAsia"/>
        </w:rPr>
        <w:t xml:space="preserve">, and the use of PBFT in zero trust-based architectures used to exchange clinical data </w:t>
      </w:r>
      <w:r>
        <w:rPr>
          <w:rFonts w:eastAsiaTheme="majorEastAsia"/>
          <w:color w:val="FF0000"/>
        </w:rPr>
        <w:t>[63]</w:t>
      </w:r>
      <w:r>
        <w:rPr>
          <w:rFonts w:eastAsiaTheme="majorEastAsia"/>
        </w:rPr>
        <w:t xml:space="preserve">. Other studies evaluate how well consortium chains will scale using PBFT </w:t>
      </w:r>
      <w:r>
        <w:rPr>
          <w:rFonts w:eastAsiaTheme="majorEastAsia"/>
          <w:color w:val="FF0000"/>
        </w:rPr>
        <w:t>[55]</w:t>
      </w:r>
      <w:r>
        <w:rPr>
          <w:rFonts w:eastAsiaTheme="majorEastAsia"/>
        </w:rPr>
        <w:t xml:space="preserve"> and what consensus methods are being used in networks like Hyperledger Fabric </w:t>
      </w:r>
      <w:r>
        <w:rPr>
          <w:rFonts w:eastAsiaTheme="majorEastAsia"/>
          <w:color w:val="FF0000"/>
        </w:rPr>
        <w:t>[64]</w:t>
      </w:r>
      <w:r>
        <w:rPr>
          <w:rFonts w:eastAsiaTheme="majorEastAsia"/>
        </w:rPr>
        <w:t xml:space="preserve">.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73445999" w14:textId="77777777" w:rsidR="000B73A5" w:rsidRPr="000B73A5" w:rsidRDefault="000B73A5" w:rsidP="00C03A18">
      <w:pPr>
        <w:pStyle w:val="Heading3"/>
        <w:numPr>
          <w:ilvl w:val="2"/>
          <w:numId w:val="0"/>
        </w:numPr>
      </w:pPr>
      <w:r>
        <w:rPr>
          <w:color w:val="FF0000"/>
        </w:rPr>
        <w:t xml:space="preserve">2.2.2. </w:t>
      </w:r>
      <w:bookmarkStart w:id="37" w:name="_Toc235199978"/>
      <w:r>
        <w:t>Nakamoto‑style consensus (Proof‑of‑Work)</w:t>
      </w:r>
      <w:bookmarkEnd w:id="37"/>
    </w:p>
    <w:p w14:paraId="202E32FA" w14:textId="77777777" w:rsidR="00A1363F" w:rsidRPr="00A1363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276665FB" w14:textId="77777777" w:rsidR="00A1363F" w:rsidRPr="00A1363F" w:rsidRDefault="00A1363F" w:rsidP="00A1363F">
      <w:pPr>
        <w:rPr>
          <w:rFonts w:eastAsiaTheme="majorEastAsia"/>
        </w:rPr>
      </w:pPr>
      <w:r>
        <w:rPr>
          <w:color w:val="FF0000"/>
        </w:rP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1E631AC3" w14:textId="77777777" w:rsidR="000B73A5" w:rsidRPr="000B73A5" w:rsidRDefault="000B73A5" w:rsidP="00C03A18">
      <w:pPr>
        <w:pStyle w:val="Heading3"/>
        <w:numPr>
          <w:ilvl w:val="2"/>
          <w:numId w:val="0"/>
        </w:numPr>
      </w:pPr>
      <w:r>
        <w:rPr>
          <w:color w:val="FF0000"/>
        </w:rPr>
        <w:t xml:space="preserve">2.2.3. </w:t>
      </w:r>
      <w:bookmarkStart w:id="38" w:name="_Toc235199979"/>
      <w:r>
        <w:t>Proof‑of‑Stake and its variants (DPoS, etc.)</w:t>
      </w:r>
      <w:bookmarkEnd w:id="38"/>
    </w:p>
    <w:p w14:paraId="5B0676BE" w14:textId="77777777" w:rsidR="00A1363F" w:rsidRPr="00A1363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220630F1" w14:textId="77777777" w:rsidR="00A1363F" w:rsidRPr="00A1363F" w:rsidRDefault="00A1363F" w:rsidP="00A1363F">
      <w:pPr>
        <w:rPr>
          <w:rFonts w:eastAsiaTheme="majorEastAsia"/>
        </w:rPr>
      </w:pPr>
      <w:r>
        <w:rPr>
          <w:rFonts w:eastAsiaTheme="majorEastAsia"/>
        </w:rPr>
        <w:t>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62903FD3" w14:textId="77777777" w:rsidR="000B73A5" w:rsidRPr="000B73A5" w:rsidRDefault="00A1363F" w:rsidP="00A1363F">
      <w:pPr>
        <w:rPr>
          <w:rFonts w:eastAsiaTheme="majorEastAsia"/>
        </w:rPr>
      </w:pPr>
      <w:r>
        <w:rPr>
          <w:rFonts w:eastAsiaTheme="majorEastAsia"/>
        </w:rPr>
        <w:t>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52ED7D48" w14:textId="77777777" w:rsidR="000B73A5" w:rsidRPr="000B73A5" w:rsidRDefault="000B73A5" w:rsidP="00C03A18">
      <w:pPr>
        <w:pStyle w:val="Heading2"/>
        <w:numPr>
          <w:ilvl w:val="1"/>
          <w:numId w:val="0"/>
        </w:numPr>
      </w:pPr>
      <w:r>
        <w:rPr>
          <w:color w:val="FF0000"/>
        </w:rPr>
        <w:lastRenderedPageBreak/>
        <w:t xml:space="preserve">2.3. </w:t>
      </w:r>
      <w:bookmarkStart w:id="39" w:name="_Toc235199980"/>
      <w:r>
        <w:t>Energy Consumption in Blockchain Systems</w:t>
      </w:r>
      <w:bookmarkEnd w:id="39"/>
    </w:p>
    <w:p w14:paraId="7BEC281E" w14:textId="77777777" w:rsidR="000B73A5" w:rsidRPr="000B73A5" w:rsidRDefault="00A1363F" w:rsidP="000B73A5">
      <w:pPr>
        <w:rPr>
          <w:rFonts w:eastAsiaTheme="majorEastAsia"/>
        </w:rPr>
      </w:pPr>
      <w:r>
        <w:rPr>
          <w:rFonts w:eastAsiaTheme="majorEastAsia"/>
        </w:rPr>
        <w:t xml:space="preserve">The way blockchain consumes energy, particularly with respect to proof-of-work or PoW public coins </w:t>
      </w:r>
      <w:r>
        <w:rPr>
          <w:rFonts w:eastAsiaTheme="majorEastAsia"/>
          <w:color w:val="FF0000"/>
        </w:rPr>
        <w:t>[65]</w:t>
      </w:r>
      <w:r>
        <w:rPr>
          <w:rFonts w:eastAsiaTheme="majorEastAsia"/>
        </w:rPr>
        <w:t xml:space="preserve">, </w:t>
      </w:r>
      <w:r>
        <w:rPr>
          <w:rFonts w:eastAsiaTheme="majorEastAsia"/>
          <w:color w:val="FF0000"/>
        </w:rPr>
        <w:t>[66]</w:t>
      </w:r>
      <w:r>
        <w:rPr>
          <w:rFonts w:eastAsiaTheme="majorEastAsia"/>
        </w:rPr>
        <w:t>, are at the very centre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2DCBF57E" w14:textId="77777777" w:rsidR="000B73A5" w:rsidRPr="000B73A5" w:rsidRDefault="000B73A5" w:rsidP="00C03A18">
      <w:pPr>
        <w:pStyle w:val="Heading3"/>
        <w:numPr>
          <w:ilvl w:val="2"/>
          <w:numId w:val="0"/>
        </w:numPr>
      </w:pPr>
      <w:r>
        <w:rPr>
          <w:color w:val="FF0000"/>
        </w:rPr>
        <w:t xml:space="preserve">2.3.1. </w:t>
      </w:r>
      <w:bookmarkStart w:id="40" w:name="_Toc235199981"/>
      <w:r>
        <w:t>Energy and power basics (definitions, metrics)</w:t>
      </w:r>
      <w:bookmarkEnd w:id="40"/>
    </w:p>
    <w:p w14:paraId="0495C083" w14:textId="77777777" w:rsidR="008B202D" w:rsidRPr="008B202D" w:rsidRDefault="008B202D" w:rsidP="008B202D">
      <w:pPr>
        <w:rPr>
          <w:rFonts w:eastAsiaTheme="majorEastAsia"/>
        </w:rPr>
      </w:pPr>
      <w:r>
        <w:rPr>
          <w:color w:val="FF0000"/>
        </w:rPr>
        <w:t>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00071DFC" w14:textId="77777777" w:rsidR="008B202D" w:rsidRPr="008B202D" w:rsidRDefault="008B202D" w:rsidP="008B202D">
      <w:pPr>
        <w:rPr>
          <w:rFonts w:eastAsiaTheme="majorEastAsia"/>
        </w:rPr>
      </w:pPr>
      <w:r>
        <w:rPr>
          <w:color w:val="FF0000"/>
        </w:rPr>
        <w:t>De Vries and others estimate the total power consumption of the entire network using bottom-up modeling based on observed hash rates, assumptions about mining hardware efficiencies and Power Usage Efficacies (PUE)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2C160F76" w14:textId="77777777" w:rsidR="000B73A5" w:rsidRPr="000B73A5" w:rsidRDefault="000B73A5" w:rsidP="00C03A18">
      <w:pPr>
        <w:pStyle w:val="Heading3"/>
        <w:numPr>
          <w:ilvl w:val="2"/>
          <w:numId w:val="0"/>
        </w:numPr>
      </w:pPr>
      <w:r>
        <w:rPr>
          <w:color w:val="FF0000"/>
        </w:rPr>
        <w:lastRenderedPageBreak/>
        <w:t xml:space="preserve">2.3.2. </w:t>
      </w:r>
      <w:bookmarkStart w:id="41" w:name="_Toc235199982"/>
      <w:r>
        <w:t>Empirical measurements of PoW/PoS energy consumption</w:t>
      </w:r>
      <w:bookmarkEnd w:id="41"/>
    </w:p>
    <w:p w14:paraId="655BDD36" w14:textId="77777777" w:rsidR="008B202D" w:rsidRPr="008B202D" w:rsidRDefault="008B202D" w:rsidP="008B202D">
      <w:pPr>
        <w:rPr>
          <w:rFonts w:eastAsiaTheme="majorEastAsia"/>
        </w:rPr>
      </w:pPr>
      <w:r>
        <w:rPr>
          <w:color w:val="FF0000"/>
        </w:rP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104242B4" w14:textId="77777777" w:rsidR="008B202D" w:rsidRPr="008B202D"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w:t>
      </w:r>
      <w:r>
        <w:rPr>
          <w:rFonts w:eastAsiaTheme="majorEastAsia"/>
          <w:color w:val="FF0000"/>
        </w:rPr>
        <w:t>[68]</w:t>
      </w:r>
      <w:r>
        <w:rPr>
          <w:rFonts w:eastAsiaTheme="majorEastAsia"/>
        </w:rPr>
        <w:t xml:space="preserve">.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w:t>
      </w:r>
      <w:r>
        <w:rPr>
          <w:rFonts w:eastAsiaTheme="majorEastAsia"/>
          <w:color w:val="FF0000"/>
        </w:rPr>
        <w:t>[20]</w:t>
      </w:r>
      <w:r>
        <w:rPr>
          <w:rFonts w:eastAsiaTheme="majorEastAsia"/>
        </w:rPr>
        <w:t>.</w:t>
      </w:r>
    </w:p>
    <w:p w14:paraId="59059DF3" w14:textId="77777777" w:rsidR="000B73A5" w:rsidRPr="000B73A5" w:rsidRDefault="008B202D" w:rsidP="008B202D">
      <w:pPr>
        <w:rPr>
          <w:rFonts w:eastAsiaTheme="majorEastAsia"/>
        </w:rPr>
      </w:pPr>
      <w:r>
        <w:rPr>
          <w:rFonts w:eastAsiaTheme="majorEastAsia"/>
        </w:rPr>
        <w:t xml:space="preserve">A range of alternative consensus mechanisms has stemmed primarily from a desire to reduce energy use. Green-PoW aims to reduce wasted energy by varying the difficulty and reward schedules as a function of renewable energy and energy prices [16], </w:t>
      </w:r>
      <w:r>
        <w:rPr>
          <w:rFonts w:eastAsiaTheme="majorEastAsia"/>
          <w:color w:val="FF0000"/>
        </w:rPr>
        <w:t>[70]</w:t>
      </w:r>
      <w:r>
        <w:rPr>
          <w:rFonts w:eastAsiaTheme="majorEastAsia"/>
        </w:rPr>
        <w:t xml:space="preserve">.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w:t>
      </w:r>
      <w:r>
        <w:rPr>
          <w:rFonts w:eastAsiaTheme="majorEastAsia"/>
          <w:color w:val="FF0000"/>
        </w:rPr>
        <w:t>[60]</w:t>
      </w:r>
      <w:r>
        <w:rPr>
          <w:rFonts w:eastAsiaTheme="majorEastAsia"/>
        </w:rPr>
        <w:t xml:space="preserve">. Proofs of Space and similar systems take a large amount of electrical energy (in exchange for disk space), but like a number of other emerging storage types of systems, they still consume a significant amount of energy through their production, maintenance, and associated I/O </w:t>
      </w:r>
      <w:r>
        <w:rPr>
          <w:rFonts w:eastAsiaTheme="majorEastAsia"/>
          <w:color w:val="FF0000"/>
        </w:rPr>
        <w:t>[33]</w:t>
      </w:r>
      <w:r>
        <w:rPr>
          <w:rFonts w:eastAsiaTheme="majorEastAsia"/>
        </w:rPr>
        <w:t xml:space="preserve">, </w:t>
      </w:r>
      <w:r>
        <w:rPr>
          <w:rFonts w:eastAsiaTheme="majorEastAsia"/>
          <w:color w:val="FF0000"/>
        </w:rPr>
        <w:t>[71]</w:t>
      </w:r>
      <w:r>
        <w:rPr>
          <w:rFonts w:eastAsiaTheme="majorEastAsia"/>
        </w:rPr>
        <w:t>.</w:t>
      </w:r>
    </w:p>
    <w:p w14:paraId="478953B6" w14:textId="77777777" w:rsidR="000B73A5" w:rsidRPr="000B73A5" w:rsidRDefault="000B73A5" w:rsidP="00C03A18">
      <w:pPr>
        <w:pStyle w:val="Heading2"/>
        <w:numPr>
          <w:ilvl w:val="1"/>
          <w:numId w:val="0"/>
        </w:numPr>
      </w:pPr>
      <w:r>
        <w:rPr>
          <w:color w:val="FF0000"/>
        </w:rPr>
        <w:lastRenderedPageBreak/>
        <w:t xml:space="preserve">2.4. </w:t>
      </w:r>
      <w:bookmarkStart w:id="42" w:name="_Toc235199983"/>
      <w:r>
        <w:t>Summary</w:t>
      </w:r>
      <w:bookmarkEnd w:id="42"/>
    </w:p>
    <w:p w14:paraId="7A5D3E30" w14:textId="77777777" w:rsidR="00B36003" w:rsidRPr="008B202D" w:rsidRDefault="008B202D" w:rsidP="008B202D">
      <w:pPr>
        <w:rPr>
          <w:rFonts w:eastAsiaTheme="majorEastAsia"/>
        </w:rPr>
      </w:pPr>
      <w:r>
        <w:rPr>
          <w:rFonts w:eastAsiaTheme="majorEastAsia"/>
        </w:rPr>
        <w:t xml:space="preserve">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w:t>
      </w:r>
      <w:r>
        <w:rPr>
          <w:rFonts w:eastAsiaTheme="majorEastAsia"/>
          <w:color w:val="FF0000"/>
        </w:rPr>
        <w:t>[45]</w:t>
      </w:r>
      <w:r>
        <w:rPr>
          <w:rFonts w:eastAsiaTheme="majorEastAsia"/>
        </w:rPr>
        <w:t xml:space="preserve">.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w:t>
      </w:r>
      <w:r>
        <w:rPr>
          <w:rFonts w:eastAsiaTheme="majorEastAsia"/>
          <w:color w:val="FF0000"/>
        </w:rPr>
        <w:t>[19]</w:t>
      </w:r>
      <w:r>
        <w:rPr>
          <w:rFonts w:eastAsiaTheme="majorEastAsia"/>
        </w:rPr>
        <w:t xml:space="preserve">, </w:t>
      </w:r>
      <w:r>
        <w:rPr>
          <w:rFonts w:eastAsiaTheme="majorEastAsia"/>
          <w:color w:val="FF0000"/>
        </w:rPr>
        <w:t>[20]</w:t>
      </w:r>
      <w:r>
        <w:rPr>
          <w:rFonts w:eastAsiaTheme="majorEastAsia"/>
        </w:rPr>
        <w:t>. We hope this chapter gives an overview of blockchain consensus mechanisms from both a theoretical and practical standpoint, and we have included both empirical research on energy usage and its impact, with various methodologies used to conduct that research.</w:t>
      </w:r>
    </w:p>
    <w:p w14:paraId="6627A5CE" w14:textId="77777777" w:rsidR="00076DEE" w:rsidRDefault="00076DEE">
      <w:pPr>
        <w:spacing w:after="160" w:line="259" w:lineRule="auto"/>
        <w:jc w:val="left"/>
      </w:pPr>
      <w:r>
        <w:br w:type="page"/>
      </w:r>
    </w:p>
    <w:p w14:paraId="1A10BF1B" w14:textId="77777777" w:rsidR="00B36003" w:rsidRDefault="00B36003" w:rsidP="00B36003"/>
    <w:p w14:paraId="0F803E89" w14:textId="77777777" w:rsidR="00B36003" w:rsidRDefault="00B36003" w:rsidP="00B36003"/>
    <w:p w14:paraId="45EBCB6F" w14:textId="77777777" w:rsidR="00B36003" w:rsidRDefault="00B36003" w:rsidP="00B36003"/>
    <w:p w14:paraId="01E84DF9" w14:textId="77777777" w:rsidR="00B36003" w:rsidRDefault="00B36003" w:rsidP="00B36003"/>
    <w:p w14:paraId="48040B78" w14:textId="77777777" w:rsidR="00B36003" w:rsidRDefault="00B36003" w:rsidP="00B36003"/>
    <w:p w14:paraId="5E38D568" w14:textId="77777777" w:rsidR="00B36003" w:rsidRDefault="00B36003" w:rsidP="00B36003"/>
    <w:p w14:paraId="455FED51" w14:textId="77777777" w:rsidR="00B36003" w:rsidRDefault="00B36003" w:rsidP="00B36003"/>
    <w:p w14:paraId="0C2023E8" w14:textId="77777777" w:rsidR="00B36003" w:rsidRDefault="00B36003" w:rsidP="00B36003"/>
    <w:p w14:paraId="480E28D6" w14:textId="77777777" w:rsidR="00B36003" w:rsidRDefault="00B36003" w:rsidP="00B36003">
      <w:pPr>
        <w:pStyle w:val="ChapterPaper"/>
        <w:rPr>
          <w:rFonts w:eastAsiaTheme="majorEastAsia"/>
          <w:color w:val="2F5496" w:themeColor="accent1" w:themeShade="BF"/>
        </w:rPr>
      </w:pPr>
      <w:r>
        <w:t xml:space="preserve">Chapter 3</w:t>
        <w:br/>
        <w:t>Literature Review and Related Work</w:t>
      </w:r>
    </w:p>
    <w:p w14:paraId="6241845D" w14:textId="77777777" w:rsidR="00B36003" w:rsidRDefault="00B36003" w:rsidP="00B36003"/>
    <w:p w14:paraId="067FCFD6" w14:textId="77777777" w:rsidR="00B36003" w:rsidRPr="00B36003" w:rsidRDefault="00B36003" w:rsidP="00B36003">
      <w:pPr>
        <w:rPr>
          <w:rFonts w:eastAsiaTheme="majorEastAsia"/>
        </w:rPr>
      </w:pPr>
      <w:r>
        <w:rPr>
          <w:rFonts w:eastAsiaTheme="majorEastAsia"/>
        </w:rPr>
        <w:tab/>
      </w:r>
    </w:p>
    <w:p w14:paraId="7054F55E" w14:textId="77777777" w:rsidR="00B36003" w:rsidRDefault="00B36003">
      <w:pPr>
        <w:spacing w:after="160" w:line="259" w:lineRule="auto"/>
        <w:jc w:val="left"/>
      </w:pPr>
      <w:r>
        <w:br w:type="page"/>
      </w:r>
    </w:p>
    <w:p w14:paraId="065612EF" w14:textId="77777777" w:rsidR="00B36003" w:rsidRDefault="00B36003" w:rsidP="00B36003">
      <w:pPr>
        <w:pStyle w:val="Heading1"/>
      </w:pPr>
      <w:bookmarkStart w:id="43" w:name="_Toc235199984"/>
      <w:r>
        <w:lastRenderedPageBreak/>
        <w:t>Chapter 3</w:t>
        <w:br/>
        <w:t xml:space="preserve"> Literature Review and Related Work</w:t>
      </w:r>
      <w:bookmarkEnd w:id="43"/>
    </w:p>
    <w:p w14:paraId="2F211100"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4" w:name="_Toc226916319"/>
      <w:bookmarkStart w:id="45" w:name="_Toc232783092"/>
      <w:bookmarkStart w:id="46" w:name="_Toc232869379"/>
      <w:bookmarkStart w:id="47" w:name="_Toc232870757"/>
      <w:bookmarkStart w:id="48" w:name="_Toc232870883"/>
      <w:bookmarkStart w:id="49" w:name="_Toc232871009"/>
      <w:bookmarkStart w:id="50" w:name="_Toc232871135"/>
      <w:bookmarkStart w:id="51" w:name="_Toc233288954"/>
      <w:bookmarkStart w:id="52" w:name="_Toc233289112"/>
      <w:bookmarkStart w:id="53" w:name="_Toc235021212"/>
      <w:bookmarkStart w:id="54" w:name="_Toc235198898"/>
      <w:bookmarkStart w:id="55" w:name="_Toc235199068"/>
      <w:bookmarkStart w:id="56" w:name="_Toc235199817"/>
      <w:bookmarkStart w:id="57" w:name="_Toc235199985"/>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2295ECFE" w14:textId="77777777" w:rsidR="00A72C84" w:rsidRDefault="00A72C84" w:rsidP="00C03A18">
      <w:pPr>
        <w:pStyle w:val="Heading2"/>
        <w:numPr>
          <w:ilvl w:val="1"/>
          <w:numId w:val="0"/>
        </w:numPr>
      </w:pPr>
      <w:r>
        <w:rPr>
          <w:color w:val="FF0000"/>
        </w:rPr>
        <w:t xml:space="preserve">3.1. </w:t>
      </w:r>
      <w:bookmarkStart w:id="58" w:name="_Toc235199986"/>
      <w:r>
        <w:t>Introduction</w:t>
      </w:r>
      <w:bookmarkEnd w:id="58"/>
      <w:r>
        <w:t xml:space="preserve"> </w:t>
      </w:r>
    </w:p>
    <w:p w14:paraId="6CB18464" w14:textId="77777777" w:rsidR="008B202D" w:rsidRPr="008B202D" w:rsidRDefault="008B202D" w:rsidP="008B202D">
      <w:pPr>
        <w:spacing w:after="160" w:line="276" w:lineRule="auto"/>
        <w:rPr>
          <w:rFonts w:eastAsia="Times New Roman"/>
          <w:sz w:val="24"/>
          <w:szCs w:val="24"/>
        </w:rPr>
      </w:pPr>
      <w:r>
        <w:rPr>
          <w:color w:val="FF0000"/>
        </w:rPr>
        <w:t>Historically, Blockchain Technology was mostly implemented within the Crypto Currency products marketplace. Recently, many different applications have been developed which take advantage of Blockchain Technology: e.g.; Supply Chain Management [72], HealthCare, Internet of Things, Digital Identity, Finance, Governance, and Smart 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7130F267" w14:textId="77777777" w:rsidR="008B202D" w:rsidRPr="008B202D"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7DD03FD7" w14:textId="77777777" w:rsidR="008B202D" w:rsidRPr="008B202D" w:rsidRDefault="008B202D" w:rsidP="008B202D">
      <w:pPr>
        <w:spacing w:after="160" w:line="276" w:lineRule="auto"/>
        <w:rPr>
          <w:rFonts w:eastAsia="Times New Roman"/>
          <w:sz w:val="24"/>
          <w:szCs w:val="24"/>
        </w:rPr>
      </w:pPr>
      <w:r>
        <w:rPr>
          <w:color w:val="FF0000"/>
        </w:rP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392E26FF" w14:textId="77777777" w:rsidR="008B202D" w:rsidRPr="008B202D" w:rsidRDefault="008B202D" w:rsidP="008B202D">
      <w:pPr>
        <w:spacing w:after="160" w:line="276" w:lineRule="auto"/>
        <w:rPr>
          <w:rFonts w:eastAsia="Times New Roman"/>
          <w:sz w:val="24"/>
          <w:szCs w:val="24"/>
        </w:rPr>
      </w:pPr>
      <w:r>
        <w:rPr>
          <w:rFonts w:eastAsia="Times New Roman"/>
          <w:sz w:val="24"/>
          <w:szCs w:val="24"/>
        </w:rPr>
        <w:t xml:space="preserve">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3A9AE346" w14:textId="77777777" w:rsidR="001B31C3"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The Additional to the framework, 2, across all categories of consensus mechanisms The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630DB7B7" w14:textId="77777777" w:rsidR="001B31C3" w:rsidRPr="001B31C3" w:rsidRDefault="001B31C3" w:rsidP="001B31C3">
      <w:pPr>
        <w:spacing w:after="160" w:line="276" w:lineRule="auto"/>
        <w:rPr>
          <w:rFonts w:eastAsia="Times New Roman"/>
          <w:sz w:val="24"/>
          <w:szCs w:val="24"/>
        </w:rPr>
      </w:pPr>
      <w:r>
        <w:rPr>
          <w:rFonts w:eastAsia="Times New Roman"/>
          <w:sz w:val="24"/>
          <w:szCs w:val="24"/>
        </w:rPr>
        <w:t>questions:</w:t>
      </w:r>
    </w:p>
    <w:p w14:paraId="204DC5AB" w14:textId="77777777" w:rsidR="001B31C3" w:rsidRPr="001B31C3" w:rsidRDefault="001B31C3" w:rsidP="001B31C3">
      <w:pPr>
        <w:spacing w:after="160" w:line="276" w:lineRule="auto"/>
        <w:rPr>
          <w:rFonts w:eastAsia="Times New Roman"/>
          <w:sz w:val="24"/>
          <w:szCs w:val="24"/>
        </w:rPr>
      </w:pPr>
      <w:r>
        <w:rPr>
          <w:rFonts w:eastAsia="Times New Roman"/>
          <w:sz w:val="24"/>
          <w:szCs w:val="24"/>
        </w:rPr>
        <w:t xml:space="preserve">RQ3.1: Which principal functional characteristics serve to differentiate blockchain consensus algorithms with respect to their validation model, finality, fault tolerance, throughput, and scalability? </w:t>
      </w:r>
      <w:r>
        <w:rPr>
          <w:rFonts w:eastAsia="Times New Roman"/>
          <w:color w:val="FF0000"/>
          <w:sz w:val="24"/>
          <w:szCs w:val="24"/>
        </w:rPr>
        <w:t>[76]</w:t>
      </w:r>
    </w:p>
    <w:p w14:paraId="62A4F0F5" w14:textId="77777777" w:rsidR="001B31C3" w:rsidRPr="001B31C3" w:rsidRDefault="001B31C3" w:rsidP="001B31C3">
      <w:pPr>
        <w:spacing w:after="160" w:line="276" w:lineRule="auto"/>
        <w:rPr>
          <w:rFonts w:eastAsia="Times New Roman"/>
          <w:sz w:val="24"/>
          <w:szCs w:val="24"/>
        </w:rPr>
      </w:pPr>
      <w:r>
        <w:rPr>
          <w:rFonts w:eastAsia="Times New Roman"/>
          <w:sz w:val="24"/>
          <w:szCs w:val="24"/>
        </w:rPr>
        <w:t xml:space="preserve">RQ3.2: In what ways do prominent consensus algorithms diverge in their resilience to security threats, including Byzantine faults, majority attacks, Sybil attacks, collusion, and pressures toward centralization? </w:t>
      </w:r>
      <w:r>
        <w:rPr>
          <w:rFonts w:eastAsia="Times New Roman"/>
          <w:color w:val="FF0000"/>
          <w:sz w:val="24"/>
          <w:szCs w:val="24"/>
        </w:rPr>
        <w:t>[75]</w:t>
      </w:r>
      <w:r>
        <w:rPr>
          <w:rFonts w:eastAsia="Times New Roman"/>
          <w:sz w:val="24"/>
          <w:szCs w:val="24"/>
        </w:rPr>
        <w:t xml:space="preserve">, </w:t>
      </w:r>
      <w:r>
        <w:rPr>
          <w:rFonts w:eastAsia="Times New Roman"/>
          <w:color w:val="FF0000"/>
          <w:sz w:val="24"/>
          <w:szCs w:val="24"/>
        </w:rPr>
        <w:t>[76]</w:t>
      </w:r>
    </w:p>
    <w:p w14:paraId="6CBCDDEA" w14:textId="77777777" w:rsidR="001B31C3" w:rsidRPr="001B31C3" w:rsidRDefault="001B31C3" w:rsidP="001B31C3">
      <w:pPr>
        <w:spacing w:after="160" w:line="276" w:lineRule="auto"/>
        <w:rPr>
          <w:rFonts w:eastAsia="Times New Roman"/>
          <w:sz w:val="24"/>
          <w:szCs w:val="24"/>
        </w:rPr>
      </w:pPr>
      <w:r>
        <w:rPr>
          <w:rFonts w:eastAsia="Times New Roman"/>
          <w:sz w:val="24"/>
          <w:szCs w:val="24"/>
        </w:rPr>
        <w:t xml:space="preserve">RQ3.3: How does energy consumption differ across the various consensus families, and which design decisions exert the greatest influence on the sustainability profile of blockchain systems? </w:t>
      </w:r>
      <w:r>
        <w:rPr>
          <w:rFonts w:eastAsia="Times New Roman"/>
          <w:color w:val="FF0000"/>
          <w:sz w:val="24"/>
          <w:szCs w:val="24"/>
        </w:rPr>
        <w:t>[73]</w:t>
      </w:r>
      <w:r>
        <w:rPr>
          <w:rFonts w:eastAsia="Times New Roman"/>
          <w:sz w:val="24"/>
          <w:szCs w:val="24"/>
        </w:rPr>
        <w:t xml:space="preserve">, </w:t>
      </w:r>
      <w:r>
        <w:rPr>
          <w:rFonts w:eastAsia="Times New Roman"/>
          <w:color w:val="FF0000"/>
          <w:sz w:val="24"/>
          <w:szCs w:val="24"/>
        </w:rPr>
        <w:t>[74]</w:t>
      </w:r>
    </w:p>
    <w:p w14:paraId="249A3DF7" w14:textId="77777777" w:rsidR="001B31C3" w:rsidRPr="001B31C3" w:rsidRDefault="001B31C3" w:rsidP="001B31C3">
      <w:pPr>
        <w:spacing w:after="160" w:line="276" w:lineRule="auto"/>
        <w:rPr>
          <w:rFonts w:eastAsia="Times New Roman"/>
          <w:sz w:val="24"/>
          <w:szCs w:val="24"/>
        </w:rPr>
      </w:pPr>
      <w:r>
        <w:rPr>
          <w:rFonts w:eastAsia="Times New Roman"/>
          <w:sz w:val="24"/>
          <w:szCs w:val="24"/>
        </w:rPr>
        <w:t xml:space="preserve">RQ3.4: What trade-offs emerge among functionality, security, and energy efficiency in the selection of a consensus mechanism for a given blockchain application? </w:t>
      </w:r>
      <w:r>
        <w:rPr>
          <w:rFonts w:eastAsia="Times New Roman"/>
          <w:color w:val="FF0000"/>
          <w:sz w:val="24"/>
          <w:szCs w:val="24"/>
        </w:rPr>
        <w:t>[75]</w:t>
      </w:r>
      <w:r>
        <w:rPr>
          <w:rFonts w:eastAsia="Times New Roman"/>
          <w:sz w:val="24"/>
          <w:szCs w:val="24"/>
        </w:rPr>
        <w:t xml:space="preserve">, </w:t>
      </w:r>
      <w:r>
        <w:rPr>
          <w:rFonts w:eastAsia="Times New Roman"/>
          <w:color w:val="FF0000"/>
          <w:sz w:val="24"/>
          <w:szCs w:val="24"/>
        </w:rPr>
        <w:t>[76]</w:t>
      </w:r>
    </w:p>
    <w:p w14:paraId="4C47EC32" w14:textId="77777777" w:rsidR="008B202D" w:rsidRPr="008B202D" w:rsidRDefault="001B31C3" w:rsidP="001B31C3">
      <w:pPr>
        <w:spacing w:after="160" w:line="276" w:lineRule="auto"/>
        <w:rPr>
          <w:rFonts w:eastAsia="Times New Roman"/>
          <w:sz w:val="24"/>
          <w:szCs w:val="24"/>
        </w:rPr>
      </w:pPr>
      <w:r>
        <w:rPr>
          <w:rFonts w:eastAsia="Times New Roman"/>
          <w:sz w:val="24"/>
          <w:szCs w:val="24"/>
        </w:rPr>
        <w:t xml:space="preserve">RQ3.5: Which consensus mechanisms are most appropriate for distinct deployment contexts, such as public blockchain platforms, consortium networks, enterprise environments, and resource-constrained systems? </w:t>
      </w:r>
      <w:r>
        <w:rPr>
          <w:rFonts w:eastAsia="Times New Roman"/>
          <w:color w:val="FF0000"/>
          <w:sz w:val="24"/>
          <w:szCs w:val="24"/>
        </w:rPr>
        <w:t>[76]</w:t>
      </w:r>
      <w:r>
        <w:rPr>
          <w:rFonts w:eastAsia="Times New Roman"/>
          <w:sz w:val="24"/>
          <w:szCs w:val="24"/>
        </w:rPr>
        <w:t xml:space="preserve">, </w:t>
      </w:r>
      <w:r>
        <w:rPr>
          <w:rFonts w:eastAsia="Times New Roman"/>
          <w:color w:val="FF0000"/>
          <w:sz w:val="24"/>
          <w:szCs w:val="24"/>
        </w:rPr>
        <w:t>[74]</w:t>
      </w:r>
    </w:p>
    <w:p w14:paraId="7E3D0E3B" w14:textId="77777777" w:rsidR="008B202D" w:rsidRPr="008B202D"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w:t>
      </w:r>
      <w:r>
        <w:rPr>
          <w:rFonts w:eastAsia="Times New Roman"/>
          <w:color w:val="FF0000"/>
          <w:sz w:val="24"/>
          <w:szCs w:val="24"/>
        </w:rPr>
        <w:t>[79]</w:t>
      </w:r>
      <w:r>
        <w:rPr>
          <w:rFonts w:eastAsia="Times New Roman"/>
          <w:sz w:val="24"/>
          <w:szCs w:val="24"/>
        </w:rPr>
        <w:t xml:space="preserve"> Similarly, Orthrus has developed a </w:t>
        <w:lastRenderedPageBreak/>
        <w:t>mechanism that provides a Multi-BFT mechanism where the transaction ordering is based on the partially ordered transactions, enabled by concurrent processing, allowing for lower latency and maintaining a global ordering of all transactions.</w:t>
      </w:r>
      <w:r>
        <w:rPr>
          <w:rFonts w:eastAsia="Times New Roman"/>
          <w:color w:val="FF0000"/>
          <w:sz w:val="24"/>
          <w:szCs w:val="24"/>
        </w:rPr>
        <w:t>[80]</w:t>
      </w:r>
      <w:r>
        <w:rPr>
          <w:rFonts w:eastAsia="Times New Roman"/>
          <w:sz w:val="24"/>
          <w:szCs w:val="24"/>
        </w:rPr>
        <w:t xml:space="preserve">.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w:t>
      </w:r>
      <w:r>
        <w:rPr>
          <w:rFonts w:eastAsia="Times New Roman"/>
          <w:color w:val="FF0000"/>
          <w:sz w:val="24"/>
          <w:szCs w:val="24"/>
        </w:rPr>
        <w:t>[81]</w:t>
      </w:r>
      <w:r>
        <w:rPr>
          <w:rFonts w:eastAsia="Times New Roman"/>
          <w:sz w:val="24"/>
          <w:szCs w:val="24"/>
        </w:rPr>
        <w:t>.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w:t>
      </w:r>
      <w:r>
        <w:rPr>
          <w:rFonts w:eastAsia="Times New Roman"/>
          <w:color w:val="FF0000"/>
          <w:sz w:val="24"/>
          <w:szCs w:val="24"/>
        </w:rPr>
        <w:t>[79]</w:t>
      </w:r>
      <w:r>
        <w:rPr>
          <w:rFonts w:eastAsia="Times New Roman"/>
          <w:sz w:val="24"/>
          <w:szCs w:val="24"/>
        </w:rPr>
        <w:t xml:space="preserve">, </w:t>
      </w:r>
      <w:r>
        <w:rPr>
          <w:rFonts w:eastAsia="Times New Roman"/>
          <w:color w:val="FF0000"/>
          <w:sz w:val="24"/>
          <w:szCs w:val="24"/>
        </w:rPr>
        <w:t>[81]</w:t>
      </w:r>
    </w:p>
    <w:p w14:paraId="0757E5FF" w14:textId="77777777" w:rsidR="009306EE"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w:t>
      </w:r>
      <w:r>
        <w:rPr>
          <w:rFonts w:eastAsia="Times New Roman"/>
          <w:color w:val="FF0000"/>
          <w:sz w:val="24"/>
          <w:szCs w:val="24"/>
        </w:rPr>
        <w:t>[73]</w:t>
      </w:r>
      <w:r>
        <w:rPr>
          <w:rFonts w:eastAsia="Times New Roman"/>
          <w:sz w:val="24"/>
          <w:szCs w:val="24"/>
        </w:rPr>
        <w:t xml:space="preserve">, </w:t>
      </w:r>
      <w:r>
        <w:rPr>
          <w:rFonts w:eastAsia="Times New Roman"/>
          <w:color w:val="FF0000"/>
          <w:sz w:val="24"/>
          <w:szCs w:val="24"/>
        </w:rPr>
        <w:t>[75]</w:t>
      </w:r>
      <w:r>
        <w:rPr>
          <w:rFonts w:eastAsia="Times New Roman"/>
          <w:sz w:val="24"/>
          <w:szCs w:val="24"/>
        </w:rPr>
        <w:t>.</w:t>
      </w:r>
    </w:p>
    <w:p w14:paraId="521F2527" w14:textId="77777777" w:rsidR="004E597E" w:rsidRDefault="004E597E" w:rsidP="004E597E">
      <w:pPr>
        <w:pStyle w:val="Heading2"/>
        <w:numPr>
          <w:ilvl w:val="1"/>
          <w:numId w:val="0"/>
        </w:numPr>
        <w:rPr>
          <w:rFonts w:eastAsia="Times New Roman"/>
        </w:rPr>
      </w:pPr>
      <w:r>
        <w:rPr>
          <w:color w:val="FF0000"/>
        </w:rPr>
        <w:t xml:space="preserve">3.2. </w:t>
      </w:r>
      <w:bookmarkStart w:id="59" w:name="_Toc235199987"/>
      <w:r>
        <w:rPr>
          <w:rFonts w:eastAsia="Times New Roman"/>
        </w:rPr>
        <w:t>Methodology</w:t>
      </w:r>
      <w:bookmarkEnd w:id="59"/>
    </w:p>
    <w:p w14:paraId="0FE127E1" w14:textId="77777777" w:rsidR="004E597E"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4BC3ACFE" w14:textId="77777777" w:rsidR="004E597E" w:rsidRDefault="004E597E" w:rsidP="004E597E">
      <w:pPr>
        <w:pStyle w:val="Heading3"/>
        <w:numPr>
          <w:ilvl w:val="2"/>
          <w:numId w:val="0"/>
        </w:numPr>
        <w:ind w:left="567"/>
        <w:rPr>
          <w:rFonts w:eastAsia="Times New Roman"/>
        </w:rPr>
      </w:pPr>
      <w:r>
        <w:rPr>
          <w:color w:val="FF0000"/>
        </w:rPr>
        <w:t xml:space="preserve">3.2.1. </w:t>
      </w:r>
      <w:bookmarkStart w:id="60" w:name="_Toc235199988"/>
      <w:r>
        <w:rPr>
          <w:rFonts w:eastAsia="Times New Roman"/>
        </w:rPr>
        <w:t>Review Design</w:t>
      </w:r>
      <w:bookmarkEnd w:id="60"/>
    </w:p>
    <w:p w14:paraId="2CD06657" w14:textId="77777777" w:rsidR="004E597E" w:rsidRDefault="004E597E" w:rsidP="004E597E">
      <w:r>
        <w:t>The review process was conducted in five stages:</w:t>
      </w:r>
    </w:p>
    <w:p w14:paraId="51F2D7D1" w14:textId="77777777" w:rsidR="004E597E" w:rsidRDefault="004E597E">
      <w:pPr>
        <w:pStyle w:val="ListParagraph"/>
        <w:numPr>
          <w:ilvl w:val="0"/>
          <w:numId w:val="18"/>
        </w:numPr>
      </w:pPr>
      <w:r>
        <w:t>formulation of the review objectives and research questions;</w:t>
      </w:r>
    </w:p>
    <w:p w14:paraId="6C4E6050" w14:textId="77777777" w:rsidR="004E597E" w:rsidRDefault="004E597E">
      <w:pPr>
        <w:pStyle w:val="ListParagraph"/>
        <w:numPr>
          <w:ilvl w:val="0"/>
          <w:numId w:val="18"/>
        </w:numPr>
      </w:pPr>
      <w:r>
        <w:t>identification of relevant studies through database searching;</w:t>
      </w:r>
    </w:p>
    <w:p w14:paraId="15D1D2C7" w14:textId="77777777" w:rsidR="004E597E" w:rsidRDefault="004E597E">
      <w:pPr>
        <w:pStyle w:val="ListParagraph"/>
        <w:numPr>
          <w:ilvl w:val="0"/>
          <w:numId w:val="18"/>
        </w:numPr>
      </w:pPr>
      <w:r>
        <w:t>title and abstract screening;</w:t>
      </w:r>
    </w:p>
    <w:p w14:paraId="2D8FDD8F" w14:textId="77777777" w:rsidR="004E597E" w:rsidRDefault="004E597E">
      <w:pPr>
        <w:pStyle w:val="ListParagraph"/>
        <w:numPr>
          <w:ilvl w:val="0"/>
          <w:numId w:val="18"/>
        </w:numPr>
      </w:pPr>
      <w:r>
        <w:t>full-text eligibility assessment; and</w:t>
      </w:r>
    </w:p>
    <w:p w14:paraId="03337272" w14:textId="77777777" w:rsidR="004E597E" w:rsidRDefault="004E597E">
      <w:pPr>
        <w:pStyle w:val="ListParagraph"/>
        <w:numPr>
          <w:ilvl w:val="0"/>
          <w:numId w:val="18"/>
        </w:numPr>
      </w:pPr>
      <w:r>
        <w:t>structured data extraction and qualitative synthesis.</w:t>
      </w:r>
    </w:p>
    <w:p w14:paraId="67BA3B6E" w14:textId="77777777" w:rsidR="004E597E" w:rsidRDefault="004E597E" w:rsidP="004E597E">
      <w:r>
        <w:lastRenderedPageBreak/>
        <w:t xml:space="preserve">This design was adopted to reduce selection bias, improve traceability, and ensure that the comparison of consensus algorithms was grounded in an explicit review process rather than ad hoc literature selection </w:t>
      </w:r>
      <w:r>
        <w:rPr>
          <w:color w:val="FF0000"/>
        </w:rPr>
        <w:t>[82]</w:t>
      </w:r>
      <w:r>
        <w:t xml:space="preserve">, </w:t>
      </w:r>
      <w:r>
        <w:rPr>
          <w:color w:val="FF0000"/>
        </w:rPr>
        <w:t>[83]</w:t>
      </w:r>
    </w:p>
    <w:p w14:paraId="6E86D7C2" w14:textId="77777777" w:rsidR="004E597E" w:rsidRPr="004E597E" w:rsidRDefault="004E597E" w:rsidP="004E597E">
      <w:pPr>
        <w:pStyle w:val="Heading3"/>
        <w:numPr>
          <w:ilvl w:val="2"/>
          <w:numId w:val="0"/>
        </w:numPr>
        <w:ind w:left="567"/>
        <w:rPr>
          <w:rFonts w:eastAsia="Times New Roman"/>
        </w:rPr>
      </w:pPr>
      <w:r>
        <w:rPr>
          <w:color w:val="FF0000"/>
        </w:rPr>
        <w:t xml:space="preserve">3.2.2. </w:t>
      </w:r>
      <w:bookmarkStart w:id="61" w:name="_Toc235199989"/>
      <w:r>
        <w:rPr>
          <w:rFonts w:eastAsia="Times New Roman"/>
        </w:rPr>
        <w:t>Information Sources and Search Period</w:t>
      </w:r>
      <w:bookmarkEnd w:id="61"/>
    </w:p>
    <w:p w14:paraId="4610146E" w14:textId="77777777" w:rsidR="004E597E" w:rsidRDefault="008B202D" w:rsidP="004E597E">
      <w:r>
        <w:t xml:space="preserve">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w:t>
      </w:r>
      <w:r>
        <w:rPr>
          <w:color w:val="FF0000"/>
        </w:rPr>
        <w:t>[84]</w:t>
      </w:r>
      <w:r>
        <w:t xml:space="preserve">, </w:t>
      </w:r>
      <w:r>
        <w:rPr>
          <w:color w:val="FF0000"/>
        </w:rPr>
        <w:t>[85]</w:t>
      </w:r>
      <w:r>
        <w:t xml:space="preserve"/>
      </w:r>
      <w:r>
        <w:rPr>
          <w:color w:val="FF0000"/>
        </w:rPr>
        <w:t xml:space="preserve"> (see Table 3.1)</w:t>
      </w:r>
      <w:r>
        <w:t xml:space="preserve">.</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1C680E" w14:paraId="2BAF4F99" w14:textId="77777777" w:rsidTr="004E597E">
        <w:trPr>
          <w:tblHeader/>
        </w:trPr>
        <w:tc>
          <w:tcPr>
            <w:tcW w:w="1426" w:type="dxa"/>
            <w:tcBorders>
              <w:top w:val="single" w:sz="4" w:space="0" w:color="auto"/>
              <w:bottom w:val="single" w:sz="4" w:space="0" w:color="auto"/>
            </w:tcBorders>
            <w:hideMark/>
          </w:tcPr>
          <w:p w14:paraId="71EC899D" w14:textId="77777777" w:rsidR="004E597E" w:rsidRPr="001C680E"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A683B15" w14:textId="77777777" w:rsidR="004E597E" w:rsidRPr="001C680E"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1C680E" w14:paraId="1CFF107B" w14:textId="77777777" w:rsidTr="004E597E">
        <w:tc>
          <w:tcPr>
            <w:tcW w:w="1426" w:type="dxa"/>
            <w:tcBorders>
              <w:top w:val="single" w:sz="4" w:space="0" w:color="auto"/>
            </w:tcBorders>
            <w:vAlign w:val="center"/>
            <w:hideMark/>
          </w:tcPr>
          <w:p w14:paraId="7F8D788B"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71567623"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1C680E" w14:paraId="5A3BCC6C" w14:textId="77777777" w:rsidTr="004E597E">
        <w:tc>
          <w:tcPr>
            <w:tcW w:w="1426" w:type="dxa"/>
            <w:vAlign w:val="center"/>
            <w:hideMark/>
          </w:tcPr>
          <w:p w14:paraId="00280A97"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1B2AF669"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1C680E" w14:paraId="4013DF78" w14:textId="77777777" w:rsidTr="004E597E">
        <w:tc>
          <w:tcPr>
            <w:tcW w:w="1426" w:type="dxa"/>
            <w:vAlign w:val="center"/>
            <w:hideMark/>
          </w:tcPr>
          <w:p w14:paraId="431E2EE4"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77F9AAA1"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1C680E" w14:paraId="35BC7857" w14:textId="77777777" w:rsidTr="004E597E">
        <w:tc>
          <w:tcPr>
            <w:tcW w:w="1426" w:type="dxa"/>
            <w:vAlign w:val="center"/>
            <w:hideMark/>
          </w:tcPr>
          <w:p w14:paraId="5570D788"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5096D8C"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1C680E" w14:paraId="3B6CB4E4" w14:textId="77777777" w:rsidTr="004E597E">
        <w:tc>
          <w:tcPr>
            <w:tcW w:w="1426" w:type="dxa"/>
            <w:vAlign w:val="center"/>
            <w:hideMark/>
          </w:tcPr>
          <w:p w14:paraId="1A616B56"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65F91E5"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1C680E" w14:paraId="6BDCC4A8" w14:textId="77777777" w:rsidTr="004E597E">
        <w:tc>
          <w:tcPr>
            <w:tcW w:w="1426" w:type="dxa"/>
            <w:vAlign w:val="center"/>
            <w:hideMark/>
          </w:tcPr>
          <w:p w14:paraId="5464593B"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8C01470"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1C680E" w14:paraId="08245855" w14:textId="77777777" w:rsidTr="004E597E">
        <w:tc>
          <w:tcPr>
            <w:tcW w:w="1426" w:type="dxa"/>
            <w:vAlign w:val="center"/>
            <w:hideMark/>
          </w:tcPr>
          <w:p w14:paraId="0F71552C"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9DD4172"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1C680E" w14:paraId="4474A45A" w14:textId="77777777" w:rsidTr="004E597E">
        <w:tc>
          <w:tcPr>
            <w:tcW w:w="1426" w:type="dxa"/>
            <w:vAlign w:val="center"/>
            <w:hideMark/>
          </w:tcPr>
          <w:p w14:paraId="755D64E8"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1AF502AF"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1C680E" w14:paraId="23F25F8E" w14:textId="77777777" w:rsidTr="004E597E">
        <w:tc>
          <w:tcPr>
            <w:tcW w:w="1426" w:type="dxa"/>
            <w:tcBorders>
              <w:bottom w:val="single" w:sz="4" w:space="0" w:color="auto"/>
            </w:tcBorders>
            <w:vAlign w:val="center"/>
            <w:hideMark/>
          </w:tcPr>
          <w:p w14:paraId="49D1F40D"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168C6B05" w14:textId="77777777" w:rsidR="004E597E" w:rsidRPr="001C680E"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2448A207" w14:textId="77777777" w:rsidR="004E597E" w:rsidRDefault="004E597E" w:rsidP="004E597E">
      <w:r>
        <w:rPr>
          <w:rFonts w:eastAsia="Times New Roman"/>
          <w:i/>
          <w:iCs/>
          <w:sz w:val="20"/>
          <w:szCs w:val="20"/>
        </w:rPr>
        <w:t xml:space="preserve">Table 3.1. Inclusion and exclusion criteria</w:t>
      </w:r>
    </w:p>
    <w:p w14:paraId="117CBF69" w14:textId="77777777" w:rsidR="004E597E" w:rsidRPr="004E597E" w:rsidRDefault="004E597E" w:rsidP="004E597E">
      <w:pPr>
        <w:pStyle w:val="Heading3"/>
        <w:numPr>
          <w:ilvl w:val="2"/>
          <w:numId w:val="0"/>
        </w:numPr>
        <w:ind w:left="567"/>
        <w:rPr>
          <w:rFonts w:eastAsia="Times New Roman"/>
        </w:rPr>
      </w:pPr>
      <w:r>
        <w:rPr>
          <w:color w:val="FF0000"/>
        </w:rPr>
        <w:t xml:space="preserve">3.2.3. </w:t>
      </w:r>
      <w:bookmarkStart w:id="62" w:name="_Toc235199990"/>
      <w:r>
        <w:rPr>
          <w:rFonts w:eastAsia="Times New Roman"/>
        </w:rPr>
        <w:t>Search Strategy</w:t>
      </w:r>
      <w:bookmarkEnd w:id="62"/>
    </w:p>
    <w:p w14:paraId="79C7E2F4" w14:textId="77777777" w:rsidR="004E597E" w:rsidRDefault="004E597E" w:rsidP="004E597E">
      <w:r>
        <w:t>The search strings combined general blockchain-consensus terms with mechanism-specific and evaluation-oriented keywords. Representative search expressions included:</w:t>
      </w:r>
    </w:p>
    <w:p w14:paraId="045A933F" w14:textId="77777777" w:rsidR="004E597E" w:rsidRDefault="004E597E">
      <w:pPr>
        <w:pStyle w:val="ListParagraph"/>
        <w:numPr>
          <w:ilvl w:val="0"/>
          <w:numId w:val="19"/>
        </w:numPr>
      </w:pPr>
      <w:r>
        <w:t>“blockchain consensus” AND survey</w:t>
      </w:r>
    </w:p>
    <w:p w14:paraId="21CF7AE1" w14:textId="77777777" w:rsidR="004E597E" w:rsidRDefault="004E597E">
      <w:pPr>
        <w:pStyle w:val="ListParagraph"/>
        <w:numPr>
          <w:ilvl w:val="0"/>
          <w:numId w:val="19"/>
        </w:numPr>
      </w:pPr>
      <w:r>
        <w:t>“consensus algorithm” AND blockchain</w:t>
      </w:r>
    </w:p>
    <w:p w14:paraId="2FA9DCE9" w14:textId="77777777" w:rsidR="004E597E" w:rsidRDefault="004E597E">
      <w:pPr>
        <w:pStyle w:val="ListParagraph"/>
        <w:numPr>
          <w:ilvl w:val="0"/>
          <w:numId w:val="19"/>
        </w:numPr>
      </w:pPr>
      <w:r>
        <w:t>“Proof of Work” OR PoW OR “Proof of Stake” OR PoS</w:t>
      </w:r>
    </w:p>
    <w:p w14:paraId="228CA1F3" w14:textId="77777777" w:rsidR="004E597E" w:rsidRDefault="004E597E">
      <w:pPr>
        <w:pStyle w:val="ListParagraph"/>
        <w:numPr>
          <w:ilvl w:val="0"/>
          <w:numId w:val="19"/>
        </w:numPr>
      </w:pPr>
      <w:r>
        <w:t>PBFT OR BFT OR DPoS OR PoA OR PoET OR PoH OR “Proof of Space”</w:t>
      </w:r>
    </w:p>
    <w:p w14:paraId="082DAFD0" w14:textId="77777777" w:rsidR="004E597E" w:rsidRDefault="004E597E">
      <w:pPr>
        <w:pStyle w:val="ListParagraph"/>
        <w:numPr>
          <w:ilvl w:val="0"/>
          <w:numId w:val="19"/>
        </w:numPr>
      </w:pPr>
      <w:r>
        <w:t>blockchain AND security AND consensus</w:t>
      </w:r>
    </w:p>
    <w:p w14:paraId="5BBE6B71" w14:textId="77777777" w:rsidR="004E597E" w:rsidRDefault="004E597E">
      <w:pPr>
        <w:pStyle w:val="ListParagraph"/>
        <w:numPr>
          <w:ilvl w:val="0"/>
          <w:numId w:val="19"/>
        </w:numPr>
      </w:pPr>
      <w:r>
        <w:t>blockchain AND energy consumption AND consensus</w:t>
      </w:r>
    </w:p>
    <w:p w14:paraId="332CC6B0" w14:textId="77777777" w:rsidR="004E597E" w:rsidRDefault="004E597E">
      <w:pPr>
        <w:pStyle w:val="ListParagraph"/>
        <w:numPr>
          <w:ilvl w:val="0"/>
          <w:numId w:val="19"/>
        </w:numPr>
      </w:pPr>
      <w:r>
        <w:t>blockchain AND scalability AND consensus</w:t>
      </w:r>
    </w:p>
    <w:p w14:paraId="57CF1259" w14:textId="77777777" w:rsidR="004E597E" w:rsidRDefault="004E597E" w:rsidP="004E597E">
      <w:r>
        <w:lastRenderedPageBreak/>
        <w:t xml:space="preserve">The search syntax was adapted as required by each platform. Priority was given to peer-reviewed journal articles, conference papers, and highly relevant technical studies directly addressing blockchain consensus mechanisms and their comparative properties </w:t>
      </w:r>
      <w:r>
        <w:rPr>
          <w:color w:val="FF0000"/>
        </w:rPr>
        <w:t>[84]</w:t>
      </w:r>
      <w:r>
        <w:t xml:space="preserve">, </w:t>
      </w:r>
      <w:r>
        <w:rPr>
          <w:color w:val="FF0000"/>
        </w:rPr>
        <w:t>[85]</w:t>
      </w:r>
      <w:r>
        <w:t>.</w:t>
      </w:r>
    </w:p>
    <w:p w14:paraId="3DFFB3F4" w14:textId="77777777" w:rsidR="004E597E" w:rsidRPr="004E597E" w:rsidRDefault="004E597E" w:rsidP="004E597E">
      <w:pPr>
        <w:pStyle w:val="Heading3"/>
        <w:numPr>
          <w:ilvl w:val="2"/>
          <w:numId w:val="0"/>
        </w:numPr>
        <w:ind w:left="567"/>
        <w:rPr>
          <w:rFonts w:eastAsia="Times New Roman"/>
        </w:rPr>
      </w:pPr>
      <w:r>
        <w:rPr>
          <w:color w:val="FF0000"/>
        </w:rPr>
        <w:t xml:space="preserve">3.2.4. </w:t>
      </w:r>
      <w:bookmarkStart w:id="63" w:name="_Toc235199991"/>
      <w:r>
        <w:rPr>
          <w:rFonts w:eastAsia="Times New Roman"/>
        </w:rPr>
        <w:t>Eligibility Criteria</w:t>
      </w:r>
      <w:bookmarkEnd w:id="63"/>
    </w:p>
    <w:p w14:paraId="15A76665" w14:textId="77777777" w:rsidR="004E597E" w:rsidRDefault="004E597E" w:rsidP="004E597E">
      <w:r>
        <w:t>Studies were included if they satisfied at least one of the following criteria:</w:t>
      </w:r>
    </w:p>
    <w:p w14:paraId="520FE07F" w14:textId="77777777" w:rsidR="004E597E" w:rsidRDefault="004E597E">
      <w:pPr>
        <w:pStyle w:val="ListParagraph"/>
        <w:numPr>
          <w:ilvl w:val="0"/>
          <w:numId w:val="20"/>
        </w:numPr>
      </w:pPr>
      <w:r>
        <w:t>they proposed, analyzed, or compared a blockchain consensus mechanism;</w:t>
      </w:r>
    </w:p>
    <w:p w14:paraId="46243DA1" w14:textId="77777777" w:rsidR="004E597E" w:rsidRDefault="004E597E">
      <w:pPr>
        <w:pStyle w:val="ListParagraph"/>
        <w:numPr>
          <w:ilvl w:val="0"/>
          <w:numId w:val="20"/>
        </w:numPr>
      </w:pPr>
      <w:r>
        <w:t>they discussed consensus from the perspective of functionality, security, scalability, or energy consumption;</w:t>
      </w:r>
    </w:p>
    <w:p w14:paraId="775D2CFD" w14:textId="77777777" w:rsidR="004E597E" w:rsidRDefault="004E597E">
      <w:pPr>
        <w:pStyle w:val="ListParagraph"/>
        <w:numPr>
          <w:ilvl w:val="0"/>
          <w:numId w:val="20"/>
        </w:numPr>
      </w:pPr>
      <w:r>
        <w:t>they provided foundational or widely cited technical insights relevant to the evolution of blockchain consensus mechanisms; or</w:t>
      </w:r>
    </w:p>
    <w:p w14:paraId="4C93EE81" w14:textId="77777777" w:rsidR="004E597E" w:rsidRDefault="004E597E">
      <w:pPr>
        <w:pStyle w:val="ListParagraph"/>
        <w:numPr>
          <w:ilvl w:val="0"/>
          <w:numId w:val="20"/>
        </w:numPr>
      </w:pPr>
      <w:r>
        <w:t>they introduced recent advances directly relevant to the selected consensus families considered in this survey.</w:t>
      </w:r>
    </w:p>
    <w:p w14:paraId="6231A9CC" w14:textId="77777777" w:rsidR="004E597E" w:rsidRDefault="004E597E" w:rsidP="004E597E">
      <w:r>
        <w:t>Studies were excluded if they:</w:t>
      </w:r>
    </w:p>
    <w:p w14:paraId="264BD645" w14:textId="77777777" w:rsidR="004E597E" w:rsidRDefault="004E597E">
      <w:pPr>
        <w:pStyle w:val="ListParagraph"/>
        <w:numPr>
          <w:ilvl w:val="0"/>
          <w:numId w:val="21"/>
        </w:numPr>
      </w:pPr>
      <w:r>
        <w:t>focused on blockchain applications without meaningful treatment of consensus design;</w:t>
      </w:r>
    </w:p>
    <w:p w14:paraId="4667E2C4" w14:textId="77777777" w:rsidR="004E597E" w:rsidRDefault="004E597E">
      <w:pPr>
        <w:pStyle w:val="ListParagraph"/>
        <w:numPr>
          <w:ilvl w:val="0"/>
          <w:numId w:val="21"/>
        </w:numPr>
      </w:pPr>
      <w:r>
        <w:t>lacked sufficient technical detail for comparative analysis;</w:t>
      </w:r>
    </w:p>
    <w:p w14:paraId="1A7360E8" w14:textId="77777777" w:rsidR="004E597E" w:rsidRDefault="004E597E">
      <w:pPr>
        <w:pStyle w:val="ListParagraph"/>
        <w:numPr>
          <w:ilvl w:val="0"/>
          <w:numId w:val="21"/>
        </w:numPr>
      </w:pPr>
      <w:r>
        <w:t>were duplicates or shorter versions of more complete studies;</w:t>
      </w:r>
    </w:p>
    <w:p w14:paraId="575966BE" w14:textId="77777777" w:rsidR="004E597E" w:rsidRDefault="004E597E">
      <w:pPr>
        <w:pStyle w:val="ListParagraph"/>
        <w:numPr>
          <w:ilvl w:val="0"/>
          <w:numId w:val="21"/>
        </w:numPr>
      </w:pPr>
      <w:r>
        <w:t>were non-scholarly opinion pieces or promotional material; or</w:t>
      </w:r>
    </w:p>
    <w:p w14:paraId="1BC76549" w14:textId="77777777" w:rsidR="004E597E" w:rsidRDefault="004E597E">
      <w:pPr>
        <w:pStyle w:val="ListParagraph"/>
        <w:numPr>
          <w:ilvl w:val="0"/>
          <w:numId w:val="21"/>
        </w:numPr>
      </w:pPr>
      <w:r>
        <w:t xml:space="preserve">addressed unrelated distributed-systems topics without direct relevance to blockchain consensus </w:t>
      </w:r>
      <w:r>
        <w:rPr>
          <w:color w:val="FF0000"/>
        </w:rPr>
        <w:t>[84]</w:t>
      </w:r>
      <w:r>
        <w:t xml:space="preserve">, </w:t>
      </w:r>
      <w:r>
        <w:rPr>
          <w:color w:val="FF0000"/>
        </w:rPr>
        <w:t>[85]</w:t>
      </w:r>
      <w:r>
        <w:t xml:space="preserve">. </w:t>
      </w:r>
    </w:p>
    <w:p w14:paraId="4B856854" w14:textId="77777777" w:rsidR="004E597E" w:rsidRPr="004E597E" w:rsidRDefault="004E597E" w:rsidP="004E597E">
      <w:pPr>
        <w:pStyle w:val="Heading3"/>
        <w:numPr>
          <w:ilvl w:val="2"/>
          <w:numId w:val="0"/>
        </w:numPr>
        <w:ind w:left="567"/>
        <w:rPr>
          <w:rFonts w:eastAsia="Times New Roman"/>
        </w:rPr>
      </w:pPr>
      <w:r>
        <w:rPr>
          <w:color w:val="FF0000"/>
        </w:rPr>
        <w:t xml:space="preserve">3.2.5. </w:t>
      </w:r>
      <w:bookmarkStart w:id="64" w:name="_Toc235199992"/>
      <w:r>
        <w:rPr>
          <w:rFonts w:eastAsia="Times New Roman"/>
        </w:rPr>
        <w:t>Study Selection Procedure</w:t>
      </w:r>
      <w:bookmarkEnd w:id="64"/>
    </w:p>
    <w:p w14:paraId="58002AF1" w14:textId="77777777" w:rsidR="008B202D"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197C43E2" w14:textId="77777777" w:rsidR="004E597E"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 xml:space="preserve">the evidence gathered. This publication makes no claims for completeness and exclusively relies on the available findings from the blockchain consensus literature </w:t>
      </w:r>
      <w:r>
        <w:rPr>
          <w:color w:val="FF0000"/>
        </w:rPr>
        <w:t>[82]</w:t>
      </w:r>
      <w:r>
        <w:t xml:space="preserve">, </w:t>
      </w:r>
      <w:r>
        <w:rPr>
          <w:color w:val="FF0000"/>
        </w:rPr>
        <w:t>[83]</w:t>
      </w:r>
      <w:r>
        <w:t>.</w:t>
      </w:r>
    </w:p>
    <w:p w14:paraId="4F44F0E5" w14:textId="77777777" w:rsidR="004E597E" w:rsidRPr="004E597E" w:rsidRDefault="004E597E" w:rsidP="004E597E">
      <w:pPr>
        <w:pStyle w:val="Heading3"/>
        <w:numPr>
          <w:ilvl w:val="2"/>
          <w:numId w:val="0"/>
        </w:numPr>
        <w:ind w:left="567"/>
        <w:rPr>
          <w:rFonts w:eastAsia="Times New Roman"/>
        </w:rPr>
      </w:pPr>
      <w:r>
        <w:rPr>
          <w:color w:val="FF0000"/>
        </w:rPr>
        <w:t xml:space="preserve">3.2.6. </w:t>
      </w:r>
      <w:bookmarkStart w:id="65" w:name="_Toc235199993"/>
      <w:r>
        <w:rPr>
          <w:rFonts w:eastAsia="Times New Roman"/>
        </w:rPr>
        <w:t>Data Extraction</w:t>
      </w:r>
      <w:bookmarkEnd w:id="65"/>
    </w:p>
    <w:p w14:paraId="22DA5916" w14:textId="77777777" w:rsidR="004E597E" w:rsidRDefault="004E597E" w:rsidP="004E597E">
      <w:r>
        <w:t>For each included study, the following information was extracted in a structured manner:</w:t>
      </w:r>
    </w:p>
    <w:p w14:paraId="2D9856F1" w14:textId="77777777" w:rsidR="004E597E" w:rsidRDefault="004E597E">
      <w:pPr>
        <w:pStyle w:val="ListParagraph"/>
        <w:numPr>
          <w:ilvl w:val="0"/>
          <w:numId w:val="22"/>
        </w:numPr>
      </w:pPr>
      <w:r>
        <w:t>consensus mechanism or protocol family;</w:t>
      </w:r>
    </w:p>
    <w:p w14:paraId="484C2CFF" w14:textId="77777777" w:rsidR="004E597E" w:rsidRDefault="004E597E">
      <w:pPr>
        <w:pStyle w:val="ListParagraph"/>
        <w:numPr>
          <w:ilvl w:val="0"/>
          <w:numId w:val="22"/>
        </w:numPr>
      </w:pPr>
      <w:r>
        <w:t>validation logic and participation model;</w:t>
      </w:r>
    </w:p>
    <w:p w14:paraId="2D671D7C" w14:textId="77777777" w:rsidR="004E597E" w:rsidRDefault="004E597E">
      <w:pPr>
        <w:pStyle w:val="ListParagraph"/>
        <w:numPr>
          <w:ilvl w:val="0"/>
          <w:numId w:val="22"/>
        </w:numPr>
      </w:pPr>
      <w:r>
        <w:t>trust assumptions and deployment setting;</w:t>
      </w:r>
    </w:p>
    <w:p w14:paraId="67E2F8A2" w14:textId="77777777" w:rsidR="004E597E" w:rsidRDefault="004E597E">
      <w:pPr>
        <w:pStyle w:val="ListParagraph"/>
        <w:numPr>
          <w:ilvl w:val="0"/>
          <w:numId w:val="22"/>
        </w:numPr>
      </w:pPr>
      <w:r>
        <w:t>fault tolerance characteristics;</w:t>
      </w:r>
    </w:p>
    <w:p w14:paraId="09694FD9" w14:textId="77777777" w:rsidR="004E597E" w:rsidRDefault="004E597E">
      <w:pPr>
        <w:pStyle w:val="ListParagraph"/>
        <w:numPr>
          <w:ilvl w:val="0"/>
          <w:numId w:val="22"/>
        </w:numPr>
      </w:pPr>
      <w:r>
        <w:t>scalability and performance implications;</w:t>
      </w:r>
    </w:p>
    <w:p w14:paraId="2828E803" w14:textId="77777777" w:rsidR="004E597E" w:rsidRDefault="004E597E">
      <w:pPr>
        <w:pStyle w:val="ListParagraph"/>
        <w:numPr>
          <w:ilvl w:val="0"/>
          <w:numId w:val="22"/>
        </w:numPr>
      </w:pPr>
      <w:r>
        <w:t>security properties and reported attack surfaces;</w:t>
      </w:r>
    </w:p>
    <w:p w14:paraId="44598D10" w14:textId="77777777" w:rsidR="004E597E" w:rsidRDefault="004E597E">
      <w:pPr>
        <w:pStyle w:val="ListParagraph"/>
        <w:numPr>
          <w:ilvl w:val="0"/>
          <w:numId w:val="22"/>
        </w:numPr>
      </w:pPr>
      <w:r>
        <w:t>energy or power-related observations;</w:t>
      </w:r>
    </w:p>
    <w:p w14:paraId="3A856DB6" w14:textId="77777777" w:rsidR="004E597E" w:rsidRDefault="004E597E">
      <w:pPr>
        <w:pStyle w:val="ListParagraph"/>
        <w:numPr>
          <w:ilvl w:val="0"/>
          <w:numId w:val="22"/>
        </w:numPr>
      </w:pPr>
      <w:r>
        <w:t>representative application contexts.</w:t>
      </w:r>
    </w:p>
    <w:p w14:paraId="2BCEC339" w14:textId="77777777" w:rsidR="004E597E" w:rsidRDefault="004E597E" w:rsidP="004E597E">
      <w:r>
        <w:t xml:space="preserve">This extraction scheme was aligned directly with the analytical dimensions of the survey and supported cross-study comparison across heterogeneous consensus families </w:t>
      </w:r>
      <w:r>
        <w:rPr>
          <w:color w:val="FF0000"/>
        </w:rPr>
        <w:t>[84]</w:t>
      </w:r>
      <w:r>
        <w:t xml:space="preserve">, </w:t>
      </w:r>
      <w:r>
        <w:rPr>
          <w:color w:val="FF0000"/>
        </w:rPr>
        <w:t>[85]</w:t>
      </w:r>
      <w:r>
        <w:t xml:space="preserve">. </w:t>
      </w:r>
      <w:r>
        <w:rPr>
          <w:color w:val="FF0000"/>
        </w:rPr>
        <w:t xml:space="preserve">Table 3.2</w:t>
      </w:r>
      <w:r>
        <w:t xml:space="preserve"> presents the data extraction framework used in this survey.</w:t>
      </w:r>
    </w:p>
    <w:p w14:paraId="36242EF6" w14:textId="77777777" w:rsidR="004E597E" w:rsidRPr="004E597E" w:rsidRDefault="004E597E" w:rsidP="004E597E">
      <w:pPr>
        <w:pStyle w:val="Heading3"/>
        <w:numPr>
          <w:ilvl w:val="2"/>
          <w:numId w:val="0"/>
        </w:numPr>
        <w:ind w:left="567"/>
        <w:rPr>
          <w:rFonts w:eastAsia="Times New Roman"/>
        </w:rPr>
      </w:pPr>
      <w:r>
        <w:rPr>
          <w:color w:val="FF0000"/>
        </w:rPr>
        <w:t xml:space="preserve">3.2.7. </w:t>
      </w:r>
      <w:bookmarkStart w:id="66" w:name="_Toc235199994"/>
      <w:r>
        <w:rPr>
          <w:rFonts w:eastAsia="Times New Roman"/>
        </w:rPr>
        <w:t>Selection of Consensus Algorithms</w:t>
      </w:r>
      <w:bookmarkEnd w:id="66"/>
    </w:p>
    <w:p w14:paraId="252A5143" w14:textId="77777777" w:rsidR="004E597E"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r>
        <w:t xml:space="preserve">.</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1C680E" w14:paraId="65D0EA00" w14:textId="77777777" w:rsidTr="00B7557B">
        <w:trPr>
          <w:tblHeader/>
        </w:trPr>
        <w:tc>
          <w:tcPr>
            <w:tcW w:w="0" w:type="auto"/>
            <w:tcBorders>
              <w:top w:val="single" w:sz="4" w:space="0" w:color="auto"/>
              <w:bottom w:val="single" w:sz="4" w:space="0" w:color="auto"/>
            </w:tcBorders>
            <w:hideMark/>
          </w:tcPr>
          <w:p w14:paraId="637C2C2A"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2DB72345"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1C680E" w14:paraId="68FFC8CF" w14:textId="77777777" w:rsidTr="00B7557B">
        <w:tc>
          <w:tcPr>
            <w:tcW w:w="0" w:type="auto"/>
            <w:tcBorders>
              <w:top w:val="single" w:sz="4" w:space="0" w:color="auto"/>
            </w:tcBorders>
            <w:vAlign w:val="center"/>
            <w:hideMark/>
          </w:tcPr>
          <w:p w14:paraId="1AADFD56"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FDC7EF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PoW, PoS, BFT, PBFT, DPoS, PoA, PoET, PoH, PoSpace, PoB, PoR, PoC</w:t>
            </w:r>
          </w:p>
        </w:tc>
      </w:tr>
      <w:tr w:rsidR="00F34699" w:rsidRPr="001C680E" w14:paraId="2B73323A" w14:textId="77777777" w:rsidTr="00B7557B">
        <w:tc>
          <w:tcPr>
            <w:tcW w:w="0" w:type="auto"/>
            <w:vAlign w:val="center"/>
            <w:hideMark/>
          </w:tcPr>
          <w:p w14:paraId="37C78970"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7CF0582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1C680E" w14:paraId="561A1828" w14:textId="77777777" w:rsidTr="00B7557B">
        <w:tc>
          <w:tcPr>
            <w:tcW w:w="0" w:type="auto"/>
            <w:vAlign w:val="center"/>
            <w:hideMark/>
          </w:tcPr>
          <w:p w14:paraId="7D5AB55B"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BEC5F8B"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1C680E" w14:paraId="58F41E26" w14:textId="77777777" w:rsidTr="00B7557B">
        <w:tc>
          <w:tcPr>
            <w:tcW w:w="0" w:type="auto"/>
            <w:vAlign w:val="center"/>
            <w:hideMark/>
          </w:tcPr>
          <w:p w14:paraId="421DAD5E"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0790CC2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1C680E" w14:paraId="7AE985BE" w14:textId="77777777" w:rsidTr="00B7557B">
        <w:tc>
          <w:tcPr>
            <w:tcW w:w="0" w:type="auto"/>
            <w:vAlign w:val="center"/>
            <w:hideMark/>
          </w:tcPr>
          <w:p w14:paraId="283583EE"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812F90F"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1C680E" w14:paraId="7AE91C00" w14:textId="77777777" w:rsidTr="00B7557B">
        <w:tc>
          <w:tcPr>
            <w:tcW w:w="0" w:type="auto"/>
            <w:vAlign w:val="center"/>
            <w:hideMark/>
          </w:tcPr>
          <w:p w14:paraId="6BBCCD4C"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451CBF71"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1C680E" w14:paraId="08C48BD0" w14:textId="77777777" w:rsidTr="00B7557B">
        <w:tc>
          <w:tcPr>
            <w:tcW w:w="0" w:type="auto"/>
            <w:vAlign w:val="center"/>
            <w:hideMark/>
          </w:tcPr>
          <w:p w14:paraId="5BE436E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5D1BA638"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1C680E" w14:paraId="3DC81F81" w14:textId="77777777" w:rsidTr="00B7557B">
        <w:tc>
          <w:tcPr>
            <w:tcW w:w="0" w:type="auto"/>
            <w:vAlign w:val="center"/>
            <w:hideMark/>
          </w:tcPr>
          <w:p w14:paraId="7734596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2E563F5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1C680E" w14:paraId="19EE2811" w14:textId="77777777" w:rsidTr="00B7557B">
        <w:tc>
          <w:tcPr>
            <w:tcW w:w="0" w:type="auto"/>
            <w:tcBorders>
              <w:bottom w:val="single" w:sz="4" w:space="0" w:color="auto"/>
            </w:tcBorders>
            <w:vAlign w:val="center"/>
            <w:hideMark/>
          </w:tcPr>
          <w:p w14:paraId="416D753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1F36F1F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Public blockchain, enterprise, IoT, consortium, high-throughput DApps, etc.</w:t>
            </w:r>
          </w:p>
        </w:tc>
      </w:tr>
    </w:tbl>
    <w:p w14:paraId="6083CDA5" w14:textId="77777777" w:rsidR="00F34699" w:rsidRDefault="00F34699" w:rsidP="00F34699">
      <w:r>
        <w:rPr>
          <w:rFonts w:eastAsia="Times New Roman"/>
          <w:i/>
          <w:iCs/>
          <w:sz w:val="20"/>
          <w:szCs w:val="20"/>
        </w:rPr>
        <w:t xml:space="preserve">Table 3.2. Data extraction framework used in this survey</w:t>
      </w:r>
    </w:p>
    <w:p w14:paraId="3B7518FF" w14:textId="77777777" w:rsidR="00F34699" w:rsidRPr="00F34699" w:rsidRDefault="00F34699" w:rsidP="00F34699">
      <w:pPr>
        <w:pStyle w:val="Heading3"/>
        <w:numPr>
          <w:ilvl w:val="2"/>
          <w:numId w:val="0"/>
        </w:numPr>
        <w:ind w:left="567"/>
        <w:rPr>
          <w:rFonts w:eastAsia="Times New Roman"/>
        </w:rPr>
      </w:pPr>
      <w:r>
        <w:rPr>
          <w:color w:val="FF0000"/>
        </w:rPr>
        <w:t xml:space="preserve">3.2.8. </w:t>
      </w:r>
      <w:bookmarkStart w:id="67" w:name="_Toc235199995"/>
      <w:r>
        <w:rPr>
          <w:rFonts w:eastAsia="Times New Roman"/>
        </w:rPr>
        <w:t>Qualitative Comparative Coding Framework</w:t>
      </w:r>
      <w:bookmarkEnd w:id="67"/>
    </w:p>
    <w:p w14:paraId="164CB140" w14:textId="77777777" w:rsidR="00F34699" w:rsidRDefault="008B202D" w:rsidP="00F34699">
      <w:r>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w:t>
      </w:r>
      <w:r>
        <w:rPr>
          <w:color w:val="FF0000"/>
        </w:rPr>
        <w:t>[84]</w:t>
      </w:r>
      <w:r>
        <w:t xml:space="preserve">, </w:t>
      </w:r>
      <w:r>
        <w:rPr>
          <w:color w:val="FF0000"/>
        </w:rPr>
        <w:t>[85]</w:t>
      </w:r>
      <w:r>
        <w:t xml:space="preserve">. The coding rubric used in creating the comparison tables of the security of each consensus algorithm is presented in </w:t>
      </w:r>
      <w:r>
        <w:rPr>
          <w:color w:val="FF0000"/>
        </w:rPr>
        <w:t xml:space="preserve">Table 3.3</w:t>
      </w:r>
      <w:r>
        <w:t xml:space="preserve"> and the qualitative coding rubric used to generate the summary of the comparison of the various consensus algorithms is presented in </w:t>
      </w:r>
      <w:r>
        <w:rPr>
          <w:color w:val="FF0000"/>
        </w:rPr>
        <w:t xml:space="preserve">Table 3.4</w:t>
      </w:r>
      <w:r>
        <w:t xml:space="preserve">.</w:t>
      </w:r>
    </w:p>
    <w:p w14:paraId="1738AA16" w14:textId="77777777" w:rsidR="00F34699" w:rsidRPr="00F34699" w:rsidRDefault="00F34699" w:rsidP="00F34699">
      <w:pPr>
        <w:pStyle w:val="Heading3"/>
        <w:numPr>
          <w:ilvl w:val="2"/>
          <w:numId w:val="0"/>
        </w:numPr>
        <w:ind w:left="567"/>
        <w:rPr>
          <w:rFonts w:eastAsia="Times New Roman"/>
        </w:rPr>
      </w:pPr>
      <w:r>
        <w:rPr>
          <w:color w:val="FF0000"/>
        </w:rPr>
        <w:t xml:space="preserve">3.2.9. </w:t>
      </w:r>
      <w:bookmarkStart w:id="68" w:name="_Toc235199996"/>
      <w:r>
        <w:rPr>
          <w:rFonts w:eastAsia="Times New Roman"/>
        </w:rPr>
        <w:t>Methodological Scope and Limitations</w:t>
      </w:r>
      <w:bookmarkEnd w:id="68"/>
    </w:p>
    <w:p w14:paraId="73E1CC8E" w14:textId="77777777" w:rsidR="00F34699" w:rsidRDefault="00F40FB1" w:rsidP="00F34699">
      <w:r>
        <w:t xml:space="preserve">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r>
        <w:t xml:space="preserve">.</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1C680E" w14:paraId="76C7E0B1" w14:textId="77777777" w:rsidTr="00B7557B">
        <w:trPr>
          <w:tblHeader/>
        </w:trPr>
        <w:tc>
          <w:tcPr>
            <w:tcW w:w="0" w:type="auto"/>
            <w:tcBorders>
              <w:top w:val="single" w:sz="4" w:space="0" w:color="auto"/>
              <w:bottom w:val="single" w:sz="4" w:space="0" w:color="auto"/>
            </w:tcBorders>
            <w:hideMark/>
          </w:tcPr>
          <w:p w14:paraId="38715720"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6F28440F"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1C680E" w14:paraId="1F38E64B" w14:textId="77777777" w:rsidTr="00B7557B">
        <w:tc>
          <w:tcPr>
            <w:tcW w:w="0" w:type="auto"/>
            <w:tcBorders>
              <w:top w:val="single" w:sz="4" w:space="0" w:color="auto"/>
            </w:tcBorders>
            <w:vAlign w:val="center"/>
            <w:hideMark/>
          </w:tcPr>
          <w:p w14:paraId="6D03E035"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48BD3F7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1C680E" w14:paraId="5C4C49DC" w14:textId="77777777" w:rsidTr="00B7557B">
        <w:tc>
          <w:tcPr>
            <w:tcW w:w="0" w:type="auto"/>
            <w:vAlign w:val="center"/>
            <w:hideMark/>
          </w:tcPr>
          <w:p w14:paraId="64E77CD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1FAD741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1C680E" w14:paraId="517D99C3" w14:textId="77777777" w:rsidTr="00B7557B">
        <w:tc>
          <w:tcPr>
            <w:tcW w:w="0" w:type="auto"/>
            <w:vAlign w:val="center"/>
            <w:hideMark/>
          </w:tcPr>
          <w:p w14:paraId="75BA682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0B3A2A8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1C680E" w14:paraId="5164BE3B" w14:textId="77777777" w:rsidTr="00B7557B">
        <w:tc>
          <w:tcPr>
            <w:tcW w:w="0" w:type="auto"/>
            <w:vAlign w:val="center"/>
            <w:hideMark/>
          </w:tcPr>
          <w:p w14:paraId="5A80B431"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168D9A4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1C680E" w14:paraId="02949E78" w14:textId="77777777" w:rsidTr="00B7557B">
        <w:tc>
          <w:tcPr>
            <w:tcW w:w="0" w:type="auto"/>
            <w:tcBorders>
              <w:bottom w:val="single" w:sz="4" w:space="0" w:color="auto"/>
            </w:tcBorders>
            <w:vAlign w:val="center"/>
            <w:hideMark/>
          </w:tcPr>
          <w:p w14:paraId="20E2C3D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3680B460"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1A902209" w14:textId="77777777" w:rsidR="00F34699" w:rsidRDefault="00F34699" w:rsidP="00F34699">
      <w:r>
        <w:rPr>
          <w:rFonts w:eastAsia="Times New Roman"/>
          <w:i/>
          <w:iCs/>
          <w:sz w:val="20"/>
          <w:szCs w:val="20"/>
        </w:rPr>
        <w:t xml:space="preserve">Table 3.3. Qualitative coding rubric for the security comparison table</w:t>
      </w:r>
    </w:p>
    <w:p w14:paraId="26766ED7" w14:textId="77777777" w:rsidR="00F34699" w:rsidRPr="00F34699" w:rsidRDefault="00F34699" w:rsidP="00F34699">
      <w:pPr>
        <w:pStyle w:val="Heading3"/>
        <w:numPr>
          <w:ilvl w:val="2"/>
          <w:numId w:val="0"/>
        </w:numPr>
        <w:ind w:left="567"/>
        <w:rPr>
          <w:rFonts w:eastAsia="Times New Roman"/>
        </w:rPr>
      </w:pPr>
      <w:r>
        <w:rPr>
          <w:color w:val="FF0000"/>
        </w:rPr>
        <w:t xml:space="preserve">3.2.10. </w:t>
      </w:r>
      <w:bookmarkStart w:id="69" w:name="_Toc235199997"/>
      <w:r>
        <w:rPr>
          <w:rFonts w:eastAsia="Times New Roman"/>
        </w:rPr>
        <w:t>Clarification of Comparative Interpretation</w:t>
      </w:r>
      <w:bookmarkEnd w:id="69"/>
    </w:p>
    <w:p w14:paraId="28870819" w14:textId="77777777" w:rsidR="00F40FB1" w:rsidRDefault="00F40FB1" w:rsidP="00F40FB1">
      <w:r>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w:t>
      </w:r>
      <w:r>
        <w:rPr>
          <w:color w:val="FF0000"/>
        </w:rPr>
        <w:t>[82]</w:t>
      </w:r>
      <w:r>
        <w:t xml:space="preserve">, </w:t>
      </w:r>
      <w:r>
        <w:rPr>
          <w:color w:val="FF0000"/>
        </w:rPr>
        <w:t>[84]</w:t>
      </w:r>
      <w:r>
        <w:t>.</w:t>
      </w:r>
    </w:p>
    <w:p w14:paraId="5F4E6053" w14:textId="77777777" w:rsidR="00F34699" w:rsidRDefault="00F40FB1" w:rsidP="00F40FB1">
      <w:r>
        <w:t xml:space="preserve">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w:t>
      </w:r>
      <w:r>
        <w:rPr>
          <w:color w:val="FF0000"/>
        </w:rPr>
        <w:t>[83]</w:t>
      </w:r>
      <w:r>
        <w:t xml:space="preserve">, </w:t>
      </w:r>
      <w:r>
        <w:rPr>
          <w:color w:val="FF0000"/>
        </w:rPr>
        <w:t>[85]</w:t>
      </w:r>
      <w:r>
        <w:t xml:space="preserve"/>
      </w:r>
      <w:r>
        <w:t xml:space="preserve">.</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1C680E" w14:paraId="3F45D802" w14:textId="77777777" w:rsidTr="00B7557B">
        <w:trPr>
          <w:tblHeader/>
        </w:trPr>
        <w:tc>
          <w:tcPr>
            <w:tcW w:w="0" w:type="auto"/>
            <w:tcBorders>
              <w:top w:val="single" w:sz="4" w:space="0" w:color="auto"/>
              <w:bottom w:val="single" w:sz="4" w:space="0" w:color="auto"/>
            </w:tcBorders>
            <w:hideMark/>
          </w:tcPr>
          <w:p w14:paraId="5CD247A9"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0A1413BC"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1C680E" w14:paraId="2996DC2E" w14:textId="77777777" w:rsidTr="00B7557B">
        <w:tc>
          <w:tcPr>
            <w:tcW w:w="0" w:type="auto"/>
            <w:tcBorders>
              <w:top w:val="single" w:sz="4" w:space="0" w:color="auto"/>
            </w:tcBorders>
            <w:vAlign w:val="center"/>
            <w:hideMark/>
          </w:tcPr>
          <w:p w14:paraId="757C8DDB"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465AEF30"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1C680E" w14:paraId="2FF34550" w14:textId="77777777" w:rsidTr="00B7557B">
        <w:tc>
          <w:tcPr>
            <w:tcW w:w="0" w:type="auto"/>
            <w:vAlign w:val="center"/>
            <w:hideMark/>
          </w:tcPr>
          <w:p w14:paraId="1B899F1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09A8E8AF"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1C680E" w14:paraId="68C668DA" w14:textId="77777777" w:rsidTr="00B7557B">
        <w:tc>
          <w:tcPr>
            <w:tcW w:w="0" w:type="auto"/>
            <w:vAlign w:val="center"/>
            <w:hideMark/>
          </w:tcPr>
          <w:p w14:paraId="22B6C955"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59568F5B"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1C680E" w14:paraId="3605A809" w14:textId="77777777" w:rsidTr="00B7557B">
        <w:tc>
          <w:tcPr>
            <w:tcW w:w="0" w:type="auto"/>
            <w:vAlign w:val="center"/>
            <w:hideMark/>
          </w:tcPr>
          <w:p w14:paraId="1EB1686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16FE54BE"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1C680E" w14:paraId="5AFE4730" w14:textId="77777777" w:rsidTr="00B7557B">
        <w:tc>
          <w:tcPr>
            <w:tcW w:w="0" w:type="auto"/>
            <w:vAlign w:val="center"/>
            <w:hideMark/>
          </w:tcPr>
          <w:p w14:paraId="120C1EC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7605E3B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1C680E" w14:paraId="5E66DD2E" w14:textId="77777777" w:rsidTr="00B7557B">
        <w:tc>
          <w:tcPr>
            <w:tcW w:w="0" w:type="auto"/>
            <w:vAlign w:val="center"/>
            <w:hideMark/>
          </w:tcPr>
          <w:p w14:paraId="67FDD69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101DB2F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1C680E" w14:paraId="5992845C" w14:textId="77777777" w:rsidTr="00B7557B">
        <w:tc>
          <w:tcPr>
            <w:tcW w:w="0" w:type="auto"/>
            <w:vAlign w:val="center"/>
            <w:hideMark/>
          </w:tcPr>
          <w:p w14:paraId="2B4023C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56AA2D2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1C680E" w14:paraId="7A9D0644" w14:textId="77777777" w:rsidTr="00B7557B">
        <w:tc>
          <w:tcPr>
            <w:tcW w:w="0" w:type="auto"/>
            <w:vAlign w:val="center"/>
            <w:hideMark/>
          </w:tcPr>
          <w:p w14:paraId="64ECA5CC"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65A15DEC"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1C680E" w14:paraId="3B87A5B3" w14:textId="77777777" w:rsidTr="00B7557B">
        <w:tc>
          <w:tcPr>
            <w:tcW w:w="0" w:type="auto"/>
            <w:vAlign w:val="center"/>
            <w:hideMark/>
          </w:tcPr>
          <w:p w14:paraId="75064F3E"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0E1AF72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1C680E" w14:paraId="40B59148" w14:textId="77777777" w:rsidTr="00B7557B">
        <w:tc>
          <w:tcPr>
            <w:tcW w:w="0" w:type="auto"/>
            <w:vAlign w:val="center"/>
            <w:hideMark/>
          </w:tcPr>
          <w:p w14:paraId="5DEC8F6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5746584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1C680E" w14:paraId="2B24B296" w14:textId="77777777" w:rsidTr="00B7557B">
        <w:tc>
          <w:tcPr>
            <w:tcW w:w="0" w:type="auto"/>
            <w:tcBorders>
              <w:bottom w:val="single" w:sz="4" w:space="0" w:color="auto"/>
            </w:tcBorders>
            <w:vAlign w:val="center"/>
            <w:hideMark/>
          </w:tcPr>
          <w:p w14:paraId="109349CE"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7D8324B8"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39E3F531" w14:textId="77777777" w:rsidR="00F34699" w:rsidRDefault="00F34699" w:rsidP="00F34699">
      <w:r>
        <w:rPr>
          <w:rFonts w:eastAsia="Times New Roman"/>
          <w:i/>
          <w:iCs/>
          <w:sz w:val="20"/>
          <w:szCs w:val="20"/>
        </w:rPr>
        <w:t xml:space="preserve">Table 3.4. Qualitative coding rubric for the comparative summary table</w:t>
      </w:r>
    </w:p>
    <w:p w14:paraId="79422453" w14:textId="77777777" w:rsidR="00F34699" w:rsidRPr="004A0523" w:rsidRDefault="00F34699" w:rsidP="00F34699">
      <w:pPr>
        <w:pStyle w:val="Heading2"/>
        <w:numPr>
          <w:ilvl w:val="1"/>
          <w:numId w:val="0"/>
        </w:numPr>
      </w:pPr>
      <w:r>
        <w:rPr>
          <w:color w:val="FF0000"/>
        </w:rPr>
        <w:t xml:space="preserve">3.3. </w:t>
      </w:r>
      <w:bookmarkStart w:id="70" w:name="_Toc235199998"/>
      <w:r>
        <w:t>Background</w:t>
      </w:r>
      <w:bookmarkEnd w:id="70"/>
    </w:p>
    <w:p w14:paraId="797887F3" w14:textId="77777777" w:rsidR="00F34699" w:rsidRPr="00C76CB1" w:rsidRDefault="00F34699" w:rsidP="00F34699">
      <w:pPr>
        <w:pStyle w:val="Heading3"/>
        <w:numPr>
          <w:ilvl w:val="2"/>
          <w:numId w:val="0"/>
        </w:numPr>
      </w:pPr>
      <w:r>
        <w:rPr>
          <w:color w:val="FF0000"/>
        </w:rPr>
        <w:t xml:space="preserve">3.3.1. </w:t>
      </w:r>
      <w:bookmarkStart w:id="71" w:name="_Toc235199999"/>
      <w:r>
        <w:t>Definition of Consensus Algorithms in Blockchain</w:t>
      </w:r>
      <w:bookmarkEnd w:id="71"/>
    </w:p>
    <w:p w14:paraId="2004629A" w14:textId="77777777" w:rsidR="00F40FB1" w:rsidRPr="00C76CB1"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3476205" w14:textId="77777777" w:rsidR="00F34699" w:rsidRPr="00C76CB1"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4883CDF" w14:textId="77777777" w:rsidR="00F34699" w:rsidRPr="00C76CB1" w:rsidRDefault="00F34699" w:rsidP="00F34699">
      <w:pPr>
        <w:pStyle w:val="Heading3"/>
        <w:numPr>
          <w:ilvl w:val="2"/>
          <w:numId w:val="0"/>
        </w:numPr>
      </w:pPr>
      <w:r>
        <w:rPr>
          <w:color w:val="FF0000"/>
        </w:rPr>
        <w:t xml:space="preserve">3.3.2. </w:t>
      </w:r>
      <w:bookmarkStart w:id="72" w:name="_Toc235200000"/>
      <w:r>
        <w:t>Consensus Algorithms in Blockchain</w:t>
      </w:r>
      <w:bookmarkEnd w:id="72"/>
    </w:p>
    <w:p w14:paraId="399415CC" w14:textId="77777777" w:rsidR="00F40FB1" w:rsidRPr="00C76CB1"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01150456" w14:textId="77777777" w:rsidR="00F40FB1" w:rsidRPr="00C76CB1" w:rsidRDefault="00F40FB1" w:rsidP="00F40FB1">
      <w:r>
        <w:lastRenderedPageBreak/>
        <w:t>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1E5406D3" w14:textId="77777777" w:rsidR="00F34699" w:rsidRPr="00C76CB1" w:rsidRDefault="00F40FB1" w:rsidP="00F40FB1">
      <w:r>
        <w:t xml:space="preserve">In addition to exploring new consensus methods, the energy demand associated with the operation of the blockchain has been recognized as an area that can be improved by optimizing the hardware and architecture used in the operation of the blockchain [13], </w:t>
      </w:r>
      <w:r>
        <w:rPr>
          <w:color w:val="FF0000"/>
        </w:rPr>
        <w:t>[86]</w:t>
      </w:r>
      <w:r>
        <w:t>.</w:t>
      </w:r>
    </w:p>
    <w:p w14:paraId="18968D3F" w14:textId="77777777" w:rsidR="00F34699" w:rsidRPr="00C76CB1" w:rsidRDefault="00F34699" w:rsidP="00F34699">
      <w:pPr>
        <w:pStyle w:val="Heading3"/>
        <w:numPr>
          <w:ilvl w:val="2"/>
          <w:numId w:val="0"/>
        </w:numPr>
      </w:pPr>
      <w:r>
        <w:rPr>
          <w:color w:val="FF0000"/>
        </w:rPr>
        <w:t xml:space="preserve">3.3.3. </w:t>
      </w:r>
      <w:bookmarkStart w:id="73" w:name="_Toc235200001"/>
      <w:r>
        <w:t>Importance of Consensus Algorithms in Blockchain Technology</w:t>
      </w:r>
      <w:bookmarkEnd w:id="73"/>
    </w:p>
    <w:p w14:paraId="62B55887" w14:textId="77777777" w:rsidR="00F40FB1" w:rsidRPr="00C76CB1" w:rsidRDefault="00F40FB1" w:rsidP="00F40FB1">
      <w:r>
        <w:t xml:space="preserve">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w:t>
      </w:r>
      <w:r>
        <w:rPr>
          <w:color w:val="FF0000"/>
        </w:rPr>
        <w:t>[87]</w:t>
      </w:r>
      <w:r>
        <w:t>.</w:t>
      </w:r>
    </w:p>
    <w:p w14:paraId="621222CC" w14:textId="77777777" w:rsidR="00F34699" w:rsidRPr="00C76CB1" w:rsidRDefault="00F40FB1" w:rsidP="00F40FB1">
      <w:r>
        <w:t xml:space="preserve">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w:t>
      </w:r>
      <w:r>
        <w:rPr>
          <w:color w:val="FF0000"/>
        </w:rPr>
        <w:t>[87]</w:t>
      </w:r>
      <w:r>
        <w:t xml:space="preserve"/>
      </w:r>
      <w:r>
        <w:t xml:space="preserve">.</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1C680E" w14:paraId="33C6A63F" w14:textId="77777777" w:rsidTr="00F34699">
        <w:trPr>
          <w:tblHeader/>
        </w:trPr>
        <w:tc>
          <w:tcPr>
            <w:tcW w:w="0" w:type="auto"/>
            <w:tcBorders>
              <w:top w:val="single" w:sz="4" w:space="0" w:color="auto"/>
              <w:bottom w:val="single" w:sz="4" w:space="0" w:color="auto"/>
            </w:tcBorders>
            <w:hideMark/>
          </w:tcPr>
          <w:p w14:paraId="6CCDD5E8"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2F941167"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E6C7A74"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02A28C69"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30F14A93" w14:textId="77777777" w:rsidR="00F34699" w:rsidRPr="001C680E"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1C680E" w14:paraId="525839CD" w14:textId="77777777" w:rsidTr="00F34699">
        <w:tc>
          <w:tcPr>
            <w:tcW w:w="0" w:type="auto"/>
            <w:tcBorders>
              <w:top w:val="single" w:sz="4" w:space="0" w:color="auto"/>
            </w:tcBorders>
            <w:vAlign w:val="center"/>
            <w:hideMark/>
          </w:tcPr>
          <w:p w14:paraId="66E49C3F"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6B4B032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7C539C6"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44640C4"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62F5EE5"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1C680E" w14:paraId="6650C225" w14:textId="77777777" w:rsidTr="00F34699">
        <w:tc>
          <w:tcPr>
            <w:tcW w:w="0" w:type="auto"/>
            <w:vAlign w:val="center"/>
            <w:hideMark/>
          </w:tcPr>
          <w:p w14:paraId="1DAE59AC"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44B2DA0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1C63F1E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4143E1D7"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643BD46A"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1C680E" w14:paraId="2A300484" w14:textId="77777777" w:rsidTr="00F34699">
        <w:tc>
          <w:tcPr>
            <w:tcW w:w="0" w:type="auto"/>
            <w:vAlign w:val="center"/>
            <w:hideMark/>
          </w:tcPr>
          <w:p w14:paraId="4334E4E6"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5F3E3521"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0890A3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54595737"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0273A93C"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 xml:space="preserve">[1], </w:t>
            </w:r>
            <w:r>
              <w:rPr>
                <w:rFonts w:ascii="Tahoma" w:hAnsi="Tahoma" w:cs="Tahoma"/>
                <w:color w:val="FF0000"/>
                <w:sz w:val="16"/>
                <w:szCs w:val="16"/>
              </w:rPr>
              <w:t>[88]</w:t>
            </w:r>
          </w:p>
        </w:tc>
      </w:tr>
      <w:tr w:rsidR="00F34699" w:rsidRPr="001C680E" w14:paraId="37A876C3" w14:textId="77777777" w:rsidTr="00F34699">
        <w:tc>
          <w:tcPr>
            <w:tcW w:w="0" w:type="auto"/>
            <w:vAlign w:val="center"/>
            <w:hideMark/>
          </w:tcPr>
          <w:p w14:paraId="0F2A0BC2"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5B11C6C0"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54029335"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01D641D5"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13A8393C"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[26]</w:t>
            </w:r>
          </w:p>
        </w:tc>
      </w:tr>
      <w:tr w:rsidR="00F34699" w:rsidRPr="001C680E" w14:paraId="71334369" w14:textId="77777777" w:rsidTr="00F34699">
        <w:tc>
          <w:tcPr>
            <w:tcW w:w="0" w:type="auto"/>
            <w:vAlign w:val="center"/>
            <w:hideMark/>
          </w:tcPr>
          <w:p w14:paraId="54E0D7A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0BE001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415D40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74733B46"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03B5D183"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[33]</w:t>
            </w:r>
          </w:p>
        </w:tc>
      </w:tr>
      <w:tr w:rsidR="00F34699" w:rsidRPr="001C680E" w14:paraId="4259A278" w14:textId="77777777" w:rsidTr="00F34699">
        <w:tc>
          <w:tcPr>
            <w:tcW w:w="0" w:type="auto"/>
            <w:vAlign w:val="center"/>
            <w:hideMark/>
          </w:tcPr>
          <w:p w14:paraId="56AE1585"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6F7C6B40"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32B7196"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04B13A5F"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E190ECD"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[34]</w:t>
            </w:r>
            <w:r>
              <w:rPr>
                <w:rFonts w:ascii="Tahoma" w:hAnsi="Tahoma" w:cs="Tahoma"/>
                <w:sz w:val="16"/>
                <w:szCs w:val="16"/>
              </w:rPr>
              <w:t xml:space="preserve">, </w:t>
            </w:r>
            <w:r>
              <w:rPr>
                <w:rFonts w:ascii="Tahoma" w:hAnsi="Tahoma" w:cs="Tahoma"/>
                <w:color w:val="FF0000"/>
                <w:sz w:val="16"/>
                <w:szCs w:val="16"/>
              </w:rPr>
              <w:t>[89]</w:t>
            </w:r>
          </w:p>
        </w:tc>
      </w:tr>
      <w:tr w:rsidR="00F34699" w:rsidRPr="001C680E" w14:paraId="3092EC03" w14:textId="77777777" w:rsidTr="00F34699">
        <w:tc>
          <w:tcPr>
            <w:tcW w:w="0" w:type="auto"/>
            <w:vAlign w:val="center"/>
            <w:hideMark/>
          </w:tcPr>
          <w:p w14:paraId="03BAA0D3"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29B8803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261B955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EOS, TRON, Steem</w:t>
            </w:r>
          </w:p>
        </w:tc>
        <w:tc>
          <w:tcPr>
            <w:tcW w:w="1410" w:type="dxa"/>
            <w:vAlign w:val="center"/>
            <w:hideMark/>
          </w:tcPr>
          <w:p w14:paraId="0B3D493B"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492F245D"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[28]</w:t>
            </w:r>
          </w:p>
        </w:tc>
      </w:tr>
      <w:tr w:rsidR="00F34699" w:rsidRPr="001C680E" w14:paraId="31ECCA87" w14:textId="77777777" w:rsidTr="00F34699">
        <w:tc>
          <w:tcPr>
            <w:tcW w:w="0" w:type="auto"/>
            <w:vAlign w:val="center"/>
            <w:hideMark/>
          </w:tcPr>
          <w:p w14:paraId="0F74FBF8"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15F31A82"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2A4CB6A8"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5C08252B"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3F86D02B"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[31]</w:t>
            </w:r>
            <w:r>
              <w:rPr>
                <w:rFonts w:ascii="Tahoma" w:hAnsi="Tahoma" w:cs="Tahoma"/>
                <w:sz w:val="16"/>
                <w:szCs w:val="16"/>
              </w:rPr>
              <w:t xml:space="preserve">, </w:t>
            </w:r>
            <w:r>
              <w:rPr>
                <w:rFonts w:ascii="Tahoma" w:hAnsi="Tahoma" w:cs="Tahoma"/>
                <w:color w:val="FF0000"/>
                <w:sz w:val="16"/>
                <w:szCs w:val="16"/>
              </w:rPr>
              <w:t>[90]</w:t>
            </w:r>
          </w:p>
        </w:tc>
      </w:tr>
      <w:tr w:rsidR="00F34699" w:rsidRPr="001C680E" w14:paraId="6240B3DC" w14:textId="77777777" w:rsidTr="00F34699">
        <w:tc>
          <w:tcPr>
            <w:tcW w:w="0" w:type="auto"/>
            <w:vAlign w:val="center"/>
            <w:hideMark/>
          </w:tcPr>
          <w:p w14:paraId="64226CC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17B37F3C"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5C24E71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0EC1D2A5"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3CBAB864"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[35]</w:t>
            </w:r>
            <w:r>
              <w:rPr>
                <w:rFonts w:ascii="Tahoma" w:hAnsi="Tahoma" w:cs="Tahoma"/>
                <w:sz w:val="16"/>
                <w:szCs w:val="16"/>
              </w:rPr>
              <w:t xml:space="preserve">, </w:t>
            </w:r>
            <w:r>
              <w:rPr>
                <w:rFonts w:ascii="Tahoma" w:hAnsi="Tahoma" w:cs="Tahoma"/>
                <w:color w:val="FF0000"/>
                <w:sz w:val="16"/>
                <w:szCs w:val="16"/>
              </w:rPr>
              <w:t>[91]</w:t>
            </w:r>
          </w:p>
        </w:tc>
      </w:tr>
      <w:tr w:rsidR="00F34699" w:rsidRPr="001C680E" w14:paraId="1C270630" w14:textId="77777777" w:rsidTr="00F34699">
        <w:tc>
          <w:tcPr>
            <w:tcW w:w="0" w:type="auto"/>
            <w:vAlign w:val="center"/>
            <w:hideMark/>
          </w:tcPr>
          <w:p w14:paraId="6740EF76"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412F7B5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559B09D9"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37D5BCD9"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1DBAA3B5"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[36]</w:t>
            </w:r>
          </w:p>
        </w:tc>
      </w:tr>
      <w:tr w:rsidR="00F34699" w:rsidRPr="001C680E" w14:paraId="02396FAC" w14:textId="77777777" w:rsidTr="00F34699">
        <w:tc>
          <w:tcPr>
            <w:tcW w:w="0" w:type="auto"/>
            <w:vAlign w:val="center"/>
            <w:hideMark/>
          </w:tcPr>
          <w:p w14:paraId="20251217"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4933CE1A"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3769BCD"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5843F7F0"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428BA4AE"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[37]</w:t>
            </w:r>
          </w:p>
        </w:tc>
      </w:tr>
      <w:tr w:rsidR="00F34699" w:rsidRPr="001C680E" w14:paraId="6DC23D01" w14:textId="77777777" w:rsidTr="00F34699">
        <w:tc>
          <w:tcPr>
            <w:tcW w:w="0" w:type="auto"/>
            <w:vAlign w:val="center"/>
            <w:hideMark/>
          </w:tcPr>
          <w:p w14:paraId="707DBF65"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23248274"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4AAD50D1" w14:textId="77777777" w:rsidR="00F34699" w:rsidRPr="001C680E"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76023000"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4CF8542E" w14:textId="77777777" w:rsidR="00F34699" w:rsidRPr="001C680E" w:rsidRDefault="00F34699" w:rsidP="00B7557B">
            <w:pPr>
              <w:spacing w:after="0" w:line="259" w:lineRule="auto"/>
              <w:jc w:val="center"/>
              <w:rPr>
                <w:rFonts w:ascii="Tahoma" w:hAnsi="Tahoma" w:cs="Tahoma"/>
                <w:sz w:val="16"/>
                <w:szCs w:val="16"/>
              </w:rPr>
            </w:pPr>
            <w:r>
              <w:rPr>
                <w:rFonts w:ascii="Tahoma" w:hAnsi="Tahoma" w:cs="Tahoma"/>
                <w:color w:val="FF0000"/>
                <w:sz w:val="16"/>
                <w:szCs w:val="16"/>
              </w:rPr>
              <w:t>[38]</w:t>
            </w:r>
          </w:p>
        </w:tc>
      </w:tr>
    </w:tbl>
    <w:p w14:paraId="4FAB3677" w14:textId="77777777" w:rsidR="00F34699" w:rsidRDefault="00F34699" w:rsidP="00F34699">
      <w:r>
        <w:rPr>
          <w:rFonts w:eastAsia="Times New Roman"/>
          <w:i/>
          <w:iCs/>
          <w:sz w:val="20"/>
          <w:szCs w:val="20"/>
        </w:rPr>
        <w:t xml:space="preserve">Table 3.5. Historical overview of the principal blockchain consensus algorithms considered in this survey, their representative platforms or deployment examples, approximate year of introduction, and primary references</w:t>
      </w:r>
      <w:r>
        <w:t>.</w:t>
      </w:r>
    </w:p>
    <w:p w14:paraId="76554AAB" w14:textId="77777777" w:rsidR="00F11DFB" w:rsidRPr="00F11DFB"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11E8159" w14:textId="77777777" w:rsidR="00F34699" w:rsidRDefault="00F34699" w:rsidP="00F34699">
      <w:pPr>
        <w:pStyle w:val="Heading3"/>
        <w:numPr>
          <w:ilvl w:val="2"/>
          <w:numId w:val="0"/>
        </w:numPr>
      </w:pPr>
      <w:r>
        <w:rPr>
          <w:color w:val="FF0000"/>
        </w:rPr>
        <w:t xml:space="preserve">3.3.4. </w:t>
      </w:r>
      <w:bookmarkStart w:id="74" w:name="_Toc235200002"/>
      <w:r>
        <w:t>Historical Development of Consensus Mechanisms</w:t>
      </w:r>
      <w:bookmarkEnd w:id="74"/>
    </w:p>
    <w:p w14:paraId="4A551DA8" w14:textId="77777777" w:rsidR="00F40FB1"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E5F8634" w14:textId="77777777" w:rsidR="00F40FB1" w:rsidRDefault="00F40FB1" w:rsidP="00F40FB1">
      <w:r>
        <w:t xml:space="preserve">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w:t>
      </w:r>
      <w:r>
        <w:rPr>
          <w:color w:val="FF0000"/>
        </w:rPr>
        <w:t>[26]</w:t>
      </w:r>
      <w:r>
        <w:t xml:space="preserve">, </w:t>
      </w:r>
      <w:r>
        <w:rPr>
          <w:color w:val="FF0000"/>
        </w:rPr>
        <w:t>[92]</w:t>
      </w:r>
      <w:r>
        <w:t xml:space="preserve">, as well as a number of other mechanisms that seek to improve scalability, efficiency, or suitability to specific applications </w:t>
      </w:r>
      <w:r>
        <w:rPr>
          <w:color w:val="FF0000"/>
        </w:rPr>
        <w:t>[73]</w:t>
      </w:r>
      <w:r>
        <w:t xml:space="preserve">. The result of several years of development has been the emergence of various consensus algorithms, including Proof-of-Space (PoSpace) </w:t>
      </w:r>
      <w:r>
        <w:rPr>
          <w:color w:val="FF0000"/>
        </w:rPr>
        <w:t>[33]</w:t>
      </w:r>
      <w:r>
        <w:t xml:space="preserve">, Proof-of-Burn (PoB) </w:t>
      </w:r>
      <w:r>
        <w:rPr>
          <w:color w:val="FF0000"/>
        </w:rPr>
        <w:t>[34]</w:t>
      </w:r>
      <w:r>
        <w:t xml:space="preserve">, Delegated Proof-of-Stake (DPoS) </w:t>
      </w:r>
      <w:r>
        <w:rPr>
          <w:color w:val="FF0000"/>
        </w:rPr>
        <w:t>[28]</w:t>
      </w:r>
      <w:r>
        <w:t xml:space="preserve">, Proof-of-Authority (PoA) </w:t>
      </w:r>
      <w:r>
        <w:rPr>
          <w:color w:val="FF0000"/>
        </w:rPr>
        <w:t>[31]</w:t>
      </w:r>
      <w:r>
        <w:t xml:space="preserve">, Proof-of-Elapsed-Time (PoET) </w:t>
      </w:r>
      <w:r>
        <w:rPr>
          <w:color w:val="FF0000"/>
        </w:rPr>
        <w:t>[35]</w:t>
      </w:r>
      <w:r>
        <w:t xml:space="preserve">, </w:t>
      </w:r>
      <w:r>
        <w:rPr>
          <w:color w:val="FF0000"/>
        </w:rPr>
        <w:t>[93]</w:t>
      </w:r>
      <w:r>
        <w:t xml:space="preserve">, Proof-of-History (PoH) </w:t>
      </w:r>
      <w:r>
        <w:rPr>
          <w:color w:val="FF0000"/>
        </w:rPr>
        <w:t>[36]</w:t>
      </w:r>
      <w:r>
        <w:t xml:space="preserve">, Proof-of-Capacity (PoC) </w:t>
      </w:r>
      <w:r>
        <w:rPr>
          <w:color w:val="FF0000"/>
        </w:rPr>
        <w:t>[37]</w:t>
      </w:r>
      <w:r>
        <w:t xml:space="preserve">, and Proof-of-Resilience (PoR) </w:t>
      </w:r>
      <w:r>
        <w:rPr>
          <w:color w:val="FF0000"/>
        </w:rPr>
        <w:t>[38]</w:t>
      </w:r>
      <w:r>
        <w:t xml:space="preserve">, reflective of the rapidly increasing diversity of blockchain requirements. New and innovative proposals are being put forward periodically that seek to improve efficiencies and adaptabilities in specific situations </w:t>
      </w:r>
      <w:r>
        <w:rPr>
          <w:color w:val="FF0000"/>
        </w:rPr>
        <w:t>[94]</w:t>
      </w:r>
      <w:r>
        <w:t xml:space="preserve">, </w:t>
      </w:r>
      <w:r>
        <w:rPr>
          <w:color w:val="FF0000"/>
        </w:rPr>
        <w:t>[56]</w:t>
      </w:r>
      <w:r>
        <w:t>.</w:t>
      </w:r>
    </w:p>
    <w:p w14:paraId="71AC605D" w14:textId="77777777" w:rsidR="00F34699" w:rsidRDefault="00F40FB1" w:rsidP="00F40FB1">
      <w:r>
        <w:t xml:space="preserve">To assist with understanding the historical context of all these algorithms </w:t>
        <w:lastRenderedPageBreak/>
        <w:t xml:space="preserve">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r>
        <w:rPr>
          <w:color w:val="FF0000"/>
        </w:rPr>
        <w:t xml:space="preserve">Table 3.5</w:t>
      </w:r>
      <w:r>
        <w:t xml:space="preserve"> provides a summary of the leading consensus algorithms included in this review with examples of the platforms/protocols where they were used (or will be), the approximate year they were first introduced, and references to the most complete work on each algorithm. Note that while the </w:t>
        <w:lastRenderedPageBreak/>
        <w:t xml:space="preserve">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7CF9CA11" w14:textId="77777777" w:rsidR="00F34699" w:rsidRDefault="00F34699" w:rsidP="00F11DFB">
      <w:pPr>
        <w:pStyle w:val="Heading2"/>
        <w:numPr>
          <w:ilvl w:val="1"/>
          <w:numId w:val="0"/>
        </w:numPr>
      </w:pPr>
      <w:r>
        <w:rPr>
          <w:color w:val="FF0000"/>
        </w:rPr>
        <w:t xml:space="preserve">3.4. </w:t>
      </w:r>
      <w:bookmarkStart w:id="75" w:name="_Toc235200003"/>
      <w:r>
        <w:t>Security Aspects of Consensus Algorithms</w:t>
      </w:r>
      <w:bookmarkEnd w:id="75"/>
    </w:p>
    <w:p w14:paraId="15C9D8CD" w14:textId="77777777" w:rsidR="00E04EB0"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7B8EF63A" w14:textId="77777777" w:rsidR="00E04EB0"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36891365" w14:textId="77777777" w:rsidR="00E04EB0" w:rsidRDefault="00E04EB0" w:rsidP="00E04EB0">
      <w:r>
        <w:t xml:space="preserve">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w:t>
      </w:r>
      <w:r>
        <w:rPr>
          <w:color w:val="FF0000"/>
        </w:rPr>
        <w:t xml:space="preserve">Table 3.6</w:t>
      </w:r>
      <w:r>
        <w:t xml:space="preserve">. The intent of the summary provided in </w:t>
      </w:r>
      <w:r>
        <w:rPr>
          <w:color w:val="FF0000"/>
        </w:rPr>
        <w:t xml:space="preserve">Table 3.6</w:t>
      </w:r>
      <w:r>
        <w:t xml:space="preserve"> is to offer a comparative descriptive guide for evaluating the relative security of varying consensus algorithms, rather than to characterize the actual risk associated with each of the attack types described. Therefore, while the risk levels listed in </w:t>
      </w:r>
      <w:r>
        <w:rPr>
          <w:color w:val="FF0000"/>
        </w:rPr>
        <w:t xml:space="preserve">Table 3.6</w:t>
      </w:r>
      <w:r>
        <w:t xml:space="preserve">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43B9DB23" w14:textId="77777777" w:rsidR="00E04EB0" w:rsidRDefault="00E04EB0" w:rsidP="00E04EB0">
      <w:r>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w:t>
        <w:lastRenderedPageBreak/>
        <w:t xml:space="preserve">number of replicas may be malicious or faulty </w:t>
      </w:r>
      <w:r>
        <w:rPr>
          <w:color w:val="FF0000"/>
        </w:rPr>
        <w:t>[95]</w:t>
      </w:r>
      <w:r>
        <w:t xml:space="preserve">, </w:t>
      </w:r>
      <w:r>
        <w:rPr>
          <w:color w:val="FF0000"/>
        </w:rPr>
        <w:t>[96]</w:t>
      </w:r>
      <w:r>
        <w:t>.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4C18B890" w14:textId="77777777" w:rsidR="00E04EB0"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w:t>
      </w:r>
      <w:r>
        <w:rPr>
          <w:color w:val="FF0000"/>
        </w:rPr>
        <w:t>[97]</w:t>
      </w:r>
      <w:r>
        <w:t xml:space="preserve">, </w:t>
      </w:r>
      <w:r>
        <w:rPr>
          <w:color w:val="FF0000"/>
        </w:rPr>
        <w:t>[98]</w:t>
      </w:r>
      <w:r>
        <w:t>.</w:t>
      </w:r>
    </w:p>
    <w:p w14:paraId="6B6D46E6" w14:textId="77777777" w:rsidR="00F34699"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w:t>
      </w:r>
      <w:r>
        <w:rPr>
          <w:color w:val="FF0000"/>
        </w:rPr>
        <w:t>[95]</w:t>
      </w:r>
      <w:r>
        <w:t xml:space="preserve">, </w:t>
      </w:r>
      <w:r>
        <w:rPr>
          <w:color w:val="FF0000"/>
        </w:rPr>
        <w:t>[99]</w:t>
      </w:r>
      <w:r>
        <w:t xml:space="preserve">.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w:t>
      </w:r>
      <w:r>
        <w:rPr>
          <w:color w:val="FF0000"/>
        </w:rPr>
        <w:t>[100]</w:t>
      </w:r>
      <w:r>
        <w:t xml:space="preserve">, </w:t>
      </w:r>
      <w:r>
        <w:rPr>
          <w:color w:val="FF0000"/>
        </w:rPr>
        <w:t>[101]</w:t>
      </w:r>
      <w:r>
        <w:t>.</w:t>
      </w:r>
    </w:p>
    <w:p w14:paraId="5A45D68C" w14:textId="77777777" w:rsidR="00F34699" w:rsidRDefault="00F34699" w:rsidP="00F11DFB">
      <w:pPr>
        <w:pStyle w:val="Heading3"/>
        <w:numPr>
          <w:ilvl w:val="2"/>
          <w:numId w:val="0"/>
        </w:numPr>
      </w:pPr>
      <w:r>
        <w:rPr>
          <w:color w:val="FF0000"/>
        </w:rPr>
        <w:lastRenderedPageBreak/>
        <w:t xml:space="preserve">3.4.1. </w:t>
      </w:r>
      <w:bookmarkStart w:id="76" w:name="_Toc235200004"/>
      <w:r>
        <w:t>Security Features and Vulnerabilities</w:t>
      </w:r>
      <w:bookmarkEnd w:id="76"/>
    </w:p>
    <w:p w14:paraId="44448F67" w14:textId="77777777" w:rsidR="00E04EB0" w:rsidRDefault="00E04EB0" w:rsidP="00E04EB0">
      <w:r>
        <w:t xml:space="preserve">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w:t>
      </w:r>
      <w:r>
        <w:rPr>
          <w:color w:val="FF0000"/>
        </w:rPr>
        <w:t>[97]</w:t>
      </w:r>
      <w:r>
        <w:t xml:space="preserve">, </w:t>
      </w:r>
      <w:r>
        <w:rPr>
          <w:color w:val="FF0000"/>
        </w:rPr>
        <w:t>[102]</w:t>
      </w:r>
      <w:r>
        <w:t>.</w:t>
      </w:r>
    </w:p>
    <w:p w14:paraId="153E3464" w14:textId="77777777" w:rsidR="00E04EB0"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w:t>
      </w:r>
      <w:r>
        <w:rPr>
          <w:color w:val="FF0000"/>
        </w:rPr>
        <w:t>[97]</w:t>
      </w:r>
      <w:r>
        <w:t xml:space="preserve">, </w:t>
      </w:r>
      <w:r>
        <w:rPr>
          <w:color w:val="FF0000"/>
        </w:rPr>
        <w:t>[92]</w:t>
      </w:r>
      <w:r>
        <w:t>.</w:t>
      </w:r>
    </w:p>
    <w:p w14:paraId="0E6CAF3B" w14:textId="77777777" w:rsidR="00F11DFB"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w:t>
      </w:r>
      <w:r>
        <w:rPr>
          <w:color w:val="FF0000"/>
        </w:rPr>
        <w:t>[95]</w:t>
      </w:r>
      <w:r>
        <w:t xml:space="preserve">, </w:t>
      </w:r>
      <w:r>
        <w:rPr>
          <w:color w:val="FF0000"/>
        </w:rPr>
        <w:t>[103]</w:t>
      </w:r>
      <w:r>
        <w:t xml:space="preserve">.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w:t>
      </w:r>
      <w:r>
        <w:rPr>
          <w:color w:val="FF0000"/>
        </w:rPr>
        <w:t>[100]</w:t>
      </w:r>
      <w:r>
        <w:t xml:space="preserve">, </w:t>
      </w:r>
      <w:r>
        <w:rPr>
          <w:color w:val="FF0000"/>
        </w:rPr>
        <w:t>[104]</w:t>
      </w:r>
      <w:r>
        <w:t xml:space="preserve">. Ultimately, there is no single consensus algorithm that can be declared to be universally "safe"; rather, each individual consensus algorithm will have unique attributes that define its relative resiliency against attacks and structural concentration</w:t>
      </w:r>
      <w:r>
        <w:t xml:space="preserve">.</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1C680E" w14:paraId="3981E019" w14:textId="77777777" w:rsidTr="00B7557B">
        <w:trPr>
          <w:tblHeader/>
        </w:trPr>
        <w:tc>
          <w:tcPr>
            <w:tcW w:w="0" w:type="auto"/>
            <w:tcBorders>
              <w:top w:val="single" w:sz="4" w:space="0" w:color="auto"/>
              <w:bottom w:val="single" w:sz="4" w:space="0" w:color="auto"/>
            </w:tcBorders>
            <w:hideMark/>
          </w:tcPr>
          <w:p w14:paraId="7A8B282C" w14:textId="77777777" w:rsidR="00F11DFB" w:rsidRPr="001C680E"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7911399" w14:textId="77777777" w:rsidR="00F11DFB" w:rsidRPr="001C680E"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23A9B8EA" w14:textId="77777777" w:rsidR="00F11DFB" w:rsidRPr="001C680E"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4127A4CD" w14:textId="77777777" w:rsidR="00F11DFB" w:rsidRPr="001C680E"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28EA245E" w14:textId="77777777" w:rsidR="00F11DFB" w:rsidRPr="001C680E"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1C680E" w14:paraId="4F6088F8" w14:textId="77777777" w:rsidTr="00B7557B">
        <w:tc>
          <w:tcPr>
            <w:tcW w:w="0" w:type="auto"/>
            <w:tcBorders>
              <w:top w:val="single" w:sz="4" w:space="0" w:color="auto"/>
            </w:tcBorders>
            <w:vAlign w:val="center"/>
            <w:hideMark/>
          </w:tcPr>
          <w:p w14:paraId="467EF08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EDE55E5"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291E66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32416180"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146420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1C680E" w14:paraId="1E574121" w14:textId="77777777" w:rsidTr="00B7557B">
        <w:tc>
          <w:tcPr>
            <w:tcW w:w="0" w:type="auto"/>
            <w:vAlign w:val="center"/>
            <w:hideMark/>
          </w:tcPr>
          <w:p w14:paraId="45737E4A"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7AC0C1CF"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FD815BD"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2FC6D119"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795072F6"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1C680E" w14:paraId="02C75B21" w14:textId="77777777" w:rsidTr="00B7557B">
        <w:tc>
          <w:tcPr>
            <w:tcW w:w="0" w:type="auto"/>
            <w:vAlign w:val="center"/>
            <w:hideMark/>
          </w:tcPr>
          <w:p w14:paraId="146A48E9"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3</w:t>
            </w:r>
          </w:p>
        </w:tc>
        <w:tc>
          <w:tcPr>
            <w:tcW w:w="0" w:type="auto"/>
            <w:vAlign w:val="center"/>
            <w:hideMark/>
          </w:tcPr>
          <w:p w14:paraId="4C7BD5C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45C529E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37E5715D"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783ACC95"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1C680E" w14:paraId="794ED315" w14:textId="77777777" w:rsidTr="00B7557B">
        <w:tc>
          <w:tcPr>
            <w:tcW w:w="0" w:type="auto"/>
            <w:vAlign w:val="center"/>
            <w:hideMark/>
          </w:tcPr>
          <w:p w14:paraId="34FFC32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52EE718E"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208742E2"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001D99F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AA8659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1C680E" w14:paraId="34EF8956" w14:textId="77777777" w:rsidTr="00B7557B">
        <w:tc>
          <w:tcPr>
            <w:tcW w:w="0" w:type="auto"/>
            <w:vAlign w:val="center"/>
            <w:hideMark/>
          </w:tcPr>
          <w:p w14:paraId="6004CAC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2E4E0AE"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118C549F"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F971055"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715A6C09"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1C680E" w14:paraId="79CC9AF1" w14:textId="77777777" w:rsidTr="00B7557B">
        <w:tc>
          <w:tcPr>
            <w:tcW w:w="0" w:type="auto"/>
            <w:vAlign w:val="center"/>
            <w:hideMark/>
          </w:tcPr>
          <w:p w14:paraId="647469A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61061B76"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42585802"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52350BE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816B28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1C680E" w14:paraId="76EBA953" w14:textId="77777777" w:rsidTr="00B7557B">
        <w:tc>
          <w:tcPr>
            <w:tcW w:w="0" w:type="auto"/>
            <w:vAlign w:val="center"/>
            <w:hideMark/>
          </w:tcPr>
          <w:p w14:paraId="396119F2"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lastRenderedPageBreak/>
              <w:t>7</w:t>
            </w:r>
          </w:p>
        </w:tc>
        <w:tc>
          <w:tcPr>
            <w:tcW w:w="0" w:type="auto"/>
            <w:vAlign w:val="center"/>
            <w:hideMark/>
          </w:tcPr>
          <w:p w14:paraId="5D2D1F45"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27158969"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004557D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7F478CA6"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1C680E" w14:paraId="608531B6" w14:textId="77777777" w:rsidTr="00B7557B">
        <w:tc>
          <w:tcPr>
            <w:tcW w:w="0" w:type="auto"/>
            <w:vAlign w:val="center"/>
            <w:hideMark/>
          </w:tcPr>
          <w:p w14:paraId="49CBC87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29D66C0D"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21FBFB00"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5AD90564"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2B0B7BA"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1C680E" w14:paraId="6E58C124" w14:textId="77777777" w:rsidTr="00B7557B">
        <w:tc>
          <w:tcPr>
            <w:tcW w:w="0" w:type="auto"/>
            <w:vAlign w:val="center"/>
            <w:hideMark/>
          </w:tcPr>
          <w:p w14:paraId="70D0F67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1B8C5441"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89026C"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302EEE02"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136D9779"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1C680E" w14:paraId="5D35ACE6" w14:textId="77777777" w:rsidTr="00B7557B">
        <w:tc>
          <w:tcPr>
            <w:tcW w:w="0" w:type="auto"/>
            <w:vAlign w:val="center"/>
            <w:hideMark/>
          </w:tcPr>
          <w:p w14:paraId="5DF6672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50E044B8"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6B922DB"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477B077F"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55DB681B"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1C680E" w14:paraId="16E2AC1E" w14:textId="77777777" w:rsidTr="00B7557B">
        <w:tc>
          <w:tcPr>
            <w:tcW w:w="0" w:type="auto"/>
            <w:vAlign w:val="center"/>
            <w:hideMark/>
          </w:tcPr>
          <w:p w14:paraId="6F36CC44"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474F4E"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EBA2DE3"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277F536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AAF6C82"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1C680E" w14:paraId="77E8FAA9" w14:textId="77777777" w:rsidTr="00B7557B">
        <w:tc>
          <w:tcPr>
            <w:tcW w:w="0" w:type="auto"/>
            <w:tcBorders>
              <w:bottom w:val="single" w:sz="4" w:space="0" w:color="auto"/>
            </w:tcBorders>
            <w:vAlign w:val="center"/>
            <w:hideMark/>
          </w:tcPr>
          <w:p w14:paraId="10F1BC2A"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24CC52C1"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4D8F7221"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131A48CA"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726716F7" w14:textId="77777777" w:rsidR="00F11DFB" w:rsidRPr="001C680E"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3FE52C31" w14:textId="77777777" w:rsidR="00F34699" w:rsidRDefault="00F34699" w:rsidP="00F34699">
      <w:r>
        <w:t xml:space="preserve"> </w:t>
      </w:r>
      <w:r>
        <w:rPr>
          <w:rFonts w:eastAsia="Times New Roman"/>
          <w:i/>
          <w:iCs/>
          <w:sz w:val="20"/>
          <w:szCs w:val="20"/>
        </w:rPr>
        <w:t xml:space="preserve">Table 3.6. Comparative summary of representative security exposures, qualitative risk indication, and potential susceptibility to majority-control attacks across major blockchain consensus algorithms</w:t>
      </w:r>
      <w:r>
        <w:t>.</w:t>
      </w:r>
    </w:p>
    <w:p w14:paraId="55DD24F2" w14:textId="77777777" w:rsidR="00F11DFB" w:rsidRPr="00F11DFB"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1FDF4D41" w14:textId="77777777" w:rsidR="00F11DFB" w:rsidRDefault="00F11DFB" w:rsidP="00F11DFB">
      <w:pPr>
        <w:pStyle w:val="Heading2"/>
        <w:numPr>
          <w:ilvl w:val="1"/>
          <w:numId w:val="0"/>
        </w:numPr>
      </w:pPr>
      <w:r>
        <w:rPr>
          <w:color w:val="FF0000"/>
        </w:rPr>
        <w:t xml:space="preserve">3.5. </w:t>
      </w:r>
      <w:bookmarkStart w:id="77" w:name="_Toc235200005"/>
      <w:r>
        <w:t>Energy Consumption in Consensus Algorithms</w:t>
      </w:r>
      <w:bookmarkEnd w:id="77"/>
      <w:r>
        <w:t xml:space="preserve"> </w:t>
      </w:r>
    </w:p>
    <w:p w14:paraId="54A37B52" w14:textId="77777777" w:rsidR="009965CE" w:rsidRDefault="009965CE" w:rsidP="009965CE">
      <w:r>
        <w:t xml:space="preserve">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w:t>
      </w:r>
      <w:r>
        <w:rPr>
          <w:color w:val="FF0000"/>
        </w:rPr>
        <w:t>[73]</w:t>
      </w:r>
      <w:r>
        <w:t xml:space="preserve">, </w:t>
      </w:r>
      <w:r>
        <w:rPr>
          <w:color w:val="FF0000"/>
        </w:rPr>
        <w:t>[74]</w:t>
      </w:r>
      <w:r>
        <w:t>.</w:t>
      </w:r>
    </w:p>
    <w:p w14:paraId="1EBEE849" w14:textId="77777777" w:rsidR="00E04EB0"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w:t>
        <w:lastRenderedPageBreak/>
        <w:t>electricity and neighbor/ competitor actions will all affect how PoW ultimately impacts the environment.</w:t>
      </w:r>
    </w:p>
    <w:p w14:paraId="1CE1F6CA" w14:textId="77777777" w:rsidR="00E04EB0" w:rsidRDefault="00E04EB0" w:rsidP="00E04EB0">
      <w:r>
        <w:t>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23C554B0" w14:textId="77777777" w:rsidR="00E04EB0"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644EAB58" w14:textId="77777777" w:rsidR="00E04EB0" w:rsidRDefault="00E04EB0" w:rsidP="00E04EB0">
      <w:r>
        <w:t>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39102CC8" w14:textId="77777777" w:rsidR="00F11DFB"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3C92B804" w14:textId="77777777" w:rsidR="00F11DFB"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63AA569B" w14:textId="77777777" w:rsidR="00F11DFB"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18C95A64" w14:textId="77777777" w:rsidR="00E87EDE"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F9D7F3F" w14:textId="67123DDD" w:rsidR="00F11DFB"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w:t>
      </w:r>
      <w:r>
        <w:rPr>
          <w:color w:val="FF0000"/>
        </w:rPr>
        <w:t>[105]</w:t>
      </w:r>
      <w:r>
        <w:t xml:space="preserve">, </w:t>
      </w:r>
      <w:r>
        <w:rPr>
          <w:color w:val="FF0000"/>
        </w:rPr>
        <w:t>[106]</w:t>
      </w:r>
      <w:r>
        <w:t>.</w:t>
      </w:r>
    </w:p>
    <w:p w14:paraId="58279AAE" w14:textId="77777777" w:rsidR="00F11DFB" w:rsidRDefault="00F11DFB" w:rsidP="00F11DFB">
      <w:pPr>
        <w:pStyle w:val="Heading2"/>
        <w:numPr>
          <w:ilvl w:val="1"/>
          <w:numId w:val="0"/>
        </w:numPr>
      </w:pPr>
      <w:r>
        <w:rPr>
          <w:color w:val="FF0000"/>
        </w:rPr>
        <w:t xml:space="preserve">3.6. </w:t>
      </w:r>
      <w:bookmarkStart w:id="78" w:name="_Toc235200006"/>
      <w:r>
        <w:t>Overview of the Selected Consensus Algorithms</w:t>
      </w:r>
      <w:bookmarkEnd w:id="78"/>
      <w:r>
        <w:t xml:space="preserve"> </w:t>
      </w:r>
    </w:p>
    <w:p w14:paraId="0265FCBA" w14:textId="77777777" w:rsidR="00604BEB"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1D9D142F" w14:textId="77777777" w:rsidR="00604BEB"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w:t>
      </w:r>
      <w:r>
        <w:rPr>
          <w:color w:val="FF0000"/>
        </w:rPr>
        <w:t>[107]</w:t>
      </w:r>
      <w:r>
        <w:t xml:space="preserve">, </w:t>
      </w:r>
      <w:r>
        <w:rPr>
          <w:color w:val="FF0000"/>
        </w:rPr>
        <w:t>[28]</w:t>
      </w:r>
      <w:r>
        <w:t xml:space="preserve">.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w:t>
      </w:r>
      <w:r>
        <w:rPr>
          <w:color w:val="FF0000"/>
        </w:rPr>
        <w:t>[37]</w:t>
      </w:r>
      <w:r>
        <w:t xml:space="preserve">, </w:t>
      </w:r>
      <w:r>
        <w:rPr>
          <w:color w:val="FF0000"/>
        </w:rPr>
        <w:t>[38]</w:t>
      </w:r>
      <w:r>
        <w:t>.</w:t>
      </w:r>
    </w:p>
    <w:p w14:paraId="2E1C13CA" w14:textId="77777777" w:rsidR="00604BEB"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w:t>
      </w:r>
      <w:r>
        <w:rPr>
          <w:color w:val="FF0000"/>
        </w:rPr>
        <w:t>[108]</w:t>
      </w:r>
      <w:r>
        <w:t xml:space="preserve">, </w:t>
      </w:r>
      <w:r>
        <w:rPr>
          <w:color w:val="FF0000"/>
        </w:rPr>
        <w:t>[109]</w:t>
      </w:r>
      <w:r>
        <w:t xml:space="preserve">. Subsequent mechanisms like PoS, DPoS, and PoA were designed to reduce the computation power needed to validate a transaction, thus improving through-put, at a greater than normal risk of stake concentration, collusion, or centralization of governance </w:t>
      </w:r>
      <w:r>
        <w:rPr>
          <w:color w:val="FF0000"/>
        </w:rPr>
        <w:t>[26]</w:t>
      </w:r>
      <w:r>
        <w:t xml:space="preserve">, </w:t>
      </w:r>
      <w:r>
        <w:rPr>
          <w:color w:val="FF0000"/>
        </w:rPr>
        <w:t>[30]</w:t>
      </w:r>
      <w:r>
        <w:t xml:space="preserve">. Likewise, BFT mechanisms provide a high degree of consistency in "bounded trust" environments, but this consistency comes with a cost of communication overhead that limits their scalability in large networks </w:t>
      </w:r>
      <w:r>
        <w:rPr>
          <w:color w:val="FF0000"/>
        </w:rPr>
        <w:t>[62]</w:t>
      </w:r>
      <w:r>
        <w:t xml:space="preserve">, </w:t>
      </w:r>
      <w:r>
        <w:rPr>
          <w:color w:val="FF0000"/>
        </w:rPr>
        <w:t>[110]</w:t>
      </w:r>
      <w:r>
        <w:t>.</w:t>
      </w:r>
    </w:p>
    <w:p w14:paraId="062FE628" w14:textId="77777777" w:rsidR="00604BEB"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w:t>
      </w:r>
      <w:r>
        <w:rPr>
          <w:color w:val="FF0000"/>
        </w:rPr>
        <w:t>[111]</w:t>
      </w:r>
      <w:r>
        <w:t xml:space="preserve">, </w:t>
      </w:r>
      <w:r>
        <w:rPr>
          <w:color w:val="FF0000"/>
        </w:rPr>
        <w:t>[112]</w:t>
      </w:r>
      <w:r>
        <w:t xml:space="preserve">. PoH combines the concepts of verifiable ordering to decrease the amount of overhead needed to co-ordinate transactions and to provide quantitative empirical metrics to evaluate through-put; thus improving validation throughput </w:t>
      </w:r>
      <w:r>
        <w:rPr>
          <w:color w:val="FF0000"/>
        </w:rPr>
        <w:t>[36]</w:t>
      </w:r>
      <w:r>
        <w:t xml:space="preserve">, </w:t>
      </w:r>
      <w:r>
        <w:rPr>
          <w:color w:val="FF0000"/>
        </w:rPr>
        <w:t>[113]</w:t>
      </w:r>
      <w:r>
        <w:t xml:space="preserve">. PoSpace improves energy efficiency by replacing computational power with the commitment of storage space, while also creating necessary opportunities for future innovations related to hardware and lifecycle modifications </w:t>
      </w:r>
      <w:r>
        <w:rPr>
          <w:color w:val="FF0000"/>
        </w:rPr>
        <w:t>[33]</w:t>
      </w:r>
      <w:r>
        <w:t xml:space="preserve">, </w:t>
      </w:r>
      <w:r>
        <w:rPr>
          <w:color w:val="FF0000"/>
        </w:rPr>
        <w:t>[71]</w:t>
      </w:r>
      <w:r>
        <w:t xml:space="preserve">. Reputation- or contribution-based consensus mechanisms like PoR and PoC significantly expand the range of validation mechanisms by tying their validation authority to a history of performance, rather than simply relying upon raw computational power or economic investment </w:t>
      </w:r>
      <w:r>
        <w:rPr>
          <w:color w:val="FF0000"/>
        </w:rPr>
        <w:t>[55]</w:t>
      </w:r>
      <w:r>
        <w:t xml:space="preserve">, </w:t>
      </w:r>
      <w:r>
        <w:rPr>
          <w:color w:val="FF0000"/>
        </w:rPr>
        <w:t>[63]</w:t>
      </w:r>
      <w:r>
        <w:t>.</w:t>
      </w:r>
    </w:p>
    <w:p w14:paraId="769D41BA" w14:textId="77777777" w:rsidR="00F11DFB"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09EF7B6D" w14:textId="77777777" w:rsidR="00F11DFB" w:rsidRDefault="00F11DFB" w:rsidP="00F11DFB">
      <w:pPr>
        <w:pStyle w:val="Heading3"/>
        <w:numPr>
          <w:ilvl w:val="2"/>
          <w:numId w:val="0"/>
        </w:numPr>
      </w:pPr>
      <w:r>
        <w:rPr>
          <w:color w:val="FF0000"/>
        </w:rPr>
        <w:t xml:space="preserve">3.6.1. </w:t>
      </w:r>
      <w:bookmarkStart w:id="79" w:name="_Toc235200007"/>
      <w:r>
        <w:t>Byzantine Fault Tolerance (BFT)</w:t>
      </w:r>
      <w:bookmarkEnd w:id="79"/>
    </w:p>
    <w:p w14:paraId="435ECC01" w14:textId="77777777" w:rsidR="00F11DFB" w:rsidRDefault="00604BEB" w:rsidP="00F11DFB">
      <w:r>
        <w:t xml:space="preserve">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w:t>
      </w:r>
      <w:r>
        <w:rPr>
          <w:color w:val="FF0000"/>
        </w:rPr>
        <w:t>[114]</w:t>
      </w:r>
      <w:r>
        <w:t>. Therefore, BFT will be used preferably among distribution environments that have a higher degree of structure around validator identity and/or validator participation than do the fully open public distribution networks.</w:t>
      </w:r>
    </w:p>
    <w:p w14:paraId="26C5202D" w14:textId="77777777" w:rsidR="00F11DFB" w:rsidRDefault="00F11DFB" w:rsidP="00F11DFB">
      <w:pPr>
        <w:pStyle w:val="Heading3"/>
        <w:numPr>
          <w:ilvl w:val="2"/>
          <w:numId w:val="0"/>
        </w:numPr>
      </w:pPr>
      <w:r>
        <w:rPr>
          <w:color w:val="FF0000"/>
        </w:rPr>
        <w:t xml:space="preserve">3.6.2. </w:t>
      </w:r>
      <w:bookmarkStart w:id="80" w:name="_Toc235200008"/>
      <w:r>
        <w:t>Practical Byzantine Fault Tolerance (PBFT)</w:t>
      </w:r>
      <w:bookmarkEnd w:id="80"/>
    </w:p>
    <w:p w14:paraId="737021B5" w14:textId="77777777" w:rsidR="00F11DFB" w:rsidRDefault="00604BEB" w:rsidP="00F11DFB">
      <w:r>
        <w:t xml:space="preserve">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w:t>
      </w:r>
      <w:r>
        <w:rPr>
          <w:color w:val="FF0000"/>
        </w:rPr>
        <w:t>[115]</w:t>
      </w:r>
      <w:r>
        <w:t xml:space="preserve">, </w:t>
      </w:r>
      <w:r>
        <w:rPr>
          <w:color w:val="FF0000"/>
        </w:rPr>
        <w:t>[116]</w:t>
      </w:r>
      <w:r>
        <w:t>. As such, PBFT can be understood as a system with strong assurance of correctness, but limited large-scale applicability due to high communication costs.</w:t>
      </w:r>
    </w:p>
    <w:p w14:paraId="2FCA01E9" w14:textId="77777777" w:rsidR="00F11DFB" w:rsidRDefault="00F11DFB" w:rsidP="00F11DFB">
      <w:pPr>
        <w:pStyle w:val="Heading3"/>
        <w:numPr>
          <w:ilvl w:val="2"/>
          <w:numId w:val="0"/>
        </w:numPr>
      </w:pPr>
      <w:r>
        <w:rPr>
          <w:color w:val="FF0000"/>
        </w:rPr>
        <w:t xml:space="preserve">3.6.3. </w:t>
      </w:r>
      <w:bookmarkStart w:id="81" w:name="_Toc235200009"/>
      <w:r>
        <w:t>Proof of Work (PoW)</w:t>
      </w:r>
      <w:bookmarkEnd w:id="81"/>
    </w:p>
    <w:p w14:paraId="73B80382" w14:textId="77777777" w:rsidR="00F11DFB"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56B9772" w14:textId="77777777" w:rsidR="00F11DFB" w:rsidRDefault="00F11DFB" w:rsidP="00F11DFB">
      <w:pPr>
        <w:pStyle w:val="Heading3"/>
        <w:numPr>
          <w:ilvl w:val="2"/>
          <w:numId w:val="0"/>
        </w:numPr>
      </w:pPr>
      <w:r>
        <w:rPr>
          <w:color w:val="FF0000"/>
        </w:rPr>
        <w:t xml:space="preserve">3.6.4. </w:t>
      </w:r>
      <w:bookmarkStart w:id="82" w:name="_Toc235200010"/>
      <w:r>
        <w:t>Proof of Stake (PoS)</w:t>
      </w:r>
      <w:bookmarkEnd w:id="82"/>
    </w:p>
    <w:p w14:paraId="3B9DEF1E" w14:textId="77777777" w:rsidR="00F11DFB" w:rsidRDefault="00851131" w:rsidP="00F11DFB">
      <w:r>
        <w:t>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34EB31BC" w14:textId="77777777" w:rsidR="00F11DFB" w:rsidRDefault="00F11DFB" w:rsidP="00F11DFB">
      <w:pPr>
        <w:pStyle w:val="Heading3"/>
        <w:numPr>
          <w:ilvl w:val="2"/>
          <w:numId w:val="0"/>
        </w:numPr>
      </w:pPr>
      <w:r>
        <w:rPr>
          <w:color w:val="FF0000"/>
        </w:rPr>
        <w:t xml:space="preserve">3.6.5. </w:t>
      </w:r>
      <w:bookmarkStart w:id="83" w:name="_Toc235200011"/>
      <w:r>
        <w:t>Delegated Proof of Stake (DPoS)</w:t>
      </w:r>
      <w:bookmarkEnd w:id="83"/>
    </w:p>
    <w:p w14:paraId="3DDFB8FD" w14:textId="77777777" w:rsidR="00F11DFB"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w:t>
      </w:r>
      <w:r>
        <w:rPr>
          <w:color w:val="FF0000"/>
        </w:rPr>
        <w:t>[30]</w:t>
      </w:r>
      <w:r>
        <w:t xml:space="preserve">, </w:t>
      </w:r>
      <w:r>
        <w:rPr>
          <w:color w:val="FF0000"/>
        </w:rPr>
        <w:t>[117]</w:t>
      </w:r>
      <w:r>
        <w:t xml:space="preserve">. The downside of this design is that it creates an environment where the delegates have a larger opportunity to collude with one another and can create a situation where there is a small group that has complete control over the network </w:t>
      </w:r>
      <w:r>
        <w:rPr>
          <w:color w:val="FF0000"/>
        </w:rPr>
        <w:t>[118]</w:t>
      </w:r>
      <w:r>
        <w:t xml:space="preserve">, </w:t>
      </w:r>
      <w:r>
        <w:rPr>
          <w:color w:val="FF0000"/>
        </w:rPr>
        <w:t>[119]</w:t>
      </w:r>
      <w:r>
        <w:t>. DPoS networks can be very appealing for performance sensitive applications, but the ability to decentralize the DPoS network is much weaker than that of other participation models.</w:t>
      </w:r>
    </w:p>
    <w:p w14:paraId="4AC88485" w14:textId="77777777" w:rsidR="00F11DFB" w:rsidRDefault="00F11DFB" w:rsidP="00F11DFB">
      <w:pPr>
        <w:pStyle w:val="Heading3"/>
        <w:numPr>
          <w:ilvl w:val="2"/>
          <w:numId w:val="0"/>
        </w:numPr>
      </w:pPr>
      <w:r>
        <w:rPr>
          <w:color w:val="FF0000"/>
        </w:rPr>
        <w:t xml:space="preserve">3.6.6. </w:t>
      </w:r>
      <w:bookmarkStart w:id="84" w:name="_Toc235200012"/>
      <w:r>
        <w:t>Proof of Authority (PoA)</w:t>
      </w:r>
      <w:bookmarkEnd w:id="84"/>
    </w:p>
    <w:p w14:paraId="0990CE84" w14:textId="77777777" w:rsidR="00F11DFB"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w:t>
      </w:r>
      <w:r>
        <w:rPr>
          <w:color w:val="FF0000"/>
        </w:rPr>
        <w:t>[120]</w:t>
      </w:r>
      <w:r>
        <w:t xml:space="preserve">, </w:t>
      </w:r>
      <w:r>
        <w:rPr>
          <w:color w:val="FF0000"/>
        </w:rPr>
        <w:t>[121]</w:t>
      </w:r>
      <w:r>
        <w:t xml:space="preserve">. The concentration of Authority in the few validators raises questions of centrality, reliance on trust, lack of transparency relative to public-based blockchain models </w:t>
      </w:r>
      <w:r>
        <w:rPr>
          <w:color w:val="FF0000"/>
        </w:rPr>
        <w:t>[122]</w:t>
      </w:r>
      <w:r>
        <w:t xml:space="preserve">, </w:t>
      </w:r>
      <w:r>
        <w:rPr>
          <w:color w:val="FF0000"/>
        </w:rPr>
        <w:t>[123]</w:t>
      </w:r>
      <w:r>
        <w:t>.</w:t>
      </w:r>
    </w:p>
    <w:p w14:paraId="134F5C85" w14:textId="77777777" w:rsidR="00F11DFB" w:rsidRDefault="00F11DFB" w:rsidP="00F11DFB">
      <w:pPr>
        <w:pStyle w:val="Heading3"/>
        <w:numPr>
          <w:ilvl w:val="2"/>
          <w:numId w:val="0"/>
        </w:numPr>
      </w:pPr>
      <w:r>
        <w:rPr>
          <w:color w:val="FF0000"/>
        </w:rPr>
        <w:t xml:space="preserve">3.6.7. </w:t>
      </w:r>
      <w:bookmarkStart w:id="85" w:name="_Toc235200013"/>
      <w:r>
        <w:t>Proof of Elapsed Time (PoET)</w:t>
      </w:r>
      <w:bookmarkEnd w:id="85"/>
    </w:p>
    <w:p w14:paraId="669D277E" w14:textId="77777777" w:rsidR="00F11DFB" w:rsidRDefault="00851131" w:rsidP="00F11DFB">
      <w:r>
        <w:t xml:space="preserve">PoET incorporates trusted execution environments that provide randomized waiting times to eliminate the high-energy consumption associated with competing to find a leader and utilizes a </w:t>
        <w:lastRenderedPageBreak/>
        <w:t>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3600EA0F" w14:textId="77777777" w:rsidR="00F11DFB" w:rsidRDefault="00F11DFB" w:rsidP="00F11DFB">
      <w:pPr>
        <w:pStyle w:val="Heading3"/>
        <w:numPr>
          <w:ilvl w:val="2"/>
          <w:numId w:val="0"/>
        </w:numPr>
      </w:pPr>
      <w:r>
        <w:rPr>
          <w:color w:val="FF0000"/>
        </w:rPr>
        <w:t xml:space="preserve">3.6.8. </w:t>
      </w:r>
      <w:bookmarkStart w:id="86" w:name="_Toc235200014"/>
      <w:r>
        <w:t>Proof of Burn (PoB)</w:t>
      </w:r>
      <w:bookmarkEnd w:id="86"/>
    </w:p>
    <w:p w14:paraId="5C2020C2" w14:textId="77777777" w:rsidR="00F11DFB" w:rsidRDefault="00851131" w:rsidP="00F11DFB">
      <w:r>
        <w:t xml:space="preserve">PoB enables network validators to gain validation power through the irreversible destruction of coins (i.e., "burning coins"), thereby displaying an economic commitment to the PoB network </w:t>
      </w:r>
      <w:r>
        <w:rPr>
          <w:color w:val="FF0000"/>
        </w:rPr>
        <w:t>[34]</w:t>
      </w:r>
      <w:r>
        <w:t xml:space="preserve">, </w:t>
      </w:r>
      <w:r>
        <w:rPr>
          <w:color w:val="FF0000"/>
        </w:rPr>
        <w:t>[52]</w:t>
      </w:r>
      <w:r>
        <w:t xml:space="preserve">.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w:t>
      </w:r>
      <w:r>
        <w:rPr>
          <w:color w:val="FF0000"/>
        </w:rPr>
        <w:t>[124]</w:t>
      </w:r>
      <w:r>
        <w:t xml:space="preserve">, </w:t>
      </w:r>
      <w:r>
        <w:rPr>
          <w:color w:val="FF0000"/>
        </w:rPr>
        <w:t>[125]</w:t>
      </w:r>
      <w:r>
        <w:t>.</w:t>
      </w:r>
    </w:p>
    <w:p w14:paraId="57958E1D" w14:textId="77777777" w:rsidR="00F11DFB" w:rsidRDefault="00F11DFB" w:rsidP="00F11DFB">
      <w:pPr>
        <w:pStyle w:val="Heading3"/>
        <w:numPr>
          <w:ilvl w:val="2"/>
          <w:numId w:val="0"/>
        </w:numPr>
      </w:pPr>
      <w:r>
        <w:rPr>
          <w:color w:val="FF0000"/>
        </w:rPr>
        <w:t xml:space="preserve">3.6.9. </w:t>
      </w:r>
      <w:bookmarkStart w:id="87" w:name="_Toc235200015"/>
      <w:r>
        <w:t>Proof of History (PoH)</w:t>
      </w:r>
      <w:bookmarkEnd w:id="87"/>
    </w:p>
    <w:p w14:paraId="1F79CDFF" w14:textId="77777777" w:rsidR="00F11DFB" w:rsidRDefault="00851131" w:rsidP="00F11DFB">
      <w:r>
        <w:t xml:space="preserve">PoH uses a verifiable ordering of events (i.e., transactions) which allows for minimal coordination overhead among validators when reaching consensus on the order of transactions </w:t>
      </w:r>
      <w:r>
        <w:rPr>
          <w:color w:val="FF0000"/>
        </w:rPr>
        <w:t>[113]</w:t>
      </w:r>
      <w:r>
        <w:t xml:space="preserve">, </w:t>
      </w:r>
      <w:r>
        <w:rPr>
          <w:color w:val="FF0000"/>
        </w:rPr>
        <w:t>[126]</w:t>
      </w:r>
      <w:r>
        <w:t xml:space="preserve">.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w:t>
      </w:r>
      <w:r>
        <w:rPr>
          <w:color w:val="FF0000"/>
        </w:rPr>
        <w:t>[113]</w:t>
      </w:r>
      <w:r>
        <w:t xml:space="preserve">, </w:t>
      </w:r>
      <w:r>
        <w:rPr>
          <w:color w:val="FF0000"/>
        </w:rPr>
        <w:t>[127]</w:t>
      </w:r>
      <w:r>
        <w:t>.</w:t>
      </w:r>
    </w:p>
    <w:p w14:paraId="1EE072DA" w14:textId="77777777" w:rsidR="00F11DFB" w:rsidRDefault="00F11DFB" w:rsidP="00F11DFB">
      <w:pPr>
        <w:pStyle w:val="Heading3"/>
        <w:numPr>
          <w:ilvl w:val="2"/>
          <w:numId w:val="0"/>
        </w:numPr>
      </w:pPr>
      <w:r>
        <w:rPr>
          <w:color w:val="FF0000"/>
        </w:rPr>
        <w:t xml:space="preserve">3.6.10. </w:t>
      </w:r>
      <w:bookmarkStart w:id="88" w:name="_Toc235200016"/>
      <w:r>
        <w:t>Proof of Space (PoSpace)</w:t>
      </w:r>
      <w:bookmarkEnd w:id="88"/>
    </w:p>
    <w:p w14:paraId="23A2C60D" w14:textId="77777777" w:rsidR="00F11DFB"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w:t>
      </w:r>
      <w:r>
        <w:rPr>
          <w:color w:val="FF0000"/>
        </w:rPr>
        <w:t>[33]</w:t>
      </w:r>
      <w:r>
        <w:t xml:space="preserve">, </w:t>
      </w:r>
      <w:r>
        <w:rPr>
          <w:color w:val="FF0000"/>
        </w:rPr>
        <w:t>[128]</w:t>
      </w:r>
      <w:r>
        <w:t xml:space="preserve">.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w:t>
      </w:r>
      <w:r>
        <w:rPr>
          <w:color w:val="FF0000"/>
        </w:rPr>
        <w:t>[64]</w:t>
      </w:r>
      <w:r>
        <w:t xml:space="preserve">, </w:t>
      </w:r>
      <w:r>
        <w:rPr>
          <w:color w:val="FF0000"/>
        </w:rPr>
        <w:t>[128]</w:t>
      </w:r>
      <w:r>
        <w:t>.</w:t>
      </w:r>
    </w:p>
    <w:p w14:paraId="3694A4AF" w14:textId="77777777" w:rsidR="00F11DFB" w:rsidRDefault="00F11DFB" w:rsidP="00F11DFB">
      <w:pPr>
        <w:pStyle w:val="Heading3"/>
        <w:numPr>
          <w:ilvl w:val="2"/>
          <w:numId w:val="0"/>
        </w:numPr>
      </w:pPr>
      <w:r>
        <w:rPr>
          <w:color w:val="FF0000"/>
        </w:rPr>
        <w:lastRenderedPageBreak/>
        <w:t xml:space="preserve">3.6.11. </w:t>
      </w:r>
      <w:bookmarkStart w:id="89" w:name="_Toc235200017"/>
      <w:r>
        <w:t>Proof of Reputation (PoR)</w:t>
      </w:r>
      <w:bookmarkEnd w:id="89"/>
    </w:p>
    <w:p w14:paraId="7F7E9DBE" w14:textId="77777777" w:rsidR="00F11DFB"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w:t>
      </w:r>
      <w:r>
        <w:rPr>
          <w:color w:val="FF0000"/>
        </w:rPr>
        <w:t>[38]</w:t>
      </w:r>
      <w:r>
        <w:t xml:space="preserve">, </w:t>
      </w:r>
      <w:r>
        <w:rPr>
          <w:color w:val="FF0000"/>
        </w:rPr>
        <w:t>[59]</w:t>
      </w:r>
      <w:r>
        <w:t xml:space="preserve">. By improving efficiency and lowering energy consumption, PoR makes possible governance and fairness issues, such as collusion in reputation formation, entry barriers for new entrants, and concerns about the transparency of the process of measuring and updating reputation </w:t>
      </w:r>
      <w:r>
        <w:rPr>
          <w:color w:val="FF0000"/>
        </w:rPr>
        <w:t>[129]</w:t>
      </w:r>
      <w:r>
        <w:t xml:space="preserve">, </w:t>
      </w:r>
      <w:r>
        <w:rPr>
          <w:color w:val="FF0000"/>
        </w:rPr>
        <w:t>[130]</w:t>
      </w:r>
      <w:r>
        <w:t>.</w:t>
      </w:r>
    </w:p>
    <w:p w14:paraId="37768FDD" w14:textId="77777777" w:rsidR="00F11DFB" w:rsidRDefault="00F11DFB" w:rsidP="00F11DFB">
      <w:pPr>
        <w:pStyle w:val="Heading3"/>
        <w:numPr>
          <w:ilvl w:val="2"/>
          <w:numId w:val="0"/>
        </w:numPr>
      </w:pPr>
      <w:r>
        <w:rPr>
          <w:color w:val="FF0000"/>
        </w:rPr>
        <w:t xml:space="preserve">3.6.12. </w:t>
      </w:r>
      <w:bookmarkStart w:id="90" w:name="_Toc235200018"/>
      <w:r>
        <w:t>Proof of Contribution (PoC)</w:t>
      </w:r>
      <w:bookmarkEnd w:id="90"/>
    </w:p>
    <w:p w14:paraId="5A79E547" w14:textId="77777777" w:rsidR="00F11DFB" w:rsidRDefault="00851131" w:rsidP="00F11DFB">
      <w:r>
        <w:t xml:space="preserve">Validators are chosen in PoC-based systems based on the value of their contributions to the overall operation of the system, such as providing computational power, providing data, or providing some other contribution of value </w:t>
      </w:r>
      <w:r>
        <w:rPr>
          <w:color w:val="FF0000"/>
        </w:rPr>
        <w:t>[131]</w:t>
      </w:r>
      <w:r>
        <w:t xml:space="preserve">, </w:t>
      </w:r>
      <w:r>
        <w:rPr>
          <w:color w:val="FF0000"/>
        </w:rPr>
        <w:t>[132]</w:t>
      </w:r>
      <w:r>
        <w:t xml:space="preserve">.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w:t>
      </w:r>
      <w:r>
        <w:rPr>
          <w:color w:val="FF0000"/>
        </w:rPr>
        <w:t>[131]</w:t>
      </w:r>
      <w:r>
        <w:t xml:space="preserve">, </w:t>
      </w:r>
      <w:r>
        <w:rPr>
          <w:color w:val="FF0000"/>
        </w:rPr>
        <w:t>[133]</w:t>
      </w:r>
      <w:r>
        <w:t>.</w:t>
      </w:r>
    </w:p>
    <w:p w14:paraId="115DC663" w14:textId="77777777" w:rsidR="00F11DFB" w:rsidRDefault="00F11DFB" w:rsidP="00F11DFB">
      <w:pPr>
        <w:pStyle w:val="Heading2"/>
        <w:numPr>
          <w:ilvl w:val="1"/>
          <w:numId w:val="0"/>
        </w:numPr>
      </w:pPr>
      <w:r>
        <w:rPr>
          <w:color w:val="FF0000"/>
        </w:rPr>
        <w:t xml:space="preserve">3.7. </w:t>
      </w:r>
      <w:bookmarkStart w:id="91" w:name="_Toc235200019"/>
      <w:r>
        <w:t>Comparative Analysis and Research Question Synthesis</w:t>
      </w:r>
      <w:bookmarkEnd w:id="91"/>
    </w:p>
    <w:p w14:paraId="55908587" w14:textId="77777777" w:rsidR="00F11DFB" w:rsidRDefault="00851131" w:rsidP="00F11DFB">
      <w:r>
        <w:t xml:space="preserve">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w:t>
      </w:r>
      <w:r>
        <w:rPr>
          <w:color w:val="FF0000"/>
        </w:rPr>
        <w:t>[75]</w:t>
      </w:r>
      <w:r>
        <w:t xml:space="preserve">, </w:t>
      </w:r>
      <w:r>
        <w:rPr>
          <w:color w:val="FF0000"/>
        </w:rPr>
        <w:t>[134]</w:t>
      </w:r>
      <w:r>
        <w:t>.</w:t>
      </w:r>
    </w:p>
    <w:p w14:paraId="245F6369" w14:textId="77777777" w:rsidR="00F11DFB" w:rsidRDefault="00F11DFB" w:rsidP="00F11DFB">
      <w:pPr>
        <w:pStyle w:val="Heading3"/>
        <w:numPr>
          <w:ilvl w:val="2"/>
          <w:numId w:val="0"/>
        </w:numPr>
      </w:pPr>
      <w:r>
        <w:rPr>
          <w:color w:val="FF0000"/>
        </w:rPr>
        <w:t xml:space="preserve">3.7.1. </w:t>
      </w:r>
      <w:bookmarkStart w:id="92" w:name="_Toc235200020"/>
      <w:r>
        <w:t>Comparative Analysis</w:t>
      </w:r>
      <w:bookmarkEnd w:id="92"/>
    </w:p>
    <w:p w14:paraId="7A75850A" w14:textId="77777777" w:rsidR="00851131" w:rsidRDefault="00851131" w:rsidP="00851131">
      <w:r>
        <w:rPr>
          <w:color w:val="FF0000"/>
        </w:rP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097DBEEE" w14:textId="77777777" w:rsidR="00851131" w:rsidRDefault="00851131" w:rsidP="00851131">
      <w:r>
        <w:rPr>
          <w:color w:val="FF0000"/>
        </w:rP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8127253" w14:textId="77777777" w:rsidR="00851131"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6B8A708" w14:textId="77777777" w:rsidR="00851131"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64EC9F51" w14:textId="77777777" w:rsidR="00F11DFB" w:rsidRDefault="00F11DFB" w:rsidP="00F06DBB">
      <w:pPr>
        <w:pStyle w:val="Heading4"/>
        <w:numPr>
          <w:ilvl w:val="3"/>
          <w:numId w:val="0"/>
        </w:numPr>
      </w:pPr>
      <w:r>
        <w:rPr>
          <w:color w:val="FF0000"/>
        </w:rPr>
        <w:t xml:space="preserve">3.7.1.1. </w:t>
      </w:r>
      <w:r>
        <w:t>Security, Scalability, and Energy Trade-offs</w:t>
      </w:r>
    </w:p>
    <w:p w14:paraId="64A8D638" w14:textId="77777777" w:rsidR="00F11DFB" w:rsidRDefault="005E0A7D" w:rsidP="00F11DFB">
      <w:r>
        <w:t xml:space="preserve">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w:t>
      </w:r>
      <w:r>
        <w:rPr>
          <w:color w:val="FF0000"/>
        </w:rPr>
        <w:t>[137]</w:t>
      </w:r>
      <w:r>
        <w:t xml:space="preserve">. Proof of Stake improves efficiency by reducing energy use, but introduces issues associated with criteria for understanding stake concentration and governance </w:t>
      </w:r>
      <w:r>
        <w:rPr>
          <w:color w:val="FF0000"/>
        </w:rPr>
        <w:t>[26]</w:t>
      </w:r>
      <w:r>
        <w:t xml:space="preserve">, </w:t>
      </w:r>
      <w:r>
        <w:rPr>
          <w:color w:val="FF0000"/>
        </w:rPr>
        <w:t>[33]</w:t>
      </w:r>
      <w:r>
        <w:t xml:space="preserve">.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w:t>
      </w:r>
      <w:r>
        <w:rPr>
          <w:color w:val="FF0000"/>
        </w:rPr>
        <w:t>[22]</w:t>
      </w:r>
      <w:r>
        <w:t xml:space="preserve">, </w:t>
      </w:r>
      <w:r>
        <w:rPr>
          <w:color w:val="FF0000"/>
        </w:rPr>
        <w:t>[37]</w:t>
      </w:r>
      <w:r>
        <w:t>.</w:t>
      </w:r>
    </w:p>
    <w:p w14:paraId="3C2EFC7C" w14:textId="77777777" w:rsidR="00F11DFB" w:rsidRDefault="00F11DFB" w:rsidP="00F06DBB">
      <w:pPr>
        <w:pStyle w:val="Heading4"/>
        <w:numPr>
          <w:ilvl w:val="3"/>
          <w:numId w:val="0"/>
        </w:numPr>
      </w:pPr>
      <w:r>
        <w:rPr>
          <w:color w:val="FF0000"/>
        </w:rPr>
        <w:t xml:space="preserve">3.7.1.2. </w:t>
      </w:r>
      <w:r>
        <w:t>Comparative Summary</w:t>
      </w:r>
    </w:p>
    <w:p w14:paraId="7198E83A" w14:textId="77777777" w:rsidR="00F11DFB"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r>
        <w:t xml:space="preserve">.</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1C680E" w14:paraId="215A29A9" w14:textId="77777777" w:rsidTr="00B7557B">
        <w:trPr>
          <w:tblHeader/>
        </w:trPr>
        <w:tc>
          <w:tcPr>
            <w:tcW w:w="0" w:type="auto"/>
            <w:tcBorders>
              <w:top w:val="single" w:sz="4" w:space="0" w:color="auto"/>
              <w:bottom w:val="single" w:sz="4" w:space="0" w:color="auto"/>
            </w:tcBorders>
            <w:hideMark/>
          </w:tcPr>
          <w:p w14:paraId="1211E858"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540B2167"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4A0D576A"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CDF6608"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1C680E" w14:paraId="6AFF8CD1" w14:textId="77777777" w:rsidTr="00B7557B">
        <w:tc>
          <w:tcPr>
            <w:tcW w:w="0" w:type="auto"/>
            <w:tcBorders>
              <w:top w:val="single" w:sz="4" w:space="0" w:color="auto"/>
            </w:tcBorders>
            <w:vAlign w:val="center"/>
            <w:hideMark/>
          </w:tcPr>
          <w:p w14:paraId="1AFCE97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73959FD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4E21257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68A7088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1C680E" w14:paraId="3B6669B5" w14:textId="77777777" w:rsidTr="00B7557B">
        <w:tc>
          <w:tcPr>
            <w:tcW w:w="0" w:type="auto"/>
            <w:vAlign w:val="center"/>
            <w:hideMark/>
          </w:tcPr>
          <w:p w14:paraId="68CA235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2DBA8C5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68A7716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7AB636E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1C680E" w14:paraId="3E223413" w14:textId="77777777" w:rsidTr="00B7557B">
        <w:tc>
          <w:tcPr>
            <w:tcW w:w="0" w:type="auto"/>
            <w:vAlign w:val="center"/>
            <w:hideMark/>
          </w:tcPr>
          <w:p w14:paraId="62F21A6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7CEB862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7285A05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0B65094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1C680E" w14:paraId="466FCD68" w14:textId="77777777" w:rsidTr="00B7557B">
        <w:tc>
          <w:tcPr>
            <w:tcW w:w="0" w:type="auto"/>
            <w:vAlign w:val="center"/>
            <w:hideMark/>
          </w:tcPr>
          <w:p w14:paraId="41348EB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1854368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71BCEBC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77AD179D"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1C680E" w14:paraId="672242B9" w14:textId="77777777" w:rsidTr="00B7557B">
        <w:tc>
          <w:tcPr>
            <w:tcW w:w="0" w:type="auto"/>
            <w:vAlign w:val="center"/>
            <w:hideMark/>
          </w:tcPr>
          <w:p w14:paraId="4A27F3D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79C31A0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4CCAA05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1474FD3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1C680E" w14:paraId="70ACE1C7" w14:textId="77777777" w:rsidTr="00B7557B">
        <w:tc>
          <w:tcPr>
            <w:tcW w:w="0" w:type="auto"/>
            <w:vAlign w:val="center"/>
            <w:hideMark/>
          </w:tcPr>
          <w:p w14:paraId="2866B21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06C9D72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084F7D4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6C86210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1C680E" w14:paraId="0C860DF7" w14:textId="77777777" w:rsidTr="00B7557B">
        <w:tc>
          <w:tcPr>
            <w:tcW w:w="0" w:type="auto"/>
            <w:vAlign w:val="center"/>
            <w:hideMark/>
          </w:tcPr>
          <w:p w14:paraId="335E74F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49BA3AA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08696D2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F8DC33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1C680E" w14:paraId="7B9EF330" w14:textId="77777777" w:rsidTr="00B7557B">
        <w:tc>
          <w:tcPr>
            <w:tcW w:w="0" w:type="auto"/>
            <w:vAlign w:val="center"/>
            <w:hideMark/>
          </w:tcPr>
          <w:p w14:paraId="0DD2641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5B55C7E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04E1C53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645713C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1C680E" w14:paraId="766E3189" w14:textId="77777777" w:rsidTr="00B7557B">
        <w:tc>
          <w:tcPr>
            <w:tcW w:w="0" w:type="auto"/>
            <w:vAlign w:val="center"/>
            <w:hideMark/>
          </w:tcPr>
          <w:p w14:paraId="1BE46B3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24F2746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04684F3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30B3A28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1C680E" w14:paraId="013D5DC1" w14:textId="77777777" w:rsidTr="00B7557B">
        <w:tc>
          <w:tcPr>
            <w:tcW w:w="0" w:type="auto"/>
            <w:vAlign w:val="center"/>
            <w:hideMark/>
          </w:tcPr>
          <w:p w14:paraId="7C6F4C9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4D9B4B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3EF5A59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70DD9F8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1C680E" w14:paraId="367F8D41" w14:textId="77777777" w:rsidTr="00B7557B">
        <w:tc>
          <w:tcPr>
            <w:tcW w:w="0" w:type="auto"/>
            <w:vAlign w:val="center"/>
            <w:hideMark/>
          </w:tcPr>
          <w:p w14:paraId="2A425DA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4F0F8D6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22B0CDE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73D7BD2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1C680E" w14:paraId="601BB802" w14:textId="77777777" w:rsidTr="00B7557B">
        <w:tc>
          <w:tcPr>
            <w:tcW w:w="0" w:type="auto"/>
            <w:tcBorders>
              <w:bottom w:val="single" w:sz="4" w:space="0" w:color="auto"/>
            </w:tcBorders>
            <w:vAlign w:val="center"/>
            <w:hideMark/>
          </w:tcPr>
          <w:p w14:paraId="565AD09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7501838D"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5620AFB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3F028E5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226F101A" w14:textId="77777777" w:rsidR="00F06DBB" w:rsidRDefault="00F06DBB" w:rsidP="00F06DBB">
      <w:r>
        <w:rPr>
          <w:rFonts w:eastAsia="Times New Roman"/>
          <w:i/>
          <w:iCs/>
          <w:sz w:val="20"/>
          <w:szCs w:val="20"/>
        </w:rPr>
        <w:t xml:space="preserve">Table 3.7. Comparative summary of representative security exposures, qualitative risk indication, and potential susceptibility to majority-control attacks across major blockchain consensus algorithms</w:t>
      </w:r>
      <w:r>
        <w:t>.</w:t>
      </w:r>
    </w:p>
    <w:p w14:paraId="19C97417" w14:textId="77777777" w:rsidR="00F06DBB" w:rsidRPr="00F06DBB"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60774423" w14:textId="77777777" w:rsidR="00F11DFB" w:rsidRDefault="00F06DBB" w:rsidP="00F06DBB">
      <w:pPr>
        <w:pStyle w:val="Heading3"/>
        <w:numPr>
          <w:ilvl w:val="2"/>
          <w:numId w:val="0"/>
        </w:numPr>
      </w:pPr>
      <w:r>
        <w:rPr>
          <w:color w:val="FF0000"/>
        </w:rPr>
        <w:t xml:space="preserve">3.7.2. </w:t>
      </w:r>
      <w:bookmarkStart w:id="93" w:name="_Toc235200021"/>
      <w:r>
        <w:t>Application-Oriented Selection of Consensus Algorithms</w:t>
      </w:r>
      <w:bookmarkEnd w:id="93"/>
    </w:p>
    <w:p w14:paraId="5A7DCBE1" w14:textId="77777777" w:rsidR="005E0A7D"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w:t>
      </w:r>
      <w:r>
        <w:rPr>
          <w:color w:val="FF0000"/>
        </w:rPr>
        <w:t xml:space="preserve">Table 3.7</w:t>
      </w:r>
      <w:r>
        <w:t xml:space="preserve">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w:t>
      </w:r>
      <w:r>
        <w:rPr>
          <w:color w:val="FF0000"/>
        </w:rPr>
        <w:t>[75]</w:t>
      </w:r>
      <w:r>
        <w:t xml:space="preserve">, </w:t>
      </w:r>
      <w:r>
        <w:rPr>
          <w:color w:val="FF0000"/>
        </w:rPr>
        <w:t>[138]</w:t>
      </w:r>
      <w:r>
        <w:t>.</w:t>
      </w:r>
    </w:p>
    <w:p w14:paraId="2703566C" w14:textId="77777777" w:rsidR="005E0A7D" w:rsidRDefault="005E0A7D" w:rsidP="005E0A7D">
      <w:r>
        <w:lastRenderedPageBreak/>
        <w:t>Thus, the purpose of the application-oriented matrix is to provide a contextualized, structured decision support perspective that connects the assumptions behind the various consensus designs with representative deployment environment requirements [2-4].</w:t>
      </w:r>
    </w:p>
    <w:p w14:paraId="4617455A" w14:textId="77777777" w:rsidR="005E0A7D"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w:t>
      </w:r>
      <w:r>
        <w:rPr>
          <w:color w:val="FF0000"/>
        </w:rPr>
        <w:t>[139]</w:t>
      </w:r>
      <w:r>
        <w:t xml:space="preserve">, </w:t>
      </w:r>
      <w:r>
        <w:rPr>
          <w:color w:val="FF0000"/>
        </w:rPr>
        <w:t>[140]</w:t>
      </w:r>
      <w:r>
        <w:t>.</w:t>
      </w:r>
    </w:p>
    <w:p w14:paraId="05CC588D" w14:textId="77777777" w:rsidR="00F06DBB" w:rsidRDefault="005E0A7D" w:rsidP="005E0A7D">
      <w:r>
        <w:t xml:space="preserve">To summarize the analysis performed in this survey, </w:t>
      </w:r>
      <w:r>
        <w:rPr>
          <w:color w:val="FF0000"/>
        </w:rPr>
        <w:t xml:space="preserve">Table 3.8</w:t>
      </w:r>
      <w:r>
        <w:t xml:space="preserve">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r>
        <w:t xml:space="preserve">.</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1C680E" w14:paraId="7490A5AB" w14:textId="77777777" w:rsidTr="00B7557B">
        <w:trPr>
          <w:tblHeader/>
        </w:trPr>
        <w:tc>
          <w:tcPr>
            <w:tcW w:w="0" w:type="auto"/>
            <w:tcBorders>
              <w:top w:val="single" w:sz="4" w:space="0" w:color="auto"/>
              <w:bottom w:val="single" w:sz="4" w:space="0" w:color="auto"/>
            </w:tcBorders>
            <w:hideMark/>
          </w:tcPr>
          <w:p w14:paraId="0B6DDE4F"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10F64250"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525AA0B9"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79D4B2BE"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6FDA258C"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1EDF55E3"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78EE99D6" w14:textId="77777777" w:rsidR="00F06DBB" w:rsidRPr="001C680E"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1C680E" w14:paraId="5D710CF6" w14:textId="77777777" w:rsidTr="00B7557B">
        <w:tc>
          <w:tcPr>
            <w:tcW w:w="0" w:type="auto"/>
            <w:tcBorders>
              <w:top w:val="single" w:sz="4" w:space="0" w:color="auto"/>
            </w:tcBorders>
            <w:vAlign w:val="center"/>
            <w:hideMark/>
          </w:tcPr>
          <w:p w14:paraId="6C3085E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1C8F028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3561EE9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090B952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1C66327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7AAE0A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178AC2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1C680E" w14:paraId="63FAF0BA" w14:textId="77777777" w:rsidTr="00B7557B">
        <w:tc>
          <w:tcPr>
            <w:tcW w:w="0" w:type="auto"/>
            <w:vAlign w:val="center"/>
            <w:hideMark/>
          </w:tcPr>
          <w:p w14:paraId="550B2D6E"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8DABCA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6A84883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796AAA9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0C1FC31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98D226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766D8E5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1C680E" w14:paraId="7870102F" w14:textId="77777777" w:rsidTr="00B7557B">
        <w:tc>
          <w:tcPr>
            <w:tcW w:w="0" w:type="auto"/>
            <w:vAlign w:val="center"/>
            <w:hideMark/>
          </w:tcPr>
          <w:p w14:paraId="2CF20E4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3</w:t>
            </w:r>
          </w:p>
        </w:tc>
        <w:tc>
          <w:tcPr>
            <w:tcW w:w="0" w:type="auto"/>
            <w:vAlign w:val="center"/>
            <w:hideMark/>
          </w:tcPr>
          <w:p w14:paraId="5D1A733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5AC1D78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975F66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1D7B05F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13A0BD2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18866F7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1C680E" w14:paraId="138749FB" w14:textId="77777777" w:rsidTr="00B7557B">
        <w:tc>
          <w:tcPr>
            <w:tcW w:w="0" w:type="auto"/>
            <w:vAlign w:val="center"/>
            <w:hideMark/>
          </w:tcPr>
          <w:p w14:paraId="7E29CBFD"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lastRenderedPageBreak/>
              <w:t>4</w:t>
            </w:r>
          </w:p>
        </w:tc>
        <w:tc>
          <w:tcPr>
            <w:tcW w:w="0" w:type="auto"/>
            <w:vAlign w:val="center"/>
            <w:hideMark/>
          </w:tcPr>
          <w:p w14:paraId="24839EED"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6874A0DE"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D4C5C6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5580FF7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50D5F06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A741CF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1C680E" w14:paraId="288AB033" w14:textId="77777777" w:rsidTr="00B7557B">
        <w:tc>
          <w:tcPr>
            <w:tcW w:w="0" w:type="auto"/>
            <w:vAlign w:val="center"/>
            <w:hideMark/>
          </w:tcPr>
          <w:p w14:paraId="482DE26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2353301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496864F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44F6B25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4725C16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0E794C8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5E7AD00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1C680E" w14:paraId="2224B7F7" w14:textId="77777777" w:rsidTr="00B7557B">
        <w:tc>
          <w:tcPr>
            <w:tcW w:w="0" w:type="auto"/>
            <w:vAlign w:val="center"/>
            <w:hideMark/>
          </w:tcPr>
          <w:p w14:paraId="6B96555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0154C90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2CB0733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08402FB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217349B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5EDF1B6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02BFA0E"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1C680E" w14:paraId="2688EADC" w14:textId="77777777" w:rsidTr="00B7557B">
        <w:tc>
          <w:tcPr>
            <w:tcW w:w="0" w:type="auto"/>
            <w:vAlign w:val="center"/>
            <w:hideMark/>
          </w:tcPr>
          <w:p w14:paraId="75B2402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525394D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6B83092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1D02E45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12FF19C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5F8BB86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E2E6FE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1C680E" w14:paraId="3AA3934D" w14:textId="77777777" w:rsidTr="00B7557B">
        <w:tc>
          <w:tcPr>
            <w:tcW w:w="0" w:type="auto"/>
            <w:vAlign w:val="center"/>
            <w:hideMark/>
          </w:tcPr>
          <w:p w14:paraId="6DA6B4E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2F7666C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C525D2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CD629D"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184CDDCE"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57E5E739"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29E4692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1C680E" w14:paraId="597B76A0" w14:textId="77777777" w:rsidTr="00B7557B">
        <w:tc>
          <w:tcPr>
            <w:tcW w:w="0" w:type="auto"/>
            <w:vAlign w:val="center"/>
            <w:hideMark/>
          </w:tcPr>
          <w:p w14:paraId="3056D46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1F4EA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621A4C31"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5E9CB9E"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153541B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3727EB9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185EA5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1C680E" w14:paraId="214927F2" w14:textId="77777777" w:rsidTr="00B7557B">
        <w:tc>
          <w:tcPr>
            <w:tcW w:w="0" w:type="auto"/>
            <w:vAlign w:val="center"/>
            <w:hideMark/>
          </w:tcPr>
          <w:p w14:paraId="7082B75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1C1191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7EC6B1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3D4FBC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2CCB60B3"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1498C5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D99D33A"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1C680E" w14:paraId="7C70B00C" w14:textId="77777777" w:rsidTr="00B7557B">
        <w:tc>
          <w:tcPr>
            <w:tcW w:w="0" w:type="auto"/>
            <w:vAlign w:val="center"/>
            <w:hideMark/>
          </w:tcPr>
          <w:p w14:paraId="0E8E3A8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0167BE5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3FE9230"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583AE8D8"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67038EA6"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0E8471A4"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0A08534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1C680E" w14:paraId="5FB352C8" w14:textId="77777777" w:rsidTr="00B7557B">
        <w:tc>
          <w:tcPr>
            <w:tcW w:w="0" w:type="auto"/>
            <w:tcBorders>
              <w:bottom w:val="single" w:sz="4" w:space="0" w:color="auto"/>
            </w:tcBorders>
            <w:vAlign w:val="center"/>
            <w:hideMark/>
          </w:tcPr>
          <w:p w14:paraId="0A1EBEF7"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5890ADEB"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416D064F"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0E97DAC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72B16C45"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1B937AB2"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3D6BA3C" w14:textId="77777777" w:rsidR="00F06DBB" w:rsidRPr="001C680E"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7D7BAB54" w14:textId="77777777" w:rsidR="00F06DBB" w:rsidRDefault="00F06DBB" w:rsidP="00F06DBB">
      <w:r>
        <w:rPr>
          <w:i/>
          <w:iCs/>
        </w:rPr>
        <w:t xml:space="preserve">Table 3.8. Qualitative comparative summary of the selected blockchain consensus algorithms in terms of deployment suitability, fault tolerance, energy consumption, scalability, and security profile</w:t>
      </w:r>
      <w:r>
        <w:t>.</w:t>
      </w:r>
    </w:p>
    <w:p w14:paraId="0C68AC35" w14:textId="77777777" w:rsidR="00F06DBB" w:rsidRPr="00F06DBB"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26A315F1" w14:textId="77777777" w:rsidR="00F06DBB" w:rsidRDefault="00F06DBB" w:rsidP="00F06DBB">
      <w:pPr>
        <w:pStyle w:val="Heading3"/>
        <w:numPr>
          <w:ilvl w:val="2"/>
          <w:numId w:val="0"/>
        </w:numPr>
      </w:pPr>
      <w:r>
        <w:rPr>
          <w:color w:val="FF0000"/>
        </w:rPr>
        <w:t xml:space="preserve">3.7.3. </w:t>
      </w:r>
      <w:bookmarkStart w:id="94" w:name="_Toc235200022"/>
      <w:r>
        <w:t>Answers to the Research Questions</w:t>
      </w:r>
      <w:bookmarkEnd w:id="94"/>
    </w:p>
    <w:p w14:paraId="598D8A3A" w14:textId="77777777" w:rsidR="005E0A7D" w:rsidRDefault="005E0A7D" w:rsidP="005E0A7D">
      <w:r>
        <w:t>According to the comparative analysis provided in this study, it is possible to respond to the research questions as follows:</w:t>
      </w:r>
    </w:p>
    <w:p w14:paraId="25FCBE72" w14:textId="77777777" w:rsidR="001B31C3" w:rsidRDefault="001B31C3" w:rsidP="001B31C3">
      <w:pPr>
        <w:spacing w:after="160" w:line="276" w:lineRule="auto"/>
        <w:rPr>
          <w:rFonts w:eastAsia="Times New Roman"/>
          <w:sz w:val="24"/>
          <w:szCs w:val="24"/>
        </w:rPr>
      </w:pPr>
      <w:r>
        <w:rPr>
          <w:rFonts w:eastAsia="Times New Roman"/>
          <w:sz w:val="24"/>
          <w:szCs w:val="24"/>
        </w:rPr>
        <w:t xml:space="preserve">RQ3.1: Which principal functional characteristics serve to differentiate blockchain consensus algorithms with respect to their validation model, finality, fault tolerance, throughput, and scalability? </w:t>
      </w:r>
      <w:r>
        <w:rPr>
          <w:rFonts w:eastAsia="Times New Roman"/>
          <w:color w:val="FF0000"/>
          <w:sz w:val="24"/>
          <w:szCs w:val="24"/>
        </w:rPr>
        <w:t>[76]</w:t>
      </w:r>
    </w:p>
    <w:p w14:paraId="6C22DA0D" w14:textId="77777777" w:rsidR="00B07566" w:rsidRPr="00B07566" w:rsidRDefault="00B07566" w:rsidP="00B07566">
      <w:r>
        <w:lastRenderedPageBreak/>
        <w:t>Response to RQ3.1</w:t>
      </w:r>
    </w:p>
    <w:p w14:paraId="10141F3C" w14:textId="77777777" w:rsidR="005E0A7D" w:rsidRDefault="005E0A7D" w:rsidP="005E0A7D">
      <w:r>
        <w:t>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6EFEF3AC" w14:textId="77777777" w:rsidR="001B31C3" w:rsidRDefault="001B31C3" w:rsidP="001B31C3">
      <w:pPr>
        <w:spacing w:after="160" w:line="276" w:lineRule="auto"/>
        <w:rPr>
          <w:rFonts w:eastAsia="Times New Roman"/>
          <w:sz w:val="24"/>
          <w:szCs w:val="24"/>
        </w:rPr>
      </w:pPr>
      <w:r>
        <w:rPr>
          <w:rFonts w:eastAsia="Times New Roman"/>
          <w:sz w:val="24"/>
          <w:szCs w:val="24"/>
        </w:rPr>
        <w:t xml:space="preserve">RQ3.2: In what ways do prominent consensus algorithms diverge in their resilience to security threats, including Byzantine faults, majority attacks, Sybil attacks, collusion, and pressures toward centralization? </w:t>
      </w:r>
      <w:r>
        <w:rPr>
          <w:rFonts w:eastAsia="Times New Roman"/>
          <w:color w:val="FF0000"/>
          <w:sz w:val="24"/>
          <w:szCs w:val="24"/>
        </w:rPr>
        <w:t>[75]</w:t>
      </w:r>
      <w:r>
        <w:rPr>
          <w:rFonts w:eastAsia="Times New Roman"/>
          <w:sz w:val="24"/>
          <w:szCs w:val="24"/>
        </w:rPr>
        <w:t xml:space="preserve">, </w:t>
      </w:r>
      <w:r>
        <w:rPr>
          <w:rFonts w:eastAsia="Times New Roman"/>
          <w:color w:val="FF0000"/>
          <w:sz w:val="24"/>
          <w:szCs w:val="24"/>
        </w:rPr>
        <w:t>[76]</w:t>
      </w:r>
    </w:p>
    <w:p w14:paraId="45D6F423" w14:textId="77777777" w:rsidR="00B07566" w:rsidRDefault="00B07566" w:rsidP="00B07566">
      <w:r>
        <w:t>Response to RQ3.2</w:t>
      </w:r>
    </w:p>
    <w:p w14:paraId="6260B6DC" w14:textId="77777777" w:rsidR="005E0A7D"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w:t>
      </w:r>
      <w:r>
        <w:rPr>
          <w:color w:val="FF0000"/>
        </w:rPr>
        <w:t>[28]</w:t>
      </w:r>
      <w:r>
        <w:t xml:space="preserve">, </w:t>
      </w:r>
      <w:r>
        <w:rPr>
          <w:color w:val="FF0000"/>
        </w:rPr>
        <w:t>[31]</w:t>
      </w:r>
      <w:r>
        <w:t>.</w:t>
      </w:r>
    </w:p>
    <w:p w14:paraId="3353EF16" w14:textId="77777777" w:rsidR="001B31C3" w:rsidRDefault="001B31C3" w:rsidP="001B31C3">
      <w:pPr>
        <w:spacing w:after="160" w:line="276" w:lineRule="auto"/>
        <w:rPr>
          <w:rFonts w:eastAsia="Times New Roman"/>
          <w:sz w:val="24"/>
          <w:szCs w:val="24"/>
        </w:rPr>
      </w:pPr>
      <w:r>
        <w:rPr>
          <w:rFonts w:eastAsia="Times New Roman"/>
          <w:sz w:val="24"/>
          <w:szCs w:val="24"/>
        </w:rPr>
        <w:t xml:space="preserve">RQ3.3: How does energy consumption differ across the various consensus families, and which design decisions exert the greatest influence on the sustainability profile of blockchain systems? </w:t>
      </w:r>
      <w:r>
        <w:rPr>
          <w:rFonts w:eastAsia="Times New Roman"/>
          <w:color w:val="FF0000"/>
          <w:sz w:val="24"/>
          <w:szCs w:val="24"/>
        </w:rPr>
        <w:t>[73]</w:t>
      </w:r>
      <w:r>
        <w:rPr>
          <w:rFonts w:eastAsia="Times New Roman"/>
          <w:sz w:val="24"/>
          <w:szCs w:val="24"/>
        </w:rPr>
        <w:t xml:space="preserve">, </w:t>
      </w:r>
      <w:r>
        <w:rPr>
          <w:rFonts w:eastAsia="Times New Roman"/>
          <w:color w:val="FF0000"/>
          <w:sz w:val="24"/>
          <w:szCs w:val="24"/>
        </w:rPr>
        <w:t>[74]</w:t>
      </w:r>
    </w:p>
    <w:p w14:paraId="3607FEAD" w14:textId="77777777" w:rsidR="00B07566" w:rsidRPr="00B07566" w:rsidRDefault="00B07566" w:rsidP="00B07566">
      <w:r>
        <w:t>Response to RQ3.3</w:t>
      </w:r>
    </w:p>
    <w:p w14:paraId="6BC20AF6" w14:textId="77777777" w:rsidR="005E0A7D"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w:t>
      </w:r>
      <w:r>
        <w:rPr>
          <w:color w:val="FF0000"/>
        </w:rPr>
        <w:t>[26]</w:t>
      </w:r>
      <w:r>
        <w:t xml:space="preserve">, </w:t>
      </w:r>
      <w:r>
        <w:rPr>
          <w:color w:val="FF0000"/>
        </w:rPr>
        <w:t>[141]</w:t>
      </w:r>
      <w:r>
        <w:t>. Consequently, the energy consumed will be material in considering the sustainability of any blockchain system.</w:t>
      </w:r>
    </w:p>
    <w:p w14:paraId="0E2B7096" w14:textId="77777777" w:rsidR="001B31C3" w:rsidRDefault="001B31C3" w:rsidP="001B31C3">
      <w:pPr>
        <w:spacing w:after="160" w:line="276" w:lineRule="auto"/>
        <w:rPr>
          <w:rFonts w:eastAsia="Times New Roman"/>
          <w:sz w:val="24"/>
          <w:szCs w:val="24"/>
        </w:rPr>
      </w:pPr>
      <w:r>
        <w:rPr>
          <w:rFonts w:eastAsia="Times New Roman"/>
          <w:sz w:val="24"/>
          <w:szCs w:val="24"/>
        </w:rPr>
        <w:lastRenderedPageBreak/>
        <w:t xml:space="preserve">RQ4: What trade-offs emerge among functionality, security, and energy efficiency in the selection of a consensus mechanism for a given blockchain application? </w:t>
      </w:r>
      <w:r>
        <w:rPr>
          <w:rFonts w:eastAsia="Times New Roman"/>
          <w:color w:val="FF0000"/>
          <w:sz w:val="24"/>
          <w:szCs w:val="24"/>
        </w:rPr>
        <w:t>[75]</w:t>
      </w:r>
      <w:r>
        <w:rPr>
          <w:rFonts w:eastAsia="Times New Roman"/>
          <w:sz w:val="24"/>
          <w:szCs w:val="24"/>
        </w:rPr>
        <w:t xml:space="preserve">, </w:t>
      </w:r>
      <w:r>
        <w:rPr>
          <w:rFonts w:eastAsia="Times New Roman"/>
          <w:color w:val="FF0000"/>
          <w:sz w:val="24"/>
          <w:szCs w:val="24"/>
        </w:rPr>
        <w:t>[76]</w:t>
      </w:r>
    </w:p>
    <w:p w14:paraId="338AEFA7" w14:textId="77777777" w:rsidR="00B07566" w:rsidRPr="00B07566" w:rsidRDefault="00B07566" w:rsidP="00B07566">
      <w:r>
        <w:t>Response to RQ3.4</w:t>
      </w:r>
    </w:p>
    <w:p w14:paraId="7418A63E" w14:textId="77777777" w:rsidR="005E0A7D"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w:t>
      </w:r>
      <w:r>
        <w:rPr>
          <w:color w:val="FF0000"/>
        </w:rPr>
        <w:t>[142]</w:t>
      </w:r>
      <w:r>
        <w:t xml:space="preserve">, </w:t>
      </w:r>
      <w:r>
        <w:rPr>
          <w:color w:val="FF0000"/>
        </w:rPr>
        <w:t>[143]</w:t>
      </w:r>
      <w:r>
        <w:t>.</w:t>
      </w:r>
    </w:p>
    <w:p w14:paraId="70AE8AC9" w14:textId="77777777" w:rsidR="001B31C3" w:rsidRDefault="001B31C3" w:rsidP="001B31C3">
      <w:pPr>
        <w:spacing w:after="160" w:line="276" w:lineRule="auto"/>
        <w:rPr>
          <w:rFonts w:eastAsia="Times New Roman"/>
          <w:sz w:val="24"/>
          <w:szCs w:val="24"/>
        </w:rPr>
      </w:pPr>
      <w:r>
        <w:rPr>
          <w:rFonts w:eastAsia="Times New Roman"/>
          <w:sz w:val="24"/>
          <w:szCs w:val="24"/>
        </w:rPr>
        <w:t xml:space="preserve">RQ3.5: Which consensus mechanisms are most appropriate for distinct deployment contexts, such as public blockchain platforms, consortium networks, enterprise environments, and resource-constrained systems? </w:t>
      </w:r>
      <w:r>
        <w:rPr>
          <w:rFonts w:eastAsia="Times New Roman"/>
          <w:color w:val="FF0000"/>
          <w:sz w:val="24"/>
          <w:szCs w:val="24"/>
        </w:rPr>
        <w:t>[76]</w:t>
      </w:r>
      <w:r>
        <w:rPr>
          <w:rFonts w:eastAsia="Times New Roman"/>
          <w:sz w:val="24"/>
          <w:szCs w:val="24"/>
        </w:rPr>
        <w:t xml:space="preserve">, </w:t>
      </w:r>
      <w:r>
        <w:rPr>
          <w:rFonts w:eastAsia="Times New Roman"/>
          <w:color w:val="FF0000"/>
          <w:sz w:val="24"/>
          <w:szCs w:val="24"/>
        </w:rPr>
        <w:t>[74]</w:t>
      </w:r>
    </w:p>
    <w:p w14:paraId="730F415E" w14:textId="77777777" w:rsidR="00B07566" w:rsidRPr="00B07566" w:rsidRDefault="00B07566" w:rsidP="00B07566">
      <w:r>
        <w:t>Response to RQ3.5</w:t>
      </w:r>
    </w:p>
    <w:p w14:paraId="2B4BB932" w14:textId="77777777" w:rsidR="005E0A7D"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w:t>
      </w:r>
      <w:r>
        <w:rPr>
          <w:color w:val="FF0000"/>
        </w:rPr>
        <w:t>[144]</w:t>
      </w:r>
      <w:r>
        <w:t xml:space="preserve">, </w:t>
      </w:r>
      <w:r>
        <w:rPr>
          <w:color w:val="FF0000"/>
        </w:rPr>
        <w:t>[38]</w:t>
      </w:r>
      <w:r>
        <w:t>. Therefore, the suitability of each consensus mechanism will ultimately depend upon the context of the mechanism.</w:t>
      </w:r>
    </w:p>
    <w:p w14:paraId="130C8B5C" w14:textId="77777777" w:rsidR="00F06DBB" w:rsidRDefault="005E0A7D" w:rsidP="005E0A7D">
      <w:r>
        <w:t xml:space="preserve">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w:t>
      </w:r>
      <w:r>
        <w:rPr>
          <w:color w:val="FF0000"/>
        </w:rPr>
        <w:t>[76]</w:t>
      </w:r>
      <w:r>
        <w:t xml:space="preserve">, </w:t>
      </w:r>
      <w:r>
        <w:rPr>
          <w:color w:val="FF0000"/>
        </w:rPr>
        <w:t>[83]</w:t>
      </w:r>
      <w:r>
        <w:t>.</w:t>
      </w:r>
    </w:p>
    <w:p w14:paraId="634AF3E1" w14:textId="77777777" w:rsidR="00F06DBB" w:rsidRDefault="00F06DBB" w:rsidP="00F06DBB">
      <w:pPr>
        <w:pStyle w:val="Heading2"/>
        <w:numPr>
          <w:ilvl w:val="1"/>
          <w:numId w:val="0"/>
        </w:numPr>
      </w:pPr>
      <w:r>
        <w:rPr>
          <w:color w:val="FF0000"/>
        </w:rPr>
        <w:lastRenderedPageBreak/>
        <w:t xml:space="preserve">3.8. </w:t>
      </w:r>
      <w:bookmarkStart w:id="95" w:name="_Toc235200023"/>
      <w:r>
        <w:t>Conclusion</w:t>
      </w:r>
      <w:bookmarkEnd w:id="95"/>
    </w:p>
    <w:p w14:paraId="4D7AE610" w14:textId="77777777" w:rsidR="005E0A7D" w:rsidRDefault="005E0A7D" w:rsidP="005E0A7D">
      <w:r>
        <w:t xml:space="preserve">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w:t>
      </w:r>
      <w:r>
        <w:rPr>
          <w:color w:val="FF0000"/>
        </w:rPr>
        <w:t>[73]</w:t>
      </w:r>
      <w:r>
        <w:t xml:space="preserve">, </w:t>
      </w:r>
      <w:r>
        <w:rPr>
          <w:color w:val="FF0000"/>
        </w:rPr>
        <w:t>[75]</w:t>
      </w:r>
      <w:r>
        <w:t>.</w:t>
      </w:r>
    </w:p>
    <w:p w14:paraId="7ED8E028" w14:textId="77777777" w:rsidR="00F06DBB" w:rsidRDefault="005E0A7D" w:rsidP="005E0A7D">
      <w:r>
        <w:t xml:space="preserve">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w:t>
      </w:r>
      <w:r>
        <w:rPr>
          <w:color w:val="FF0000"/>
        </w:rPr>
        <w:t>[82]</w:t>
      </w:r>
      <w:r>
        <w:t xml:space="preserve">, </w:t>
      </w:r>
      <w:r>
        <w:rPr>
          <w:color w:val="FF0000"/>
        </w:rPr>
        <w:t>[85]</w:t>
      </w:r>
      <w:r>
        <w:t>.</w:t>
      </w:r>
    </w:p>
    <w:p w14:paraId="611C5165" w14:textId="77777777" w:rsidR="00F06DBB" w:rsidRDefault="00F06DBB" w:rsidP="004E597E"/>
    <w:p w14:paraId="166B7B11" w14:textId="77777777" w:rsidR="009306EE" w:rsidRDefault="009306EE" w:rsidP="009306EE">
      <w:pPr>
        <w:spacing w:after="160" w:line="276" w:lineRule="auto"/>
      </w:pPr>
    </w:p>
    <w:p w14:paraId="345CF9D1" w14:textId="77777777" w:rsidR="009306EE" w:rsidRDefault="009306EE" w:rsidP="009306EE">
      <w:r>
        <w:br w:type="page"/>
      </w:r>
    </w:p>
    <w:p w14:paraId="6DE89B11" w14:textId="77777777" w:rsidR="00A34E5D" w:rsidRDefault="00A34E5D" w:rsidP="00A34E5D">
      <w:pPr>
        <w:pStyle w:val="BodyText"/>
        <w:spacing w:line="240" w:lineRule="auto"/>
        <w:ind w:firstLine="0"/>
        <w:sectPr w:rsidR="00A34E5D" w:rsidSect="00F9088B">
          <w:pgSz w:w="11906" w:h="16838" w:code="9"/>
          <w:pgMar w:top="1701" w:right="1701" w:bottom="1701" w:left="1701" w:header="709" w:footer="709" w:gutter="0"/>
          <w:pgNumType w:start="1"/>
          <w:cols w:space="708"/>
          <w:rtlGutter/>
          <w:docGrid w:linePitch="360"/>
        </w:sectPr>
      </w:pPr>
    </w:p>
    <w:p w14:paraId="0F91DAB5" w14:textId="77777777" w:rsidR="00181CA8" w:rsidRDefault="00181CA8" w:rsidP="00A72C84"/>
    <w:p w14:paraId="69800B39" w14:textId="77777777" w:rsidR="003B0A42" w:rsidRDefault="003B0A42" w:rsidP="003B0A42"/>
    <w:p w14:paraId="703B6FC2" w14:textId="77777777" w:rsidR="003B0A42" w:rsidRDefault="003B0A42" w:rsidP="003B0A42"/>
    <w:p w14:paraId="333B4E74" w14:textId="77777777" w:rsidR="003B0A42" w:rsidRDefault="003B0A42" w:rsidP="003B0A42"/>
    <w:p w14:paraId="053D7E0D" w14:textId="77777777" w:rsidR="003B0A42" w:rsidRDefault="003B0A42" w:rsidP="003B0A42"/>
    <w:p w14:paraId="23197E42" w14:textId="77777777" w:rsidR="003B0A42" w:rsidRDefault="003B0A42" w:rsidP="003B0A42"/>
    <w:p w14:paraId="240D7309" w14:textId="77777777" w:rsidR="003B0A42" w:rsidRDefault="003B0A42" w:rsidP="003B0A42"/>
    <w:p w14:paraId="3302D791" w14:textId="77777777" w:rsidR="003B0A42" w:rsidRDefault="003B0A42" w:rsidP="003B0A42"/>
    <w:p w14:paraId="0F14B177" w14:textId="77777777" w:rsidR="003B0A42" w:rsidRPr="00B36003" w:rsidRDefault="003B0A42" w:rsidP="003B0A42">
      <w:pPr>
        <w:pStyle w:val="ChapterPaper"/>
        <w:rPr>
          <w:rFonts w:eastAsiaTheme="majorEastAsia"/>
          <w:color w:val="2F5496" w:themeColor="accent1" w:themeShade="BF"/>
        </w:rPr>
      </w:pPr>
      <w:r>
        <w:t xml:space="preserve">Chapter 4</w:t>
        <w:br/>
        <w:t>System Model and Problem Formulation</w:t>
      </w:r>
    </w:p>
    <w:p w14:paraId="27E8E944" w14:textId="77777777" w:rsidR="00B36003" w:rsidRDefault="00B36003" w:rsidP="00B36003"/>
    <w:p w14:paraId="2D4990AC" w14:textId="77777777" w:rsidR="003B0A42" w:rsidRDefault="003B0A42">
      <w:pPr>
        <w:spacing w:after="160" w:line="259" w:lineRule="auto"/>
        <w:jc w:val="left"/>
      </w:pPr>
      <w:r>
        <w:br w:type="page"/>
      </w:r>
    </w:p>
    <w:p w14:paraId="7A3FEE72" w14:textId="77777777" w:rsidR="003B0A42" w:rsidRDefault="003B0A42" w:rsidP="003B0A42">
      <w:pPr>
        <w:pStyle w:val="Heading1"/>
      </w:pPr>
      <w:bookmarkStart w:id="96" w:name="_Toc235200024"/>
      <w:r>
        <w:lastRenderedPageBreak/>
        <w:t>Chapter 4</w:t>
        <w:br/>
        <w:t xml:space="preserve"> System Model and Problem Formulation</w:t>
      </w:r>
      <w:bookmarkEnd w:id="96"/>
    </w:p>
    <w:p w14:paraId="01AB9510"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97" w:name="_Toc226916332"/>
      <w:bookmarkStart w:id="98" w:name="_Toc232783105"/>
      <w:bookmarkStart w:id="99" w:name="_Toc232869392"/>
      <w:bookmarkStart w:id="100" w:name="_Toc232870770"/>
      <w:bookmarkStart w:id="101" w:name="_Toc232870896"/>
      <w:bookmarkStart w:id="102" w:name="_Toc232871022"/>
      <w:bookmarkStart w:id="103" w:name="_Toc232871148"/>
      <w:bookmarkStart w:id="104" w:name="_Toc233288999"/>
      <w:bookmarkStart w:id="105" w:name="_Toc233289157"/>
      <w:bookmarkStart w:id="106" w:name="_Toc235021257"/>
      <w:bookmarkStart w:id="107" w:name="_Toc235198940"/>
      <w:bookmarkStart w:id="108" w:name="_Toc235199110"/>
      <w:bookmarkStart w:id="109" w:name="_Toc235199857"/>
      <w:bookmarkStart w:id="110" w:name="_Toc235200025"/>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2E822DDA" w14:textId="77777777" w:rsidR="003426BC" w:rsidRPr="003426BC" w:rsidRDefault="003426BC" w:rsidP="00C03A18">
      <w:pPr>
        <w:pStyle w:val="Heading2"/>
        <w:numPr>
          <w:ilvl w:val="1"/>
          <w:numId w:val="0"/>
        </w:numPr>
      </w:pPr>
      <w:r>
        <w:rPr>
          <w:color w:val="FF0000"/>
        </w:rPr>
        <w:t xml:space="preserve">4.1. </w:t>
      </w:r>
      <w:bookmarkStart w:id="111" w:name="_Toc235200026"/>
      <w:r>
        <w:t>Overview of the Proposed Setting</w:t>
      </w:r>
      <w:bookmarkEnd w:id="111"/>
    </w:p>
    <w:p w14:paraId="5325D006" w14:textId="77777777" w:rsidR="00D17A48" w:rsidRPr="00D17A48" w:rsidRDefault="00D17A48" w:rsidP="00D17A48">
      <w:pPr>
        <w:rPr>
          <w:rFonts w:eastAsiaTheme="majorEastAsia"/>
        </w:rPr>
      </w:pPr>
      <w:r>
        <w:rPr>
          <w:color w:val="FF0000"/>
        </w:rPr>
        <w:t>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The PoCol system coordinates the efforts of miners by partitioning the hash-search space among them, thereby avoiding overlaps in their contributions and leading to efficient rewards distribution, which is superior to the independent exploration of the nonce space by miners [1], [135].</w:t>
      </w:r>
    </w:p>
    <w:p w14:paraId="6CAA6020" w14:textId="77777777" w:rsidR="00D17A48" w:rsidRPr="00D17A48" w:rsidRDefault="00D17A48" w:rsidP="00D17A48">
      <w:pPr>
        <w:rPr>
          <w:rFonts w:eastAsiaTheme="majorEastAsia"/>
        </w:rPr>
      </w:pPr>
      <w:r>
        <w:rPr>
          <w:rFonts w:eastAsiaTheme="majorEastAsia"/>
        </w:rPr>
        <w:t>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5F36A5AE" w14:textId="77777777" w:rsidR="003426BC" w:rsidRPr="003426BC"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w:t>
      </w:r>
      <w:r>
        <w:rPr>
          <w:rFonts w:eastAsiaTheme="majorEastAsia"/>
          <w:color w:val="FF0000"/>
        </w:rPr>
        <w:t>[39]</w:t>
      </w:r>
      <w:r>
        <w:rPr>
          <w:rFonts w:eastAsiaTheme="majorEastAsia"/>
        </w:rPr>
        <w:t xml:space="preserve">, </w:t>
      </w:r>
      <w:r>
        <w:rPr>
          <w:rFonts w:eastAsiaTheme="majorEastAsia"/>
          <w:color w:val="FF0000"/>
        </w:rPr>
        <w:t>[20]</w:t>
      </w:r>
      <w:r>
        <w:rPr>
          <w:rFonts w:eastAsiaTheme="majorEastAsia"/>
        </w:rPr>
        <w:t xml:space="preserve">,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w:t>
      </w:r>
      <w:r>
        <w:rPr>
          <w:rFonts w:eastAsiaTheme="majorEastAsia"/>
          <w:color w:val="FF0000"/>
        </w:rPr>
        <w:t>[49]</w:t>
      </w:r>
      <w:r>
        <w:rPr>
          <w:rFonts w:eastAsiaTheme="majorEastAsia"/>
        </w:rPr>
        <w:t xml:space="preserve">; and (iii) performance and energy metrics for comparing PoW and PoCol based on prescribed conditions </w:t>
      </w:r>
      <w:r>
        <w:rPr>
          <w:rFonts w:eastAsiaTheme="majorEastAsia"/>
          <w:color w:val="FF0000"/>
        </w:rPr>
        <w:t>[20]</w:t>
      </w:r>
      <w:r>
        <w:rPr>
          <w:rFonts w:eastAsiaTheme="majorEastAsia"/>
        </w:rPr>
        <w:t>, [10].</w:t>
      </w:r>
    </w:p>
    <w:p w14:paraId="4E7F005E" w14:textId="77777777" w:rsidR="003426BC" w:rsidRPr="003426BC" w:rsidRDefault="003426BC" w:rsidP="00C03A18">
      <w:pPr>
        <w:pStyle w:val="Heading2"/>
        <w:numPr>
          <w:ilvl w:val="1"/>
          <w:numId w:val="0"/>
        </w:numPr>
      </w:pPr>
      <w:r>
        <w:rPr>
          <w:color w:val="FF0000"/>
        </w:rPr>
        <w:t xml:space="preserve">4.2. </w:t>
      </w:r>
      <w:bookmarkStart w:id="112" w:name="_Toc235200027"/>
      <w:r>
        <w:t>Network Model</w:t>
      </w:r>
      <w:bookmarkEnd w:id="112"/>
    </w:p>
    <w:p w14:paraId="793DEF29" w14:textId="77777777" w:rsidR="00D17A48" w:rsidRPr="00D17A48"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580CF001" w14:textId="77777777" w:rsidR="00D17A48" w:rsidRPr="00D17A48"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such that every miner creates the same candidate block, one that has the previous block hash, Merkle root of the set of accepted transactions, a timestamp, and nonce. The hash function H is regarded as a random oracle; a candidate block is valid if H(header) &lt; T, where T is the predefined target difficulty that dictates λ [1], </w:t>
      </w:r>
      <w:r>
        <w:rPr>
          <w:rFonts w:eastAsiaTheme="majorEastAsia"/>
          <w:color w:val="FF0000"/>
        </w:rPr>
        <w:t>[19]</w:t>
      </w:r>
      <w:r>
        <w:rPr>
          <w:rFonts w:eastAsiaTheme="majorEastAsia"/>
        </w:rPr>
        <w:t>.</w:t>
      </w:r>
    </w:p>
    <w:p w14:paraId="036036CD" w14:textId="77777777" w:rsidR="00D17A48" w:rsidRPr="00D17A48"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w:t>
      </w:r>
      <w:r>
        <w:rPr>
          <w:rFonts w:eastAsiaTheme="majorEastAsia"/>
          <w:color w:val="FF0000"/>
        </w:rPr>
        <w:t>[99]</w:t>
      </w:r>
      <w:r>
        <w:rPr>
          <w:rFonts w:eastAsiaTheme="majorEastAsia"/>
        </w:rPr>
        <w:t xml:space="preserve">.Due to the independent operation of miners, a lot of hashes are redundantly processed by different miners, which results in that H_total_PoW may greatly exceed the minimal number of distinct hashes needed for the validation of a block [9], </w:t>
      </w:r>
      <w:r>
        <w:rPr>
          <w:rFonts w:eastAsiaTheme="majorEastAsia"/>
          <w:color w:val="FF0000"/>
        </w:rPr>
        <w:t>[19]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1D23012F" w14:textId="77777777" w:rsidR="003426BC" w:rsidRPr="003426BC" w:rsidRDefault="00D17A48" w:rsidP="00D17A48">
      <w:pPr>
        <w:rPr>
          <w:rFonts w:eastAsiaTheme="majorEastAsia"/>
        </w:rPr>
      </w:pPr>
      <w:r>
        <w:rPr>
          <w:color w:val="FF0000"/>
        </w:rP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62F13014" w14:textId="77777777" w:rsidR="003426BC" w:rsidRPr="003426BC" w:rsidRDefault="003426BC" w:rsidP="00C03A18">
      <w:pPr>
        <w:pStyle w:val="Heading2"/>
        <w:numPr>
          <w:ilvl w:val="1"/>
          <w:numId w:val="0"/>
        </w:numPr>
      </w:pPr>
      <w:r>
        <w:rPr>
          <w:color w:val="FF0000"/>
        </w:rPr>
        <w:t xml:space="preserve">4.3. </w:t>
      </w:r>
      <w:bookmarkStart w:id="113" w:name="_Toc235200028"/>
      <w:r>
        <w:t>Adversary and Threat Model</w:t>
      </w:r>
      <w:bookmarkEnd w:id="113"/>
    </w:p>
    <w:p w14:paraId="59CE5E75" w14:textId="77777777" w:rsidR="00DE2E50" w:rsidRPr="00DE2E50"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5D0A9D9F" w14:textId="77777777" w:rsidR="00DE2E50" w:rsidRPr="00DE2E50" w:rsidRDefault="00DE2E50" w:rsidP="00DE2E50">
      <w:pPr>
        <w:rPr>
          <w:rFonts w:eastAsiaTheme="majorEastAsia"/>
        </w:rPr>
      </w:pPr>
      <w:r>
        <w:rPr>
          <w:rFonts w:eastAsiaTheme="majorEastAsia"/>
        </w:rPr>
        <w:t xml:space="preserve">We assume the adversary can corrupt up to a fraction β of the total hashing power of the network, i.e., the total amount of hᵢ which applies to corrupted miners is at most β (where β &lt; 0.5 in the case of Nakamoto-style security) [1], </w:t>
      </w:r>
      <w:r>
        <w:rPr>
          <w:rFonts w:eastAsiaTheme="majorEastAsia"/>
          <w:color w:val="FF0000"/>
        </w:rPr>
        <w:t>[49]</w:t>
      </w:r>
      <w:r>
        <w:rPr>
          <w:rFonts w:eastAsiaTheme="majorEastAsia"/>
        </w:rPr>
        <w:t>; however, it will be less than 1/3 when reasoning about BFT [7], [8]. In the analysis and evaluation, we can conclude that the adversary can coordinate corrupted miners to execute certain attacks:</w:t>
      </w:r>
    </w:p>
    <w:p w14:paraId="7B4DC4E9" w14:textId="77777777" w:rsidR="00DE2E50" w:rsidRPr="00DE2E50" w:rsidRDefault="00DE2E50" w:rsidP="00DE2E50">
      <w:pPr>
        <w:rPr>
          <w:rFonts w:eastAsiaTheme="majorEastAsia"/>
        </w:rPr>
      </w:pPr>
      <w:r>
        <w:rPr>
          <w:rFonts w:eastAsiaTheme="majorEastAsia"/>
        </w:rPr>
        <w:t xml:space="preserve">•Double spending. This involves broadcasting a transaction, getting it into a block, and attempting to revert the block by creating a longer private chain which excludes the transaction (applicable to classic PoW) [1], </w:t>
      </w:r>
      <w:r>
        <w:rPr>
          <w:rFonts w:eastAsiaTheme="majorEastAsia"/>
          <w:color w:val="FF0000"/>
        </w:rPr>
        <w:t>[49]</w:t>
      </w:r>
      <w:r>
        <w:rPr>
          <w:rFonts w:eastAsiaTheme="majorEastAsia"/>
        </w:rPr>
        <w:t>.</w:t>
      </w:r>
    </w:p>
    <w:p w14:paraId="71880AEA" w14:textId="77777777" w:rsidR="00DE2E50" w:rsidRPr="00DE2E50" w:rsidRDefault="00DE2E50" w:rsidP="00DE2E50">
      <w:pPr>
        <w:rPr>
          <w:rFonts w:eastAsiaTheme="majorEastAsia"/>
        </w:rPr>
      </w:pPr>
      <w:r>
        <w:rPr>
          <w:color w:val="FF0000"/>
        </w:rPr>
        <w:t>•Selfish mining or block withholding mining. This involves withholding found blocks to create forks which change rewards or reduce the effective contribution of the honest miners [135], [22].</w:t>
      </w:r>
    </w:p>
    <w:p w14:paraId="0B179EFC" w14:textId="77777777" w:rsidR="00DE2E50" w:rsidRPr="00DE2E50" w:rsidRDefault="00DE2E50" w:rsidP="00DE2E50">
      <w:pPr>
        <w:rPr>
          <w:rFonts w:eastAsiaTheme="majorEastAsia"/>
        </w:rPr>
      </w:pPr>
      <w:r>
        <w:rPr>
          <w:rFonts w:eastAsiaTheme="majorEastAsia"/>
        </w:rPr>
        <w:t>•</w:t>
        <w:tab/>
        <w:t>Non-collaborative behavior in PoCol, which includes ignoring assigned nonce ranges, and copying nonce ranges from honest miners to claim unfair rewards, failing to report the number of hashes done or distributing block rewards amongst collaborators.</w:t>
      </w:r>
    </w:p>
    <w:p w14:paraId="243AD349" w14:textId="77777777" w:rsidR="00DE2E50" w:rsidRPr="00DE2E50" w:rsidRDefault="00DE2E50" w:rsidP="00DE2E50">
      <w:pPr>
        <w:rPr>
          <w:rFonts w:eastAsiaTheme="majorEastAsia"/>
        </w:rPr>
      </w:pPr>
      <w:r>
        <w:rPr>
          <w:rFonts w:eastAsiaTheme="majorEastAsia"/>
        </w:rPr>
        <w:lastRenderedPageBreak/>
        <w:t xml:space="preserve">•Eclipse attacks or network partition attacks, which involve isolating groups of honest miners from the rest of the network to achieve their aims </w:t>
      </w:r>
      <w:r>
        <w:rPr>
          <w:rFonts w:eastAsiaTheme="majorEastAsia"/>
          <w:color w:val="FF0000"/>
        </w:rPr>
        <w:t>[49]</w:t>
      </w:r>
      <w:r>
        <w:rPr>
          <w:rFonts w:eastAsiaTheme="majorEastAsia"/>
        </w:rPr>
        <w:t xml:space="preserve">, </w:t>
      </w:r>
      <w:r>
        <w:rPr>
          <w:rFonts w:eastAsiaTheme="majorEastAsia"/>
          <w:color w:val="FF0000"/>
        </w:rPr>
        <w:t>[19]</w:t>
      </w:r>
      <w:r>
        <w:rPr>
          <w:rFonts w:eastAsiaTheme="majorEastAsia"/>
        </w:rPr>
        <w:t>.</w:t>
      </w:r>
    </w:p>
    <w:p w14:paraId="7FC851A9" w14:textId="77777777" w:rsidR="00DE2E50" w:rsidRPr="00DE2E50"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42F1BECC" w14:textId="77777777" w:rsidR="003426BC" w:rsidRPr="003426BC" w:rsidRDefault="00DE2E50" w:rsidP="00DE2E50">
      <w:pPr>
        <w:rPr>
          <w:rFonts w:eastAsiaTheme="majorEastAsia"/>
        </w:rPr>
      </w:pPr>
      <w:r>
        <w:rPr>
          <w:rFonts w:eastAsiaTheme="majorEastAsia"/>
        </w:rPr>
        <w:t>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4F31826F" w14:textId="77777777" w:rsidR="003426BC" w:rsidRPr="003426BC" w:rsidRDefault="003426BC" w:rsidP="00C03A18">
      <w:pPr>
        <w:pStyle w:val="Heading2"/>
        <w:numPr>
          <w:ilvl w:val="1"/>
          <w:numId w:val="0"/>
        </w:numPr>
      </w:pPr>
      <w:r>
        <w:rPr>
          <w:color w:val="FF0000"/>
        </w:rPr>
        <w:t xml:space="preserve">4.4. </w:t>
      </w:r>
      <w:bookmarkStart w:id="114" w:name="_Toc235200029"/>
      <w:r>
        <w:t>Performance and Energy Metrics</w:t>
      </w:r>
      <w:bookmarkEnd w:id="114"/>
    </w:p>
    <w:p w14:paraId="3965AC80" w14:textId="77777777" w:rsidR="003426BC" w:rsidRPr="003426BC"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w:t>
      </w:r>
      <w:r>
        <w:rPr>
          <w:rFonts w:eastAsiaTheme="majorEastAsia"/>
          <w:color w:val="FF0000"/>
        </w:rPr>
        <w:t>[20]</w:t>
      </w:r>
      <w:r>
        <w:rPr>
          <w:rFonts w:eastAsiaTheme="majorEastAsia"/>
        </w:rPr>
        <w:t>, [10].</w:t>
      </w:r>
    </w:p>
    <w:p w14:paraId="0C976B9E" w14:textId="77777777" w:rsidR="003426BC" w:rsidRPr="003426BC" w:rsidRDefault="003426BC" w:rsidP="00C03A18">
      <w:pPr>
        <w:pStyle w:val="Heading3"/>
        <w:numPr>
          <w:ilvl w:val="2"/>
          <w:numId w:val="0"/>
        </w:numPr>
      </w:pPr>
      <w:r>
        <w:rPr>
          <w:color w:val="FF0000"/>
        </w:rPr>
        <w:t xml:space="preserve">4.4.1. </w:t>
      </w:r>
      <w:bookmarkStart w:id="115" w:name="_Toc235200030"/>
      <w:r>
        <w:t>Throughput, latency, and finality</w:t>
      </w:r>
      <w:bookmarkEnd w:id="115"/>
    </w:p>
    <w:p w14:paraId="280839F5" w14:textId="77777777" w:rsidR="003B0A42" w:rsidRDefault="00DE2E50" w:rsidP="003426BC">
      <w:r>
        <w:rPr>
          <w:rFonts w:eastAsiaTheme="majorEastAsia"/>
        </w:rPr>
        <w:t>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5EA43043" w14:textId="77777777" w:rsidR="003B0A42" w:rsidRDefault="003B0A42" w:rsidP="003B0A42">
      <w:pPr>
        <w:jc w:val="center"/>
      </w:pPr>
      <w:r>
        <w:t>Θ = N_tx(t₁, t₂) / (t₂ − t₁).</w:t>
      </w:r>
    </w:p>
    <w:p w14:paraId="5BDC6663" w14:textId="77777777" w:rsidR="00DE2E50"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3150BAF5" w14:textId="77777777" w:rsidR="00DE2E50"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1211E6D" w14:textId="77777777" w:rsidR="003B0A42" w:rsidRDefault="00DE2E50" w:rsidP="00DE2E50">
      <w:r>
        <w:t>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It is adhered to the same principles of probabilistic finality as defined for PoW and k is chosen in such a way that it provides greater or at least equal security guarantees as compared to the baseline technology.</w:t>
      </w:r>
    </w:p>
    <w:p w14:paraId="6E98F1C5" w14:textId="77777777" w:rsidR="003B0A42" w:rsidRDefault="003B0A42" w:rsidP="00C03A18">
      <w:pPr>
        <w:pStyle w:val="Heading3"/>
        <w:numPr>
          <w:ilvl w:val="2"/>
          <w:numId w:val="0"/>
        </w:numPr>
      </w:pPr>
      <w:r>
        <w:rPr>
          <w:color w:val="FF0000"/>
        </w:rPr>
        <w:t xml:space="preserve">4.4.2. </w:t>
      </w:r>
      <w:bookmarkStart w:id="116" w:name="_Toc235200031"/>
      <w:r>
        <w:t>Power, energy per block/transaction, and energy–latency trade-off</w:t>
      </w:r>
      <w:bookmarkEnd w:id="116"/>
    </w:p>
    <w:p w14:paraId="7C7FF8EB" w14:textId="77777777" w:rsidR="003B0A42"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547D3965" w14:textId="77777777" w:rsidR="003B0A42" w:rsidRPr="009C78E8" w:rsidRDefault="003B0A42" w:rsidP="003B0A42">
      <w:pPr>
        <w:jc w:val="right"/>
        <w:rPr>
          <w:color w:val="EE0000"/>
        </w:rPr>
      </w:pPr>
      <w:r>
        <w:rPr>
          <w:color w:val="EE0000"/>
        </w:rPr>
        <w:t>P=E/t, t= 1/λ</w:t>
      </w:r>
    </w:p>
    <w:p w14:paraId="630FB26E" w14:textId="77777777" w:rsidR="003B0A42"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14:paraId="551EEF1A" w14:textId="77777777" w:rsidTr="00047EC6">
        <w:trPr>
          <w:jc w:val="center"/>
        </w:trPr>
        <w:tc>
          <w:tcPr>
            <w:tcW w:w="7549" w:type="dxa"/>
          </w:tcPr>
          <w:p w14:paraId="6C3CFE86" w14:textId="77777777" w:rsidR="003B0A42" w:rsidRDefault="003B0A42" w:rsidP="00047EC6">
            <w:pPr>
              <w:jc w:val="center"/>
            </w:pPr>
            <w:r>
              <w:t>E_block = P / λ</w:t>
            </w:r>
          </w:p>
        </w:tc>
        <w:tc>
          <w:tcPr>
            <w:tcW w:w="634" w:type="dxa"/>
          </w:tcPr>
          <w:p w14:paraId="7AFD4F57" w14:textId="77777777" w:rsidR="003B0A42" w:rsidRDefault="003B0A42" w:rsidP="00047EC6"/>
        </w:tc>
        <w:tc>
          <w:tcPr>
            <w:tcW w:w="673" w:type="dxa"/>
          </w:tcPr>
          <w:p w14:paraId="62D9B5C3" w14:textId="77777777" w:rsidR="003B0A42" w:rsidRDefault="003B0A42" w:rsidP="00047EC6">
            <w:r>
              <w:t>(4.1)</w:t>
            </w:r>
          </w:p>
        </w:tc>
      </w:tr>
    </w:tbl>
    <w:p w14:paraId="1EC79C8D" w14:textId="77777777" w:rsidR="003B0A42" w:rsidRDefault="003B0A42" w:rsidP="003B0A42"/>
    <w:p w14:paraId="6ACD9A79" w14:textId="77777777" w:rsidR="003B0A42" w:rsidRDefault="003B0A42" w:rsidP="003B0A42">
      <w:r>
        <w:t xml:space="preserve">This relation follows directly from modeling block generation as a Poisson process with a rate λ: in expectation, one block is produced every 1/λ seconds, during which the network consumes power P </w:t>
      </w:r>
      <w:r>
        <w:rPr>
          <w:color w:val="FF0000"/>
        </w:rPr>
        <w:t>[99]</w:t>
      </w:r>
      <w:r>
        <w:t>. If each block contains, on average, B_tx transactions, the expected energy per transaction is</w:t>
      </w:r>
    </w:p>
    <w:p w14:paraId="6CABF835"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7D73806B" w14:textId="77777777" w:rsidTr="00047EC6">
        <w:tc>
          <w:tcPr>
            <w:tcW w:w="8188" w:type="dxa"/>
          </w:tcPr>
          <w:p w14:paraId="1C5E0AF5" w14:textId="77777777" w:rsidR="003B0A42" w:rsidRDefault="003B0A42" w:rsidP="00047EC6">
            <w:pPr>
              <w:jc w:val="center"/>
            </w:pPr>
            <w:r>
              <w:lastRenderedPageBreak/>
              <w:t>E_tx = (P / λ) / B_tx = P / (λ · B_tx)</w:t>
            </w:r>
          </w:p>
        </w:tc>
        <w:tc>
          <w:tcPr>
            <w:tcW w:w="668" w:type="dxa"/>
          </w:tcPr>
          <w:p w14:paraId="5ED71CAA" w14:textId="77777777" w:rsidR="003B0A42" w:rsidRDefault="003B0A42" w:rsidP="00047EC6">
            <w:r>
              <w:t>(4.2)</w:t>
            </w:r>
          </w:p>
        </w:tc>
      </w:tr>
    </w:tbl>
    <w:p w14:paraId="531280D5" w14:textId="77777777" w:rsidR="003B0A42" w:rsidRDefault="003B0A42" w:rsidP="003B0A42"/>
    <w:p w14:paraId="07E53DE1" w14:textId="77777777" w:rsidR="003B0A42" w:rsidRDefault="003B0A42" w:rsidP="003B0A42">
      <w:r>
        <w:t xml:space="preserve">The mathematical notation document refines this model for traditional PoW and PoCol by explicitly accounting for redundant hashing </w:t>
      </w:r>
      <w:r>
        <w:rPr>
          <w:color w:val="FF0000"/>
        </w:rPr>
        <w:t>[99]</w:t>
      </w:r>
      <w:r>
        <w:t xml:space="preserve">, </w:t>
      </w:r>
      <w:r>
        <w:rPr>
          <w:color w:val="FF0000"/>
        </w:rPr>
        <w:t>[19]</w:t>
      </w:r>
      <w:r>
        <w:t xml:space="preserve">. In PoW, the total number of hashes tested across all miners in an epoch is H_total_PoW = ∑ⁿᵢ₌₁ Hᵢ, and many of these hashes are repeated across different miners. Let H_total denote the minimum number of distinct hashes that would need to be evaluated in the absence of redundancy to achieve the same difficulty. The </w:t>
      </w:r>
      <w:r>
        <w:rPr>
          <w:b/>
          <w:bCs/>
        </w:rPr>
        <w:t>redundancy factor of PoW</w:t>
      </w:r>
      <w:r>
        <w:t xml:space="preserve"> is then</w:t>
      </w:r>
    </w:p>
    <w:p w14:paraId="008393B2"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14:paraId="4AC8F2B8" w14:textId="77777777" w:rsidTr="00047EC6">
        <w:tc>
          <w:tcPr>
            <w:tcW w:w="8188" w:type="dxa"/>
          </w:tcPr>
          <w:p w14:paraId="52C5B48F" w14:textId="77777777" w:rsidR="003B0A42" w:rsidRDefault="003B0A42" w:rsidP="00047EC6">
            <w:pPr>
              <w:jc w:val="center"/>
            </w:pPr>
            <w:r>
              <w:t>R_PoW = H_total_PoW / H_total</w:t>
            </w:r>
          </w:p>
        </w:tc>
        <w:tc>
          <w:tcPr>
            <w:tcW w:w="668" w:type="dxa"/>
          </w:tcPr>
          <w:p w14:paraId="05ACA1D4" w14:textId="77777777" w:rsidR="003B0A42" w:rsidRDefault="003B0A42" w:rsidP="00047EC6">
            <w:r>
              <w:t>(4.3)</w:t>
            </w:r>
          </w:p>
        </w:tc>
      </w:tr>
    </w:tbl>
    <w:p w14:paraId="1A14593C" w14:textId="77777777" w:rsidR="003B0A42" w:rsidRDefault="003B0A42" w:rsidP="003B0A42"/>
    <w:p w14:paraId="19B004DA" w14:textId="77777777" w:rsidR="003B0A42" w:rsidRDefault="003B0A42" w:rsidP="003B0A42">
      <w:r>
        <w:t>In contrast, the PoCol model aims to eliminate redundancy by partitioning the hash space so that the total number of hashes actually tested across honest miners in an epoch equals the required number of distinct hashes:</w:t>
      </w:r>
    </w:p>
    <w:p w14:paraId="10B6DF90"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14:paraId="695F9BD5" w14:textId="77777777" w:rsidTr="00047EC6">
        <w:tc>
          <w:tcPr>
            <w:tcW w:w="8188" w:type="dxa"/>
          </w:tcPr>
          <w:p w14:paraId="52AB4BE9" w14:textId="77777777" w:rsidR="003B0A42" w:rsidRDefault="003B0A42" w:rsidP="00047EC6">
            <w:pPr>
              <w:jc w:val="center"/>
            </w:pPr>
            <w:r>
              <w:t>H_total_PoCol = H_total, hence R_PoCol = 1.</w:t>
            </w:r>
          </w:p>
        </w:tc>
        <w:tc>
          <w:tcPr>
            <w:tcW w:w="668" w:type="dxa"/>
          </w:tcPr>
          <w:p w14:paraId="108C171E" w14:textId="77777777" w:rsidR="003B0A42" w:rsidRDefault="003B0A42" w:rsidP="00047EC6">
            <w:r>
              <w:t>(4.4)</w:t>
            </w:r>
          </w:p>
        </w:tc>
      </w:tr>
    </w:tbl>
    <w:p w14:paraId="13EA3497" w14:textId="77777777" w:rsidR="003B0A42" w:rsidRDefault="003B0A42" w:rsidP="003B0A42"/>
    <w:p w14:paraId="1AF04226" w14:textId="77777777" w:rsidR="003B0A42"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22FCC7D3" w14:textId="77777777" w:rsidTr="00047EC6">
        <w:tc>
          <w:tcPr>
            <w:tcW w:w="8188" w:type="dxa"/>
          </w:tcPr>
          <w:p w14:paraId="0E26759D" w14:textId="77777777" w:rsidR="003B0A42" w:rsidRDefault="003B0A42" w:rsidP="00047EC6">
            <w:pPr>
              <w:jc w:val="center"/>
            </w:pPr>
            <w:r>
              <w:t>E_PoW = (1/λ) · P_PoW · R_PoW</w:t>
            </w:r>
          </w:p>
        </w:tc>
        <w:tc>
          <w:tcPr>
            <w:tcW w:w="668" w:type="dxa"/>
          </w:tcPr>
          <w:p w14:paraId="747AB849" w14:textId="77777777" w:rsidR="003B0A42" w:rsidRDefault="003B0A42" w:rsidP="00047EC6">
            <w:r>
              <w:t>(4.5)</w:t>
            </w:r>
          </w:p>
        </w:tc>
      </w:tr>
    </w:tbl>
    <w:p w14:paraId="568AB481"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64D8D482" w14:textId="77777777" w:rsidTr="00047EC6">
        <w:tc>
          <w:tcPr>
            <w:tcW w:w="8188" w:type="dxa"/>
          </w:tcPr>
          <w:p w14:paraId="223BA450" w14:textId="77777777" w:rsidR="003B0A42" w:rsidRDefault="003B0A42" w:rsidP="00047EC6">
            <w:pPr>
              <w:jc w:val="center"/>
            </w:pPr>
            <w:r>
              <w:t>E_PoCol = (1/λ) · P_PoCol · R_PoCol = (1/λ) · P_PoCol</w:t>
            </w:r>
          </w:p>
        </w:tc>
        <w:tc>
          <w:tcPr>
            <w:tcW w:w="668" w:type="dxa"/>
          </w:tcPr>
          <w:p w14:paraId="651B56AB" w14:textId="77777777" w:rsidR="003B0A42" w:rsidRDefault="003B0A42" w:rsidP="00047EC6">
            <w:r>
              <w:t>(4.6)</w:t>
            </w:r>
          </w:p>
        </w:tc>
      </w:tr>
    </w:tbl>
    <w:p w14:paraId="6D5D58C3" w14:textId="77777777" w:rsidR="003B0A42" w:rsidRDefault="003B0A42" w:rsidP="003B0A42"/>
    <w:p w14:paraId="3123335E" w14:textId="77777777" w:rsidR="003B0A42" w:rsidRDefault="003B0A42" w:rsidP="003B0A42">
      <w:r>
        <w:t xml:space="preserve">The </w:t>
      </w:r>
      <w:r>
        <w:rPr>
          <w:b/>
          <w:bCs/>
        </w:rPr>
        <w:t>energy-savings ratio</w:t>
      </w:r>
      <w:r>
        <w:t xml:space="preserve"> comparing PoW to PoCol is therefore</w:t>
      </w:r>
    </w:p>
    <w:p w14:paraId="2E7660CF"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69BD7A85" w14:textId="77777777" w:rsidTr="00047EC6">
        <w:tc>
          <w:tcPr>
            <w:tcW w:w="8188" w:type="dxa"/>
          </w:tcPr>
          <w:p w14:paraId="0E6CBFDE" w14:textId="77777777" w:rsidR="003B0A42" w:rsidRDefault="003B0A42" w:rsidP="00047EC6">
            <w:pPr>
              <w:jc w:val="center"/>
            </w:pPr>
            <w:r>
              <w:lastRenderedPageBreak/>
              <w:t>ESR = E_PoW / E_PoCol = (P_PoW / P_PoCol) · R_PoW</w:t>
            </w:r>
          </w:p>
        </w:tc>
        <w:tc>
          <w:tcPr>
            <w:tcW w:w="668" w:type="dxa"/>
          </w:tcPr>
          <w:p w14:paraId="7D0952E1" w14:textId="77777777" w:rsidR="003B0A42" w:rsidRDefault="003B0A42" w:rsidP="00047EC6">
            <w:r>
              <w:t>(4.7)</w:t>
            </w:r>
          </w:p>
        </w:tc>
      </w:tr>
    </w:tbl>
    <w:p w14:paraId="25123907" w14:textId="77777777" w:rsidR="003B0A42" w:rsidRDefault="003B0A42" w:rsidP="003B0A42"/>
    <w:p w14:paraId="47228CEC" w14:textId="77777777" w:rsidR="003B0A42"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385093D" w14:textId="77777777" w:rsidR="003B0A42"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14:paraId="6E173990" w14:textId="77777777" w:rsidTr="00047EC6">
        <w:tc>
          <w:tcPr>
            <w:tcW w:w="8188" w:type="dxa"/>
          </w:tcPr>
          <w:p w14:paraId="71C011EB" w14:textId="77777777" w:rsidR="003B0A42" w:rsidRDefault="003B0A42" w:rsidP="00047EC6">
            <w:pPr>
              <w:jc w:val="center"/>
            </w:pPr>
            <w:r>
              <w:t>ESR ≈ (n · H_avg) / H_total</w:t>
            </w:r>
          </w:p>
        </w:tc>
        <w:tc>
          <w:tcPr>
            <w:tcW w:w="668" w:type="dxa"/>
          </w:tcPr>
          <w:p w14:paraId="707C5D61" w14:textId="77777777" w:rsidR="003B0A42" w:rsidRDefault="003B0A42" w:rsidP="00047EC6">
            <w:r>
              <w:t>(4.8)</w:t>
            </w:r>
          </w:p>
        </w:tc>
      </w:tr>
    </w:tbl>
    <w:p w14:paraId="0C0835BD" w14:textId="77777777" w:rsidR="003B0A42" w:rsidRDefault="003B0A42" w:rsidP="003B0A42"/>
    <w:p w14:paraId="320240D8" w14:textId="77777777" w:rsidR="003B0A42" w:rsidRDefault="003B0A42" w:rsidP="003B0A42">
      <w:r>
        <w:t xml:space="preserve">As the number of miners n increases, redundant hashing in PoW grows and the potential energy savings of PoCol become more significant, because PoCol maintains R_PoCol = 1 by design [9], </w:t>
      </w:r>
      <w:r>
        <w:rPr>
          <w:color w:val="FF0000"/>
        </w:rPr>
        <w:t>[19]</w:t>
      </w:r>
      <w:r>
        <w:t>.</w:t>
      </w:r>
    </w:p>
    <w:p w14:paraId="1B7E6641" w14:textId="77777777" w:rsidR="003426BC" w:rsidRDefault="003426BC" w:rsidP="003426BC">
      <w:r>
        <w:t xml:space="preserve">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w:t>
      </w:r>
      <w:r>
        <w:rPr>
          <w:color w:val="FF0000"/>
        </w:rPr>
        <w:t>[49]</w:t>
      </w:r>
      <w:r>
        <w:t xml:space="preserve">.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w:t>
      </w:r>
      <w:r>
        <w:rPr>
          <w:color w:val="FF0000"/>
        </w:rPr>
        <w:t>[49]</w:t>
      </w:r>
      <w:r>
        <w:t>.</w:t>
      </w:r>
    </w:p>
    <w:p w14:paraId="5B257F8A" w14:textId="77777777" w:rsidR="003426BC"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In later chapters, these metrics will be used to quantitatively compare PoW and PoCol using simulation and analytical models </w:t>
      </w:r>
      <w:r>
        <w:rPr>
          <w:color w:val="FF0000"/>
        </w:rPr>
        <w:t>[20]</w:t>
      </w:r>
      <w:r>
        <w:t>, [10].</w:t>
      </w:r>
    </w:p>
    <w:p w14:paraId="489AA640" w14:textId="77777777" w:rsidR="003426BC" w:rsidRDefault="003426BC" w:rsidP="00C03A18">
      <w:pPr>
        <w:pStyle w:val="Heading2"/>
        <w:numPr>
          <w:ilvl w:val="1"/>
          <w:numId w:val="0"/>
        </w:numPr>
      </w:pPr>
      <w:r>
        <w:rPr>
          <w:color w:val="FF0000"/>
        </w:rPr>
        <w:t xml:space="preserve">4.5. </w:t>
      </w:r>
      <w:bookmarkStart w:id="117" w:name="_Toc235200032"/>
      <w:r>
        <w:t>Goals and Needs for Design</w:t>
      </w:r>
      <w:bookmarkEnd w:id="117"/>
    </w:p>
    <w:p w14:paraId="6FE8CC46" w14:textId="77777777" w:rsidR="00DE2E50" w:rsidRDefault="003426BC" w:rsidP="00DE2E50">
      <w:r>
        <w:t xml:space="preserve"> The PoCol consensus protocol has been developed to meet the requirements and objectives defined in the literature review and issue descriptions included in the proposal </w:t>
      </w:r>
      <w:r>
        <w:rPr>
          <w:color w:val="FF0000"/>
        </w:rPr>
        <w:t>[39]</w:t>
      </w:r>
      <w:r>
        <w:t xml:space="preserve">, </w:t>
      </w:r>
      <w:r>
        <w:rPr>
          <w:color w:val="FF0000"/>
        </w:rPr>
        <w:t>[20]</w:t>
      </w:r>
      <w:r>
        <w:t xml:space="preserve">: </w:t>
      </w:r>
    </w:p>
    <w:p w14:paraId="50F19044" w14:textId="77777777" w:rsidR="00DE2E50"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5E385DD6" w14:textId="77777777" w:rsidR="00DE2E50"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3374D27B" w14:textId="77777777" w:rsidR="00DE2E50"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w:t>
      </w:r>
      <w:r>
        <w:rPr>
          <w:color w:val="FF0000"/>
        </w:rPr>
        <w:t>[19]</w:t>
      </w:r>
      <w:r>
        <w:t xml:space="preserve">, [15]. </w:t>
      </w:r>
    </w:p>
    <w:p w14:paraId="23BB7634" w14:textId="77777777" w:rsidR="00DE2E50"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69B2613C" w14:textId="77777777" w:rsidR="00DE2E50" w:rsidRDefault="00DE2E50" w:rsidP="00DE2E50">
      <w:r>
        <w:t>•</w:t>
        <w:tab/>
        <w:t xml:space="preserve">G5 – Compatibility and deployability: The PoCol mechanism must be compatible with existing blockchain architectures and operative systems and must allow for the usage of available hardware. </w:t>
      </w:r>
    </w:p>
    <w:p w14:paraId="7B492B69" w14:textId="77777777" w:rsidR="00DE2E50"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41135B92" w14:textId="77777777" w:rsidR="003B0A42" w:rsidRDefault="00DE2E50" w:rsidP="00DE2E50">
      <w:r>
        <w:t xml:space="preserve">The list of goals leads to the creation of the following functional and non-functional specifications. In particular, the protocol outlines how nonce ranges are generated and distributed, proves that miners searched their nonce ranges, validates and disseminates the blocks, and computes and distributes rewards. Non-functionally, the specifications should include throughput, latency, energy consumption, and security characteristics of the protocol (double-spend probability lower than ε) </w:t>
      </w:r>
      <w:r>
        <w:rPr>
          <w:color w:val="FF0000"/>
        </w:rPr>
        <w:t>[19]</w:t>
      </w:r>
      <w:r>
        <w:t xml:space="preserve">, </w:t>
      </w:r>
      <w:r>
        <w:rPr>
          <w:color w:val="FF0000"/>
        </w:rPr>
        <w:t>[20]</w:t>
      </w:r>
      <w:r>
        <w:t>.</w:t>
      </w:r>
    </w:p>
    <w:p w14:paraId="1EACD6C5" w14:textId="77777777" w:rsidR="003B0A42" w:rsidRDefault="003B0A42" w:rsidP="00C03A18">
      <w:pPr>
        <w:pStyle w:val="Heading2"/>
        <w:numPr>
          <w:ilvl w:val="1"/>
          <w:numId w:val="0"/>
        </w:numPr>
      </w:pPr>
      <w:r>
        <w:rPr>
          <w:color w:val="FF0000"/>
        </w:rPr>
        <w:t xml:space="preserve">4.6. </w:t>
      </w:r>
      <w:bookmarkStart w:id="118" w:name="_Toc235200033"/>
      <w:r>
        <w:t>Problem Statement (Formal)</w:t>
      </w:r>
      <w:bookmarkEnd w:id="118"/>
    </w:p>
    <w:p w14:paraId="67B7F82A" w14:textId="77777777" w:rsidR="003B0A42" w:rsidRDefault="003B0A42" w:rsidP="003B0A42">
      <w:r>
        <w:t>We now formalize the design problem addressed by the PoCol consensus algorithm. Consider a permissionless blockchain network with:</w:t>
      </w:r>
    </w:p>
    <w:p w14:paraId="17B850BB" w14:textId="77777777" w:rsidR="003B0A42"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14FDD7E0" w14:textId="77777777" w:rsidR="003B0A42"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w:t>
      </w:r>
      <w:r>
        <w:rPr>
          <w:color w:val="FF0000"/>
        </w:rPr>
        <w:t>[49]</w:t>
      </w:r>
      <w:r>
        <w:t xml:space="preserve">. </w:t>
      </w:r>
    </w:p>
    <w:p w14:paraId="694F59DB" w14:textId="77777777" w:rsidR="003B0A42"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w:t>
      </w:r>
      <w:r>
        <w:rPr>
          <w:color w:val="FF0000"/>
        </w:rPr>
        <w:t>[49]</w:t>
      </w:r>
      <w:r>
        <w:t xml:space="preserve">). </w:t>
      </w:r>
    </w:p>
    <w:p w14:paraId="24370A37" w14:textId="77777777" w:rsidR="003B0A42"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w:t>
      </w:r>
      <w:r>
        <w:rPr>
          <w:color w:val="FF0000"/>
        </w:rPr>
        <w:t>[49]</w:t>
      </w:r>
      <w:r>
        <w:t xml:space="preserve">. </w:t>
      </w:r>
    </w:p>
    <w:p w14:paraId="6E8FA9C8" w14:textId="77777777" w:rsidR="003B0A42"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8715AA4" w14:textId="77777777" w:rsidR="003B0A42"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FAEF827" w14:textId="77777777" w:rsidR="003B0A42"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0672E150" w14:textId="77777777" w:rsidR="003B0A42" w:rsidRDefault="003B0A42">
      <w:pPr>
        <w:pStyle w:val="ListParagraph"/>
        <w:numPr>
          <w:ilvl w:val="0"/>
          <w:numId w:val="5"/>
        </w:numPr>
        <w:spacing w:line="276" w:lineRule="auto"/>
      </w:pPr>
      <w:r>
        <w:rPr>
          <w:color w:val="FF0000"/>
        </w:rPr>
        <w:t xml:space="preserve">A reward function R_π that maps observed contributions (e.g., number of nonces searched, shares submitted, or time spent in assigned ranges) to reward shares for miners when a block is confirmed [15], [22]. </w:t>
      </w:r>
    </w:p>
    <w:p w14:paraId="003A782F" w14:textId="77777777" w:rsidR="003B0A42" w:rsidRDefault="003B0A42" w:rsidP="003B0A42">
      <w:r>
        <w:t>For a given protocol π, define the following quantities in steady state:</w:t>
      </w:r>
    </w:p>
    <w:p w14:paraId="5E214670" w14:textId="77777777" w:rsidR="003B0A42"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3D982CB4" w14:textId="77777777" w:rsidR="003B0A42" w:rsidRDefault="003B0A42">
      <w:pPr>
        <w:pStyle w:val="ListParagraph"/>
        <w:numPr>
          <w:ilvl w:val="0"/>
          <w:numId w:val="5"/>
        </w:numPr>
        <w:spacing w:line="276" w:lineRule="auto"/>
      </w:pPr>
      <w:r>
        <w:t xml:space="preserve">E_tx(π): expected energy consumed per transaction, as per Equation (4.2). </w:t>
      </w:r>
    </w:p>
    <w:p w14:paraId="11F7BA7A" w14:textId="77777777" w:rsidR="003B0A42" w:rsidRDefault="003B0A42">
      <w:pPr>
        <w:pStyle w:val="ListParagraph"/>
        <w:numPr>
          <w:ilvl w:val="0"/>
          <w:numId w:val="5"/>
        </w:numPr>
        <w:spacing w:line="276" w:lineRule="auto"/>
      </w:pPr>
      <w:r>
        <w:t xml:space="preserve">L_avg(π): average transaction-confirmation latency for k confirmations, given λ*, Δ, β, and the protocol’s fork behavior [1], </w:t>
      </w:r>
      <w:r>
        <w:rPr>
          <w:color w:val="FF0000"/>
        </w:rPr>
        <w:t>[49]</w:t>
      </w:r>
      <w:r>
        <w:t xml:space="preserve">. </w:t>
      </w:r>
    </w:p>
    <w:p w14:paraId="67B99FED" w14:textId="77777777" w:rsidR="003B0A42"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w:t>
      </w:r>
      <w:r>
        <w:rPr>
          <w:color w:val="FF0000"/>
        </w:rPr>
        <w:t>[49]</w:t>
      </w:r>
      <w:r>
        <w:t xml:space="preserve">. </w:t>
      </w:r>
    </w:p>
    <w:p w14:paraId="57393D7C" w14:textId="77777777" w:rsidR="003B0A42"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49F89796" w14:textId="77777777" w:rsidR="003B0A42" w:rsidRDefault="003B0A42" w:rsidP="003B0A42">
      <w:r>
        <w:t>F_dev(π) = maxᵢ | rᵢ(π) − hᵢ |,</w:t>
      </w:r>
    </w:p>
    <w:p w14:paraId="60DC31A7" w14:textId="77777777" w:rsidR="003B0A42" w:rsidRDefault="003B0A42" w:rsidP="003B0A42">
      <w:r>
        <w:t xml:space="preserve"> where rᵢ(π) is the long-run fraction of total rewards earned by miner mᵢ under π </w:t>
      </w:r>
      <w:r>
        <w:rPr>
          <w:color w:val="FF0000"/>
        </w:rPr>
        <w:t>[19]</w:t>
      </w:r>
      <w:r>
        <w:t xml:space="preserve">, </w:t>
      </w:r>
      <w:r>
        <w:rPr>
          <w:color w:val="FF0000"/>
        </w:rPr>
        <w:t>[61]</w:t>
      </w:r>
      <w:r>
        <w:t xml:space="preserve">. </w:t>
      </w:r>
    </w:p>
    <w:p w14:paraId="7A69BD8A" w14:textId="77777777" w:rsidR="003B0A42" w:rsidRDefault="003B0A42" w:rsidP="003B0A42">
      <w:r>
        <w:t>The design problem can then be expressed as a constrained optimization problem:</w:t>
      </w:r>
    </w:p>
    <w:p w14:paraId="45994A39" w14:textId="77777777" w:rsidR="003B0A42" w:rsidRDefault="003B0A42" w:rsidP="003B0A42">
      <w:r>
        <w:t>Minimize E_block(π).</w:t>
      </w:r>
    </w:p>
    <w:p w14:paraId="24C1468C" w14:textId="77777777" w:rsidR="003B0A42" w:rsidRDefault="003B0A42" w:rsidP="003B0A42">
      <w:r>
        <w:lastRenderedPageBreak/>
        <w:t xml:space="preserve">over π </w:t>
      </w:r>
      <w:r>
        <w:rPr>
          <w:rFonts w:ascii="Cambria Math" w:hAnsi="Cambria Math" w:cs="Cambria Math"/>
        </w:rPr>
        <w:t>∈</w:t>
      </w:r>
      <w:r>
        <w:t xml:space="preserve"> Π</w:t>
      </w:r>
    </w:p>
    <w:p w14:paraId="25BC3A88" w14:textId="77777777" w:rsidR="003B0A42" w:rsidRDefault="003B0A42" w:rsidP="003B0A42">
      <w:r>
        <w:t>subject to</w:t>
      </w:r>
    </w:p>
    <w:p w14:paraId="411E4CCC" w14:textId="77777777" w:rsidR="003B0A42" w:rsidRDefault="003B0A42">
      <w:pPr>
        <w:pStyle w:val="ListParagraph"/>
        <w:numPr>
          <w:ilvl w:val="0"/>
          <w:numId w:val="6"/>
        </w:numPr>
        <w:spacing w:line="276" w:lineRule="auto"/>
      </w:pPr>
      <w:r>
        <w:t xml:space="preserve">λ(π) ≈ λ* and Θ(π) ≥ Θ* (performance constraints), </w:t>
      </w:r>
    </w:p>
    <w:p w14:paraId="4274FC56" w14:textId="77777777" w:rsidR="003B0A42" w:rsidRDefault="003B0A42">
      <w:pPr>
        <w:pStyle w:val="ListParagraph"/>
        <w:numPr>
          <w:ilvl w:val="0"/>
          <w:numId w:val="6"/>
        </w:numPr>
        <w:spacing w:line="276" w:lineRule="auto"/>
      </w:pPr>
      <w:r>
        <w:t xml:space="preserve">P_ds(π, k, β) ≤ ε (security constraint), </w:t>
      </w:r>
    </w:p>
    <w:p w14:paraId="1D013AFF" w14:textId="77777777" w:rsidR="003B0A42" w:rsidRDefault="003B0A42">
      <w:pPr>
        <w:pStyle w:val="ListParagraph"/>
        <w:numPr>
          <w:ilvl w:val="0"/>
          <w:numId w:val="6"/>
        </w:numPr>
        <w:spacing w:line="276" w:lineRule="auto"/>
      </w:pPr>
      <w:r>
        <w:t xml:space="preserve">F_dev(π) ≤ δ (fairness constraint), </w:t>
      </w:r>
    </w:p>
    <w:p w14:paraId="5341149D" w14:textId="77777777" w:rsidR="003B0A42" w:rsidRDefault="003B0A42">
      <w:pPr>
        <w:pStyle w:val="ListParagraph"/>
        <w:numPr>
          <w:ilvl w:val="0"/>
          <w:numId w:val="6"/>
        </w:numPr>
        <w:spacing w:line="276" w:lineRule="auto"/>
      </w:pPr>
      <w:r>
        <w:t xml:space="preserve">ESR(π) = E_block(PoW) / E_block(π) ≥ S_min (energy-savings constraint), </w:t>
      </w:r>
    </w:p>
    <w:p w14:paraId="02C0ABEC" w14:textId="77777777" w:rsidR="003B0A42"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4902AE4" w14:textId="77777777" w:rsidR="003B0A42"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w:t>
      </w:r>
      <w:r>
        <w:rPr>
          <w:color w:val="FF0000"/>
        </w:rPr>
        <w:t>[19]</w:t>
      </w:r>
      <w:r>
        <w:t xml:space="preserve">, [15]). E_block(PoW) is the expected energy per block of the baseline protocol measured under the same λ* and hardware assumptions using the models in Section 4.4.2 </w:t>
      </w:r>
      <w:r>
        <w:rPr>
          <w:color w:val="FF0000"/>
        </w:rPr>
        <w:t>[20]</w:t>
      </w:r>
      <w:r>
        <w:t>, [10].</w:t>
      </w:r>
    </w:p>
    <w:p w14:paraId="19CA427A" w14:textId="77777777" w:rsidR="003B0A42"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w:t>
      </w:r>
      <w:r>
        <w:rPr>
          <w:color w:val="FF0000"/>
        </w:rPr>
        <w:t>[39]</w:t>
      </w:r>
      <w:r>
        <w:t xml:space="preserve">, </w:t>
      </w:r>
      <w:r>
        <w:rPr>
          <w:color w:val="FF0000"/>
        </w:rPr>
        <w:t>[20]</w:t>
      </w:r>
      <w:r>
        <w:t>.</w:t>
      </w:r>
    </w:p>
    <w:p w14:paraId="7F64FE09" w14:textId="77777777" w:rsidR="003B0A42" w:rsidRDefault="003B0A42" w:rsidP="00C03A18">
      <w:pPr>
        <w:pStyle w:val="Heading2"/>
        <w:numPr>
          <w:ilvl w:val="1"/>
          <w:numId w:val="0"/>
        </w:numPr>
      </w:pPr>
      <w:r>
        <w:rPr>
          <w:color w:val="FF0000"/>
        </w:rPr>
        <w:t xml:space="preserve">4.7. </w:t>
      </w:r>
      <w:bookmarkStart w:id="119" w:name="_Toc235200034"/>
      <w:r>
        <w:t>Summary</w:t>
      </w:r>
      <w:bookmarkEnd w:id="119"/>
    </w:p>
    <w:p w14:paraId="6072968E" w14:textId="77777777" w:rsidR="00DE2E50"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w:t>
      </w:r>
      <w:r>
        <w:rPr>
          <w:color w:val="FF0000"/>
        </w:rPr>
        <w:t>[39]</w:t>
      </w:r>
      <w:r>
        <w:t xml:space="preserve">. The adversary and threat model defines the powers of Byzantine miners and the power to execute some currency manipulations involving a certain percentage of hash capacity including illegal money transfer, selfish mining, or breaking the rules of collaboration in PoCol [7], </w:t>
      </w:r>
      <w:r>
        <w:rPr>
          <w:color w:val="FF0000"/>
        </w:rPr>
        <w:t>[61]</w:t>
      </w:r>
      <w:r>
        <w:t>.</w:t>
      </w:r>
    </w:p>
    <w:p w14:paraId="2706A605" w14:textId="77777777" w:rsidR="003B0A42"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w:t>
      </w:r>
      <w:r>
        <w:rPr>
          <w:color w:val="FF0000"/>
        </w:rPr>
        <w:t>[20]</w:t>
      </w:r>
      <w:r>
        <w:t xml:space="preserve">, [10]. The chapter </w:t>
        <w:lastRenderedPageBreak/>
        <w:t xml:space="preserve">then showed what are the requirements of the PoCol protocol concerning safety, </w:t>
      </w:r>
      <w:r>
        <w:rPr>
          <w:color w:val="FF0000"/>
        </w:rPr>
        <w:t xml:space="preserve">liveness</w:t>
      </w:r>
      <w:r>
        <w:t xml:space="preserve">,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w:t>
        <w:lastRenderedPageBreak/>
        <w:t xml:space="preserve">then showed what are the requirements of the PoCol protocol concerning safety, </w:t>
      </w:r>
    </w:p>
    <w:p w14:paraId="451BDEE4" w14:textId="77777777" w:rsidR="00683D84" w:rsidRDefault="00683D84" w:rsidP="003B0A42"/>
    <w:p w14:paraId="594298D5" w14:textId="77777777" w:rsidR="00683D84" w:rsidRDefault="00683D84">
      <w:pPr>
        <w:spacing w:after="160" w:line="259" w:lineRule="auto"/>
        <w:jc w:val="left"/>
      </w:pPr>
      <w:r>
        <w:br w:type="page"/>
      </w:r>
    </w:p>
    <w:p w14:paraId="6AEE1292" w14:textId="77777777" w:rsidR="00683D84" w:rsidRDefault="00683D84" w:rsidP="003B0A42"/>
    <w:p w14:paraId="4A4B5A28" w14:textId="77777777" w:rsidR="00683D84" w:rsidRDefault="00683D84" w:rsidP="003B0A42"/>
    <w:p w14:paraId="47CE98C2" w14:textId="77777777" w:rsidR="00683D84" w:rsidRDefault="00683D84" w:rsidP="003B0A42"/>
    <w:p w14:paraId="5BC7175A" w14:textId="77777777" w:rsidR="00683D84" w:rsidRDefault="00683D84" w:rsidP="003B0A42"/>
    <w:p w14:paraId="7FD7BF78" w14:textId="77777777" w:rsidR="00683D84" w:rsidRDefault="00683D84" w:rsidP="003B0A42"/>
    <w:p w14:paraId="12D94E64" w14:textId="77777777" w:rsidR="00683D84" w:rsidRDefault="00683D84" w:rsidP="003B0A42"/>
    <w:p w14:paraId="35A1061B" w14:textId="77777777" w:rsidR="00683D84" w:rsidRDefault="00683D84" w:rsidP="003B0A42"/>
    <w:p w14:paraId="7D7400FD" w14:textId="77777777" w:rsidR="00683D84" w:rsidRDefault="00683D84" w:rsidP="003B0A42"/>
    <w:p w14:paraId="6656D92D" w14:textId="77777777" w:rsidR="00683D84" w:rsidRDefault="00683D84" w:rsidP="00683D84">
      <w:pPr>
        <w:pStyle w:val="ChapterPaper"/>
      </w:pPr>
      <w:r>
        <w:t xml:space="preserve">Chapter 5</w:t>
        <w:br/>
        <w:t xml:space="preserve">The Proof-of-Collaboration Consensus Algorithm </w:t>
        <w:br w:type="page"/>
      </w:r>
    </w:p>
    <w:p w14:paraId="2CD68983" w14:textId="77777777" w:rsidR="00683D84" w:rsidRDefault="00683D84" w:rsidP="00683D84"/>
    <w:p w14:paraId="3D662B3A" w14:textId="77777777" w:rsidR="00683D84" w:rsidRDefault="00683D84" w:rsidP="00683D84">
      <w:pPr>
        <w:pStyle w:val="Heading1"/>
      </w:pPr>
      <w:bookmarkStart w:id="120" w:name="_Toc235200035"/>
      <w:r>
        <w:t>Chapter 5</w:t>
        <w:br/>
        <w:t xml:space="preserve"> The Proof-of-Collaboration Consensus Algorithm</w:t>
      </w:r>
      <w:bookmarkEnd w:id="120"/>
    </w:p>
    <w:p w14:paraId="1395123C" w14:textId="77777777" w:rsidR="00C03A18" w:rsidRPr="00C03A18"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1" w:name="_Toc226916343"/>
      <w:bookmarkStart w:id="122" w:name="_Toc232783116"/>
      <w:bookmarkStart w:id="123" w:name="_Toc232869403"/>
      <w:bookmarkStart w:id="124" w:name="_Toc232870781"/>
      <w:bookmarkStart w:id="125" w:name="_Toc232870907"/>
      <w:bookmarkStart w:id="126" w:name="_Toc232871033"/>
      <w:bookmarkStart w:id="127" w:name="_Toc232871159"/>
      <w:bookmarkStart w:id="128" w:name="_Toc233289010"/>
      <w:bookmarkStart w:id="129" w:name="_Toc233289168"/>
      <w:bookmarkStart w:id="130" w:name="_Toc235021268"/>
      <w:bookmarkStart w:id="131" w:name="_Toc235198951"/>
      <w:bookmarkStart w:id="132" w:name="_Toc235199121"/>
      <w:bookmarkStart w:id="133" w:name="_Toc235199868"/>
      <w:bookmarkStart w:id="134" w:name="_Toc235200036"/>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8E94A2F" w14:textId="77777777" w:rsidR="00683D84" w:rsidRDefault="00683D84" w:rsidP="00C03A18">
      <w:pPr>
        <w:pStyle w:val="Heading2"/>
        <w:numPr>
          <w:ilvl w:val="1"/>
          <w:numId w:val="0"/>
        </w:numPr>
      </w:pPr>
      <w:r>
        <w:rPr>
          <w:color w:val="FF0000"/>
        </w:rPr>
        <w:t xml:space="preserve">5.1. </w:t>
      </w:r>
      <w:bookmarkStart w:id="135" w:name="_Toc235200037"/>
      <w:r>
        <w:t>Introduction and Design Goals</w:t>
      </w:r>
      <w:bookmarkEnd w:id="135"/>
    </w:p>
    <w:p w14:paraId="08CFC45F" w14:textId="77777777" w:rsidR="001139B0"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w:t>
      </w:r>
      <w:r>
        <w:rPr>
          <w:color w:val="FF0000"/>
        </w:rPr>
        <w:t>[48]</w:t>
      </w:r>
      <w:r>
        <w:t>, [2]. While much research has gone into these methods, there is still a significant difference between energy efficiency, decentralization and ease of deployment, especially in open or semi-open environments.</w:t>
      </w:r>
    </w:p>
    <w:p w14:paraId="25AD1514" w14:textId="77777777" w:rsidR="001139B0" w:rsidRDefault="001139B0" w:rsidP="001139B0">
      <w:r>
        <w:rPr>
          <w:color w:val="FF0000"/>
        </w:rP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7C0E6C51" w14:textId="77777777" w:rsidR="001139B0" w:rsidRDefault="001139B0" w:rsidP="001139B0">
      <w:r>
        <w:t>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While all miners generate the same candidate block header and apply the same hash function with the same target difficulty level, the search for valid nonces is done in such a way as to reduce the number of duplicate searches, while still providing a decentralized and inefficiently manipulated solution.</w:t>
      </w:r>
    </w:p>
    <w:p w14:paraId="505E4747" w14:textId="77777777" w:rsidR="001139B0" w:rsidRDefault="001139B0" w:rsidP="001139B0">
      <w:r>
        <w:t>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4BE13F57" w14:textId="77777777" w:rsidR="00683D84" w:rsidRDefault="001139B0" w:rsidP="001139B0">
      <w:r>
        <w:t>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1B47D090" w14:textId="77777777" w:rsidR="00683D84" w:rsidRDefault="00683D84" w:rsidP="00C03A18">
      <w:pPr>
        <w:pStyle w:val="Heading2"/>
        <w:numPr>
          <w:ilvl w:val="1"/>
          <w:numId w:val="0"/>
        </w:numPr>
      </w:pPr>
      <w:r>
        <w:rPr>
          <w:color w:val="FF0000"/>
        </w:rPr>
        <w:t xml:space="preserve">5.2. </w:t>
      </w:r>
      <w:bookmarkStart w:id="136" w:name="_Toc235200038"/>
      <w:r>
        <w:t>System and Threat Model</w:t>
      </w:r>
      <w:bookmarkEnd w:id="136"/>
    </w:p>
    <w:p w14:paraId="2D18E3A1" w14:textId="77777777" w:rsidR="00683D84" w:rsidRDefault="00683D84" w:rsidP="00C03A18">
      <w:pPr>
        <w:pStyle w:val="Heading3"/>
        <w:numPr>
          <w:ilvl w:val="2"/>
          <w:numId w:val="0"/>
        </w:numPr>
      </w:pPr>
      <w:r>
        <w:rPr>
          <w:color w:val="FF0000"/>
        </w:rPr>
        <w:t xml:space="preserve">5.2.1. </w:t>
      </w:r>
      <w:bookmarkStart w:id="137" w:name="_Toc235200039"/>
      <w:r>
        <w:t>Network and Node Assumptions</w:t>
      </w:r>
      <w:bookmarkEnd w:id="137"/>
    </w:p>
    <w:p w14:paraId="2EE15D9F" w14:textId="77777777" w:rsidR="001139B0"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16D17734" w14:textId="77777777" w:rsidR="00683D84"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CD6C294" w14:textId="77777777" w:rsidR="00683D84" w:rsidRDefault="00683D84" w:rsidP="00C03A18">
      <w:pPr>
        <w:pStyle w:val="Heading3"/>
        <w:numPr>
          <w:ilvl w:val="2"/>
          <w:numId w:val="0"/>
        </w:numPr>
      </w:pPr>
      <w:r>
        <w:rPr>
          <w:color w:val="FF0000"/>
        </w:rPr>
        <w:t xml:space="preserve">5.2.2. </w:t>
      </w:r>
      <w:bookmarkStart w:id="138" w:name="_Toc235200040"/>
      <w:r>
        <w:t>Miner Identities and Cryptographic Primitives</w:t>
      </w:r>
      <w:bookmarkEnd w:id="138"/>
    </w:p>
    <w:p w14:paraId="55F3ACEA" w14:textId="77777777" w:rsidR="001139B0" w:rsidRDefault="001139B0" w:rsidP="001139B0">
      <w:r>
        <w:t>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003D5E4F" w14:textId="77777777" w:rsidR="00683D84" w:rsidRDefault="001139B0" w:rsidP="001139B0">
      <w:r>
        <w:t>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4D57B33F" w14:textId="77777777" w:rsidR="00683D84" w:rsidRDefault="00683D84" w:rsidP="00C03A18">
      <w:pPr>
        <w:pStyle w:val="Heading3"/>
        <w:numPr>
          <w:ilvl w:val="2"/>
          <w:numId w:val="0"/>
        </w:numPr>
      </w:pPr>
      <w:r>
        <w:rPr>
          <w:color w:val="FF0000"/>
        </w:rPr>
        <w:t xml:space="preserve">5.2.3. </w:t>
      </w:r>
      <w:bookmarkStart w:id="139" w:name="_Toc235200041"/>
      <w:r>
        <w:t>Adversary Capabilities</w:t>
      </w:r>
      <w:bookmarkEnd w:id="139"/>
    </w:p>
    <w:p w14:paraId="38845AB8" w14:textId="77777777" w:rsidR="001139B0"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48991D1C" w14:textId="77777777" w:rsidR="00683D84" w:rsidRDefault="001139B0" w:rsidP="001139B0">
      <w:r>
        <w:rPr>
          <w:color w:val="FF0000"/>
        </w:rPr>
        <w:t>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4FE93F7" w14:textId="77777777" w:rsidR="00683D84" w:rsidRDefault="00683D84" w:rsidP="00C03A18">
      <w:pPr>
        <w:pStyle w:val="Heading3"/>
        <w:numPr>
          <w:ilvl w:val="2"/>
          <w:numId w:val="0"/>
        </w:numPr>
      </w:pPr>
      <w:r>
        <w:rPr>
          <w:color w:val="FF0000"/>
        </w:rPr>
        <w:t xml:space="preserve">5.2.4. </w:t>
      </w:r>
      <w:bookmarkStart w:id="140" w:name="_Toc235200042"/>
      <w:r>
        <w:t>Security Properties</w:t>
      </w:r>
      <w:bookmarkEnd w:id="140"/>
    </w:p>
    <w:p w14:paraId="257F2793" w14:textId="77777777" w:rsidR="00683D84" w:rsidRDefault="00683D84" w:rsidP="00683D84">
      <w:r>
        <w:t>We informally target the following standard security properties for PoCol:</w:t>
      </w:r>
    </w:p>
    <w:p w14:paraId="1A1DF8C3" w14:textId="77777777" w:rsidR="00683D84"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0ADD19D3" w14:textId="77777777" w:rsidR="00683D84"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5F3463FB" w14:textId="77777777" w:rsidR="00683D84" w:rsidRDefault="00683D84">
      <w:pPr>
        <w:pStyle w:val="ListParagraph"/>
        <w:numPr>
          <w:ilvl w:val="0"/>
          <w:numId w:val="10"/>
        </w:numPr>
        <w:spacing w:line="276" w:lineRule="auto"/>
        <w:jc w:val="left"/>
      </w:pPr>
      <w:r>
        <w:t>Fairness: Over sufficiently long-time horizons, miners receive block rewards proportional to their contributed hash power (or more precisely, proportional to their participation in search), and no miner can systematically bias nonce-range assignments in its favour.</w:t>
      </w:r>
    </w:p>
    <w:p w14:paraId="77EC7417" w14:textId="77777777" w:rsidR="00683D84" w:rsidRDefault="00683D84">
      <w:pPr>
        <w:pStyle w:val="ListParagraph"/>
        <w:numPr>
          <w:ilvl w:val="0"/>
          <w:numId w:val="10"/>
        </w:numPr>
        <w:spacing w:line="276" w:lineRule="auto"/>
        <w:jc w:val="left"/>
      </w:pPr>
      <w:r>
        <w:t>Energy Efficiency: For a given difficulty level and target block interval, PoCol reduces the expected amount of duplicated hash work compared with classical PoW, improving energy-per-confirmed-transaction metrics.</w:t>
      </w:r>
    </w:p>
    <w:p w14:paraId="452E8360" w14:textId="77777777" w:rsidR="00683D84" w:rsidRDefault="00683D84" w:rsidP="00683D84">
      <w:r>
        <w:t>The remainder of the chapter describes the PoCol protocol and argues informally that these properties hold under the specified system and threat model.</w:t>
      </w:r>
    </w:p>
    <w:p w14:paraId="2472DECE" w14:textId="77777777" w:rsidR="00683D84" w:rsidRDefault="00683D84" w:rsidP="00C03A18">
      <w:pPr>
        <w:pStyle w:val="Heading2"/>
        <w:numPr>
          <w:ilvl w:val="1"/>
          <w:numId w:val="0"/>
        </w:numPr>
      </w:pPr>
      <w:r>
        <w:rPr>
          <w:color w:val="FF0000"/>
        </w:rPr>
        <w:t xml:space="preserve">5.3. </w:t>
      </w:r>
      <w:bookmarkStart w:id="141" w:name="_Toc235200043"/>
      <w:r>
        <w:t>PoCol State Representation on the Blockchain</w:t>
      </w:r>
      <w:bookmarkEnd w:id="141"/>
    </w:p>
    <w:p w14:paraId="65DA5203" w14:textId="77777777" w:rsidR="00683D84" w:rsidRDefault="00683D84" w:rsidP="00C03A18">
      <w:pPr>
        <w:pStyle w:val="Heading3"/>
        <w:numPr>
          <w:ilvl w:val="2"/>
          <w:numId w:val="0"/>
        </w:numPr>
      </w:pPr>
      <w:r>
        <w:rPr>
          <w:color w:val="FF0000"/>
        </w:rPr>
        <w:t xml:space="preserve">5.3.1. </w:t>
      </w:r>
      <w:bookmarkStart w:id="142" w:name="_Toc235200044"/>
      <w:r>
        <w:t>Blockchain Ledger and Global State</w:t>
      </w:r>
      <w:bookmarkEnd w:id="142"/>
    </w:p>
    <w:p w14:paraId="03891A61" w14:textId="77777777" w:rsidR="001139B0" w:rsidRDefault="001139B0" w:rsidP="001139B0">
      <w:r>
        <w:t>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3DC5B42F" w14:textId="77777777" w:rsidR="00683D84" w:rsidRDefault="001139B0" w:rsidP="001139B0">
      <w:r>
        <w:t>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649E4AB6" w14:textId="77777777" w:rsidR="00683D84" w:rsidRDefault="00683D84" w:rsidP="00C03A18">
      <w:pPr>
        <w:pStyle w:val="Heading3"/>
        <w:numPr>
          <w:ilvl w:val="2"/>
          <w:numId w:val="0"/>
        </w:numPr>
      </w:pPr>
      <w:r>
        <w:rPr>
          <w:color w:val="FF0000"/>
        </w:rPr>
        <w:t xml:space="preserve">5.3.2. </w:t>
      </w:r>
      <w:bookmarkStart w:id="143" w:name="_Toc235200045"/>
      <w:r>
        <w:t>Registered Miner Set</w:t>
      </w:r>
      <w:bookmarkEnd w:id="143"/>
    </w:p>
    <w:p w14:paraId="27A50794" w14:textId="77777777" w:rsidR="00683D84" w:rsidRDefault="001139B0" w:rsidP="00683D84">
      <w:r>
        <w:t>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his public key will remain on the list of M_h until a deregistration transaction is executed.</w:t>
      </w:r>
    </w:p>
    <w:p w14:paraId="01207BFB" w14:textId="77777777" w:rsidR="00683D84" w:rsidRDefault="00683D84" w:rsidP="00C03A18">
      <w:pPr>
        <w:pStyle w:val="Heading3"/>
        <w:numPr>
          <w:ilvl w:val="2"/>
          <w:numId w:val="0"/>
        </w:numPr>
      </w:pPr>
      <w:r>
        <w:rPr>
          <w:color w:val="FF0000"/>
        </w:rPr>
        <w:lastRenderedPageBreak/>
        <w:t xml:space="preserve">5.3.3. </w:t>
      </w:r>
      <w:bookmarkStart w:id="144" w:name="_Toc235200046"/>
      <w:r>
        <w:t>Balance and Reward State</w:t>
      </w:r>
      <w:bookmarkEnd w:id="144"/>
    </w:p>
    <w:p w14:paraId="5640FD09" w14:textId="77777777" w:rsidR="00683D84" w:rsidRPr="00584AA7" w:rsidRDefault="001139B0" w:rsidP="00683D84">
      <w:r>
        <w:t>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16382C99" w14:textId="77777777" w:rsidR="00683D84" w:rsidRPr="00584AA7" w:rsidRDefault="00683D84" w:rsidP="00C03A18">
      <w:pPr>
        <w:pStyle w:val="Heading2"/>
        <w:numPr>
          <w:ilvl w:val="1"/>
          <w:numId w:val="0"/>
        </w:numPr>
      </w:pPr>
      <w:r>
        <w:rPr>
          <w:color w:val="FF0000"/>
        </w:rPr>
        <w:t xml:space="preserve">5.4. </w:t>
      </w:r>
      <w:bookmarkStart w:id="145" w:name="_Toc235200047"/>
      <w:r>
        <w:t>Miner Life-Cycle: Registration, Activity, and Leaving</w:t>
      </w:r>
      <w:bookmarkEnd w:id="145"/>
    </w:p>
    <w:p w14:paraId="04139EDC" w14:textId="77777777" w:rsidR="00683D84" w:rsidRPr="00584AA7" w:rsidRDefault="00683D84" w:rsidP="00C03A18">
      <w:pPr>
        <w:pStyle w:val="Heading3"/>
        <w:numPr>
          <w:ilvl w:val="2"/>
          <w:numId w:val="0"/>
        </w:numPr>
      </w:pPr>
      <w:r>
        <w:rPr>
          <w:color w:val="FF0000"/>
        </w:rPr>
        <w:t xml:space="preserve">5.4.1. </w:t>
      </w:r>
      <w:bookmarkStart w:id="146" w:name="_Toc235200048"/>
      <w:r>
        <w:t>Miner Registration Protocol</w:t>
      </w:r>
      <w:bookmarkEnd w:id="146"/>
    </w:p>
    <w:p w14:paraId="7FC21703" w14:textId="77777777" w:rsidR="00683D84" w:rsidRDefault="001139B0" w:rsidP="00683D84">
      <w:r>
        <w:rPr>
          <w:color w:val="FF0000"/>
        </w:rPr>
        <w:t>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53F9DE07" w14:textId="77777777" w:rsidR="00683D84" w:rsidRDefault="00683D84" w:rsidP="00C03A18">
      <w:pPr>
        <w:pStyle w:val="Heading3"/>
        <w:numPr>
          <w:ilvl w:val="2"/>
          <w:numId w:val="0"/>
        </w:numPr>
      </w:pPr>
      <w:r>
        <w:rPr>
          <w:color w:val="FF0000"/>
        </w:rPr>
        <w:t xml:space="preserve">5.4.2. </w:t>
      </w:r>
      <w:bookmarkStart w:id="147" w:name="_Toc235200049"/>
      <w:r>
        <w:t>Explicit Miner Deregistration</w:t>
      </w:r>
      <w:bookmarkEnd w:id="147"/>
    </w:p>
    <w:p w14:paraId="33C789D6" w14:textId="77777777" w:rsidR="00683D84" w:rsidRDefault="001139B0" w:rsidP="00683D84">
      <w:r>
        <w:t>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08FFA1AD" w14:textId="77777777" w:rsidR="00683D84" w:rsidRDefault="00683D84" w:rsidP="00C03A18">
      <w:pPr>
        <w:pStyle w:val="Heading3"/>
        <w:numPr>
          <w:ilvl w:val="2"/>
          <w:numId w:val="0"/>
        </w:numPr>
      </w:pPr>
      <w:r>
        <w:rPr>
          <w:color w:val="FF0000"/>
        </w:rPr>
        <w:lastRenderedPageBreak/>
        <w:t xml:space="preserve">5.4.3. </w:t>
      </w:r>
      <w:bookmarkStart w:id="148" w:name="_Toc235200050"/>
      <w:r>
        <w:t>Handling Silent Leaves and Inactive Miners</w:t>
      </w:r>
      <w:bookmarkEnd w:id="148"/>
    </w:p>
    <w:p w14:paraId="51EA0F89" w14:textId="77777777" w:rsidR="001139B0" w:rsidRDefault="001139B0" w:rsidP="001139B0">
      <w:r>
        <w:t>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he/she does not contribute towards consensus anymore.</w:t>
      </w:r>
    </w:p>
    <w:p w14:paraId="1B62E29F" w14:textId="77777777" w:rsidR="001139B0" w:rsidRDefault="001139B0" w:rsidP="001139B0">
      <w:r>
        <w:t>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3B9CBE29" w14:textId="77777777" w:rsidR="00683D84" w:rsidRDefault="001139B0" w:rsidP="001139B0">
      <w:r>
        <w:t>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073800EA" w14:textId="77777777" w:rsidR="00683D84" w:rsidRDefault="00683D84" w:rsidP="00C03A18">
      <w:pPr>
        <w:pStyle w:val="Heading3"/>
        <w:numPr>
          <w:ilvl w:val="2"/>
          <w:numId w:val="0"/>
        </w:numPr>
      </w:pPr>
      <w:r>
        <w:rPr>
          <w:color w:val="FF0000"/>
        </w:rPr>
        <w:t xml:space="preserve">5.4.4. </w:t>
      </w:r>
      <w:bookmarkStart w:id="149" w:name="_Toc235200051"/>
      <w:r>
        <w:t>Optional Inactivity-Based Removal</w:t>
      </w:r>
      <w:bookmarkEnd w:id="149"/>
    </w:p>
    <w:p w14:paraId="0A87D891" w14:textId="77777777" w:rsidR="001139B0" w:rsidRDefault="001139B0" w:rsidP="001139B0">
      <w:r>
        <w:t>In order to avoid having a number of inactive miners recorded in M_h, the protocol could be augmented with an inactivity-based removal feature. In this feature, for each miner, the protocol monitors the index of the last block in which he/she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188BF810" w14:textId="77777777" w:rsidR="00683D84" w:rsidRDefault="001139B0" w:rsidP="001139B0">
      <w:r>
        <w:t>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4CB838EE" w14:textId="77777777" w:rsidR="00683D84" w:rsidRDefault="00683D84" w:rsidP="00C03A18">
      <w:pPr>
        <w:pStyle w:val="Heading2"/>
        <w:numPr>
          <w:ilvl w:val="1"/>
          <w:numId w:val="0"/>
        </w:numPr>
      </w:pPr>
      <w:r>
        <w:rPr>
          <w:color w:val="FF0000"/>
        </w:rPr>
        <w:t xml:space="preserve">5.5. </w:t>
      </w:r>
      <w:bookmarkStart w:id="150" w:name="_Toc235200052"/>
      <w:r>
        <w:t>Overview of the PoCol Mining Round</w:t>
      </w:r>
      <w:bookmarkEnd w:id="150"/>
    </w:p>
    <w:p w14:paraId="526CE85D" w14:textId="77777777" w:rsidR="00683D84" w:rsidRDefault="00683D84" w:rsidP="00C03A18">
      <w:pPr>
        <w:pStyle w:val="Heading3"/>
        <w:numPr>
          <w:ilvl w:val="2"/>
          <w:numId w:val="0"/>
        </w:numPr>
      </w:pPr>
      <w:r>
        <w:rPr>
          <w:color w:val="FF0000"/>
        </w:rPr>
        <w:t xml:space="preserve">5.5.1. </w:t>
      </w:r>
      <w:bookmarkStart w:id="151" w:name="_Toc235200053"/>
      <w:r>
        <w:t>Round Structure and Inputs</w:t>
      </w:r>
      <w:bookmarkEnd w:id="151"/>
    </w:p>
    <w:p w14:paraId="371B12D3" w14:textId="77777777" w:rsidR="001139B0"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24ADF6BB" w14:textId="77777777" w:rsidR="00683D84" w:rsidRPr="00584AA7" w:rsidRDefault="001139B0" w:rsidP="001139B0">
      <w:r>
        <w:t>Since all miners will reference the same set of information based on past states of the blockchain, they must create a new candidate block header for Br in an identical manner based on their local policies. Even though PoCol does not explicitly require for miners to create identical candidate block headers, it is expected that they will comply so long as the correct nonce distribution function is applied.</w:t>
      </w:r>
    </w:p>
    <w:p w14:paraId="40DF21C0" w14:textId="77777777" w:rsidR="00683D84" w:rsidRPr="00584AA7" w:rsidRDefault="00683D84" w:rsidP="00C03A18">
      <w:pPr>
        <w:pStyle w:val="Heading3"/>
        <w:numPr>
          <w:ilvl w:val="2"/>
          <w:numId w:val="0"/>
        </w:numPr>
      </w:pPr>
      <w:r>
        <w:rPr>
          <w:color w:val="FF0000"/>
        </w:rPr>
        <w:t xml:space="preserve">5.5.2. </w:t>
      </w:r>
      <w:bookmarkStart w:id="152" w:name="_Toc235200054"/>
      <w:r>
        <w:t>High-Level Steps</w:t>
      </w:r>
      <w:bookmarkEnd w:id="152"/>
    </w:p>
    <w:p w14:paraId="4B1E96F8" w14:textId="77777777" w:rsidR="00683D84" w:rsidRPr="00584AA7" w:rsidRDefault="00683D84" w:rsidP="00683D84">
      <w:r>
        <w:t>At a high level, a PoCol round comprises four phases:</w:t>
      </w:r>
    </w:p>
    <w:p w14:paraId="6F928839" w14:textId="77777777" w:rsidR="00683D84" w:rsidRDefault="00683D84">
      <w:pPr>
        <w:pStyle w:val="ListParagraph"/>
        <w:numPr>
          <w:ilvl w:val="0"/>
          <w:numId w:val="11"/>
        </w:numPr>
        <w:spacing w:line="276" w:lineRule="auto"/>
        <w:jc w:val="left"/>
      </w:pPr>
      <w:r>
        <w:t xml:space="preserve">Candidate block construction: miners build the candidate block header and set the difficulty target based on the desired block interval and recent block production rate.</w:t>
      </w:r>
    </w:p>
    <w:p w14:paraId="6380F4A1" w14:textId="77777777" w:rsidR="00683D84" w:rsidRDefault="00683D84">
      <w:pPr>
        <w:pStyle w:val="ListParagraph"/>
        <w:numPr>
          <w:ilvl w:val="0"/>
          <w:numId w:val="11"/>
        </w:numPr>
        <w:spacing w:line="276" w:lineRule="auto"/>
        <w:jc w:val="left"/>
      </w:pPr>
      <w:r>
        <w:t>Nonce-space distribution: miners apply the PoCol nonce distribution function to compute a pseudo-randomly ordered list of miners for the round and assign each miner a non-overlapping nonce range within the global nonce space.</w:t>
      </w:r>
    </w:p>
    <w:p w14:paraId="6535C37D" w14:textId="77777777" w:rsidR="00683D84" w:rsidRDefault="00683D84">
      <w:pPr>
        <w:pStyle w:val="ListParagraph"/>
        <w:numPr>
          <w:ilvl w:val="0"/>
          <w:numId w:val="11"/>
        </w:numPr>
        <w:spacing w:line="276" w:lineRule="auto"/>
        <w:jc w:val="left"/>
      </w:pPr>
      <w:r>
        <w:t>Collaborative proof-of-work search: each miner searches only its assigned nonce range for a nonce that yields a block header hash below the difficulty target. If any miner finds such a nonce, it constructs a block including a reward distribution transaction and broadcasts it to the network.</w:t>
      </w:r>
    </w:p>
    <w:p w14:paraId="5A998E0A" w14:textId="77777777" w:rsidR="00683D84" w:rsidRDefault="00683D84">
      <w:pPr>
        <w:pStyle w:val="ListParagraph"/>
        <w:numPr>
          <w:ilvl w:val="0"/>
          <w:numId w:val="11"/>
        </w:numPr>
        <w:spacing w:line="276" w:lineRule="auto"/>
        <w:jc w:val="left"/>
      </w:pPr>
      <w:r>
        <w:t>Verification and commitment: upon receiving a candidate block, miners verify proof-of-work, transaction validity, correctness of nonce-range usage, and correctness of reward distribution. If valid and extending the longest chain, the block is appended to the ledger and the round ends. If no miner finds a valid nonce within its range, miners modify the candidate block header (e.g., by updating the timestamp or transaction set) and begin a new round with a fresh nonce distribution.</w:t>
      </w:r>
    </w:p>
    <w:p w14:paraId="4FEB0A98" w14:textId="77777777" w:rsidR="00683D84" w:rsidRDefault="00683D84" w:rsidP="00683D84">
      <w:r>
        <w:t>The following sections formalize the nonce-space distribution and the behaviours in genesis and normal rounds.</w:t>
      </w:r>
    </w:p>
    <w:p w14:paraId="070257D1" w14:textId="77777777" w:rsidR="00683D84" w:rsidRDefault="00683D84" w:rsidP="00C03A18">
      <w:pPr>
        <w:pStyle w:val="Heading2"/>
        <w:numPr>
          <w:ilvl w:val="1"/>
          <w:numId w:val="0"/>
        </w:numPr>
      </w:pPr>
      <w:r>
        <w:rPr>
          <w:color w:val="FF0000"/>
        </w:rPr>
        <w:t xml:space="preserve">5.6. </w:t>
      </w:r>
      <w:bookmarkStart w:id="153" w:name="_Toc235200055"/>
      <w:r>
        <w:t>Deterministic Nonce-Space Distribution</w:t>
      </w:r>
      <w:bookmarkEnd w:id="153"/>
    </w:p>
    <w:p w14:paraId="7FEFA44B" w14:textId="77777777" w:rsidR="00683D84" w:rsidRDefault="00683D84" w:rsidP="00683D84">
      <w:r>
        <w:t>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277EDA5E" w14:textId="77777777" w:rsidR="00683D84"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1"/>
        <w:gridCol w:w="803"/>
      </w:tblGrid>
      <w:tr w:rsidR="00584AA7" w14:paraId="1A1846C2" w14:textId="77777777" w:rsidTr="000F0B68">
        <w:tc>
          <w:tcPr>
            <w:tcW w:w="8188" w:type="dxa"/>
          </w:tcPr>
          <w:p w14:paraId="488C0B36" w14:textId="77777777" w:rsidR="00584AA7" w:rsidRDefault="00584AA7" w:rsidP="00584AA7">
            <w:pPr>
              <w:jc w:val="center"/>
            </w:pPr>
            <w:r>
              <w:lastRenderedPageBreak/>
              <w:t>h_{r−1} = H(header(B_{r−1})).</w:t>
            </w:r>
          </w:p>
        </w:tc>
        <w:tc>
          <w:tcPr>
            <w:tcW w:w="668" w:type="dxa"/>
          </w:tcPr>
          <w:p w14:paraId="3F96DFE6" w14:textId="77777777" w:rsidR="00584AA7" w:rsidRDefault="00584AA7" w:rsidP="000F0B68">
            <w:r>
              <w:t xml:space="preserve"/>
            </w:r>
            <w:r>
              <w:rPr>
                <w:color w:val="FF0000"/>
              </w:rPr>
              <w:t xml:space="preserve">(5.1)</w:t>
            </w:r>
          </w:p>
        </w:tc>
      </w:tr>
    </w:tbl>
    <w:p w14:paraId="305F4FE7" w14:textId="77777777" w:rsidR="00683D84" w:rsidRDefault="00683D84" w:rsidP="00683D84">
      <w:r>
        <w:t>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53891913" w14:textId="77777777" w:rsidR="00683D84" w:rsidRDefault="00683D84" w:rsidP="00C03A18">
      <w:pPr>
        <w:pStyle w:val="Heading3"/>
        <w:numPr>
          <w:ilvl w:val="2"/>
          <w:numId w:val="0"/>
        </w:numPr>
      </w:pPr>
      <w:r>
        <w:rPr>
          <w:color w:val="FF0000"/>
        </w:rPr>
        <w:t xml:space="preserve">5.6.1. </w:t>
      </w:r>
      <w:bookmarkStart w:id="154" w:name="_Toc235200056"/>
      <w:r>
        <w:t>Round Seed</w:t>
      </w:r>
      <w:bookmarkEnd w:id="154"/>
    </w:p>
    <w:p w14:paraId="4D93C4AB" w14:textId="77777777" w:rsidR="00683D84"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507DB9FF" w14:textId="77777777" w:rsidTr="000F0B68">
        <w:tc>
          <w:tcPr>
            <w:tcW w:w="8188" w:type="dxa"/>
          </w:tcPr>
          <w:p w14:paraId="38ECBB00" w14:textId="77777777" w:rsidR="00584AA7" w:rsidRDefault="00584AA7" w:rsidP="000F0B68">
            <w:pPr>
              <w:jc w:val="center"/>
            </w:pPr>
            <w:r>
              <w:t>seed_r = H(“PoColNonce” || h_{r−1} || r)</w:t>
            </w:r>
          </w:p>
        </w:tc>
        <w:tc>
          <w:tcPr>
            <w:tcW w:w="668" w:type="dxa"/>
          </w:tcPr>
          <w:p w14:paraId="6CCEB189" w14:textId="77777777" w:rsidR="00584AA7" w:rsidRDefault="00584AA7" w:rsidP="000F0B68">
            <w:r>
              <w:t xml:space="preserve"/>
            </w:r>
            <w:r>
              <w:rPr>
                <w:color w:val="FF0000"/>
              </w:rPr>
              <w:t xml:space="preserve">(5.2)</w:t>
            </w:r>
          </w:p>
        </w:tc>
      </w:tr>
    </w:tbl>
    <w:p w14:paraId="025554C4" w14:textId="77777777" w:rsidR="00683D84" w:rsidRDefault="00683D84" w:rsidP="00683D84">
      <w:r>
        <w:t xml:space="preserve">where || denotes concatenation and the ASCII string “PoColNonce” is used as a domain separator. Because h_{r−1} and r are fixed once B_{r−1} is committed, seed_r is deterministic for all honest miners and unpredictable before B_{r−1} is finalized, assuming H behaves as a random oracle </w:t>
      </w:r>
      <w:r>
        <w:rPr>
          <w:color w:val="FF0000"/>
        </w:rPr>
        <w:t>[49]</w:t>
      </w:r>
      <w:r>
        <w:t>, [11].</w:t>
      </w:r>
    </w:p>
    <w:p w14:paraId="1EA1909D" w14:textId="77777777" w:rsidR="00683D84" w:rsidRDefault="00683D84" w:rsidP="00C03A18">
      <w:pPr>
        <w:pStyle w:val="Heading3"/>
        <w:numPr>
          <w:ilvl w:val="2"/>
          <w:numId w:val="0"/>
        </w:numPr>
      </w:pPr>
      <w:r>
        <w:rPr>
          <w:color w:val="FF0000"/>
        </w:rPr>
        <w:t xml:space="preserve">5.6.2. </w:t>
      </w:r>
      <w:bookmarkStart w:id="155" w:name="_Toc235200057"/>
      <w:r>
        <w:t>Pseudo-Random Ordering of Miners</w:t>
      </w:r>
      <w:bookmarkEnd w:id="155"/>
    </w:p>
    <w:p w14:paraId="37358D5D" w14:textId="77777777" w:rsidR="00683D84"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482D2C4C" w14:textId="77777777" w:rsidTr="000F0B68">
        <w:tc>
          <w:tcPr>
            <w:tcW w:w="8188" w:type="dxa"/>
          </w:tcPr>
          <w:p w14:paraId="1C7CE75A" w14:textId="77777777" w:rsidR="00584AA7" w:rsidRDefault="00584AA7" w:rsidP="000F0B68">
            <w:pPr>
              <w:jc w:val="center"/>
            </w:pPr>
            <w:r>
              <w:t>ticket_r(m_i) = H(seed_r || id(m_i))</w:t>
            </w:r>
          </w:p>
        </w:tc>
        <w:tc>
          <w:tcPr>
            <w:tcW w:w="668" w:type="dxa"/>
          </w:tcPr>
          <w:p w14:paraId="7EC434DE" w14:textId="77777777" w:rsidR="00584AA7" w:rsidRDefault="00584AA7" w:rsidP="000F0B68">
            <w:r>
              <w:t xml:space="preserve"/>
            </w:r>
            <w:r>
              <w:rPr>
                <w:color w:val="FF0000"/>
              </w:rPr>
              <w:t xml:space="preserve">(5.3)</w:t>
            </w:r>
          </w:p>
        </w:tc>
      </w:tr>
    </w:tbl>
    <w:p w14:paraId="08093EFF" w14:textId="77777777" w:rsidR="00683D84" w:rsidRDefault="00683D84" w:rsidP="00683D84">
      <w:r>
        <w:t>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651561D9" w14:textId="77777777" w:rsidTr="000F0B68">
        <w:tc>
          <w:tcPr>
            <w:tcW w:w="8188" w:type="dxa"/>
          </w:tcPr>
          <w:p w14:paraId="65C278E1" w14:textId="77777777" w:rsidR="00584AA7" w:rsidRDefault="00584AA7" w:rsidP="000F0B68">
            <w:pPr>
              <w:jc w:val="center"/>
            </w:pPr>
            <w:r>
              <w:t>L_r = [ m_{(0)}, m_{(1)}, …, m_{(n−1)} ]</w:t>
            </w:r>
          </w:p>
        </w:tc>
        <w:tc>
          <w:tcPr>
            <w:tcW w:w="668" w:type="dxa"/>
          </w:tcPr>
          <w:p w14:paraId="70A42B13" w14:textId="77777777" w:rsidR="00584AA7" w:rsidRDefault="00584AA7" w:rsidP="000F0B68">
            <w:r>
              <w:t xml:space="preserve"/>
            </w:r>
            <w:r>
              <w:rPr>
                <w:color w:val="FF0000"/>
              </w:rPr>
              <w:t xml:space="preserve">(5.4)</w:t>
            </w:r>
          </w:p>
        </w:tc>
      </w:tr>
    </w:tbl>
    <w:p w14:paraId="0057BC0B" w14:textId="77777777" w:rsidR="00683D84" w:rsidRDefault="00683D84" w:rsidP="00683D84">
      <w:r>
        <w:t>such that</w:t>
      </w:r>
    </w:p>
    <w:p w14:paraId="40D5AF4A" w14:textId="77777777" w:rsidR="00683D84" w:rsidRDefault="00683D84" w:rsidP="00683D84">
      <w:pPr>
        <w:jc w:val="center"/>
      </w:pPr>
      <w:r>
        <w:t>ticket_r(m_{(0)}) ≤ ticket_r(m_{(1)}) ≤ … ≤ ticket_r(m_{(n−1)}).</w:t>
      </w:r>
    </w:p>
    <w:p w14:paraId="60B273B0" w14:textId="77777777" w:rsidR="00683D84"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w:t>
      </w:r>
      <w:r>
        <w:rPr>
          <w:color w:val="FF0000"/>
        </w:rPr>
        <w:t>[27]</w:t>
      </w:r>
      <w:r>
        <w:t xml:space="preserve">, </w:t>
      </w:r>
      <w:r>
        <w:rPr>
          <w:color w:val="FF0000"/>
        </w:rPr>
        <w:t>[29]</w:t>
      </w:r>
      <w:r>
        <w:t>.</w:t>
      </w:r>
    </w:p>
    <w:p w14:paraId="390D0BF1" w14:textId="77777777" w:rsidR="00683D84" w:rsidRDefault="00683D84" w:rsidP="00C03A18">
      <w:pPr>
        <w:pStyle w:val="Heading3"/>
        <w:numPr>
          <w:ilvl w:val="2"/>
          <w:numId w:val="0"/>
        </w:numPr>
      </w:pPr>
      <w:r>
        <w:rPr>
          <w:color w:val="FF0000"/>
        </w:rPr>
        <w:lastRenderedPageBreak/>
        <w:t xml:space="preserve">5.6.3. </w:t>
      </w:r>
      <w:bookmarkStart w:id="156" w:name="_Toc235200058"/>
      <w:r>
        <w:t>Partitioning the Global Nonce Space</w:t>
      </w:r>
      <w:bookmarkEnd w:id="156"/>
    </w:p>
    <w:p w14:paraId="448FF0B2" w14:textId="77777777" w:rsidR="00683D84" w:rsidRDefault="00683D84" w:rsidP="00683D84">
      <w:r>
        <w:t>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14:paraId="6F3F5C24" w14:textId="77777777" w:rsidTr="000F0B68">
        <w:tc>
          <w:tcPr>
            <w:tcW w:w="8188" w:type="dxa"/>
          </w:tcPr>
          <w:p w14:paraId="6111B5D4" w14:textId="77777777" w:rsidR="00584AA7" w:rsidRDefault="00584AA7" w:rsidP="000F0B68">
            <w:pPr>
              <w:jc w:val="center"/>
            </w:pPr>
            <w:r>
              <w:t>start_r(i) = floor(i · N_max / n)</w:t>
            </w:r>
          </w:p>
        </w:tc>
        <w:tc>
          <w:tcPr>
            <w:tcW w:w="668" w:type="dxa"/>
          </w:tcPr>
          <w:p w14:paraId="7F7965B2" w14:textId="77777777" w:rsidR="00584AA7" w:rsidRDefault="00584AA7" w:rsidP="000F0B68">
            <w:r>
              <w:t>(5.4a)</w:t>
            </w:r>
          </w:p>
        </w:tc>
      </w:tr>
    </w:tbl>
    <w:p w14:paraId="6CBEC24B" w14:textId="77777777" w:rsidR="00584AA7"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14:paraId="426A334A" w14:textId="77777777" w:rsidTr="000F0B68">
        <w:tc>
          <w:tcPr>
            <w:tcW w:w="8188" w:type="dxa"/>
          </w:tcPr>
          <w:p w14:paraId="6D30A2C4" w14:textId="77777777" w:rsidR="00584AA7" w:rsidRDefault="00584AA7" w:rsidP="000F0B68">
            <w:pPr>
              <w:jc w:val="center"/>
            </w:pPr>
            <w:r>
              <w:t xml:space="preserve">end_r(i) = floor((i + 1) · N_max / n) − 1</w:t>
            </w:r>
          </w:p>
        </w:tc>
        <w:tc>
          <w:tcPr>
            <w:tcW w:w="668" w:type="dxa"/>
          </w:tcPr>
          <w:p w14:paraId="7DE12C37" w14:textId="77777777" w:rsidR="00584AA7" w:rsidRDefault="00584AA7" w:rsidP="000F0B68">
            <w:r>
              <w:t>(5.4b)</w:t>
            </w:r>
          </w:p>
        </w:tc>
      </w:tr>
    </w:tbl>
    <w:p w14:paraId="7F3E7AB7" w14:textId="77777777" w:rsidR="00683D84"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14:paraId="7D5B6210" w14:textId="77777777" w:rsidTr="000F0B68">
        <w:tc>
          <w:tcPr>
            <w:tcW w:w="8188" w:type="dxa"/>
          </w:tcPr>
          <w:p w14:paraId="1AF6C0B5" w14:textId="77777777" w:rsidR="00584AA7" w:rsidRDefault="00584AA7" w:rsidP="000F0B68">
            <w:pPr>
              <w:jc w:val="center"/>
            </w:pPr>
            <w:r>
              <w:t>R_r(m_{(i)}) = [ start_r(i), end_r(i) ]</w:t>
            </w:r>
          </w:p>
        </w:tc>
        <w:tc>
          <w:tcPr>
            <w:tcW w:w="668" w:type="dxa"/>
          </w:tcPr>
          <w:p w14:paraId="074BADE8" w14:textId="77777777" w:rsidR="00584AA7" w:rsidRDefault="00584AA7" w:rsidP="000F0B68">
            <w:r>
              <w:t>(5.5)</w:t>
            </w:r>
          </w:p>
        </w:tc>
      </w:tr>
    </w:tbl>
    <w:p w14:paraId="35CDF646" w14:textId="77777777" w:rsidR="00683D84" w:rsidRDefault="00683D84" w:rsidP="00683D84">
      <w:r>
        <w:t>By construction:</w:t>
      </w:r>
    </w:p>
    <w:p w14:paraId="396DBC03" w14:textId="77777777" w:rsidR="00683D84" w:rsidRPr="00584AA7" w:rsidRDefault="00683D84" w:rsidP="00683D84">
      <w:r>
        <w:t xml:space="preserve">• R_r(m_{(i)}) ∩ R_r(m_{(j)}) = </w:t>
      </w:r>
      <w:r>
        <w:rPr>
          <w:rFonts w:ascii="Cambria Math" w:hAnsi="Cambria Math" w:cs="Cambria Math"/>
        </w:rPr>
        <w:t>∅</w:t>
      </w:r>
      <w:r>
        <w:t xml:space="preserve"> for all i ≠ j,</w:t>
      </w:r>
    </w:p>
    <w:p w14:paraId="41D29E19" w14:textId="77777777" w:rsidR="00683D84" w:rsidRDefault="00683D84" w:rsidP="00683D84">
      <w:r>
        <w:t xml:space="preserve">• </w:t>
      </w:r>
      <w:r>
        <w:rPr>
          <w:rFonts w:ascii="Cambria Math" w:hAnsi="Cambria Math" w:cs="Cambria Math"/>
        </w:rPr>
        <w:t>⋃</w:t>
      </w:r>
      <w:r>
        <w:t>_{i=0}^{n−1} R_r(m_{(i)}) = N,</w:t>
      </w:r>
    </w:p>
    <w:p w14:paraId="48080B36" w14:textId="77777777" w:rsidR="00683D84" w:rsidRDefault="00683D84" w:rsidP="00683D84">
      <w:r>
        <w:t xml:space="preserve">• |R_r(m_{(i)})| </w:t>
      </w:r>
      <w:r>
        <w:rPr>
          <w:rFonts w:ascii="Cambria Math" w:hAnsi="Cambria Math" w:cs="Cambria Math"/>
        </w:rPr>
        <w:t>∈</w:t>
      </w:r>
      <w:r>
        <w:t xml:space="preserve"> { floor(N_max / n), ceil(N_max / n) }.</w:t>
      </w:r>
    </w:p>
    <w:p w14:paraId="77A2E032" w14:textId="77777777" w:rsidR="00683D84" w:rsidRDefault="00683D84" w:rsidP="00683D84">
      <w:r>
        <w:t>Thus, each miner receives a disjoint portion of the nonce space, and the assignment is uniquely determined by (M_r, h_{r−1}, r). No coordination or message exchange is required for nonce-range assignment beyond the blockchain state and standard block propagation.</w:t>
      </w:r>
    </w:p>
    <w:p w14:paraId="3E7FC63D" w14:textId="77777777" w:rsidR="00683D84" w:rsidRDefault="00683D84" w:rsidP="00C03A18">
      <w:pPr>
        <w:pStyle w:val="Heading3"/>
        <w:numPr>
          <w:ilvl w:val="2"/>
          <w:numId w:val="0"/>
        </w:numPr>
      </w:pPr>
      <w:r>
        <w:rPr>
          <w:color w:val="FF0000"/>
        </w:rPr>
        <w:t xml:space="preserve">5.6.4. </w:t>
      </w:r>
      <w:bookmarkStart w:id="157" w:name="_Toc235200059"/>
      <w:r>
        <w:t>Fairness Across Rounds</w:t>
      </w:r>
      <w:bookmarkEnd w:id="157"/>
    </w:p>
    <w:p w14:paraId="46E4F78A" w14:textId="77777777" w:rsidR="00683D84"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w:t>
      </w:r>
      <w:r>
        <w:rPr>
          <w:color w:val="FF0000"/>
        </w:rPr>
        <w:t>[49]</w:t>
      </w:r>
      <w:r>
        <w:t>.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while the amount of duplicate work diminishes because no two miners have the same nonce space to search through.</w:t>
      </w:r>
    </w:p>
    <w:p w14:paraId="58F939C1" w14:textId="77777777" w:rsidR="00683D84" w:rsidRDefault="00683D84" w:rsidP="00C03A18">
      <w:pPr>
        <w:pStyle w:val="Heading3"/>
        <w:numPr>
          <w:ilvl w:val="2"/>
          <w:numId w:val="0"/>
        </w:numPr>
      </w:pPr>
      <w:r>
        <w:rPr>
          <w:color w:val="FF0000"/>
        </w:rPr>
        <w:t xml:space="preserve">5.6.5. </w:t>
      </w:r>
      <w:bookmarkStart w:id="158" w:name="_Toc235200060"/>
      <w:r>
        <w:t>Handling Unused Nonce Space</w:t>
      </w:r>
      <w:bookmarkEnd w:id="158"/>
    </w:p>
    <w:p w14:paraId="6C298C09" w14:textId="77777777" w:rsidR="001139B0"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0EE16D4" w14:textId="77777777" w:rsidR="00683D84" w:rsidRDefault="001139B0" w:rsidP="001139B0">
      <w:r>
        <w:rPr>
          <w:color w:val="FF0000"/>
        </w:rPr>
        <w:t>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miners change their candidate block by doing one of the following: updating the timestamp or transaction set, then recalculating the seed and the arrangement [1], [46].</w:t>
      </w:r>
    </w:p>
    <w:p w14:paraId="18EE89AD" w14:textId="77777777" w:rsidR="009E4869" w:rsidRPr="003172A5" w:rsidRDefault="003172A5">
      <w:r>
        <w:t>The complete PoCol consensus round in which one registered miner (Miner C) is not performing his work is illustrated in Figure 5.1. All the miners have the same registered miner set on their ledgers, forming the same candidate block headers and applying the deterministic nonce distribution function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he might get his share as a reward if he remains registered with the system to verify the use of nonce range and the correctness of the reward before confirming the block.</w:t>
      </w:r>
    </w:p>
    <w:p w14:paraId="12247057" w14:textId="77777777" w:rsidR="009E4869" w:rsidRDefault="00000000">
      <w:pPr>
        <w:jc w:val="center"/>
      </w:pPr>
      <w:r>
        <w:rPr>
          <w:noProof/>
        </w:rPr>
        <w:lastRenderedPageBreak/>
        <w:drawing>
          <wp:inline distT="0" distB="0" distL="0" distR="0" wp14:anchorId="55A93BFF" wp14:editId="7A71C541">
            <wp:extent cx="5577840" cy="7443465"/>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7443465"/>
                    </a:xfrm>
                    <a:prstGeom prst="rect">
                      <a:avLst/>
                    </a:prstGeom>
                  </pic:spPr>
                </pic:pic>
              </a:graphicData>
            </a:graphic>
          </wp:inline>
        </w:drawing>
      </w:r>
    </w:p>
    <w:p w14:paraId="1AF67FD1" w14:textId="77777777" w:rsidR="009E4869" w:rsidRPr="003172A5" w:rsidRDefault="00000000">
      <w:pPr>
        <w:jc w:val="center"/>
      </w:pPr>
      <w:r>
        <w:t xml:space="preserve">Figure 5.1. PoCol consensus round with unused nonce space due to an inactive miner.</w:t>
      </w:r>
    </w:p>
    <w:p w14:paraId="7D922FF7" w14:textId="77777777" w:rsidR="00683D84" w:rsidRDefault="00683D84" w:rsidP="00C03A18">
      <w:pPr>
        <w:pStyle w:val="Heading2"/>
        <w:numPr>
          <w:ilvl w:val="1"/>
          <w:numId w:val="0"/>
        </w:numPr>
      </w:pPr>
      <w:r>
        <w:rPr>
          <w:color w:val="FF0000"/>
        </w:rPr>
        <w:lastRenderedPageBreak/>
        <w:t xml:space="preserve">5.7. </w:t>
      </w:r>
      <w:bookmarkStart w:id="159" w:name="_Toc235200061"/>
      <w:r>
        <w:t>PoCol Genesis Round</w:t>
      </w:r>
      <w:bookmarkEnd w:id="159"/>
    </w:p>
    <w:p w14:paraId="6C471C07" w14:textId="77777777" w:rsidR="00683D84" w:rsidRDefault="00683D84" w:rsidP="00C03A18">
      <w:pPr>
        <w:pStyle w:val="Heading3"/>
        <w:numPr>
          <w:ilvl w:val="2"/>
          <w:numId w:val="0"/>
        </w:numPr>
      </w:pPr>
      <w:r>
        <w:rPr>
          <w:color w:val="FF0000"/>
        </w:rPr>
        <w:t xml:space="preserve">5.7.1. </w:t>
      </w:r>
      <w:bookmarkStart w:id="160" w:name="_Toc235200062"/>
      <w:r>
        <w:t>Genesis Preconditions and First Miner Setup</w:t>
      </w:r>
      <w:bookmarkEnd w:id="160"/>
    </w:p>
    <w:p w14:paraId="7F0B17C6" w14:textId="77777777" w:rsidR="001139B0" w:rsidRDefault="001139B0" w:rsidP="001139B0">
      <w:r>
        <w:t>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679C0209" w14:textId="77777777" w:rsidR="001139B0" w:rsidRDefault="001139B0" w:rsidP="001139B0">
      <w:r>
        <w:t>As for methods of bootstrapping, the PoCol refers to a more decentralized approach when the first miner self-registers independently from others only in order to have its transaction registered initially.</w:t>
      </w:r>
    </w:p>
    <w:p w14:paraId="6706FDE4" w14:textId="77777777" w:rsidR="00683D84" w:rsidRDefault="001139B0" w:rsidP="001139B0">
      <w:r>
        <w:t>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1246FFE1" w14:textId="77777777" w:rsidR="00683D84" w:rsidRDefault="00683D84" w:rsidP="00C03A18">
      <w:pPr>
        <w:pStyle w:val="Heading3"/>
        <w:numPr>
          <w:ilvl w:val="2"/>
          <w:numId w:val="0"/>
        </w:numPr>
      </w:pPr>
      <w:r>
        <w:rPr>
          <w:color w:val="FF0000"/>
        </w:rPr>
        <w:t xml:space="preserve">5.7.2. </w:t>
      </w:r>
      <w:bookmarkStart w:id="161" w:name="_Toc235200063"/>
      <w:r>
        <w:t>Genesis Miner Registration Sequence</w:t>
      </w:r>
      <w:bookmarkEnd w:id="161"/>
    </w:p>
    <w:p w14:paraId="48D30B5E" w14:textId="77777777" w:rsidR="001139B0" w:rsidRDefault="001139B0" w:rsidP="001139B0">
      <w:r>
        <w:t>In a typical situation, the process of registration in the genesis sequence goes as follows. Miner A, who desires to carry out local registration record, proceeds with executing genesis registration transaction possibly by disclosing his public key, network address and reward address. However, after registration by Miner A, the two other miners – B and C – send registration requests to Miner A, which have been validated by him. Therefore, as soon as Miner A has approved the requests, he registers them into the system.</w:t>
      </w:r>
    </w:p>
    <w:p w14:paraId="6367EA91" w14:textId="77777777" w:rsidR="00683D84"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49E9937" w14:textId="77777777" w:rsidR="00683D84" w:rsidRDefault="00683D84" w:rsidP="00C03A18">
      <w:pPr>
        <w:pStyle w:val="Heading3"/>
        <w:numPr>
          <w:ilvl w:val="2"/>
          <w:numId w:val="0"/>
        </w:numPr>
      </w:pPr>
      <w:r>
        <w:rPr>
          <w:color w:val="FF0000"/>
        </w:rPr>
        <w:t xml:space="preserve">5.7.3. </w:t>
      </w:r>
      <w:bookmarkStart w:id="162" w:name="_Toc235200064"/>
      <w:r>
        <w:t>Genesis Round Nonce Distribution and Collaborative Search</w:t>
      </w:r>
      <w:bookmarkEnd w:id="162"/>
    </w:p>
    <w:p w14:paraId="736892F7" w14:textId="77777777" w:rsidR="00683D84" w:rsidRDefault="00683D84" w:rsidP="00683D84">
      <w:r>
        <w:t xml:space="preserve">In the genesis round (r = 0), miners read the genesis hash (a predefined constant or the hash of a fixed empty block) as prev_hash and compute seed_0 = H(“PoColNonce” || genesis_hash || 0). They then compute ticket(id) for each id </w:t>
      </w:r>
      <w:r>
        <w:rPr>
          <w:rFonts w:ascii="Cambria Math" w:hAnsi="Cambria Math" w:cs="Cambria Math"/>
        </w:rPr>
        <w:t>∈</w:t>
      </w:r>
      <w:r>
        <w:t xml:space="preserve"> M_0, derive the ordered list L_0, and assign nonce ranges R_i for each miner as in Section 5.6.</w:t>
      </w:r>
    </w:p>
    <w:p w14:paraId="0DDB1295" w14:textId="77777777" w:rsidR="00683D84" w:rsidRDefault="00683D84" w:rsidP="00683D84">
      <w:r>
        <w:lastRenderedPageBreak/>
        <w:t>Each miner constructs the same candidate genesis block header, typically containing the initial reward distribution transaction and any bootstrap transactions (e.g., setting up system parameters). They then begin the collaborative proof-of-work search, each restricted to its assigned nonce range. Once a miner finds a valid nonce, it constructs B0 with the winning nonce and broadcasts it. Other miners verify the block and, upon acceptance, record B0 and S(B0) as the initial state of the blockchain.</w:t>
      </w:r>
    </w:p>
    <w:p w14:paraId="2864938E" w14:textId="77777777" w:rsidR="00683D84" w:rsidRDefault="00683D84" w:rsidP="00C03A18">
      <w:pPr>
        <w:pStyle w:val="Heading3"/>
        <w:numPr>
          <w:ilvl w:val="2"/>
          <w:numId w:val="0"/>
        </w:numPr>
      </w:pPr>
      <w:r>
        <w:rPr>
          <w:color w:val="FF0000"/>
        </w:rPr>
        <w:t xml:space="preserve">5.7.4. </w:t>
      </w:r>
      <w:bookmarkStart w:id="163" w:name="_Toc235200065"/>
      <w:r>
        <w:t>Genesis Reward Distribution and Ledger Initialization</w:t>
      </w:r>
      <w:bookmarkEnd w:id="163"/>
    </w:p>
    <w:p w14:paraId="357D759E" w14:textId="77777777" w:rsidR="00683D84" w:rsidRDefault="00683D84" w:rsidP="00683D84">
      <w:r>
        <w:t>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29160FBB" w14:textId="77777777" w:rsidR="009E4869" w:rsidRPr="003172A5" w:rsidRDefault="003172A5">
      <w:r>
        <w:t>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It then makes its round 0 block header.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4E6650E6" w14:textId="77777777" w:rsidR="009E4869" w:rsidRDefault="00000000">
      <w:pPr>
        <w:jc w:val="center"/>
      </w:pPr>
      <w:r>
        <w:rPr>
          <w:noProof/>
        </w:rPr>
        <w:lastRenderedPageBreak/>
        <w:drawing>
          <wp:inline distT="0" distB="0" distL="0" distR="0" wp14:anchorId="4920F57E" wp14:editId="6BE32078">
            <wp:extent cx="4860160" cy="7680960"/>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4860160" cy="7680960"/>
                    </a:xfrm>
                    <a:prstGeom prst="rect">
                      <a:avLst/>
                    </a:prstGeom>
                  </pic:spPr>
                </pic:pic>
              </a:graphicData>
            </a:graphic>
          </wp:inline>
        </w:drawing>
      </w:r>
    </w:p>
    <w:p w14:paraId="463A6AD6" w14:textId="77777777" w:rsidR="009E4869" w:rsidRPr="003172A5" w:rsidRDefault="00000000">
      <w:pPr>
        <w:jc w:val="center"/>
      </w:pPr>
      <w:r>
        <w:t xml:space="preserve">Figure 5.2. PoCol consensus genesis round (round 0), including miner registration, transaction submission, collaborative nonce search, and commitment of the genesis block.</w:t>
      </w:r>
    </w:p>
    <w:p w14:paraId="4A216111" w14:textId="77777777" w:rsidR="00683D84" w:rsidRDefault="00683D84" w:rsidP="00C03A18">
      <w:pPr>
        <w:pStyle w:val="Heading2"/>
        <w:numPr>
          <w:ilvl w:val="1"/>
          <w:numId w:val="0"/>
        </w:numPr>
      </w:pPr>
      <w:r>
        <w:rPr>
          <w:color w:val="FF0000"/>
        </w:rPr>
        <w:lastRenderedPageBreak/>
        <w:t xml:space="preserve">5.8. </w:t>
      </w:r>
      <w:bookmarkStart w:id="164" w:name="_Toc235200066"/>
      <w:r>
        <w:t>PoCol Normal Rounds (r ≥ 1)</w:t>
      </w:r>
      <w:bookmarkEnd w:id="164"/>
    </w:p>
    <w:p w14:paraId="7D95B465" w14:textId="77777777" w:rsidR="00683D84" w:rsidRDefault="00683D84" w:rsidP="00C03A18">
      <w:pPr>
        <w:pStyle w:val="Heading3"/>
        <w:numPr>
          <w:ilvl w:val="2"/>
          <w:numId w:val="0"/>
        </w:numPr>
      </w:pPr>
      <w:r>
        <w:rPr>
          <w:color w:val="FF0000"/>
        </w:rPr>
        <w:t xml:space="preserve">5.8.1. </w:t>
      </w:r>
      <w:bookmarkStart w:id="165" w:name="_Toc235200067"/>
      <w:r>
        <w:t>Reading State at the Start of Round r</w:t>
      </w:r>
      <w:bookmarkEnd w:id="165"/>
    </w:p>
    <w:p w14:paraId="7336841E" w14:textId="77777777" w:rsidR="00683D84" w:rsidRDefault="00683D84" w:rsidP="00683D84">
      <w:r>
        <w:t>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0D7775CD" w14:textId="77777777" w:rsidR="00683D84" w:rsidRPr="00584AA7" w:rsidRDefault="00683D84" w:rsidP="00C03A18">
      <w:pPr>
        <w:pStyle w:val="Heading3"/>
        <w:numPr>
          <w:ilvl w:val="2"/>
          <w:numId w:val="0"/>
        </w:numPr>
      </w:pPr>
      <w:r>
        <w:rPr>
          <w:color w:val="FF0000"/>
        </w:rPr>
        <w:t xml:space="preserve">5.8.2. </w:t>
      </w:r>
      <w:bookmarkStart w:id="166" w:name="_Toc235200068"/>
      <w:r>
        <w:t>Candidate Block Construction</w:t>
      </w:r>
      <w:bookmarkEnd w:id="166"/>
    </w:p>
    <w:p w14:paraId="3AEEF989" w14:textId="77777777" w:rsidR="00683D84" w:rsidRPr="00584AA7" w:rsidRDefault="00683D84" w:rsidP="00683D84">
      <w:r>
        <w:t>Using S(B_{r−1}) and the mempool, each miner constructs a candidate block header for Br by choosing a set of transactions that is valid with respect to S(B_{r−1}) (no double spends, sufficient balances, correct smart contract semantics, etc.), computing a Merkle root over them, and setting header fields such as prev_hash, difficulty target, and timestamp. Although miners may adopt slightly different transaction selection policies, it is generally beneficial to use similar policies to minimize divergence of candidate headers, reducing the chance of competing blocks with distinct contents being mined in the same round.</w:t>
      </w:r>
    </w:p>
    <w:p w14:paraId="7CE7E238" w14:textId="77777777" w:rsidR="00683D84" w:rsidRPr="00584AA7" w:rsidRDefault="00683D84" w:rsidP="00C03A18">
      <w:pPr>
        <w:pStyle w:val="Heading3"/>
        <w:numPr>
          <w:ilvl w:val="2"/>
          <w:numId w:val="0"/>
        </w:numPr>
      </w:pPr>
      <w:r>
        <w:rPr>
          <w:color w:val="FF0000"/>
        </w:rPr>
        <w:t xml:space="preserve">5.8.3. </w:t>
      </w:r>
      <w:bookmarkStart w:id="167" w:name="_Toc235200069"/>
      <w:r>
        <w:t>Nonce-Space Distribution in Round r</w:t>
      </w:r>
      <w:bookmarkEnd w:id="167"/>
    </w:p>
    <w:p w14:paraId="66DE7C4C" w14:textId="77777777" w:rsidR="00683D84" w:rsidRDefault="00683D84" w:rsidP="00683D84">
      <w:r>
        <w:t xml:space="preserve">With the candidate header fixed, miners compute seed_r = H(“PoColNonce” || prev_hash || r) and derive the ordered list L_r and nonce ranges R_i as described in Section 5.6. Because the computation depends only on public inputs and M_r, all honest miners obtain identical results. Each miner then determines its own index i in L_r and computes its assigned range R_i locally.</w:t>
      </w:r>
    </w:p>
    <w:p w14:paraId="0053567D" w14:textId="77777777" w:rsidR="00683D84" w:rsidRDefault="00683D84" w:rsidP="00C03A18">
      <w:pPr>
        <w:pStyle w:val="Heading3"/>
        <w:numPr>
          <w:ilvl w:val="2"/>
          <w:numId w:val="0"/>
        </w:numPr>
      </w:pPr>
      <w:r>
        <w:rPr>
          <w:color w:val="FF0000"/>
        </w:rPr>
        <w:t xml:space="preserve">5.8.4. </w:t>
      </w:r>
      <w:bookmarkStart w:id="168" w:name="_Toc235200070"/>
      <w:r>
        <w:t>Collaborative Proof-of-Work Search</w:t>
      </w:r>
      <w:bookmarkEnd w:id="168"/>
    </w:p>
    <w:p w14:paraId="1829BBF3" w14:textId="77777777" w:rsidR="00683D84" w:rsidRDefault="00683D84" w:rsidP="00683D84">
      <w:r>
        <w:t>Miners perform the proof-of-work search by iterating over nonce values in R_i, for example, in increasing order, and evaluating H(header || nonce) at each step. If H(header || nonce) &lt; target, the miner has found a valid proof-of-work for Br. It then constructs a block containing the header, the winning nonce, the selected transactions, and a reward distribution transaction, as described in Section 5.9, and broadcasts the block to the network.</w:t>
      </w:r>
    </w:p>
    <w:p w14:paraId="141C1826" w14:textId="77777777" w:rsidR="00683D84" w:rsidRDefault="00683D84" w:rsidP="00683D84">
      <w:r>
        <w:t xml:space="preserve">If a miner exhausts its entire range R_i without finding a valid nonce, it marks its local search as complete. If all active miners exhaust their ranges without success, and no block has been received from others, the round terminates without a block. Miners then modify their candidate headers (for instance, updating the timestamp or mempool contents), recompute seed_r and L_r for the modified header, and start a new PoCol round. In practice, the probability that no valid nonce </w:t>
        <w:lastRenderedPageBreak/>
        <w:t>exists in any active miner’s range at realistic difficulty levels is extremely low; thus, such restarts are rare.</w:t>
      </w:r>
    </w:p>
    <w:p w14:paraId="14D71480" w14:textId="77777777" w:rsidR="00683D84" w:rsidRDefault="00683D84" w:rsidP="00C03A18">
      <w:pPr>
        <w:pStyle w:val="Heading3"/>
        <w:numPr>
          <w:ilvl w:val="2"/>
          <w:numId w:val="0"/>
        </w:numPr>
      </w:pPr>
      <w:r>
        <w:rPr>
          <w:color w:val="FF0000"/>
        </w:rPr>
        <w:t xml:space="preserve">5.8.5. </w:t>
      </w:r>
      <w:bookmarkStart w:id="169" w:name="_Toc235200071"/>
      <w:r>
        <w:t>Block Proposal, Verification, and Commitment</w:t>
      </w:r>
      <w:bookmarkEnd w:id="169"/>
    </w:p>
    <w:p w14:paraId="1A3A1BFF" w14:textId="77777777" w:rsidR="00683D84" w:rsidRDefault="00683D84" w:rsidP="00683D84">
      <w:r>
        <w:t>Upon receiving a candidate block Br from some miner, each node verifies it as follows:</w:t>
      </w:r>
    </w:p>
    <w:p w14:paraId="4250B2BA" w14:textId="77777777" w:rsidR="00683D84" w:rsidRDefault="00683D84">
      <w:pPr>
        <w:pStyle w:val="ListParagraph"/>
        <w:numPr>
          <w:ilvl w:val="0"/>
          <w:numId w:val="12"/>
        </w:numPr>
        <w:spacing w:line="276" w:lineRule="auto"/>
        <w:jc w:val="left"/>
      </w:pPr>
      <w:r>
        <w:t>It checks that Br extends the current longest valid chain (or a competing chain of comparable length) by verifying that prev_hash matches the hash of B_{r−1} in its local ledger.</w:t>
      </w:r>
    </w:p>
    <w:p w14:paraId="2CE5523C" w14:textId="77777777" w:rsidR="00683D84" w:rsidRDefault="00683D84">
      <w:pPr>
        <w:pStyle w:val="ListParagraph"/>
        <w:numPr>
          <w:ilvl w:val="0"/>
          <w:numId w:val="12"/>
        </w:numPr>
        <w:spacing w:line="276" w:lineRule="auto"/>
        <w:jc w:val="left"/>
      </w:pPr>
      <w:r>
        <w:t>It recomputes seed_r, L_r, and the nonce ranges R_i to verify that the winning miner’s nonce lies within its assigned range. This check prevents misbehaving miners from searching outside their assigned ranges in an attempt to gain an unfair advantage.</w:t>
      </w:r>
    </w:p>
    <w:p w14:paraId="74908A7B" w14:textId="77777777" w:rsidR="00683D84" w:rsidRDefault="00683D84">
      <w:pPr>
        <w:pStyle w:val="ListParagraph"/>
        <w:numPr>
          <w:ilvl w:val="0"/>
          <w:numId w:val="12"/>
        </w:numPr>
        <w:spacing w:line="276" w:lineRule="auto"/>
        <w:jc w:val="left"/>
      </w:pPr>
      <w:r>
        <w:t>It validates all transactions in Br against S(B_{r−1}), ensuring no double spends or contract violations.</w:t>
      </w:r>
    </w:p>
    <w:p w14:paraId="681D83D9" w14:textId="77777777" w:rsidR="00683D84" w:rsidRDefault="00683D84">
      <w:pPr>
        <w:pStyle w:val="ListParagraph"/>
        <w:numPr>
          <w:ilvl w:val="0"/>
          <w:numId w:val="12"/>
        </w:numPr>
        <w:spacing w:line="276" w:lineRule="auto"/>
        <w:jc w:val="left"/>
      </w:pPr>
      <w:r>
        <w:t>It verifies the reward distribution transaction according to the PoCol reward distribution function (Section 5.9).</w:t>
      </w:r>
    </w:p>
    <w:p w14:paraId="4F57FCB7" w14:textId="77777777" w:rsidR="00683D84" w:rsidRDefault="00683D84">
      <w:pPr>
        <w:pStyle w:val="ListParagraph"/>
        <w:numPr>
          <w:ilvl w:val="0"/>
          <w:numId w:val="12"/>
        </w:numPr>
        <w:spacing w:line="276" w:lineRule="auto"/>
        <w:jc w:val="left"/>
      </w:pPr>
      <w:r>
        <w:t>It ensures that H(header || nonce) &lt; target and that all hashes and Merkle roots are consistent.</w:t>
      </w:r>
    </w:p>
    <w:p w14:paraId="7D86CCFF" w14:textId="77777777" w:rsidR="00683D84" w:rsidRDefault="00683D84" w:rsidP="00683D84">
      <w:r>
        <w:rPr>
          <w:color w:val="FF0000"/>
        </w:rPr>
        <w:t>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37734EA5" w14:textId="77777777" w:rsidR="00683D84" w:rsidRDefault="00683D84" w:rsidP="00C03A18">
      <w:pPr>
        <w:pStyle w:val="Heading2"/>
        <w:numPr>
          <w:ilvl w:val="1"/>
          <w:numId w:val="0"/>
        </w:numPr>
      </w:pPr>
      <w:r>
        <w:rPr>
          <w:color w:val="FF0000"/>
        </w:rPr>
        <w:t xml:space="preserve">5.9. </w:t>
      </w:r>
      <w:bookmarkStart w:id="170" w:name="_Toc235200072"/>
      <w:r>
        <w:t>Reward Distribution Mechanism in PoCol</w:t>
      </w:r>
      <w:bookmarkEnd w:id="170"/>
    </w:p>
    <w:p w14:paraId="5D9CDB18" w14:textId="77777777" w:rsidR="00683D84" w:rsidRDefault="00683D84" w:rsidP="00683D84">
      <w:r>
        <w:t>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4A4CA4C4" w14:textId="77777777" w:rsidTr="000F0B68">
        <w:tc>
          <w:tcPr>
            <w:tcW w:w="8188" w:type="dxa"/>
          </w:tcPr>
          <w:p w14:paraId="658E08AD" w14:textId="77777777" w:rsidR="00430565" w:rsidRDefault="00430565" w:rsidP="000F0B68">
            <w:pPr>
              <w:jc w:val="center"/>
            </w:pPr>
            <w:r>
              <w:t>R_tot(r) = R_blk(r) + F_tx(r)</w:t>
            </w:r>
          </w:p>
        </w:tc>
        <w:tc>
          <w:tcPr>
            <w:tcW w:w="668" w:type="dxa"/>
          </w:tcPr>
          <w:p w14:paraId="14EFB057" w14:textId="77777777" w:rsidR="00430565" w:rsidRDefault="00430565" w:rsidP="000F0B68">
            <w:r>
              <w:t>(5.6)</w:t>
            </w:r>
          </w:p>
        </w:tc>
      </w:tr>
    </w:tbl>
    <w:p w14:paraId="7959BEA7" w14:textId="77777777" w:rsidR="00683D84" w:rsidRDefault="00683D84" w:rsidP="00683D84">
      <w:r>
        <w:t>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67F96DA0" w14:textId="77777777" w:rsidTr="000F0B68">
        <w:tc>
          <w:tcPr>
            <w:tcW w:w="8188" w:type="dxa"/>
          </w:tcPr>
          <w:p w14:paraId="02F40981" w14:textId="77777777" w:rsidR="00430565" w:rsidRDefault="00430565" w:rsidP="000F0B68">
            <w:pPr>
              <w:jc w:val="center"/>
            </w:pPr>
            <w:r>
              <w:t>f_r : M_r → [0, 1]</w:t>
            </w:r>
          </w:p>
        </w:tc>
        <w:tc>
          <w:tcPr>
            <w:tcW w:w="668" w:type="dxa"/>
          </w:tcPr>
          <w:p w14:paraId="671D3EA7" w14:textId="77777777" w:rsidR="00430565" w:rsidRDefault="00430565" w:rsidP="000F0B68"/>
        </w:tc>
      </w:tr>
    </w:tbl>
    <w:p w14:paraId="66EF859D" w14:textId="77777777" w:rsidR="00683D84" w:rsidRDefault="00683D84" w:rsidP="00683D84">
      <w:r>
        <w:t>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06A36723" w14:textId="77777777" w:rsidTr="000F0B68">
        <w:tc>
          <w:tcPr>
            <w:tcW w:w="8188" w:type="dxa"/>
          </w:tcPr>
          <w:p w14:paraId="0DE5C6DC" w14:textId="77777777" w:rsidR="00430565"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30A8BD6" w14:textId="77777777" w:rsidR="00430565" w:rsidRDefault="00430565" w:rsidP="000F0B68">
            <w:r>
              <w:t>(5.7)</w:t>
            </w:r>
          </w:p>
        </w:tc>
      </w:tr>
    </w:tbl>
    <w:p w14:paraId="45B86DC0" w14:textId="77777777" w:rsidR="00683D84" w:rsidRDefault="00683D84" w:rsidP="00683D84">
      <w:r>
        <w:t>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14:paraId="2FD9925F" w14:textId="77777777" w:rsidTr="000F0B68">
        <w:tc>
          <w:tcPr>
            <w:tcW w:w="8188" w:type="dxa"/>
          </w:tcPr>
          <w:p w14:paraId="4F5735E4" w14:textId="77777777" w:rsidR="00430565" w:rsidRDefault="00430565" w:rsidP="000F0B68">
            <w:pPr>
              <w:jc w:val="center"/>
            </w:pPr>
            <w:r>
              <w:lastRenderedPageBreak/>
              <w:t>Reward_r(m_i) = s_i · R_tot(r)</w:t>
            </w:r>
          </w:p>
        </w:tc>
        <w:tc>
          <w:tcPr>
            <w:tcW w:w="668" w:type="dxa"/>
          </w:tcPr>
          <w:p w14:paraId="5FBB4F2E" w14:textId="77777777" w:rsidR="00430565" w:rsidRDefault="00430565" w:rsidP="000F0B68">
            <w:r>
              <w:t>(5.8)</w:t>
            </w:r>
          </w:p>
        </w:tc>
      </w:tr>
    </w:tbl>
    <w:p w14:paraId="48D10740" w14:textId="77777777" w:rsidR="00683D84" w:rsidRDefault="00683D84" w:rsidP="00683D84">
      <w:r>
        <w:t>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14:paraId="34DA396F" w14:textId="77777777" w:rsidTr="000F0B68">
        <w:tc>
          <w:tcPr>
            <w:tcW w:w="8188" w:type="dxa"/>
          </w:tcPr>
          <w:p w14:paraId="160FF9B2" w14:textId="77777777" w:rsidR="00430565"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7DEAD42A" w14:textId="77777777" w:rsidR="00430565" w:rsidRDefault="00430565" w:rsidP="000F0B68">
            <w:r>
              <w:t>(5.9)</w:t>
            </w:r>
          </w:p>
        </w:tc>
      </w:tr>
    </w:tbl>
    <w:p w14:paraId="32DA19A3" w14:textId="77777777" w:rsidR="00683D84"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as long as their inputs are observable and verifiable from on-chain state </w:t>
      </w:r>
      <w:r>
        <w:rPr>
          <w:color w:val="FF0000"/>
        </w:rPr>
        <w:t>[38]</w:t>
      </w:r>
      <w:r>
        <w:t xml:space="preserve">, </w:t>
      </w:r>
      <w:r>
        <w:rPr>
          <w:color w:val="FF0000"/>
        </w:rPr>
        <w:t>[27]</w:t>
      </w:r>
      <w:r>
        <w:t>.</w:t>
      </w:r>
    </w:p>
    <w:p w14:paraId="74165289" w14:textId="77777777" w:rsidR="00683D84" w:rsidRDefault="00683D84" w:rsidP="00C03A18">
      <w:pPr>
        <w:pStyle w:val="Heading3"/>
        <w:numPr>
          <w:ilvl w:val="2"/>
          <w:numId w:val="0"/>
        </w:numPr>
      </w:pPr>
      <w:r>
        <w:rPr>
          <w:color w:val="FF0000"/>
        </w:rPr>
        <w:t xml:space="preserve">5.9.1. </w:t>
      </w:r>
      <w:bookmarkStart w:id="171" w:name="_Toc235200073"/>
      <w:r>
        <w:t>Reward Distribution Transaction</w:t>
      </w:r>
      <w:bookmarkEnd w:id="171"/>
    </w:p>
    <w:p w14:paraId="1769472F" w14:textId="77777777" w:rsidR="00683D84" w:rsidRDefault="00683D84" w:rsidP="00683D84">
      <w:r>
        <w:t xml:space="preserve">The winning miner in round r constructs a reward distribution transaction T_reward(r) that generalizes the coinbase transaction in PoW systems </w:t>
      </w:r>
      <w:r>
        <w:rPr>
          <w:color w:val="FF0000"/>
        </w:rPr>
        <w:t>[49]</w:t>
      </w:r>
      <w:r>
        <w:t>. T_reward(r) has:</w:t>
      </w:r>
    </w:p>
    <w:p w14:paraId="3CDCA1D4" w14:textId="77777777" w:rsidR="00683D84" w:rsidRPr="00584AA7"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7390DFD" w14:textId="77777777" w:rsidR="00683D84" w:rsidRPr="00584AA7" w:rsidRDefault="00683D84">
      <w:pPr>
        <w:pStyle w:val="ListParagraph"/>
        <w:numPr>
          <w:ilvl w:val="0"/>
          <w:numId w:val="10"/>
        </w:numPr>
        <w:spacing w:line="276" w:lineRule="auto"/>
        <w:jc w:val="left"/>
      </w:pPr>
      <w:r>
        <w:t>Inputs that represent the newly created subsidy R_blk(r) and the collected transaction fees F_tx(r), according to the underlying UTXO or account model.</w:t>
      </w:r>
    </w:p>
    <w:p w14:paraId="62DAAA27" w14:textId="77777777" w:rsidR="00683D84" w:rsidRPr="00584AA7"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w:t>
      </w:r>
      <w:r>
        <w:rPr>
          <w:color w:val="FF0000"/>
        </w:rPr>
        <w:t>[38]</w:t>
      </w:r>
      <w:r>
        <w:t xml:space="preserve">, </w:t>
      </w:r>
      <w:r>
        <w:rPr>
          <w:color w:val="FF0000"/>
        </w:rPr>
        <w:t>[49]</w:t>
      </w:r>
      <w:r>
        <w:t>.</w:t>
      </w:r>
    </w:p>
    <w:p w14:paraId="79BE951F" w14:textId="77777777" w:rsidR="00683D84" w:rsidRPr="00584AA7" w:rsidRDefault="00683D84" w:rsidP="00C03A18">
      <w:pPr>
        <w:pStyle w:val="Heading3"/>
        <w:numPr>
          <w:ilvl w:val="2"/>
          <w:numId w:val="0"/>
        </w:numPr>
      </w:pPr>
      <w:r>
        <w:rPr>
          <w:color w:val="FF0000"/>
        </w:rPr>
        <w:t xml:space="preserve">5.9.2. </w:t>
      </w:r>
      <w:bookmarkStart w:id="172" w:name="_Toc235200074"/>
      <w:r>
        <w:t>Verification Rules</w:t>
      </w:r>
      <w:bookmarkEnd w:id="172"/>
    </w:p>
    <w:p w14:paraId="1F6BC93D" w14:textId="77777777" w:rsidR="00683D84" w:rsidRDefault="00683D84" w:rsidP="00683D84">
      <w:r>
        <w:t xml:space="preserve">When a node receives a candidate block B_r, it recomputes:</w:t>
      </w:r>
    </w:p>
    <w:p w14:paraId="0513F01F" w14:textId="77777777" w:rsidR="00683D84" w:rsidRDefault="00683D84">
      <w:pPr>
        <w:pStyle w:val="ListParagraph"/>
        <w:numPr>
          <w:ilvl w:val="0"/>
          <w:numId w:val="13"/>
        </w:numPr>
        <w:spacing w:line="276" w:lineRule="auto"/>
        <w:jc w:val="left"/>
      </w:pPr>
      <w:r>
        <w:t>R_tot(r) from the protocol rules and the included transactions;</w:t>
      </w:r>
    </w:p>
    <w:p w14:paraId="68EF8943" w14:textId="77777777" w:rsidR="00683D84" w:rsidRDefault="00683D84">
      <w:pPr>
        <w:pStyle w:val="ListParagraph"/>
        <w:numPr>
          <w:ilvl w:val="0"/>
          <w:numId w:val="13"/>
        </w:numPr>
        <w:spacing w:line="276" w:lineRule="auto"/>
        <w:jc w:val="left"/>
      </w:pPr>
      <w:r>
        <w:t>The miner set M_r from the state S_{r−1};</w:t>
      </w:r>
    </w:p>
    <w:p w14:paraId="4871AB6D" w14:textId="77777777" w:rsidR="00683D84" w:rsidRDefault="00683D84">
      <w:pPr>
        <w:pStyle w:val="ListParagraph"/>
        <w:numPr>
          <w:ilvl w:val="0"/>
          <w:numId w:val="13"/>
        </w:numPr>
        <w:spacing w:line="276" w:lineRule="auto"/>
        <w:jc w:val="left"/>
      </w:pPr>
      <w:r>
        <w:t>The share vector { s_i } using the agreed function f_r and any on-chain metrics it depends on.</w:t>
      </w:r>
    </w:p>
    <w:p w14:paraId="4BCA5781" w14:textId="77777777" w:rsidR="00683D84" w:rsidRDefault="00683D84" w:rsidP="00683D84">
      <w:r>
        <w:t>The node then verifies that:</w:t>
      </w:r>
    </w:p>
    <w:p w14:paraId="2C8BC0B6" w14:textId="77777777" w:rsidR="00683D84"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086CDF96" w14:textId="77777777" w:rsidR="00683D84" w:rsidRDefault="00683D84">
      <w:pPr>
        <w:pStyle w:val="ListParagraph"/>
        <w:numPr>
          <w:ilvl w:val="0"/>
          <w:numId w:val="10"/>
        </w:numPr>
        <w:spacing w:line="276" w:lineRule="auto"/>
        <w:jc w:val="left"/>
      </w:pPr>
      <w:r>
        <w:t>Correctness: for each m_i, the payment amount equals s_i · R_tot(r) up to negligible rounding error;</w:t>
      </w:r>
    </w:p>
    <w:p w14:paraId="53CA2C52" w14:textId="77777777" w:rsidR="00683D84" w:rsidRDefault="00683D84">
      <w:pPr>
        <w:pStyle w:val="ListParagraph"/>
        <w:numPr>
          <w:ilvl w:val="0"/>
          <w:numId w:val="10"/>
        </w:numPr>
        <w:spacing w:line="276" w:lineRule="auto"/>
        <w:jc w:val="left"/>
      </w:pPr>
      <w:r>
        <w:lastRenderedPageBreak/>
        <w:t>Conservation: the sum of all reward outputs equals R_tot(r); no extra coins are created or destroyed;</w:t>
      </w:r>
    </w:p>
    <w:p w14:paraId="0E1333CA" w14:textId="77777777" w:rsidR="00683D84" w:rsidRDefault="00683D84">
      <w:pPr>
        <w:pStyle w:val="ListParagraph"/>
        <w:numPr>
          <w:ilvl w:val="0"/>
          <w:numId w:val="10"/>
        </w:numPr>
        <w:spacing w:line="276" w:lineRule="auto"/>
        <w:jc w:val="left"/>
      </w:pPr>
      <w:r>
        <w:t>Validity: T_reward(r) is well-formed under the base ledger rules (no double spends, non-negative output values, etc.).</w:t>
      </w:r>
    </w:p>
    <w:p w14:paraId="11B67260" w14:textId="77777777" w:rsidR="00683D84"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w:t>
      </w:r>
      <w:r>
        <w:rPr>
          <w:color w:val="FF0000"/>
        </w:rPr>
        <w:t>[38]</w:t>
      </w:r>
      <w:r>
        <w:t>, [11].</w:t>
      </w:r>
    </w:p>
    <w:p w14:paraId="1F4E83E0" w14:textId="77777777" w:rsidR="00683D84" w:rsidRDefault="00683D84" w:rsidP="00C03A18">
      <w:pPr>
        <w:pStyle w:val="Heading3"/>
        <w:numPr>
          <w:ilvl w:val="2"/>
          <w:numId w:val="0"/>
        </w:numPr>
      </w:pPr>
      <w:r>
        <w:rPr>
          <w:color w:val="FF0000"/>
        </w:rPr>
        <w:t xml:space="preserve">5.9.3. </w:t>
      </w:r>
      <w:bookmarkStart w:id="173" w:name="_Toc235200075"/>
      <w:r>
        <w:t>Inactive Miners and Policy Options</w:t>
      </w:r>
      <w:bookmarkEnd w:id="173"/>
    </w:p>
    <w:p w14:paraId="2225E84A" w14:textId="77777777" w:rsidR="00683D84"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234D3667" w14:textId="77777777" w:rsidR="00683D84" w:rsidRDefault="00683D84" w:rsidP="00683D84">
      <w:r>
        <w:rPr>
          <w:color w:val="FF0000"/>
        </w:rPr>
        <w:t>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642CC6E3" w14:textId="77777777" w:rsidR="00683D84" w:rsidRDefault="00683D84" w:rsidP="00C03A18">
      <w:pPr>
        <w:pStyle w:val="Heading3"/>
        <w:numPr>
          <w:ilvl w:val="2"/>
          <w:numId w:val="0"/>
        </w:numPr>
      </w:pPr>
      <w:r>
        <w:rPr>
          <w:color w:val="FF0000"/>
        </w:rPr>
        <w:t xml:space="preserve">5.9.4. </w:t>
      </w:r>
      <w:bookmarkStart w:id="174" w:name="_Toc235200076"/>
      <w:r>
        <w:t>Interaction with Miner Set Dynamics</w:t>
      </w:r>
      <w:bookmarkEnd w:id="174"/>
    </w:p>
    <w:p w14:paraId="24D6D885" w14:textId="77777777" w:rsidR="00683D84" w:rsidRPr="00584AA7" w:rsidRDefault="00683D84" w:rsidP="00683D84">
      <w:r>
        <w:rPr>
          <w:color w:val="FF0000"/>
        </w:rPr>
        <w:t>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613D28ED" w14:textId="77777777" w:rsidR="009E4869" w:rsidRPr="003172A5" w:rsidRDefault="003172A5">
      <w:r>
        <w:t xml:space="preserve">Figure 5.3 shows how rewards are distributed according to Section 5.9, illustrated as a scenario in which Miner B became the winning miner on arbitrary round r. After the nonce was found to meet the target difficulty, the winning miner creates a candidate block and reads the registered miner set M_r from its ledger view. Then, Miner B applies reward distribution function f_r and calculates a share to each miner who has met the registration criteria, such as the total of all shares </w:t>
        <w:lastRenderedPageBreak/>
        <w:t>being equal to the subsidy for the block plus the transaction fees.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0257F84C" w14:textId="77777777" w:rsidR="009E4869" w:rsidRDefault="00000000">
      <w:pPr>
        <w:jc w:val="center"/>
      </w:pPr>
      <w:r>
        <w:rPr>
          <w:noProof/>
        </w:rPr>
        <w:drawing>
          <wp:inline distT="0" distB="0" distL="0" distR="0" wp14:anchorId="34CA34BF" wp14:editId="19FCF598">
            <wp:extent cx="5577840" cy="6301245"/>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6301245"/>
                    </a:xfrm>
                    <a:prstGeom prst="rect">
                      <a:avLst/>
                    </a:prstGeom>
                  </pic:spPr>
                </pic:pic>
              </a:graphicData>
            </a:graphic>
          </wp:inline>
        </w:drawing>
      </w:r>
    </w:p>
    <w:p w14:paraId="03DD3A2E" w14:textId="77777777" w:rsidR="009E4869" w:rsidRPr="003172A5" w:rsidRDefault="00000000">
      <w:pPr>
        <w:jc w:val="center"/>
      </w:pPr>
      <w:r>
        <w:lastRenderedPageBreak/>
        <w:t xml:space="preserve">Figure 5.3. PoCol reward distribution and verification in round r, from detection of the winning nonce by the winner miner to balance updates at all registered miners.</w:t>
      </w:r>
    </w:p>
    <w:p w14:paraId="590D9D86" w14:textId="77777777" w:rsidR="00683D84" w:rsidRPr="00584AA7" w:rsidRDefault="00683D84" w:rsidP="00C03A18">
      <w:pPr>
        <w:pStyle w:val="Heading2"/>
        <w:numPr>
          <w:ilvl w:val="1"/>
          <w:numId w:val="0"/>
        </w:numPr>
      </w:pPr>
      <w:r>
        <w:rPr>
          <w:color w:val="FF0000"/>
        </w:rPr>
        <w:t xml:space="preserve">5.10. </w:t>
      </w:r>
      <w:bookmarkStart w:id="175" w:name="_Toc235200077"/>
      <w:r>
        <w:t>Dynamic Miner Set Management in PoCol</w:t>
      </w:r>
      <w:bookmarkEnd w:id="175"/>
    </w:p>
    <w:p w14:paraId="7A6111F5" w14:textId="77777777" w:rsidR="00683D84" w:rsidRPr="00584AA7" w:rsidRDefault="00683D84" w:rsidP="00683D84">
      <w:r>
        <w:t xml:space="preserve">In this section we reuse the notation from the system model in Chapter 4. In particular, let </w:t>
      </w:r>
    </w:p>
    <w:p w14:paraId="78FAD152" w14:textId="77777777" w:rsidR="00683D84"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78366F4C" w14:textId="77777777" w:rsidTr="000F0B68">
        <w:tc>
          <w:tcPr>
            <w:tcW w:w="8188" w:type="dxa"/>
          </w:tcPr>
          <w:p w14:paraId="493D3797" w14:textId="77777777" w:rsidR="00430565" w:rsidRDefault="00430565" w:rsidP="000F0B68">
            <w:pPr>
              <w:jc w:val="center"/>
            </w:pPr>
            <w:r>
              <w:t xml:space="preserve">H_tot(r) = ∑_{m_i </w:t>
            </w:r>
            <w:r>
              <w:rPr>
                <w:rFonts w:ascii="Cambria Math" w:hAnsi="Cambria Math" w:cs="Cambria Math"/>
              </w:rPr>
              <w:t>∈</w:t>
            </w:r>
            <w:r>
              <w:t xml:space="preserve"> M(r)} H_i(r)</w:t>
            </w:r>
          </w:p>
        </w:tc>
        <w:tc>
          <w:tcPr>
            <w:tcW w:w="668" w:type="dxa"/>
          </w:tcPr>
          <w:p w14:paraId="4C8A7EFC" w14:textId="77777777" w:rsidR="00430565" w:rsidRDefault="00430565" w:rsidP="000F0B68"/>
        </w:tc>
      </w:tr>
    </w:tbl>
    <w:p w14:paraId="5B58AA13" w14:textId="77777777" w:rsidR="00683D84" w:rsidRDefault="00683D84" w:rsidP="00683D84">
      <w:r>
        <w:t>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18C47516" w14:textId="77777777" w:rsidTr="00430565">
        <w:tc>
          <w:tcPr>
            <w:tcW w:w="7857" w:type="dxa"/>
          </w:tcPr>
          <w:p w14:paraId="7381714B" w14:textId="77777777" w:rsidR="00430565" w:rsidRDefault="00430565" w:rsidP="000F0B68">
            <w:pPr>
              <w:jc w:val="center"/>
            </w:pPr>
            <w:r>
              <w:t>λ_blk(r) = H_tot(r) · p_succ(D_r)</w:t>
            </w:r>
          </w:p>
        </w:tc>
        <w:tc>
          <w:tcPr>
            <w:tcW w:w="647" w:type="dxa"/>
          </w:tcPr>
          <w:p w14:paraId="47E434A5" w14:textId="77777777" w:rsidR="00430565" w:rsidRDefault="00430565" w:rsidP="000F0B68"/>
        </w:tc>
      </w:tr>
      <w:tr w:rsidR="00430565" w14:paraId="72B48B34" w14:textId="77777777" w:rsidTr="00430565">
        <w:tc>
          <w:tcPr>
            <w:tcW w:w="7856" w:type="dxa"/>
          </w:tcPr>
          <w:p w14:paraId="43CC89FC" w14:textId="77777777" w:rsidR="00430565" w:rsidRDefault="00430565" w:rsidP="000F0B68">
            <w:pPr>
              <w:jc w:val="center"/>
            </w:pPr>
            <w:r>
              <w:t>T_blk(r) = 1 / λ_blk(r)</w:t>
            </w:r>
          </w:p>
        </w:tc>
        <w:tc>
          <w:tcPr>
            <w:tcW w:w="648" w:type="dxa"/>
          </w:tcPr>
          <w:p w14:paraId="18D65CD8" w14:textId="77777777" w:rsidR="00430565" w:rsidRDefault="00430565" w:rsidP="000F0B68"/>
        </w:tc>
      </w:tr>
    </w:tbl>
    <w:p w14:paraId="134D47B3" w14:textId="77777777" w:rsidR="00683D84" w:rsidRPr="00584AA7" w:rsidRDefault="00683D84" w:rsidP="00683D84">
      <w:r>
        <w:rPr>
          <w:color w:val="FF0000"/>
        </w:rPr>
        <w:t>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16C4509B" w14:textId="77777777" w:rsidR="00683D84" w:rsidRPr="00584AA7" w:rsidRDefault="00683D84" w:rsidP="00C03A18">
      <w:pPr>
        <w:pStyle w:val="Heading3"/>
        <w:numPr>
          <w:ilvl w:val="2"/>
          <w:numId w:val="0"/>
        </w:numPr>
      </w:pPr>
      <w:r>
        <w:rPr>
          <w:color w:val="FF0000"/>
        </w:rPr>
        <w:t xml:space="preserve">5.10.1. </w:t>
      </w:r>
      <w:bookmarkStart w:id="176" w:name="_Toc235200078"/>
      <w:r>
        <w:t>Joining New Miners</w:t>
      </w:r>
      <w:bookmarkEnd w:id="176"/>
    </w:p>
    <w:p w14:paraId="04551517" w14:textId="77777777" w:rsidR="00683D84" w:rsidRPr="00584AA7" w:rsidRDefault="00683D84" w:rsidP="00683D84">
      <w:r>
        <w:t>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4F16D178" w14:textId="77777777" w:rsidR="00683D84" w:rsidRPr="00584AA7"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396ED8B0" w14:textId="77777777" w:rsidR="00683D84" w:rsidRPr="00584AA7" w:rsidRDefault="00683D84">
      <w:pPr>
        <w:pStyle w:val="ListParagraph"/>
        <w:numPr>
          <w:ilvl w:val="0"/>
          <w:numId w:val="10"/>
        </w:numPr>
        <w:spacing w:line="276" w:lineRule="auto"/>
        <w:jc w:val="left"/>
      </w:pPr>
      <w:r>
        <w:t>included in the miner set used by the reward distribution function f_r (Section 5.9).</w:t>
      </w:r>
    </w:p>
    <w:p w14:paraId="6C7BA795" w14:textId="77777777" w:rsidR="00683D84" w:rsidRPr="00584AA7" w:rsidRDefault="00683D84" w:rsidP="00683D84">
      <w:r>
        <w:t>From the analytical point of view, adding a miner m_j at height h does two things:</w:t>
      </w:r>
    </w:p>
    <w:p w14:paraId="5ED9028D" w14:textId="77777777" w:rsidR="00683D84"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1151ECC4" w14:textId="77777777" w:rsidTr="000F0B68">
        <w:tc>
          <w:tcPr>
            <w:tcW w:w="8188" w:type="dxa"/>
          </w:tcPr>
          <w:p w14:paraId="4643CC24" w14:textId="77777777" w:rsidR="00430565" w:rsidRDefault="00430565" w:rsidP="000F0B68">
            <w:pPr>
              <w:jc w:val="center"/>
            </w:pPr>
            <w:r>
              <w:t xml:space="preserve">H_tot(r) ← H_tot(r) + H_j(r) for all r &gt; h</w:t>
            </w:r>
          </w:p>
        </w:tc>
        <w:tc>
          <w:tcPr>
            <w:tcW w:w="668" w:type="dxa"/>
          </w:tcPr>
          <w:p w14:paraId="31FB50A7" w14:textId="77777777" w:rsidR="00430565" w:rsidRDefault="00430565" w:rsidP="000F0B68"/>
        </w:tc>
      </w:tr>
    </w:tbl>
    <w:p w14:paraId="0EF4C35E" w14:textId="77777777" w:rsidR="00683D84" w:rsidRPr="00584AA7" w:rsidRDefault="00683D84" w:rsidP="00683D84">
      <w:pPr>
        <w:ind w:left="360"/>
      </w:pPr>
      <w:r>
        <w:lastRenderedPageBreak/>
        <w:t>which shortens the expected block interval T_blk(r) at fixed difficulty until the difficulty-adjustment mechanism responds [9], [11].</w:t>
      </w:r>
    </w:p>
    <w:p w14:paraId="5EF7AE69" w14:textId="77777777" w:rsidR="00683D84" w:rsidRPr="00584AA7" w:rsidRDefault="00683D84">
      <w:pPr>
        <w:pStyle w:val="ListParagraph"/>
        <w:numPr>
          <w:ilvl w:val="0"/>
          <w:numId w:val="14"/>
        </w:numPr>
        <w:spacing w:line="276" w:lineRule="auto"/>
        <w:jc w:val="left"/>
      </w:pPr>
      <w:r>
        <w:t>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5EEAD400" w14:textId="77777777" w:rsidR="00683D84" w:rsidRDefault="00683D84" w:rsidP="00683D84">
      <w:pPr>
        <w:ind w:left="360"/>
      </w:pPr>
      <w:r>
        <w:t>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71D3E661" w14:textId="77777777" w:rsidR="00683D84" w:rsidRDefault="00683D84" w:rsidP="00C03A18">
      <w:pPr>
        <w:pStyle w:val="Heading3"/>
        <w:numPr>
          <w:ilvl w:val="2"/>
          <w:numId w:val="0"/>
        </w:numPr>
      </w:pPr>
      <w:r>
        <w:rPr>
          <w:color w:val="FF0000"/>
        </w:rPr>
        <w:t xml:space="preserve">5.10.2. </w:t>
      </w:r>
      <w:bookmarkStart w:id="177" w:name="_Toc235200079"/>
      <w:r>
        <w:t>Leaving Miners (Explicit and Silent)</w:t>
      </w:r>
      <w:bookmarkEnd w:id="177"/>
    </w:p>
    <w:p w14:paraId="693A0408" w14:textId="77777777" w:rsidR="00683D84" w:rsidRDefault="00683D84" w:rsidP="00683D84">
      <w:r>
        <w:t>Miners may leave the system explicitly or silently:</w:t>
      </w:r>
    </w:p>
    <w:p w14:paraId="71B99D37" w14:textId="77777777" w:rsidR="00683D84" w:rsidRDefault="00683D84">
      <w:pPr>
        <w:pStyle w:val="ListParagraph"/>
        <w:numPr>
          <w:ilvl w:val="0"/>
          <w:numId w:val="10"/>
        </w:numPr>
        <w:spacing w:line="276" w:lineRule="auto"/>
        <w:jc w:val="left"/>
      </w:pPr>
      <w:r>
        <w:t>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721BC432" w14:textId="77777777" w:rsidTr="000F0B68">
        <w:tc>
          <w:tcPr>
            <w:tcW w:w="8188" w:type="dxa"/>
          </w:tcPr>
          <w:p w14:paraId="78D13FE9" w14:textId="77777777" w:rsidR="00430565" w:rsidRDefault="00430565" w:rsidP="000F0B68">
            <w:pPr>
              <w:jc w:val="center"/>
            </w:pPr>
            <w:r>
              <w:t xml:space="preserve">m_i </w:t>
            </w:r>
            <w:r>
              <w:rPr>
                <w:rFonts w:ascii="Cambria Math" w:hAnsi="Cambria Math" w:cs="Cambria Math"/>
              </w:rPr>
              <w:t>∉</w:t>
            </w:r>
            <w:r>
              <w:t xml:space="preserve"> M(r), H_i(r) = 0</w:t>
            </w:r>
          </w:p>
        </w:tc>
        <w:tc>
          <w:tcPr>
            <w:tcW w:w="668" w:type="dxa"/>
          </w:tcPr>
          <w:p w14:paraId="0E8DD472" w14:textId="77777777" w:rsidR="00430565" w:rsidRDefault="00430565" w:rsidP="000F0B68"/>
        </w:tc>
      </w:tr>
    </w:tbl>
    <w:p w14:paraId="2E42A781" w14:textId="77777777" w:rsidR="00683D84" w:rsidRDefault="00683D84" w:rsidP="00683D84">
      <w:r>
        <w:t>Consequently, the miner is no longer included in the nonce assignment (Section 5.6) nor in the reward distribution f_r (Section 5.9).</w:t>
      </w:r>
    </w:p>
    <w:p w14:paraId="4E20C4B9" w14:textId="77777777" w:rsidR="00683D84" w:rsidRDefault="00683D84">
      <w:pPr>
        <w:pStyle w:val="ListParagraph"/>
        <w:numPr>
          <w:ilvl w:val="0"/>
          <w:numId w:val="10"/>
        </w:numPr>
        <w:spacing w:line="276" w:lineRule="auto"/>
        <w:jc w:val="left"/>
      </w:pPr>
      <w:r>
        <w:t>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5A27C446" w14:textId="77777777" w:rsidR="00683D84" w:rsidRDefault="00683D84" w:rsidP="00683D84">
      <w:r>
        <w:t>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5151E755" w14:textId="77777777" w:rsidTr="000F0B68">
        <w:tc>
          <w:tcPr>
            <w:tcW w:w="8188" w:type="dxa"/>
          </w:tcPr>
          <w:p w14:paraId="42A18DD1" w14:textId="77777777" w:rsidR="00430565" w:rsidRDefault="00430565" w:rsidP="000F0B68">
            <w:pPr>
              <w:jc w:val="center"/>
            </w:pPr>
            <w:r>
              <w:t xml:space="preserve">H_eff(r) = ∑_{m_i </w:t>
            </w:r>
            <w:r>
              <w:rPr>
                <w:rFonts w:ascii="Cambria Math" w:hAnsi="Cambria Math" w:cs="Cambria Math"/>
              </w:rPr>
              <w:t>∈</w:t>
            </w:r>
            <w:r>
              <w:t xml:space="preserve"> A_r} H_i(r)</w:t>
            </w:r>
          </w:p>
        </w:tc>
        <w:tc>
          <w:tcPr>
            <w:tcW w:w="668" w:type="dxa"/>
          </w:tcPr>
          <w:p w14:paraId="4ACA6357" w14:textId="77777777" w:rsidR="00430565" w:rsidRDefault="00430565" w:rsidP="000F0B68"/>
        </w:tc>
      </w:tr>
    </w:tbl>
    <w:p w14:paraId="4E2482D7" w14:textId="77777777" w:rsidR="00683D84"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14:paraId="1E5C373D" w14:textId="77777777" w:rsidTr="000F0B68">
        <w:tc>
          <w:tcPr>
            <w:tcW w:w="8188" w:type="dxa"/>
          </w:tcPr>
          <w:p w14:paraId="69BC5F93" w14:textId="77777777" w:rsidR="00430565" w:rsidRDefault="00430565" w:rsidP="000F0B68">
            <w:pPr>
              <w:jc w:val="center"/>
            </w:pPr>
            <w:r>
              <w:t>λ_blk^eff(r) = H_eff(r) · p_succ(D_r)</w:t>
            </w:r>
          </w:p>
        </w:tc>
        <w:tc>
          <w:tcPr>
            <w:tcW w:w="668" w:type="dxa"/>
          </w:tcPr>
          <w:p w14:paraId="7AAB72B3" w14:textId="77777777" w:rsidR="00430565" w:rsidRDefault="00430565" w:rsidP="000F0B68"/>
        </w:tc>
      </w:tr>
    </w:tbl>
    <w:p w14:paraId="52BFDC87" w14:textId="77777777" w:rsidR="00683D84" w:rsidRDefault="00683D84" w:rsidP="00683D84">
      <w:r>
        <w:t xml:space="preserve">which may be strictly smaller than the nominal λ_blk(r) used in Chapter 4 if inactive miners are still counted in M(r). This is analogous to hash-rate drops in classical PoW, where miners </w:t>
        <w:lastRenderedPageBreak/>
        <w:t xml:space="preserve">switching off hardware increase the actual block interval until the difficulty-adjustment algorithm reacts [9], </w:t>
      </w:r>
      <w:r>
        <w:rPr>
          <w:color w:val="FF0000"/>
        </w:rPr>
        <w:t>[49]</w:t>
      </w:r>
      <w:r>
        <w:t>.</w:t>
      </w:r>
    </w:p>
    <w:p w14:paraId="257BF7D1" w14:textId="77777777" w:rsidR="00683D84"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1FDEDF6D" w14:textId="77777777" w:rsidR="009E4869" w:rsidRPr="003172A5" w:rsidRDefault="003172A5">
      <w:r>
        <w:t xml:space="preserve">In </w:t>
      </w:r>
      <w:r>
        <w:rPr>
          <w:color w:val="FF0000"/>
        </w:rPr>
        <w:t xml:space="preserve">Figure 5.4</w:t>
      </w:r>
      <w:r>
        <w:t xml:space="preserve">,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chicken scratch miner membership list.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use his nonce to participate in the nonce distribution function. Additionally, the next invocation of the nonce distribution function will create new partitioning for the nonce space, and no space will be wasted on miner C after he has left.</w:t>
      </w:r>
    </w:p>
    <w:p w14:paraId="442E0B8D" w14:textId="77777777" w:rsidR="009E4869" w:rsidRDefault="00000000">
      <w:pPr>
        <w:jc w:val="center"/>
      </w:pPr>
      <w:r>
        <w:rPr>
          <w:noProof/>
        </w:rPr>
        <w:lastRenderedPageBreak/>
        <w:drawing>
          <wp:inline distT="0" distB="0" distL="0" distR="0" wp14:anchorId="2449B987" wp14:editId="4963590D">
            <wp:extent cx="5577840" cy="5511210"/>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511210"/>
                    </a:xfrm>
                    <a:prstGeom prst="rect">
                      <a:avLst/>
                    </a:prstGeom>
                  </pic:spPr>
                </pic:pic>
              </a:graphicData>
            </a:graphic>
          </wp:inline>
        </w:drawing>
      </w:r>
    </w:p>
    <w:p w14:paraId="357DE77B" w14:textId="77777777" w:rsidR="009E4869" w:rsidRPr="003172A5" w:rsidRDefault="00000000">
      <w:pPr>
        <w:jc w:val="center"/>
      </w:pPr>
      <w:r>
        <w:t xml:space="preserve">Figure 5.4. PoCol miner leaving sequence, showing explicit deregistration of Miner C and the resulting update of the registered miner set.</w:t>
      </w:r>
    </w:p>
    <w:p w14:paraId="3A26298F" w14:textId="77777777" w:rsidR="00683D84" w:rsidRDefault="00683D84" w:rsidP="00C03A18">
      <w:pPr>
        <w:pStyle w:val="Heading3"/>
        <w:numPr>
          <w:ilvl w:val="2"/>
          <w:numId w:val="0"/>
        </w:numPr>
      </w:pPr>
      <w:r>
        <w:rPr>
          <w:color w:val="FF0000"/>
        </w:rPr>
        <w:t xml:space="preserve">5.10.3. </w:t>
      </w:r>
      <w:bookmarkStart w:id="178" w:name="_Toc235200080"/>
      <w:r>
        <w:t>Long-Term Inactivity and Forced Removal</w:t>
      </w:r>
      <w:bookmarkEnd w:id="178"/>
    </w:p>
    <w:p w14:paraId="65151E8D" w14:textId="77777777" w:rsidR="00683D84" w:rsidRDefault="00683D84" w:rsidP="00683D84">
      <w:r>
        <w:t>To avoid unbounded growth of M(r) with many zero-hash-rate miners, PoCol can be extended with an inactivity-based removal rule. We introduce a function</w:t>
      </w:r>
    </w:p>
    <w:p w14:paraId="7641EBA0" w14:textId="77777777" w:rsidR="00683D84" w:rsidRDefault="00683D84" w:rsidP="00683D84">
      <w:pPr>
        <w:jc w:val="center"/>
      </w:pPr>
      <w:r>
        <w:t>ℓ_i(h)</w:t>
      </w:r>
    </w:p>
    <w:p w14:paraId="59F94240" w14:textId="77777777" w:rsidR="00683D84" w:rsidRDefault="00683D84" w:rsidP="00683D84">
      <w:r>
        <w:t>that records, for each miner m_i, the last block height at which its activity has been observed (e.g., as a block proposer, participant in a heartbeat mechanism, or contributor of verifiable work evidence—depending on the specific deployment).</w:t>
      </w:r>
    </w:p>
    <w:p w14:paraId="4A6F6518" w14:textId="77777777" w:rsidR="00683D84" w:rsidRDefault="00683D84" w:rsidP="00683D84">
      <w:r>
        <w:lastRenderedPageBreak/>
        <w:t>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26203AD4" w14:textId="77777777" w:rsidTr="000F0B68">
        <w:tc>
          <w:tcPr>
            <w:tcW w:w="8188" w:type="dxa"/>
          </w:tcPr>
          <w:p w14:paraId="2E862D60" w14:textId="77777777" w:rsidR="00430565" w:rsidRDefault="00430565" w:rsidP="000F0B68">
            <w:pPr>
              <w:jc w:val="center"/>
            </w:pPr>
            <w:r>
              <w:t>h − ℓ_i(h) &gt; Θ_inact</w:t>
            </w:r>
          </w:p>
        </w:tc>
        <w:tc>
          <w:tcPr>
            <w:tcW w:w="668" w:type="dxa"/>
          </w:tcPr>
          <w:p w14:paraId="6C8785AD" w14:textId="77777777" w:rsidR="00430565" w:rsidRDefault="00430565" w:rsidP="000F0B68"/>
        </w:tc>
      </w:tr>
    </w:tbl>
    <w:p w14:paraId="3D7DAFF5" w14:textId="77777777" w:rsidR="00683D84"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19D414C9" w14:textId="77777777" w:rsidR="00683D84" w:rsidRDefault="00683D84" w:rsidP="00683D84">
      <w:r>
        <w:rPr>
          <w:color w:val="FF0000"/>
        </w:rPr>
        <w:t>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782E2122" w14:textId="77777777" w:rsidR="00683D84" w:rsidRDefault="00683D84" w:rsidP="00C03A18">
      <w:pPr>
        <w:pStyle w:val="Heading2"/>
        <w:numPr>
          <w:ilvl w:val="1"/>
          <w:numId w:val="0"/>
        </w:numPr>
      </w:pPr>
      <w:r>
        <w:rPr>
          <w:color w:val="FF0000"/>
        </w:rPr>
        <w:t xml:space="preserve">5.11. </w:t>
      </w:r>
      <w:bookmarkStart w:id="179" w:name="_Toc235200081"/>
      <w:r>
        <w:t>Security and Robustness Analysis of PoCol</w:t>
      </w:r>
      <w:bookmarkEnd w:id="179"/>
    </w:p>
    <w:p w14:paraId="1CBA0572" w14:textId="77777777" w:rsidR="00683D84" w:rsidRDefault="00683D84" w:rsidP="00683D84">
      <w:r>
        <w:rPr>
          <w:color w:val="FF0000"/>
        </w:rPr>
        <w:t>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276FB611" w14:textId="77777777" w:rsidR="00683D84"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03A860E1" w14:textId="77777777" w:rsidR="00683D84" w:rsidRDefault="00683D84">
      <w:pPr>
        <w:pStyle w:val="ListParagraph"/>
        <w:numPr>
          <w:ilvl w:val="0"/>
          <w:numId w:val="10"/>
        </w:numPr>
        <w:spacing w:line="276" w:lineRule="auto"/>
        <w:jc w:val="left"/>
      </w:pPr>
      <w:r>
        <w:rPr>
          <w:color w:val="FF0000"/>
        </w:rPr>
        <w:t>the network eventually behaves as a partially synchronous channel with bounded delay after a stabilization point [7], [47].</w:t>
      </w:r>
    </w:p>
    <w:p w14:paraId="6D993BC7" w14:textId="77777777" w:rsidR="00683D84" w:rsidRDefault="00683D84" w:rsidP="00683D84">
      <w:r>
        <w:t>Under these assumptions, we argue that replacing vanilla PoW with PoCol’s deterministic nonce-space partitioning does not invalidate the backbone results; it only changes how the honest hash power is organized.</w:t>
      </w:r>
    </w:p>
    <w:p w14:paraId="2A97294C" w14:textId="77777777" w:rsidR="00683D84" w:rsidRDefault="00683D84" w:rsidP="00C03A18">
      <w:pPr>
        <w:pStyle w:val="Heading3"/>
        <w:numPr>
          <w:ilvl w:val="2"/>
          <w:numId w:val="0"/>
        </w:numPr>
      </w:pPr>
      <w:r>
        <w:rPr>
          <w:color w:val="FF0000"/>
        </w:rPr>
        <w:t xml:space="preserve">5.11.1. </w:t>
      </w:r>
      <w:bookmarkStart w:id="180" w:name="_Toc235200082"/>
      <w:r>
        <w:t>Resistance to Double Spending and Chain Reorganizations</w:t>
      </w:r>
      <w:bookmarkEnd w:id="180"/>
    </w:p>
    <w:p w14:paraId="04180096" w14:textId="77777777" w:rsidR="00683D84"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w:t>
      </w:r>
      <w:r>
        <w:rPr>
          <w:color w:val="FF0000"/>
        </w:rPr>
        <w:t>[46]</w:t>
      </w:r>
      <w:r>
        <w:t xml:space="preserve">, </w:t>
      </w:r>
      <w:r>
        <w:rPr>
          <w:color w:val="FF0000"/>
        </w:rPr>
        <w:t>[34]</w:t>
      </w:r>
      <w:r>
        <w:t>.</w:t>
      </w:r>
    </w:p>
    <w:p w14:paraId="27DB21E8" w14:textId="77777777" w:rsidR="00683D84" w:rsidRDefault="00683D84" w:rsidP="00683D84">
      <w:r>
        <w:lastRenderedPageBreak/>
        <w:t>In PoCol, the effective per-round block-finding race is unchanged from the perspective of the backbone abstraction:</w:t>
      </w:r>
    </w:p>
    <w:p w14:paraId="1CB08997" w14:textId="77777777" w:rsidR="00683D84" w:rsidRDefault="00683D84">
      <w:pPr>
        <w:pStyle w:val="ListParagraph"/>
        <w:numPr>
          <w:ilvl w:val="0"/>
          <w:numId w:val="10"/>
        </w:numPr>
        <w:spacing w:line="276" w:lineRule="auto"/>
        <w:jc w:val="left"/>
      </w:pPr>
      <w:r>
        <w:t>Honest miners still contribute a total hash rate H_hon(r) = (1 − α) H_tot(r).</w:t>
      </w:r>
    </w:p>
    <w:p w14:paraId="3B9B2432" w14:textId="77777777" w:rsidR="00683D84" w:rsidRDefault="00683D84">
      <w:pPr>
        <w:pStyle w:val="ListParagraph"/>
        <w:numPr>
          <w:ilvl w:val="0"/>
          <w:numId w:val="10"/>
        </w:numPr>
        <w:spacing w:line="276" w:lineRule="auto"/>
        <w:jc w:val="left"/>
      </w:pPr>
      <w:r>
        <w:t>Adversarial miners control the remaining α H_tot(r).</w:t>
      </w:r>
    </w:p>
    <w:p w14:paraId="49C870CC" w14:textId="77777777" w:rsidR="00683D84" w:rsidRDefault="00683D84">
      <w:pPr>
        <w:pStyle w:val="ListParagraph"/>
        <w:numPr>
          <w:ilvl w:val="0"/>
          <w:numId w:val="10"/>
        </w:numPr>
        <w:spacing w:line="276" w:lineRule="auto"/>
        <w:jc w:val="left"/>
      </w:pPr>
      <w:r>
        <w:t>A successful block in round r requires a hash output below the difficulty threshold D_r, with per-hash success probability p_succ(D_r).</w:t>
      </w:r>
    </w:p>
    <w:p w14:paraId="299C2BC3" w14:textId="77777777" w:rsidR="00683D84" w:rsidRDefault="00683D84" w:rsidP="00683D84">
      <w:r>
        <w:t>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67478FA9" w14:textId="77777777" w:rsidR="00683D84" w:rsidRDefault="00683D84" w:rsidP="00683D84">
      <w:r>
        <w:t xml:space="preserve">Informally, PoCol preserves the conditions needed to prove that the double-spend probability for a transaction with k confirmations decreases exponentially in k, for α &lt; 0.5 and partially synchronous networks, exactly as in the Bitcoin backbone analysis </w:t>
      </w:r>
      <w:r>
        <w:rPr>
          <w:color w:val="FF0000"/>
        </w:rPr>
        <w:t>[46]</w:t>
      </w:r>
      <w:r>
        <w:t xml:space="preserve">, </w:t>
      </w:r>
      <w:r>
        <w:rPr>
          <w:color w:val="FF0000"/>
        </w:rPr>
        <w:t>[34]</w:t>
      </w:r>
      <w:r>
        <w:t>.</w:t>
      </w:r>
    </w:p>
    <w:p w14:paraId="3F5F2C99" w14:textId="77777777" w:rsidR="00683D84" w:rsidRDefault="00683D84" w:rsidP="00C03A18">
      <w:pPr>
        <w:pStyle w:val="Heading3"/>
        <w:numPr>
          <w:ilvl w:val="2"/>
          <w:numId w:val="0"/>
        </w:numPr>
      </w:pPr>
      <w:r>
        <w:rPr>
          <w:color w:val="FF0000"/>
        </w:rPr>
        <w:t xml:space="preserve">5.11.2. </w:t>
      </w:r>
      <w:bookmarkStart w:id="181" w:name="_Toc235200083"/>
      <w:r>
        <w:t>Analysis of Nonce-Space Collisions, Overlaps, and Deviations</w:t>
      </w:r>
      <w:bookmarkEnd w:id="181"/>
    </w:p>
    <w:p w14:paraId="413EBA21" w14:textId="77777777" w:rsidR="00683D84" w:rsidRDefault="00683D84" w:rsidP="00683D84">
      <w:r>
        <w:t>By definition of the partitioning function (Equations (5.4a)–(5.5)), honest miners’ ranges { R_r(m_i) } for fixed r are pairwise disjoint and cover the whole nonce space {0, …, N_max − 1}. Therefore, two honest miners never hash the same nonce for the same block header, and there are no collisions in nonce space between honest parties within a round.</w:t>
      </w:r>
    </w:p>
    <w:p w14:paraId="1E7767F2" w14:textId="77777777" w:rsidR="00683D84" w:rsidRDefault="00683D84" w:rsidP="00683D84">
      <w:r>
        <w:t>A malicious miner might attempt to:</w:t>
      </w:r>
    </w:p>
    <w:p w14:paraId="65DB6E3A" w14:textId="77777777" w:rsidR="00683D84" w:rsidRDefault="00683D84">
      <w:pPr>
        <w:pStyle w:val="ListParagraph"/>
        <w:numPr>
          <w:ilvl w:val="0"/>
          <w:numId w:val="15"/>
        </w:numPr>
        <w:spacing w:line="276" w:lineRule="auto"/>
        <w:jc w:val="left"/>
      </w:pPr>
      <w:r>
        <w:t>Search outside its assigned range, thereby increasing its effective search space; or</w:t>
      </w:r>
    </w:p>
    <w:p w14:paraId="2E209391" w14:textId="77777777" w:rsidR="00683D84" w:rsidRDefault="00683D84">
      <w:pPr>
        <w:pStyle w:val="ListParagraph"/>
        <w:numPr>
          <w:ilvl w:val="0"/>
          <w:numId w:val="15"/>
        </w:numPr>
        <w:spacing w:line="276" w:lineRule="auto"/>
        <w:jc w:val="left"/>
      </w:pPr>
      <w:r>
        <w:t>Claim a block where the winning nonce lies in another miner’s range.</w:t>
      </w:r>
    </w:p>
    <w:p w14:paraId="32C9FC1E" w14:textId="77777777" w:rsidR="00683D84" w:rsidRDefault="00683D84" w:rsidP="00683D84">
      <w:r>
        <w:t>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w:t>
      </w:r>
    </w:p>
    <w:p w14:paraId="09D9C798" w14:textId="77777777" w:rsidR="00683D84" w:rsidRDefault="00683D84" w:rsidP="00683D84">
      <w:r>
        <w:t xml:space="preserve">Nonce-space reuse across rounds (for example, the same numeric interval being assigned to the same miner in different rounds) is benign, because the candidate header and seed_r change from </w:t>
        <w:lastRenderedPageBreak/>
        <w:t xml:space="preserve">round to round. From the viewpoint of the hash function H, the pair (header, nonce) always changes, so the security assumptions remain identical to those of classical PoW </w:t>
      </w:r>
      <w:r>
        <w:rPr>
          <w:color w:val="FF0000"/>
        </w:rPr>
        <w:t>[46]</w:t>
      </w:r>
      <w:r>
        <w:t xml:space="preserve">, </w:t>
      </w:r>
      <w:r>
        <w:rPr>
          <w:color w:val="FF0000"/>
        </w:rPr>
        <w:t>[34]</w:t>
      </w:r>
      <w:r>
        <w:t>.</w:t>
      </w:r>
    </w:p>
    <w:p w14:paraId="02CACAA5" w14:textId="77777777" w:rsidR="00683D84" w:rsidRDefault="00683D84" w:rsidP="00C03A18">
      <w:pPr>
        <w:pStyle w:val="Heading3"/>
        <w:numPr>
          <w:ilvl w:val="2"/>
          <w:numId w:val="0"/>
        </w:numPr>
      </w:pPr>
      <w:r>
        <w:rPr>
          <w:color w:val="FF0000"/>
        </w:rPr>
        <w:t xml:space="preserve">5.11.3. </w:t>
      </w:r>
      <w:bookmarkStart w:id="182" w:name="_Toc235200084"/>
      <w:r>
        <w:t>Effects of Inactive and Partially Active Miners</w:t>
      </w:r>
      <w:bookmarkEnd w:id="182"/>
    </w:p>
    <w:p w14:paraId="38CCC6CD" w14:textId="77777777" w:rsidR="00683D84" w:rsidRDefault="00683D84" w:rsidP="00683D84">
      <w:r>
        <w:t>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14:paraId="759451AA" w14:textId="77777777" w:rsidTr="000F0B68">
        <w:tc>
          <w:tcPr>
            <w:tcW w:w="8188" w:type="dxa"/>
          </w:tcPr>
          <w:p w14:paraId="22F37C6B" w14:textId="77777777" w:rsidR="00430565"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71F8EC76" w14:textId="77777777" w:rsidR="00430565" w:rsidRDefault="00430565" w:rsidP="000F0B68"/>
        </w:tc>
      </w:tr>
    </w:tbl>
    <w:p w14:paraId="560DEF0D" w14:textId="77777777" w:rsidR="00683D84" w:rsidRDefault="00683D84" w:rsidP="00683D84">
      <w:r>
        <w:t>If inactive miners remain in M(r) but contribute H_i(r) = 0, then:</w:t>
      </w:r>
    </w:p>
    <w:p w14:paraId="6F98AF25" w14:textId="77777777" w:rsidR="00683D84" w:rsidRDefault="00683D84">
      <w:pPr>
        <w:pStyle w:val="ListParagraph"/>
        <w:numPr>
          <w:ilvl w:val="0"/>
          <w:numId w:val="10"/>
        </w:numPr>
        <w:spacing w:line="276" w:lineRule="auto"/>
        <w:jc w:val="left"/>
      </w:pPr>
      <w:r>
        <w:t>The security analysis (common prefix, chain growth, chain quality) still holds when re-parameterized with H_eff(r), because security depends on relative honest vs adversarial hash rate, not on the size of M(r).</w:t>
      </w:r>
    </w:p>
    <w:p w14:paraId="4F840E15" w14:textId="77777777" w:rsidR="00683D84"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w:t>
      </w:r>
      <w:r>
        <w:rPr>
          <w:color w:val="FF0000"/>
        </w:rPr>
        <w:t>[49]</w:t>
      </w:r>
      <w:r>
        <w:t>.</w:t>
      </w:r>
    </w:p>
    <w:p w14:paraId="181D2E59" w14:textId="77777777" w:rsidR="00683D84" w:rsidRDefault="00683D84" w:rsidP="00683D84">
      <w:r>
        <w:t>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3287C355" w14:textId="77777777" w:rsidR="00683D84" w:rsidRDefault="00683D84" w:rsidP="00C03A18">
      <w:pPr>
        <w:pStyle w:val="Heading3"/>
        <w:numPr>
          <w:ilvl w:val="2"/>
          <w:numId w:val="0"/>
        </w:numPr>
      </w:pPr>
      <w:r>
        <w:rPr>
          <w:color w:val="FF0000"/>
        </w:rPr>
        <w:t xml:space="preserve">5.11.4. </w:t>
      </w:r>
      <w:bookmarkStart w:id="183" w:name="_Toc235200085"/>
      <w:r>
        <w:t>Sybil Attacks and Miner Identity Management</w:t>
      </w:r>
      <w:bookmarkEnd w:id="183"/>
    </w:p>
    <w:p w14:paraId="1D5D53CC" w14:textId="77777777" w:rsidR="00683D84" w:rsidRDefault="00683D84" w:rsidP="00683D84">
      <w:r>
        <w:t>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20646A44" w14:textId="77777777" w:rsidR="00683D84"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w:t>
      </w:r>
      <w:r>
        <w:rPr>
          <w:color w:val="FF0000"/>
        </w:rPr>
        <w:t>[31]</w:t>
      </w:r>
      <w:r>
        <w:t xml:space="preserve">, </w:t>
      </w:r>
      <w:r>
        <w:rPr>
          <w:color w:val="FF0000"/>
        </w:rPr>
        <w:t>[37]</w:t>
      </w:r>
      <w:r>
        <w:t>.</w:t>
      </w:r>
    </w:p>
    <w:p w14:paraId="474D6C2C" w14:textId="77777777" w:rsidR="00683D84"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w:t>
      </w:r>
      <w:r>
        <w:rPr>
          <w:color w:val="FF0000"/>
        </w:rPr>
        <w:t>[27]</w:t>
      </w:r>
      <w:r>
        <w:t xml:space="preserve">, </w:t>
      </w:r>
      <w:r>
        <w:rPr>
          <w:color w:val="FF0000"/>
        </w:rPr>
        <w:t>[29]</w:t>
      </w:r>
      <w:r>
        <w:t>.</w:t>
      </w:r>
    </w:p>
    <w:p w14:paraId="003BBA0A" w14:textId="77777777" w:rsidR="00683D84" w:rsidRDefault="00683D84" w:rsidP="00683D84">
      <w:r>
        <w:lastRenderedPageBreak/>
        <w:t>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0E5CD43F" w14:textId="77777777" w:rsidR="00683D84" w:rsidRDefault="00683D84" w:rsidP="00C03A18">
      <w:pPr>
        <w:pStyle w:val="Heading3"/>
        <w:numPr>
          <w:ilvl w:val="2"/>
          <w:numId w:val="0"/>
        </w:numPr>
      </w:pPr>
      <w:r>
        <w:rPr>
          <w:color w:val="FF0000"/>
        </w:rPr>
        <w:t xml:space="preserve">5.11.5. </w:t>
      </w:r>
      <w:bookmarkStart w:id="184" w:name="_Toc235200086"/>
      <w:r>
        <w:t>Comparison with Existing Consensus Mechanisms</w:t>
      </w:r>
      <w:bookmarkEnd w:id="184"/>
    </w:p>
    <w:p w14:paraId="1A473AB9" w14:textId="77777777" w:rsidR="00683D84" w:rsidRDefault="00683D84" w:rsidP="00683D84">
      <w:r>
        <w:t>Finally, we position PoCol vis-à-vis the consensus mechanisms surveyed in Chapters 2–3:</w:t>
      </w:r>
    </w:p>
    <w:p w14:paraId="39A49824" w14:textId="77777777" w:rsidR="00683D84"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The formal properties of common prefix, chain growth and chain quality remain valid under the same conditions on hash power and network synchrony, while the energy model in Chapter 3 can be adapted to show reduced redundant hashing and potentially improved energy efficiency [9], </w:t>
      </w:r>
      <w:r>
        <w:rPr>
          <w:color w:val="FF0000"/>
        </w:rPr>
        <w:t>[49]</w:t>
      </w:r>
      <w:r>
        <w:t>.</w:t>
      </w:r>
    </w:p>
    <w:p w14:paraId="7A6D6D4E" w14:textId="77777777" w:rsidR="00683D84"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w:t>
      </w:r>
      <w:r>
        <w:rPr>
          <w:color w:val="FF0000"/>
        </w:rPr>
        <w:t>[99]</w:t>
      </w:r>
      <w:r>
        <w:t>, [11].</w:t>
      </w:r>
    </w:p>
    <w:p w14:paraId="53073FA6" w14:textId="77777777" w:rsidR="00683D84"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w:t>
      </w:r>
      <w:r>
        <w:rPr>
          <w:color w:val="FF0000"/>
        </w:rPr>
        <w:t>[31]</w:t>
      </w:r>
      <w:r>
        <w:t xml:space="preserve">, </w:t>
      </w:r>
      <w:r>
        <w:rPr>
          <w:color w:val="FF0000"/>
        </w:rPr>
        <w:t>[37]</w:t>
      </w:r>
      <w:r>
        <w:t>.</w:t>
      </w:r>
    </w:p>
    <w:p w14:paraId="582195F3" w14:textId="77777777" w:rsidR="00683D84" w:rsidRDefault="00683D84" w:rsidP="00683D84">
      <w:r>
        <w:t>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1B827288" w14:textId="77777777" w:rsidR="00683D84" w:rsidRDefault="00683D84" w:rsidP="00C03A18">
      <w:pPr>
        <w:pStyle w:val="Heading2"/>
        <w:numPr>
          <w:ilvl w:val="1"/>
          <w:numId w:val="0"/>
        </w:numPr>
      </w:pPr>
      <w:r>
        <w:rPr>
          <w:color w:val="FF0000"/>
        </w:rPr>
        <w:t xml:space="preserve">5.12. </w:t>
      </w:r>
      <w:bookmarkStart w:id="185" w:name="_Toc235200087"/>
      <w:r>
        <w:t>Summary</w:t>
      </w:r>
      <w:bookmarkEnd w:id="185"/>
    </w:p>
    <w:p w14:paraId="76708A6B" w14:textId="77777777" w:rsidR="00683D84" w:rsidRDefault="00683D84" w:rsidP="00683D84">
      <w:r>
        <w:t xml:space="preserve">This chapter has presented the Proof-of-Collaboration (PoCol) consensus algorithm, a PoW-inspired protocol that deterministically partitions the nonce space among registered miners in each round, enabling collaborative search and reward sharing without central coordination. We defined the system and threat model, described how the registered miner set is represented and updated </w:t>
        <w:lastRenderedPageBreak/>
        <w:t>on-chain, and detailed the miner life-cycle from registration through activity to leaving the network.</w:t>
      </w:r>
    </w:p>
    <w:p w14:paraId="567B21DB" w14:textId="77777777" w:rsidR="00683D84" w:rsidRDefault="00683D84" w:rsidP="00683D84">
      <w:r>
        <w:t>The core of PoCol lies in its deterministic nonce distribution function, which computes a round-specific seed from the previous block hash and the round number, derives a pseudo-random ordering of miners, and assigns each miner a non-overlapping nonce range. This mechanism eliminates duplicated work across miners while preserving the probabilistic security of PoW. We also described the genesis and normal rounds, showing how PoCol bootstraps the initial blockchain state and operates under dynamic miner sets.</w:t>
      </w:r>
    </w:p>
    <w:p w14:paraId="4CCEB97B" w14:textId="77777777" w:rsidR="00683D84" w:rsidRDefault="00683D84" w:rsidP="00683D84">
      <w:r>
        <w:t>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that PoCol maintains standard blockchain security properties while addressing energy efficiency and fairness concerns.</w:t>
      </w:r>
    </w:p>
    <w:p w14:paraId="31AE853E" w14:textId="77777777" w:rsidR="00683D84" w:rsidRDefault="00683D84" w:rsidP="00683D84">
      <w:r>
        <w:t>In the following chapter, we will quantitatively evaluate PoCol’s performance through simulation and, where possible, analytical modeling, comparing its block-finding latency, energy consumption, and reward fairness against classical PoW and selected alternative consensus mechanisms.</w:t>
      </w:r>
    </w:p>
    <w:p w14:paraId="0F3A6209" w14:textId="77777777" w:rsidR="000732D0" w:rsidRDefault="000732D0">
      <w:pPr>
        <w:spacing w:after="160" w:line="259" w:lineRule="auto"/>
        <w:jc w:val="left"/>
      </w:pPr>
      <w:r>
        <w:br w:type="page"/>
      </w:r>
    </w:p>
    <w:p w14:paraId="4DCFA3D3" w14:textId="77777777" w:rsidR="000732D0" w:rsidRDefault="000732D0" w:rsidP="000732D0"/>
    <w:p w14:paraId="31CCA41A" w14:textId="77777777" w:rsidR="000732D0" w:rsidRDefault="000732D0" w:rsidP="000732D0"/>
    <w:p w14:paraId="12C05A1B" w14:textId="77777777" w:rsidR="000732D0" w:rsidRDefault="000732D0" w:rsidP="000732D0"/>
    <w:p w14:paraId="784D7D6B" w14:textId="77777777" w:rsidR="000732D0" w:rsidRDefault="000732D0" w:rsidP="000732D0"/>
    <w:p w14:paraId="4FD17A3D" w14:textId="77777777" w:rsidR="000732D0" w:rsidRDefault="000732D0" w:rsidP="000732D0"/>
    <w:p w14:paraId="324B667B" w14:textId="77777777" w:rsidR="000732D0" w:rsidRDefault="000732D0" w:rsidP="000732D0"/>
    <w:p w14:paraId="11A73AE1" w14:textId="77777777" w:rsidR="000732D0" w:rsidRDefault="000732D0" w:rsidP="000732D0"/>
    <w:p w14:paraId="578A7412" w14:textId="77777777" w:rsidR="000732D0" w:rsidRDefault="000732D0" w:rsidP="000732D0"/>
    <w:p w14:paraId="7593C86D" w14:textId="77777777" w:rsidR="000732D0" w:rsidRDefault="000732D0" w:rsidP="000732D0">
      <w:pPr>
        <w:pStyle w:val="ChapterPaper"/>
      </w:pPr>
      <w:r>
        <w:t xml:space="preserve">Chapter 6</w:t>
        <w:br/>
        <w:t xml:space="preserve">Implementation and Experimental Setup </w:t>
        <w:br w:type="page"/>
      </w:r>
    </w:p>
    <w:p w14:paraId="417D0166" w14:textId="77777777" w:rsidR="000732D0" w:rsidRDefault="000732D0" w:rsidP="000732D0"/>
    <w:p w14:paraId="73AB6D02" w14:textId="77777777" w:rsidR="000732D0" w:rsidRDefault="000732D0" w:rsidP="000732D0">
      <w:pPr>
        <w:pStyle w:val="Heading1"/>
      </w:pPr>
      <w:bookmarkStart w:id="186" w:name="_Toc235200088"/>
      <w:r>
        <w:t>Chapter 6</w:t>
        <w:br/>
        <w:t xml:space="preserve"> Implementation and Experimental Setup</w:t>
      </w:r>
      <w:bookmarkEnd w:id="186"/>
    </w:p>
    <w:p w14:paraId="1281E675" w14:textId="77777777" w:rsidR="000732D0" w:rsidRPr="000732D0"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87" w:name="_Toc232783169"/>
      <w:bookmarkStart w:id="188" w:name="_Toc232869456"/>
      <w:bookmarkStart w:id="189" w:name="_Toc232870834"/>
      <w:bookmarkStart w:id="190" w:name="_Toc232870960"/>
      <w:bookmarkStart w:id="191" w:name="_Toc232871086"/>
      <w:bookmarkStart w:id="192" w:name="_Toc232871212"/>
      <w:bookmarkStart w:id="193" w:name="_Toc233289063"/>
      <w:bookmarkStart w:id="194" w:name="_Toc233289221"/>
      <w:bookmarkStart w:id="195" w:name="_Toc235021321"/>
      <w:bookmarkStart w:id="196" w:name="_Toc235199004"/>
      <w:bookmarkStart w:id="197" w:name="_Toc235199174"/>
      <w:bookmarkStart w:id="198" w:name="_Toc235199921"/>
      <w:bookmarkStart w:id="199" w:name="_Toc235200089"/>
      <w:bookmarkEnd w:id="187"/>
      <w:bookmarkEnd w:id="188"/>
      <w:bookmarkEnd w:id="189"/>
      <w:bookmarkEnd w:id="190"/>
      <w:bookmarkEnd w:id="191"/>
      <w:bookmarkEnd w:id="192"/>
      <w:bookmarkEnd w:id="193"/>
      <w:bookmarkEnd w:id="194"/>
      <w:bookmarkEnd w:id="195"/>
      <w:bookmarkEnd w:id="196"/>
      <w:bookmarkEnd w:id="197"/>
      <w:bookmarkEnd w:id="198"/>
      <w:bookmarkEnd w:id="199"/>
    </w:p>
    <w:p w14:paraId="1C72CC61" w14:textId="77777777" w:rsidR="00A12544" w:rsidRDefault="00000000">
      <w:pPr>
        <w:pStyle w:val="Heading2"/>
        <w:numPr>
          <w:ilvl w:val="1"/>
          <w:numId w:val="0"/>
        </w:numPr>
      </w:pPr>
      <w:r>
        <w:rPr>
          <w:color w:val="FF0000"/>
        </w:rPr>
        <w:t xml:space="preserve">6.1. </w:t>
      </w:r>
      <w:bookmarkStart w:id="200" w:name="_Toc235200090"/>
      <w:r>
        <w:t>Chapter Scope and Objectives</w:t>
      </w:r>
      <w:bookmarkEnd w:id="200"/>
    </w:p>
    <w:p w14:paraId="7B176FB7" w14:textId="77777777" w:rsidR="00797CA1"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w:t>
      </w:r>
      <w:r>
        <w:rPr>
          <w:color w:val="FF0000"/>
        </w:rPr>
        <w:t>[40]</w:t>
      </w:r>
      <w:r>
        <w:t xml:space="preserve">, </w:t>
      </w:r>
      <w:r>
        <w:rPr>
          <w:color w:val="FF0000"/>
        </w:rPr>
        <w:t>[41]</w:t>
      </w:r>
      <w:r>
        <w:t>.</w:t>
      </w:r>
    </w:p>
    <w:p w14:paraId="4D25AE73" w14:textId="77777777" w:rsidR="00A12544"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w:t>
      </w:r>
      <w:r>
        <w:rPr>
          <w:color w:val="FF0000"/>
        </w:rPr>
        <w:t>[40]</w:t>
      </w:r>
      <w:r>
        <w:t xml:space="preserve">, </w:t>
      </w:r>
      <w:r>
        <w:rPr>
          <w:color w:val="FF0000"/>
        </w:rPr>
        <w:t>[146]</w:t>
      </w:r>
      <w:r>
        <w:t xml:space="preserve">.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w:t>
      </w:r>
      <w:r>
        <w:rPr>
          <w:color w:val="FF0000"/>
        </w:rPr>
        <w:t>[41]</w:t>
      </w:r>
      <w:r>
        <w:t xml:space="preserve">, </w:t>
      </w:r>
      <w:r>
        <w:rPr>
          <w:color w:val="FF0000"/>
        </w:rPr>
        <w:t>[147]</w:t>
      </w:r>
      <w:r>
        <w:t>. The outputs of the BlockSim simulations were exported into formatted log workbooks, which serve as the basis of this chapter, as well as the comparative evaluations presented in Chapter 7.</w:t>
      </w:r>
    </w:p>
    <w:p w14:paraId="39A24C11" w14:textId="77777777" w:rsidR="00A12544" w:rsidRDefault="00000000">
      <w:pPr>
        <w:pStyle w:val="Heading2"/>
        <w:numPr>
          <w:ilvl w:val="1"/>
          <w:numId w:val="0"/>
        </w:numPr>
      </w:pPr>
      <w:r>
        <w:rPr>
          <w:color w:val="FF0000"/>
        </w:rPr>
        <w:t xml:space="preserve">6.2. </w:t>
      </w:r>
      <w:bookmarkStart w:id="201" w:name="_Toc235200091"/>
      <w:r>
        <w:t>Simulator Platform and Baseline Model</w:t>
      </w:r>
      <w:bookmarkEnd w:id="201"/>
    </w:p>
    <w:p w14:paraId="224CFD4C" w14:textId="77777777" w:rsidR="00735CC0"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w:t>
      </w:r>
      <w:r>
        <w:rPr>
          <w:color w:val="FF0000"/>
        </w:rPr>
        <w:t>[146]</w:t>
      </w:r>
      <w:r>
        <w:t xml:space="preserve">. Similarly, numerous researchers have noted that BlockSim is one of the most advanced and extensible blockchain simulators for conducting research on protocol design </w:t>
      </w:r>
      <w:r>
        <w:rPr>
          <w:color w:val="FF0000"/>
        </w:rPr>
        <w:t>[41]</w:t>
      </w:r>
      <w:r>
        <w:t>.</w:t>
      </w:r>
    </w:p>
    <w:p w14:paraId="7E9E0D45" w14:textId="77777777" w:rsidR="00735CC0" w:rsidRDefault="00735CC0" w:rsidP="00735CC0"/>
    <w:p w14:paraId="107006E8" w14:textId="77777777" w:rsidR="00A12544" w:rsidRDefault="00735CC0" w:rsidP="00735CC0">
      <w:r>
        <w:lastRenderedPageBreak/>
        <w:t xml:space="preserve">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w:t>
      </w:r>
      <w:r>
        <w:rPr>
          <w:color w:val="FF0000"/>
        </w:rPr>
        <w:t>[135]</w:t>
      </w:r>
      <w:r>
        <w:t>.</w:t>
      </w:r>
    </w:p>
    <w:p w14:paraId="34C5A90E" w14:textId="77777777" w:rsidR="00A12544" w:rsidRDefault="00000000">
      <w:pPr>
        <w:pStyle w:val="Heading2"/>
        <w:numPr>
          <w:ilvl w:val="1"/>
          <w:numId w:val="0"/>
        </w:numPr>
      </w:pPr>
      <w:r>
        <w:rPr>
          <w:color w:val="FF0000"/>
        </w:rPr>
        <w:t xml:space="preserve">6.3. </w:t>
      </w:r>
      <w:bookmarkStart w:id="202" w:name="_Toc235200092"/>
      <w:r>
        <w:t>PoCol-Specific Implementation in BlockSim</w:t>
      </w:r>
      <w:bookmarkEnd w:id="202"/>
    </w:p>
    <w:p w14:paraId="1DF34F76" w14:textId="77777777" w:rsidR="00735CC0" w:rsidRDefault="00735CC0" w:rsidP="00735CC0">
      <w:r>
        <w:t>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1A3C1F63" w14:textId="77777777" w:rsidR="00A12544" w:rsidRDefault="00735CC0" w:rsidP="00735CC0">
      <w:r>
        <w:t xml:space="preserve">These decisions were based on the findings in the wider blockchain evaluation literature, which states that a simulation model should allow for not only aggregate results but also the lower-level elements needed for reproducibility, sensitivity testing, and debugging </w:t>
      </w:r>
      <w:r>
        <w:rPr>
          <w:color w:val="FF0000"/>
        </w:rPr>
        <w:t>[41]</w:t>
      </w:r>
      <w:r>
        <w:t xml:space="preserve">, </w:t>
      </w:r>
      <w:r>
        <w:rPr>
          <w:color w:val="FF0000"/>
        </w:rPr>
        <w:t>[147]</w:t>
      </w:r>
      <w:r>
        <w:t xml:space="preserve">.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w:t>
      </w:r>
      <w:r>
        <w:rPr>
          <w:color w:val="FF0000"/>
        </w:rPr>
        <w:t>[40]</w:t>
      </w:r>
      <w:r>
        <w:t xml:space="preserve">, </w:t>
      </w:r>
      <w:r>
        <w:rPr>
          <w:color w:val="FF0000"/>
        </w:rPr>
        <w:t>[135]</w:t>
      </w:r>
      <w:r>
        <w:t>.</w:t>
      </w:r>
    </w:p>
    <w:p w14:paraId="0F8CD150" w14:textId="77777777" w:rsidR="00A12544" w:rsidRDefault="00000000">
      <w:pPr>
        <w:pStyle w:val="Heading2"/>
        <w:numPr>
          <w:ilvl w:val="1"/>
          <w:numId w:val="0"/>
        </w:numPr>
      </w:pPr>
      <w:r>
        <w:rPr>
          <w:color w:val="FF0000"/>
        </w:rPr>
        <w:t xml:space="preserve">6.4. </w:t>
      </w:r>
      <w:bookmarkStart w:id="203" w:name="_Toc235200093"/>
      <w:r>
        <w:t>Experimental Design</w:t>
      </w:r>
      <w:bookmarkEnd w:id="203"/>
    </w:p>
    <w:p w14:paraId="2846B451" w14:textId="77777777" w:rsidR="00735CC0" w:rsidRDefault="00735CC0" w:rsidP="00735CC0">
      <w:r>
        <w:t xml:space="preserve">The experiment was designed to compare the performance of two consensus protocols on a controlled basis. The main independent variable was the number of miners participating in the </w:t>
        <w:lastRenderedPageBreak/>
        <w:t>protocol. Five different miner populations – 100 miners, 200 miners, 300 miners, 400 miners, and 500 miners – were created for each consensus protocol. Therefore, there were 10 main log files generated during the experiment (5 for PoW and 5 for PoCol).</w:t>
      </w:r>
    </w:p>
    <w:p w14:paraId="3B80617D" w14:textId="77777777" w:rsidR="00735CC0" w:rsidRDefault="00735CC0" w:rsidP="00735CC0"/>
    <w:p w14:paraId="4728DEFD" w14:textId="77777777" w:rsidR="00735CC0" w:rsidRDefault="00735CC0" w:rsidP="00735CC0">
      <w:r>
        <w:t xml:space="preserve">All simulation inputs remained unchanged between test runs; these are included in the InputConfig sheet of each workbook. The parameters included in the </w:t>
      </w:r>
      <w:r>
        <w:rPr>
          <w:color w:val="FF0000"/>
        </w:rPr>
        <w:t xml:space="preserve">InputConfig</w:t>
      </w:r>
      <w:r>
        <w:t xml:space="preserve">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5FF5CF1" w14:textId="77777777" w:rsidR="00A12544" w:rsidRDefault="00735CC0" w:rsidP="00735CC0">
      <w:r>
        <w:t xml:space="preserve">The use of fixed network and energy parameters follows the established practice prescribed in the blockchain evaluation literature where one modifies only a limited number of variables while maintaining all other variables the same as possible in order to retain fitness </w:t>
      </w:r>
      <w:r>
        <w:rPr>
          <w:color w:val="FF0000"/>
        </w:rPr>
        <w:t>[41]</w:t>
      </w:r>
      <w:r>
        <w:t xml:space="preserve">, </w:t>
      </w:r>
      <w:r>
        <w:rPr>
          <w:color w:val="FF0000"/>
        </w:rPr>
        <w:t>[147]</w:t>
      </w:r>
      <w:r>
        <w:t xml:space="preserve">. In addition, using the same target block interval (600 seconds) and explanation of block propagation delay as the previous research on interaction between security, block generation, and network latency in PoW-style blockchain implementations </w:t>
      </w:r>
      <w:r>
        <w:rPr>
          <w:color w:val="FF0000"/>
        </w:rPr>
        <w:t>[135]</w:t>
      </w:r>
      <w:r>
        <w:t>.</w:t>
      </w:r>
    </w:p>
    <w:p w14:paraId="309D328A" w14:textId="77777777" w:rsidR="00A12544" w:rsidRDefault="00000000">
      <w:r>
        <w:rPr>
          <w:color w:val="FF0000"/>
        </w:rP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14:paraId="73F60859" w14:textId="77777777">
        <w:trPr>
          <w:jc w:val="center"/>
        </w:trPr>
        <w:tc>
          <w:tcPr>
            <w:tcW w:w="2880" w:type="dxa"/>
            <w:vAlign w:val="center"/>
          </w:tcPr>
          <w:p w14:paraId="19A89953" w14:textId="77777777" w:rsidR="00A12544" w:rsidRDefault="00000000">
            <w:pPr>
              <w:spacing w:after="0"/>
            </w:pPr>
            <w:r>
              <w:rPr>
                <w:sz w:val="17"/>
              </w:rPr>
              <w:t>Parameter</w:t>
            </w:r>
          </w:p>
        </w:tc>
        <w:tc>
          <w:tcPr>
            <w:tcW w:w="6192" w:type="dxa"/>
            <w:vAlign w:val="center"/>
          </w:tcPr>
          <w:p w14:paraId="740EB9AD" w14:textId="77777777" w:rsidR="00A12544" w:rsidRDefault="00000000">
            <w:pPr>
              <w:spacing w:after="0"/>
            </w:pPr>
            <w:r>
              <w:rPr>
                <w:sz w:val="17"/>
              </w:rPr>
              <w:t>Value</w:t>
            </w:r>
          </w:p>
        </w:tc>
      </w:tr>
      <w:tr w:rsidR="00A12544" w14:paraId="2610782E" w14:textId="77777777">
        <w:trPr>
          <w:jc w:val="center"/>
        </w:trPr>
        <w:tc>
          <w:tcPr>
            <w:tcW w:w="2880" w:type="dxa"/>
            <w:vAlign w:val="center"/>
          </w:tcPr>
          <w:p w14:paraId="40AB2AC1" w14:textId="77777777" w:rsidR="00A12544" w:rsidRDefault="00000000">
            <w:pPr>
              <w:spacing w:after="0"/>
            </w:pPr>
            <w:r>
              <w:rPr>
                <w:sz w:val="17"/>
              </w:rPr>
              <w:t>Consensus models</w:t>
            </w:r>
          </w:p>
        </w:tc>
        <w:tc>
          <w:tcPr>
            <w:tcW w:w="6192" w:type="dxa"/>
            <w:vAlign w:val="center"/>
          </w:tcPr>
          <w:p w14:paraId="019401AA" w14:textId="77777777" w:rsidR="00A12544" w:rsidRDefault="00000000">
            <w:pPr>
              <w:spacing w:after="0"/>
            </w:pPr>
            <w:r>
              <w:rPr>
                <w:sz w:val="17"/>
              </w:rPr>
              <w:t>PoW (Model 1) and PoCol (Model 3)</w:t>
            </w:r>
          </w:p>
        </w:tc>
      </w:tr>
      <w:tr w:rsidR="00A12544" w14:paraId="26D48A05" w14:textId="77777777">
        <w:trPr>
          <w:jc w:val="center"/>
        </w:trPr>
        <w:tc>
          <w:tcPr>
            <w:tcW w:w="2880" w:type="dxa"/>
            <w:vAlign w:val="center"/>
          </w:tcPr>
          <w:p w14:paraId="60DF30A3" w14:textId="77777777" w:rsidR="00A12544" w:rsidRDefault="00000000">
            <w:pPr>
              <w:spacing w:after="0"/>
            </w:pPr>
            <w:r>
              <w:rPr>
                <w:sz w:val="17"/>
              </w:rPr>
              <w:t>Miner populations</w:t>
            </w:r>
          </w:p>
        </w:tc>
        <w:tc>
          <w:tcPr>
            <w:tcW w:w="6192" w:type="dxa"/>
            <w:vAlign w:val="center"/>
          </w:tcPr>
          <w:p w14:paraId="6D59BDD5" w14:textId="77777777" w:rsidR="00A12544" w:rsidRDefault="00000000">
            <w:pPr>
              <w:spacing w:after="0"/>
            </w:pPr>
            <w:r>
              <w:rPr>
                <w:sz w:val="17"/>
              </w:rPr>
              <w:t>100, 200, 300, 400, and 500 miners</w:t>
            </w:r>
          </w:p>
        </w:tc>
      </w:tr>
      <w:tr w:rsidR="00A12544" w14:paraId="2ABC31B4" w14:textId="77777777">
        <w:trPr>
          <w:jc w:val="center"/>
        </w:trPr>
        <w:tc>
          <w:tcPr>
            <w:tcW w:w="2880" w:type="dxa"/>
            <w:vAlign w:val="center"/>
          </w:tcPr>
          <w:p w14:paraId="42BF9C30" w14:textId="77777777" w:rsidR="00A12544" w:rsidRDefault="00000000">
            <w:pPr>
              <w:spacing w:after="0"/>
            </w:pPr>
            <w:r>
              <w:rPr>
                <w:sz w:val="17"/>
              </w:rPr>
              <w:t>Target block interval</w:t>
            </w:r>
          </w:p>
        </w:tc>
        <w:tc>
          <w:tcPr>
            <w:tcW w:w="6192" w:type="dxa"/>
            <w:vAlign w:val="center"/>
          </w:tcPr>
          <w:p w14:paraId="4BD7A405" w14:textId="77777777" w:rsidR="00A12544" w:rsidRDefault="00000000">
            <w:pPr>
              <w:spacing w:after="0"/>
            </w:pPr>
            <w:r>
              <w:rPr>
                <w:sz w:val="17"/>
              </w:rPr>
              <w:t>600 s</w:t>
            </w:r>
          </w:p>
        </w:tc>
      </w:tr>
      <w:tr w:rsidR="00A12544" w14:paraId="63164AD4" w14:textId="77777777">
        <w:trPr>
          <w:jc w:val="center"/>
        </w:trPr>
        <w:tc>
          <w:tcPr>
            <w:tcW w:w="2880" w:type="dxa"/>
            <w:vAlign w:val="center"/>
          </w:tcPr>
          <w:p w14:paraId="10CB90B9" w14:textId="77777777" w:rsidR="00A12544" w:rsidRDefault="00000000">
            <w:pPr>
              <w:spacing w:after="0"/>
            </w:pPr>
            <w:r>
              <w:rPr>
                <w:sz w:val="17"/>
              </w:rPr>
              <w:t>Block propagation delay</w:t>
            </w:r>
          </w:p>
        </w:tc>
        <w:tc>
          <w:tcPr>
            <w:tcW w:w="6192" w:type="dxa"/>
            <w:vAlign w:val="center"/>
          </w:tcPr>
          <w:p w14:paraId="6C7BC3E0" w14:textId="77777777" w:rsidR="00A12544" w:rsidRDefault="00000000">
            <w:pPr>
              <w:spacing w:after="0"/>
            </w:pPr>
            <w:r>
              <w:rPr>
                <w:sz w:val="17"/>
              </w:rPr>
              <w:t>0.42 s</w:t>
            </w:r>
          </w:p>
        </w:tc>
      </w:tr>
      <w:tr w:rsidR="00A12544" w14:paraId="288159C7" w14:textId="77777777">
        <w:trPr>
          <w:jc w:val="center"/>
        </w:trPr>
        <w:tc>
          <w:tcPr>
            <w:tcW w:w="2880" w:type="dxa"/>
            <w:vAlign w:val="center"/>
          </w:tcPr>
          <w:p w14:paraId="69419AED" w14:textId="77777777" w:rsidR="00A12544" w:rsidRDefault="00000000">
            <w:pPr>
              <w:spacing w:after="0"/>
            </w:pPr>
            <w:r>
              <w:rPr>
                <w:sz w:val="17"/>
              </w:rPr>
              <w:t>Simulation time</w:t>
            </w:r>
          </w:p>
        </w:tc>
        <w:tc>
          <w:tcPr>
            <w:tcW w:w="6192" w:type="dxa"/>
            <w:vAlign w:val="center"/>
          </w:tcPr>
          <w:p w14:paraId="14E1763A" w14:textId="77777777" w:rsidR="00A12544" w:rsidRDefault="00000000">
            <w:pPr>
              <w:spacing w:after="0"/>
            </w:pPr>
            <w:r>
              <w:rPr>
                <w:sz w:val="17"/>
              </w:rPr>
              <w:t>10,000 s</w:t>
            </w:r>
          </w:p>
        </w:tc>
      </w:tr>
      <w:tr w:rsidR="00A12544" w14:paraId="047E0732" w14:textId="77777777">
        <w:trPr>
          <w:jc w:val="center"/>
        </w:trPr>
        <w:tc>
          <w:tcPr>
            <w:tcW w:w="2880" w:type="dxa"/>
            <w:vAlign w:val="center"/>
          </w:tcPr>
          <w:p w14:paraId="055DDE72" w14:textId="77777777" w:rsidR="00A12544" w:rsidRDefault="00000000">
            <w:pPr>
              <w:spacing w:after="0"/>
            </w:pPr>
            <w:r>
              <w:rPr>
                <w:sz w:val="17"/>
              </w:rPr>
              <w:t>Total network hash rate</w:t>
            </w:r>
          </w:p>
        </w:tc>
        <w:tc>
          <w:tcPr>
            <w:tcW w:w="6192" w:type="dxa"/>
            <w:vAlign w:val="center"/>
          </w:tcPr>
          <w:p w14:paraId="7D2B62E6" w14:textId="77777777" w:rsidR="00A12544" w:rsidRDefault="00000000">
            <w:pPr>
              <w:spacing w:after="0"/>
            </w:pPr>
            <w:r>
              <w:rPr>
                <w:sz w:val="17"/>
              </w:rPr>
              <w:t>141 × 10^12 H/s</w:t>
            </w:r>
          </w:p>
        </w:tc>
      </w:tr>
      <w:tr w:rsidR="00A12544" w14:paraId="30EDCBBB" w14:textId="77777777">
        <w:trPr>
          <w:jc w:val="center"/>
        </w:trPr>
        <w:tc>
          <w:tcPr>
            <w:tcW w:w="2880" w:type="dxa"/>
            <w:vAlign w:val="center"/>
          </w:tcPr>
          <w:p w14:paraId="71E6C388" w14:textId="77777777" w:rsidR="00A12544" w:rsidRDefault="00000000">
            <w:pPr>
              <w:spacing w:after="0"/>
            </w:pPr>
            <w:r>
              <w:rPr>
                <w:sz w:val="17"/>
              </w:rPr>
              <w:t>Miner efficiency</w:t>
            </w:r>
          </w:p>
        </w:tc>
        <w:tc>
          <w:tcPr>
            <w:tcW w:w="6192" w:type="dxa"/>
            <w:vAlign w:val="center"/>
          </w:tcPr>
          <w:p w14:paraId="3CE8255A" w14:textId="77777777" w:rsidR="00A12544" w:rsidRDefault="00000000">
            <w:pPr>
              <w:spacing w:after="0"/>
            </w:pPr>
            <w:r>
              <w:rPr>
                <w:sz w:val="17"/>
              </w:rPr>
              <w:t>21.5 J/TH</w:t>
            </w:r>
          </w:p>
        </w:tc>
      </w:tr>
      <w:tr w:rsidR="00A12544" w14:paraId="2951B4A2" w14:textId="77777777">
        <w:trPr>
          <w:jc w:val="center"/>
        </w:trPr>
        <w:tc>
          <w:tcPr>
            <w:tcW w:w="2880" w:type="dxa"/>
            <w:vAlign w:val="center"/>
          </w:tcPr>
          <w:p w14:paraId="2DAD9D33" w14:textId="77777777" w:rsidR="00A12544" w:rsidRDefault="00000000">
            <w:pPr>
              <w:spacing w:after="0"/>
            </w:pPr>
            <w:r>
              <w:rPr>
                <w:sz w:val="17"/>
              </w:rPr>
              <w:t>Grid emission factor</w:t>
            </w:r>
          </w:p>
        </w:tc>
        <w:tc>
          <w:tcPr>
            <w:tcW w:w="6192" w:type="dxa"/>
            <w:vAlign w:val="center"/>
          </w:tcPr>
          <w:p w14:paraId="78748650" w14:textId="77777777" w:rsidR="00A12544" w:rsidRDefault="00000000">
            <w:pPr>
              <w:spacing w:after="0"/>
            </w:pPr>
            <w:r>
              <w:rPr>
                <w:sz w:val="17"/>
              </w:rPr>
              <w:t>0.445 kgCO2e/kWh</w:t>
            </w:r>
          </w:p>
        </w:tc>
      </w:tr>
      <w:tr w:rsidR="00A12544" w14:paraId="67E1DD46" w14:textId="77777777">
        <w:trPr>
          <w:jc w:val="center"/>
        </w:trPr>
        <w:tc>
          <w:tcPr>
            <w:tcW w:w="2880" w:type="dxa"/>
            <w:vAlign w:val="center"/>
          </w:tcPr>
          <w:p w14:paraId="3E8B7136" w14:textId="77777777" w:rsidR="00A12544" w:rsidRDefault="00000000">
            <w:pPr>
              <w:spacing w:after="0"/>
            </w:pPr>
            <w:r>
              <w:rPr>
                <w:sz w:val="17"/>
              </w:rPr>
              <w:t>Output workbook sheets</w:t>
            </w:r>
          </w:p>
        </w:tc>
        <w:tc>
          <w:tcPr>
            <w:tcW w:w="6192" w:type="dxa"/>
            <w:vAlign w:val="center"/>
          </w:tcPr>
          <w:p w14:paraId="0682ED9A" w14:textId="77777777" w:rsidR="00A12544" w:rsidRDefault="00000000">
            <w:pPr>
              <w:spacing w:after="0"/>
            </w:pPr>
            <w:r>
              <w:rPr>
                <w:sz w:val="17"/>
              </w:rPr>
              <w:t>InputConfig, SimOutput, ProfitEnergy, Chain, EnergyLog</w:t>
            </w:r>
          </w:p>
        </w:tc>
      </w:tr>
    </w:tbl>
    <w:p w14:paraId="5EF2A656" w14:textId="77777777" w:rsidR="00A12544" w:rsidRDefault="00000000">
      <w:pPr>
        <w:pStyle w:val="Heading2"/>
        <w:numPr>
          <w:ilvl w:val="1"/>
          <w:numId w:val="0"/>
        </w:numPr>
      </w:pPr>
      <w:r>
        <w:rPr>
          <w:color w:val="FF0000"/>
        </w:rPr>
        <w:lastRenderedPageBreak/>
        <w:t xml:space="preserve">6.5. </w:t>
      </w:r>
      <w:bookmarkStart w:id="204" w:name="_Toc235200094"/>
      <w:r>
        <w:t>Logged Outputs and Data Collection Pipeline</w:t>
      </w:r>
      <w:bookmarkEnd w:id="204"/>
    </w:p>
    <w:p w14:paraId="1DE41E44" w14:textId="77777777" w:rsidR="00735CC0" w:rsidRDefault="00735CC0" w:rsidP="00735CC0">
      <w:r>
        <w:t>For all simulations, a single workbook was produced containing five (5) types of Data Sheets as described below:</w:t>
      </w:r>
    </w:p>
    <w:p w14:paraId="5369D531" w14:textId="77777777" w:rsidR="00735CC0" w:rsidRDefault="00735CC0" w:rsidP="00735CC0"/>
    <w:p w14:paraId="1E24A560" w14:textId="77777777" w:rsidR="00735CC0" w:rsidRDefault="00735CC0" w:rsidP="00735CC0">
      <w:r>
        <w:t>1) Input Config - This Data Sheet contains the configurations of the scenarios performed during the simulation. It also helps to repeat runs later with the same parameters.</w:t>
      </w:r>
    </w:p>
    <w:p w14:paraId="7EE90EEA" w14:textId="77777777" w:rsidR="00735CC0"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4DEE2C4E" w14:textId="77777777" w:rsidR="00735CC0" w:rsidRDefault="00735CC0" w:rsidP="00735CC0">
      <w:r>
        <w:t>3) Profit Energy - This Data Sheet allows you to view Profit Energy statistics for each miner, including averages, rewards, and CO2 and kWh values associated with each miner's activity.</w:t>
      </w:r>
    </w:p>
    <w:p w14:paraId="45268B92" w14:textId="77777777" w:rsidR="00735CC0"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72C534B5" w14:textId="77777777" w:rsidR="00735CC0" w:rsidRDefault="00735CC0" w:rsidP="00735CC0">
      <w:r>
        <w:t>5) Energy Log - This Data Sheet shows the complete time-based execution events for all activities performed during the simulation with particular reference to differences in event semantics that exist between PoW and PoCol.</w:t>
      </w:r>
    </w:p>
    <w:p w14:paraId="1283E756" w14:textId="77777777" w:rsidR="00A12544" w:rsidRDefault="00735CC0" w:rsidP="00735CC0">
      <w:r>
        <w:t xml:space="preserve">The aforementioned logging structure is consistent with recent findings regarding how to evaluate public blockchains where both the Network and miner activities have a combined impact on the resulting Consensus Protocol observed behavior as studied in previous research </w:t>
      </w:r>
      <w:r>
        <w:rPr>
          <w:color w:val="FF0000"/>
        </w:rPr>
        <w:t>[41]</w:t>
      </w:r>
      <w:r>
        <w:t xml:space="preserve">, </w:t>
      </w:r>
      <w:r>
        <w:rPr>
          <w:color w:val="FF0000"/>
        </w:rPr>
        <w:t>[147]</w:t>
      </w:r>
      <w:r>
        <w:t xml:space="preserve">. In addition, the energy and CO2 accounting data included with this logging structure reflects an early stage of research where the evaluation of blockchain protocols is no longer solely focused on throughput and security; but now considers energy use and environmental footprint </w:t>
      </w:r>
      <w:r>
        <w:rPr>
          <w:color w:val="FF0000"/>
        </w:rPr>
        <w:t>[20]</w:t>
      </w:r>
      <w:r>
        <w:t>, [12].</w:t>
      </w:r>
    </w:p>
    <w:p w14:paraId="694E9127" w14:textId="77777777" w:rsidR="00A12544" w:rsidRDefault="00000000">
      <w:pPr>
        <w:pStyle w:val="Heading2"/>
        <w:numPr>
          <w:ilvl w:val="1"/>
          <w:numId w:val="0"/>
        </w:numPr>
      </w:pPr>
      <w:r>
        <w:rPr>
          <w:color w:val="FF0000"/>
        </w:rPr>
        <w:t xml:space="preserve">6.6. </w:t>
      </w:r>
      <w:bookmarkStart w:id="205" w:name="_Toc235200095"/>
      <w:r>
        <w:t>Derived Performance, Energy, and Sustainability Indicators</w:t>
      </w:r>
      <w:bookmarkEnd w:id="205"/>
    </w:p>
    <w:p w14:paraId="062366E1" w14:textId="77777777" w:rsidR="00735CC0" w:rsidRDefault="00735CC0" w:rsidP="00735CC0">
      <w:r>
        <w:t>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172E73D2" w14:textId="77777777" w:rsidR="00735CC0" w:rsidRDefault="00735CC0" w:rsidP="00735CC0">
      <w:r>
        <w:lastRenderedPageBreak/>
        <w:t xml:space="preserve">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w:t>
      </w:r>
      <w:r>
        <w:rPr>
          <w:color w:val="FF0000"/>
        </w:rPr>
        <w:t>[20]</w:t>
      </w:r>
      <w:r>
        <w:t>, [12].</w:t>
      </w:r>
    </w:p>
    <w:p w14:paraId="6C1E0DF6" w14:textId="77777777" w:rsidR="00A12544"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w:t>
      </w:r>
      <w:r>
        <w:rPr>
          <w:color w:val="FF0000"/>
        </w:rPr>
        <w:t>[20]</w:t>
      </w:r>
      <w:r>
        <w:t>.</w:t>
      </w:r>
    </w:p>
    <w:p w14:paraId="580A8BEE" w14:textId="77777777" w:rsidR="00A12544" w:rsidRDefault="00000000">
      <w:pPr>
        <w:pStyle w:val="Heading2"/>
        <w:numPr>
          <w:ilvl w:val="1"/>
          <w:numId w:val="0"/>
        </w:numPr>
      </w:pPr>
      <w:r>
        <w:rPr>
          <w:color w:val="FF0000"/>
        </w:rPr>
        <w:t xml:space="preserve">6.7. </w:t>
      </w:r>
      <w:bookmarkStart w:id="206" w:name="_Toc235200096"/>
      <w:r>
        <w:t>Scenario Matrix and Traceability of Executed Runs</w:t>
      </w:r>
      <w:bookmarkEnd w:id="206"/>
    </w:p>
    <w:p w14:paraId="27A70327" w14:textId="77777777" w:rsidR="00735CC0" w:rsidRDefault="00735CC0" w:rsidP="00735CC0">
      <w:r>
        <w:rPr>
          <w:color w:val="FF0000"/>
        </w:rPr>
        <w:t xml:space="preserve">Table 6.2 contains the summary of the ten runs from the logs that were uploaded. The table will help to demonstrate experimental reproducibility ahead of evaluation where the end results would need to be explained. </w:t>
      </w:r>
    </w:p>
    <w:p w14:paraId="4D30B2E7" w14:textId="77777777" w:rsidR="00A12544" w:rsidRDefault="00735CC0" w:rsidP="00735CC0">
      <w:r>
        <w:t>Observations can already be made that PoCol implementation provides a far different set of results from ‘normal’ PoW. The important aspect here is that when one compares results from PoW with those of PoCol, he/she sees that while the latter shows much lower aggregate energy consumption, on the other hand, it shows much higher occurrence of stale blocks. This phenomenon could already be shown here for the current observation without interpreting the reasons why it happens or whether it can be considered good or bad. Further analysis will be done in Chapter 7.</w:t>
      </w:r>
    </w:p>
    <w:p w14:paraId="604C298C" w14:textId="77777777" w:rsidR="00A12544" w:rsidRDefault="00000000">
      <w:r>
        <w:rPr>
          <w:color w:val="FF0000"/>
        </w:rPr>
        <w:t>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14:paraId="5DE35A9C" w14:textId="77777777">
        <w:trPr>
          <w:jc w:val="center"/>
        </w:trPr>
        <w:tc>
          <w:tcPr>
            <w:tcW w:w="1080" w:type="dxa"/>
            <w:vAlign w:val="center"/>
          </w:tcPr>
          <w:p w14:paraId="64E2D3B2" w14:textId="77777777" w:rsidR="00A12544" w:rsidRDefault="00000000">
            <w:pPr>
              <w:spacing w:after="0"/>
            </w:pPr>
            <w:r>
              <w:rPr>
                <w:sz w:val="17"/>
              </w:rPr>
              <w:t>Protocol</w:t>
            </w:r>
          </w:p>
        </w:tc>
        <w:tc>
          <w:tcPr>
            <w:tcW w:w="864" w:type="dxa"/>
            <w:vAlign w:val="center"/>
          </w:tcPr>
          <w:p w14:paraId="6CE04CD2" w14:textId="77777777" w:rsidR="00A12544" w:rsidRDefault="00000000">
            <w:pPr>
              <w:spacing w:after="0"/>
            </w:pPr>
            <w:r>
              <w:rPr>
                <w:sz w:val="17"/>
              </w:rPr>
              <w:t>Miners</w:t>
            </w:r>
          </w:p>
        </w:tc>
        <w:tc>
          <w:tcPr>
            <w:tcW w:w="1080" w:type="dxa"/>
            <w:vAlign w:val="center"/>
          </w:tcPr>
          <w:p w14:paraId="73F00979" w14:textId="77777777" w:rsidR="00A12544" w:rsidRDefault="00000000">
            <w:pPr>
              <w:spacing w:after="0"/>
            </w:pPr>
            <w:r>
              <w:rPr>
                <w:sz w:val="17"/>
              </w:rPr>
              <w:t>Main blocks</w:t>
            </w:r>
          </w:p>
        </w:tc>
        <w:tc>
          <w:tcPr>
            <w:tcW w:w="1181" w:type="dxa"/>
            <w:vAlign w:val="center"/>
          </w:tcPr>
          <w:p w14:paraId="5AA86A74" w14:textId="77777777" w:rsidR="00A12544" w:rsidRDefault="00000000">
            <w:pPr>
              <w:spacing w:after="0"/>
            </w:pPr>
            <w:r>
              <w:rPr>
                <w:sz w:val="17"/>
              </w:rPr>
              <w:t>Stale rate (%)</w:t>
            </w:r>
          </w:p>
        </w:tc>
        <w:tc>
          <w:tcPr>
            <w:tcW w:w="1440" w:type="dxa"/>
            <w:vAlign w:val="center"/>
          </w:tcPr>
          <w:p w14:paraId="0A08DBF4" w14:textId="77777777" w:rsidR="00A12544" w:rsidRDefault="00000000">
            <w:pPr>
              <w:spacing w:after="0"/>
            </w:pPr>
            <w:r>
              <w:rPr>
                <w:sz w:val="17"/>
              </w:rPr>
              <w:t>Total energy (kWh)</w:t>
            </w:r>
          </w:p>
        </w:tc>
        <w:tc>
          <w:tcPr>
            <w:tcW w:w="1584" w:type="dxa"/>
            <w:vAlign w:val="center"/>
          </w:tcPr>
          <w:p w14:paraId="10EAE421" w14:textId="77777777" w:rsidR="00A12544" w:rsidRDefault="00000000">
            <w:pPr>
              <w:spacing w:after="0"/>
            </w:pPr>
            <w:r>
              <w:rPr>
                <w:sz w:val="17"/>
              </w:rPr>
              <w:t>Energy/main block (kWh)</w:t>
            </w:r>
          </w:p>
        </w:tc>
        <w:tc>
          <w:tcPr>
            <w:tcW w:w="1224" w:type="dxa"/>
            <w:vAlign w:val="center"/>
          </w:tcPr>
          <w:p w14:paraId="1E3E7A37" w14:textId="77777777" w:rsidR="00A12544" w:rsidRDefault="00000000">
            <w:pPr>
              <w:spacing w:after="0"/>
            </w:pPr>
            <w:r>
              <w:rPr>
                <w:sz w:val="17"/>
              </w:rPr>
              <w:t>Energy/tx (Wh)</w:t>
            </w:r>
          </w:p>
        </w:tc>
      </w:tr>
      <w:tr w:rsidR="00A12544" w14:paraId="527DCE59" w14:textId="77777777">
        <w:trPr>
          <w:jc w:val="center"/>
        </w:trPr>
        <w:tc>
          <w:tcPr>
            <w:tcW w:w="1080" w:type="dxa"/>
            <w:vAlign w:val="center"/>
          </w:tcPr>
          <w:p w14:paraId="7617E936" w14:textId="77777777" w:rsidR="00A12544" w:rsidRDefault="00000000">
            <w:pPr>
              <w:spacing w:after="0"/>
            </w:pPr>
            <w:r>
              <w:rPr>
                <w:sz w:val="17"/>
              </w:rPr>
              <w:t>PoW</w:t>
            </w:r>
          </w:p>
        </w:tc>
        <w:tc>
          <w:tcPr>
            <w:tcW w:w="864" w:type="dxa"/>
            <w:vAlign w:val="center"/>
          </w:tcPr>
          <w:p w14:paraId="0E5AB4F5" w14:textId="77777777" w:rsidR="00A12544" w:rsidRDefault="00000000">
            <w:pPr>
              <w:spacing w:after="0"/>
            </w:pPr>
            <w:r>
              <w:rPr>
                <w:sz w:val="17"/>
              </w:rPr>
              <w:t>100</w:t>
            </w:r>
          </w:p>
        </w:tc>
        <w:tc>
          <w:tcPr>
            <w:tcW w:w="1080" w:type="dxa"/>
            <w:vAlign w:val="center"/>
          </w:tcPr>
          <w:p w14:paraId="48DCC3B1" w14:textId="77777777" w:rsidR="00A12544" w:rsidRDefault="00000000">
            <w:pPr>
              <w:spacing w:after="0"/>
            </w:pPr>
            <w:r>
              <w:rPr>
                <w:sz w:val="17"/>
              </w:rPr>
              <w:t>18</w:t>
            </w:r>
          </w:p>
        </w:tc>
        <w:tc>
          <w:tcPr>
            <w:tcW w:w="1181" w:type="dxa"/>
            <w:vAlign w:val="center"/>
          </w:tcPr>
          <w:p w14:paraId="584C28FA" w14:textId="77777777" w:rsidR="00A12544" w:rsidRDefault="00000000">
            <w:pPr>
              <w:spacing w:after="0"/>
            </w:pPr>
            <w:r>
              <w:rPr>
                <w:sz w:val="17"/>
              </w:rPr>
              <w:t>0.00</w:t>
            </w:r>
          </w:p>
        </w:tc>
        <w:tc>
          <w:tcPr>
            <w:tcW w:w="1440" w:type="dxa"/>
            <w:vAlign w:val="center"/>
          </w:tcPr>
          <w:p w14:paraId="7CCCEA30" w14:textId="77777777" w:rsidR="00A12544" w:rsidRDefault="00000000">
            <w:pPr>
              <w:spacing w:after="0"/>
            </w:pPr>
            <w:r>
              <w:rPr>
                <w:sz w:val="17"/>
              </w:rPr>
              <w:t>7.9018</w:t>
            </w:r>
          </w:p>
        </w:tc>
        <w:tc>
          <w:tcPr>
            <w:tcW w:w="1584" w:type="dxa"/>
            <w:vAlign w:val="center"/>
          </w:tcPr>
          <w:p w14:paraId="5C413ECD" w14:textId="77777777" w:rsidR="00A12544" w:rsidRDefault="00000000">
            <w:pPr>
              <w:spacing w:after="0"/>
            </w:pPr>
            <w:r>
              <w:rPr>
                <w:sz w:val="17"/>
              </w:rPr>
              <w:t>0.4390</w:t>
            </w:r>
          </w:p>
        </w:tc>
        <w:tc>
          <w:tcPr>
            <w:tcW w:w="1224" w:type="dxa"/>
            <w:vAlign w:val="center"/>
          </w:tcPr>
          <w:p w14:paraId="4E1338FB" w14:textId="77777777" w:rsidR="00A12544" w:rsidRDefault="00000000">
            <w:pPr>
              <w:spacing w:after="0"/>
            </w:pPr>
            <w:r>
              <w:rPr>
                <w:sz w:val="17"/>
              </w:rPr>
              <w:t>0.2452</w:t>
            </w:r>
          </w:p>
        </w:tc>
      </w:tr>
      <w:tr w:rsidR="00A12544" w14:paraId="4DA8F317" w14:textId="77777777">
        <w:trPr>
          <w:jc w:val="center"/>
        </w:trPr>
        <w:tc>
          <w:tcPr>
            <w:tcW w:w="1080" w:type="dxa"/>
            <w:vAlign w:val="center"/>
          </w:tcPr>
          <w:p w14:paraId="3F620C04" w14:textId="77777777" w:rsidR="00A12544" w:rsidRDefault="00000000">
            <w:pPr>
              <w:spacing w:after="0"/>
            </w:pPr>
            <w:r>
              <w:rPr>
                <w:sz w:val="17"/>
              </w:rPr>
              <w:t>PoW</w:t>
            </w:r>
          </w:p>
        </w:tc>
        <w:tc>
          <w:tcPr>
            <w:tcW w:w="864" w:type="dxa"/>
            <w:vAlign w:val="center"/>
          </w:tcPr>
          <w:p w14:paraId="2F73CD92" w14:textId="77777777" w:rsidR="00A12544" w:rsidRDefault="00000000">
            <w:pPr>
              <w:spacing w:after="0"/>
            </w:pPr>
            <w:r>
              <w:rPr>
                <w:sz w:val="17"/>
              </w:rPr>
              <w:t>200</w:t>
            </w:r>
          </w:p>
        </w:tc>
        <w:tc>
          <w:tcPr>
            <w:tcW w:w="1080" w:type="dxa"/>
            <w:vAlign w:val="center"/>
          </w:tcPr>
          <w:p w14:paraId="08A224E5" w14:textId="77777777" w:rsidR="00A12544" w:rsidRDefault="00000000">
            <w:pPr>
              <w:spacing w:after="0"/>
            </w:pPr>
            <w:r>
              <w:rPr>
                <w:sz w:val="17"/>
              </w:rPr>
              <w:t>14</w:t>
            </w:r>
          </w:p>
        </w:tc>
        <w:tc>
          <w:tcPr>
            <w:tcW w:w="1181" w:type="dxa"/>
            <w:vAlign w:val="center"/>
          </w:tcPr>
          <w:p w14:paraId="4F6E2A46" w14:textId="77777777" w:rsidR="00A12544" w:rsidRDefault="00000000">
            <w:pPr>
              <w:spacing w:after="0"/>
            </w:pPr>
            <w:r>
              <w:rPr>
                <w:sz w:val="17"/>
              </w:rPr>
              <w:t>0.00</w:t>
            </w:r>
          </w:p>
        </w:tc>
        <w:tc>
          <w:tcPr>
            <w:tcW w:w="1440" w:type="dxa"/>
            <w:vAlign w:val="center"/>
          </w:tcPr>
          <w:p w14:paraId="5058AB67" w14:textId="77777777" w:rsidR="00A12544" w:rsidRDefault="00000000">
            <w:pPr>
              <w:spacing w:after="0"/>
            </w:pPr>
            <w:r>
              <w:rPr>
                <w:sz w:val="17"/>
              </w:rPr>
              <w:t>15.5580</w:t>
            </w:r>
          </w:p>
        </w:tc>
        <w:tc>
          <w:tcPr>
            <w:tcW w:w="1584" w:type="dxa"/>
            <w:vAlign w:val="center"/>
          </w:tcPr>
          <w:p w14:paraId="74B45E70" w14:textId="77777777" w:rsidR="00A12544" w:rsidRDefault="00000000">
            <w:pPr>
              <w:spacing w:after="0"/>
            </w:pPr>
            <w:r>
              <w:rPr>
                <w:sz w:val="17"/>
              </w:rPr>
              <w:t>1.1113</w:t>
            </w:r>
          </w:p>
        </w:tc>
        <w:tc>
          <w:tcPr>
            <w:tcW w:w="1224" w:type="dxa"/>
            <w:vAlign w:val="center"/>
          </w:tcPr>
          <w:p w14:paraId="4697EE97" w14:textId="77777777" w:rsidR="00A12544" w:rsidRDefault="00000000">
            <w:pPr>
              <w:spacing w:after="0"/>
            </w:pPr>
            <w:r>
              <w:rPr>
                <w:sz w:val="17"/>
              </w:rPr>
              <w:t>0.6195</w:t>
            </w:r>
          </w:p>
        </w:tc>
      </w:tr>
      <w:tr w:rsidR="00A12544" w14:paraId="0971C7FF" w14:textId="77777777">
        <w:trPr>
          <w:jc w:val="center"/>
        </w:trPr>
        <w:tc>
          <w:tcPr>
            <w:tcW w:w="1080" w:type="dxa"/>
            <w:vAlign w:val="center"/>
          </w:tcPr>
          <w:p w14:paraId="6582AA32" w14:textId="77777777" w:rsidR="00A12544" w:rsidRDefault="00000000">
            <w:pPr>
              <w:spacing w:after="0"/>
            </w:pPr>
            <w:r>
              <w:rPr>
                <w:sz w:val="17"/>
              </w:rPr>
              <w:t>PoW</w:t>
            </w:r>
          </w:p>
        </w:tc>
        <w:tc>
          <w:tcPr>
            <w:tcW w:w="864" w:type="dxa"/>
            <w:vAlign w:val="center"/>
          </w:tcPr>
          <w:p w14:paraId="60C82F22" w14:textId="77777777" w:rsidR="00A12544" w:rsidRDefault="00000000">
            <w:pPr>
              <w:spacing w:after="0"/>
            </w:pPr>
            <w:r>
              <w:rPr>
                <w:sz w:val="17"/>
              </w:rPr>
              <w:t>300</w:t>
            </w:r>
          </w:p>
        </w:tc>
        <w:tc>
          <w:tcPr>
            <w:tcW w:w="1080" w:type="dxa"/>
            <w:vAlign w:val="center"/>
          </w:tcPr>
          <w:p w14:paraId="7AC50590" w14:textId="77777777" w:rsidR="00A12544" w:rsidRDefault="00000000">
            <w:pPr>
              <w:spacing w:after="0"/>
            </w:pPr>
            <w:r>
              <w:rPr>
                <w:sz w:val="17"/>
              </w:rPr>
              <w:t>16</w:t>
            </w:r>
          </w:p>
        </w:tc>
        <w:tc>
          <w:tcPr>
            <w:tcW w:w="1181" w:type="dxa"/>
            <w:vAlign w:val="center"/>
          </w:tcPr>
          <w:p w14:paraId="737359D3" w14:textId="77777777" w:rsidR="00A12544" w:rsidRDefault="00000000">
            <w:pPr>
              <w:spacing w:after="0"/>
            </w:pPr>
            <w:r>
              <w:rPr>
                <w:sz w:val="17"/>
              </w:rPr>
              <w:t>0.00</w:t>
            </w:r>
          </w:p>
        </w:tc>
        <w:tc>
          <w:tcPr>
            <w:tcW w:w="1440" w:type="dxa"/>
            <w:vAlign w:val="center"/>
          </w:tcPr>
          <w:p w14:paraId="2B49DEE0" w14:textId="77777777" w:rsidR="00A12544" w:rsidRDefault="00000000">
            <w:pPr>
              <w:spacing w:after="0"/>
            </w:pPr>
            <w:r>
              <w:rPr>
                <w:sz w:val="17"/>
              </w:rPr>
              <w:t>24.4860</w:t>
            </w:r>
          </w:p>
        </w:tc>
        <w:tc>
          <w:tcPr>
            <w:tcW w:w="1584" w:type="dxa"/>
            <w:vAlign w:val="center"/>
          </w:tcPr>
          <w:p w14:paraId="4BF80E84" w14:textId="77777777" w:rsidR="00A12544" w:rsidRDefault="00000000">
            <w:pPr>
              <w:spacing w:after="0"/>
            </w:pPr>
            <w:r>
              <w:rPr>
                <w:sz w:val="17"/>
              </w:rPr>
              <w:t>1.5304</w:t>
            </w:r>
          </w:p>
        </w:tc>
        <w:tc>
          <w:tcPr>
            <w:tcW w:w="1224" w:type="dxa"/>
            <w:vAlign w:val="center"/>
          </w:tcPr>
          <w:p w14:paraId="0651C150" w14:textId="77777777" w:rsidR="00A12544" w:rsidRDefault="00000000">
            <w:pPr>
              <w:spacing w:after="0"/>
            </w:pPr>
            <w:r>
              <w:rPr>
                <w:sz w:val="17"/>
              </w:rPr>
              <w:t>0.8533</w:t>
            </w:r>
          </w:p>
        </w:tc>
      </w:tr>
      <w:tr w:rsidR="00A12544" w14:paraId="53330552" w14:textId="77777777">
        <w:trPr>
          <w:jc w:val="center"/>
        </w:trPr>
        <w:tc>
          <w:tcPr>
            <w:tcW w:w="1080" w:type="dxa"/>
            <w:vAlign w:val="center"/>
          </w:tcPr>
          <w:p w14:paraId="6D12425F" w14:textId="77777777" w:rsidR="00A12544" w:rsidRDefault="00000000">
            <w:pPr>
              <w:spacing w:after="0"/>
            </w:pPr>
            <w:r>
              <w:rPr>
                <w:sz w:val="17"/>
              </w:rPr>
              <w:t>PoW</w:t>
            </w:r>
          </w:p>
        </w:tc>
        <w:tc>
          <w:tcPr>
            <w:tcW w:w="864" w:type="dxa"/>
            <w:vAlign w:val="center"/>
          </w:tcPr>
          <w:p w14:paraId="70893450" w14:textId="77777777" w:rsidR="00A12544" w:rsidRDefault="00000000">
            <w:pPr>
              <w:spacing w:after="0"/>
            </w:pPr>
            <w:r>
              <w:rPr>
                <w:sz w:val="17"/>
              </w:rPr>
              <w:t>400</w:t>
            </w:r>
          </w:p>
        </w:tc>
        <w:tc>
          <w:tcPr>
            <w:tcW w:w="1080" w:type="dxa"/>
            <w:vAlign w:val="center"/>
          </w:tcPr>
          <w:p w14:paraId="5AA8E05D" w14:textId="77777777" w:rsidR="00A12544" w:rsidRDefault="00000000">
            <w:pPr>
              <w:spacing w:after="0"/>
            </w:pPr>
            <w:r>
              <w:rPr>
                <w:sz w:val="17"/>
              </w:rPr>
              <w:t>27</w:t>
            </w:r>
          </w:p>
        </w:tc>
        <w:tc>
          <w:tcPr>
            <w:tcW w:w="1181" w:type="dxa"/>
            <w:vAlign w:val="center"/>
          </w:tcPr>
          <w:p w14:paraId="1BB44101" w14:textId="77777777" w:rsidR="00A12544" w:rsidRDefault="00000000">
            <w:pPr>
              <w:spacing w:after="0"/>
            </w:pPr>
            <w:r>
              <w:rPr>
                <w:sz w:val="17"/>
              </w:rPr>
              <w:t>0.00</w:t>
            </w:r>
          </w:p>
        </w:tc>
        <w:tc>
          <w:tcPr>
            <w:tcW w:w="1440" w:type="dxa"/>
            <w:vAlign w:val="center"/>
          </w:tcPr>
          <w:p w14:paraId="6D2E8872" w14:textId="77777777" w:rsidR="00A12544" w:rsidRDefault="00000000">
            <w:pPr>
              <w:spacing w:after="0"/>
            </w:pPr>
            <w:r>
              <w:rPr>
                <w:sz w:val="17"/>
              </w:rPr>
              <w:t>33.0783</w:t>
            </w:r>
          </w:p>
        </w:tc>
        <w:tc>
          <w:tcPr>
            <w:tcW w:w="1584" w:type="dxa"/>
            <w:vAlign w:val="center"/>
          </w:tcPr>
          <w:p w14:paraId="2D356963" w14:textId="77777777" w:rsidR="00A12544" w:rsidRDefault="00000000">
            <w:pPr>
              <w:spacing w:after="0"/>
            </w:pPr>
            <w:r>
              <w:rPr>
                <w:sz w:val="17"/>
              </w:rPr>
              <w:t>1.2251</w:t>
            </w:r>
          </w:p>
        </w:tc>
        <w:tc>
          <w:tcPr>
            <w:tcW w:w="1224" w:type="dxa"/>
            <w:vAlign w:val="center"/>
          </w:tcPr>
          <w:p w14:paraId="7518CB0F" w14:textId="77777777" w:rsidR="00A12544" w:rsidRDefault="00000000">
            <w:pPr>
              <w:spacing w:after="0"/>
            </w:pPr>
            <w:r>
              <w:rPr>
                <w:sz w:val="17"/>
              </w:rPr>
              <w:t>0.6830</w:t>
            </w:r>
          </w:p>
        </w:tc>
      </w:tr>
      <w:tr w:rsidR="00A12544" w14:paraId="015A7734" w14:textId="77777777">
        <w:trPr>
          <w:jc w:val="center"/>
        </w:trPr>
        <w:tc>
          <w:tcPr>
            <w:tcW w:w="1080" w:type="dxa"/>
            <w:vAlign w:val="center"/>
          </w:tcPr>
          <w:p w14:paraId="675FF2D4" w14:textId="77777777" w:rsidR="00A12544" w:rsidRDefault="00000000">
            <w:pPr>
              <w:spacing w:after="0"/>
            </w:pPr>
            <w:r>
              <w:rPr>
                <w:sz w:val="17"/>
              </w:rPr>
              <w:t>PoW</w:t>
            </w:r>
          </w:p>
        </w:tc>
        <w:tc>
          <w:tcPr>
            <w:tcW w:w="864" w:type="dxa"/>
            <w:vAlign w:val="center"/>
          </w:tcPr>
          <w:p w14:paraId="66F39943" w14:textId="77777777" w:rsidR="00A12544" w:rsidRDefault="00000000">
            <w:pPr>
              <w:spacing w:after="0"/>
            </w:pPr>
            <w:r>
              <w:rPr>
                <w:sz w:val="17"/>
              </w:rPr>
              <w:t>500</w:t>
            </w:r>
          </w:p>
        </w:tc>
        <w:tc>
          <w:tcPr>
            <w:tcW w:w="1080" w:type="dxa"/>
            <w:vAlign w:val="center"/>
          </w:tcPr>
          <w:p w14:paraId="2A4B8EE9" w14:textId="77777777" w:rsidR="00A12544" w:rsidRDefault="00000000">
            <w:pPr>
              <w:spacing w:after="0"/>
            </w:pPr>
            <w:r>
              <w:rPr>
                <w:sz w:val="17"/>
              </w:rPr>
              <w:t>19</w:t>
            </w:r>
          </w:p>
        </w:tc>
        <w:tc>
          <w:tcPr>
            <w:tcW w:w="1181" w:type="dxa"/>
            <w:vAlign w:val="center"/>
          </w:tcPr>
          <w:p w14:paraId="2FB645E1" w14:textId="77777777" w:rsidR="00A12544" w:rsidRDefault="00000000">
            <w:pPr>
              <w:spacing w:after="0"/>
            </w:pPr>
            <w:r>
              <w:rPr>
                <w:sz w:val="17"/>
              </w:rPr>
              <w:t>0.00</w:t>
            </w:r>
          </w:p>
        </w:tc>
        <w:tc>
          <w:tcPr>
            <w:tcW w:w="1440" w:type="dxa"/>
            <w:vAlign w:val="center"/>
          </w:tcPr>
          <w:p w14:paraId="7EA39C48" w14:textId="77777777" w:rsidR="00A12544" w:rsidRDefault="00000000">
            <w:pPr>
              <w:spacing w:after="0"/>
            </w:pPr>
            <w:r>
              <w:rPr>
                <w:sz w:val="17"/>
              </w:rPr>
              <w:t>40.4078</w:t>
            </w:r>
          </w:p>
        </w:tc>
        <w:tc>
          <w:tcPr>
            <w:tcW w:w="1584" w:type="dxa"/>
            <w:vAlign w:val="center"/>
          </w:tcPr>
          <w:p w14:paraId="65AF644D" w14:textId="77777777" w:rsidR="00A12544" w:rsidRDefault="00000000">
            <w:pPr>
              <w:spacing w:after="0"/>
            </w:pPr>
            <w:r>
              <w:rPr>
                <w:sz w:val="17"/>
              </w:rPr>
              <w:t>2.1267</w:t>
            </w:r>
          </w:p>
        </w:tc>
        <w:tc>
          <w:tcPr>
            <w:tcW w:w="1224" w:type="dxa"/>
            <w:vAlign w:val="center"/>
          </w:tcPr>
          <w:p w14:paraId="14A7B86A" w14:textId="77777777" w:rsidR="00A12544" w:rsidRDefault="00000000">
            <w:pPr>
              <w:spacing w:after="0"/>
            </w:pPr>
            <w:r>
              <w:rPr>
                <w:sz w:val="17"/>
              </w:rPr>
              <w:t>1.1844</w:t>
            </w:r>
          </w:p>
        </w:tc>
      </w:tr>
      <w:tr w:rsidR="00A12544" w14:paraId="0D818A9F" w14:textId="77777777">
        <w:trPr>
          <w:jc w:val="center"/>
        </w:trPr>
        <w:tc>
          <w:tcPr>
            <w:tcW w:w="1080" w:type="dxa"/>
            <w:vAlign w:val="center"/>
          </w:tcPr>
          <w:p w14:paraId="069BBE51" w14:textId="77777777" w:rsidR="00A12544" w:rsidRDefault="00000000">
            <w:pPr>
              <w:spacing w:after="0"/>
            </w:pPr>
            <w:r>
              <w:rPr>
                <w:sz w:val="17"/>
              </w:rPr>
              <w:t>PoCol</w:t>
            </w:r>
          </w:p>
        </w:tc>
        <w:tc>
          <w:tcPr>
            <w:tcW w:w="864" w:type="dxa"/>
            <w:vAlign w:val="center"/>
          </w:tcPr>
          <w:p w14:paraId="1FE0D44A" w14:textId="77777777" w:rsidR="00A12544" w:rsidRDefault="00000000">
            <w:pPr>
              <w:spacing w:after="0"/>
            </w:pPr>
            <w:r>
              <w:rPr>
                <w:sz w:val="17"/>
              </w:rPr>
              <w:t>100</w:t>
            </w:r>
          </w:p>
        </w:tc>
        <w:tc>
          <w:tcPr>
            <w:tcW w:w="1080" w:type="dxa"/>
            <w:vAlign w:val="center"/>
          </w:tcPr>
          <w:p w14:paraId="0F3CD5F6" w14:textId="77777777" w:rsidR="00A12544" w:rsidRDefault="00000000">
            <w:pPr>
              <w:spacing w:after="0"/>
            </w:pPr>
            <w:r>
              <w:rPr>
                <w:sz w:val="17"/>
              </w:rPr>
              <w:t>18</w:t>
            </w:r>
          </w:p>
        </w:tc>
        <w:tc>
          <w:tcPr>
            <w:tcW w:w="1181" w:type="dxa"/>
            <w:vAlign w:val="center"/>
          </w:tcPr>
          <w:p w14:paraId="2BE905F6" w14:textId="77777777" w:rsidR="00A12544" w:rsidRDefault="00000000">
            <w:pPr>
              <w:spacing w:after="0"/>
            </w:pPr>
            <w:r>
              <w:rPr>
                <w:sz w:val="17"/>
              </w:rPr>
              <w:t>35.71</w:t>
            </w:r>
          </w:p>
        </w:tc>
        <w:tc>
          <w:tcPr>
            <w:tcW w:w="1440" w:type="dxa"/>
            <w:vAlign w:val="center"/>
          </w:tcPr>
          <w:p w14:paraId="25968A6B" w14:textId="77777777" w:rsidR="00A12544" w:rsidRDefault="00000000">
            <w:pPr>
              <w:spacing w:after="0"/>
            </w:pPr>
            <w:r>
              <w:rPr>
                <w:sz w:val="17"/>
              </w:rPr>
              <w:t>0.1308</w:t>
            </w:r>
          </w:p>
        </w:tc>
        <w:tc>
          <w:tcPr>
            <w:tcW w:w="1584" w:type="dxa"/>
            <w:vAlign w:val="center"/>
          </w:tcPr>
          <w:p w14:paraId="1B48F71D" w14:textId="77777777" w:rsidR="00A12544" w:rsidRDefault="00000000">
            <w:pPr>
              <w:spacing w:after="0"/>
            </w:pPr>
            <w:r>
              <w:rPr>
                <w:sz w:val="17"/>
              </w:rPr>
              <w:t>0.0073</w:t>
            </w:r>
          </w:p>
        </w:tc>
        <w:tc>
          <w:tcPr>
            <w:tcW w:w="1224" w:type="dxa"/>
            <w:vAlign w:val="center"/>
          </w:tcPr>
          <w:p w14:paraId="593CD343" w14:textId="77777777" w:rsidR="00A12544" w:rsidRDefault="00000000">
            <w:pPr>
              <w:spacing w:after="0"/>
            </w:pPr>
            <w:r>
              <w:rPr>
                <w:sz w:val="17"/>
              </w:rPr>
              <w:t>0.0039</w:t>
            </w:r>
          </w:p>
        </w:tc>
      </w:tr>
      <w:tr w:rsidR="00A12544" w14:paraId="12AF8A90" w14:textId="77777777">
        <w:trPr>
          <w:jc w:val="center"/>
        </w:trPr>
        <w:tc>
          <w:tcPr>
            <w:tcW w:w="1080" w:type="dxa"/>
            <w:vAlign w:val="center"/>
          </w:tcPr>
          <w:p w14:paraId="3DAFA651" w14:textId="77777777" w:rsidR="00A12544" w:rsidRDefault="00000000">
            <w:pPr>
              <w:spacing w:after="0"/>
            </w:pPr>
            <w:r>
              <w:rPr>
                <w:sz w:val="17"/>
              </w:rPr>
              <w:t>PoCol</w:t>
            </w:r>
          </w:p>
        </w:tc>
        <w:tc>
          <w:tcPr>
            <w:tcW w:w="864" w:type="dxa"/>
            <w:vAlign w:val="center"/>
          </w:tcPr>
          <w:p w14:paraId="168C3FE1" w14:textId="77777777" w:rsidR="00A12544" w:rsidRDefault="00000000">
            <w:pPr>
              <w:spacing w:after="0"/>
            </w:pPr>
            <w:r>
              <w:rPr>
                <w:sz w:val="17"/>
              </w:rPr>
              <w:t>200</w:t>
            </w:r>
          </w:p>
        </w:tc>
        <w:tc>
          <w:tcPr>
            <w:tcW w:w="1080" w:type="dxa"/>
            <w:vAlign w:val="center"/>
          </w:tcPr>
          <w:p w14:paraId="1D7B5509" w14:textId="77777777" w:rsidR="00A12544" w:rsidRDefault="00000000">
            <w:pPr>
              <w:spacing w:after="0"/>
            </w:pPr>
            <w:r>
              <w:rPr>
                <w:sz w:val="17"/>
              </w:rPr>
              <w:t>36</w:t>
            </w:r>
          </w:p>
        </w:tc>
        <w:tc>
          <w:tcPr>
            <w:tcW w:w="1181" w:type="dxa"/>
            <w:vAlign w:val="center"/>
          </w:tcPr>
          <w:p w14:paraId="1F79F9E3" w14:textId="77777777" w:rsidR="00A12544" w:rsidRDefault="00000000">
            <w:pPr>
              <w:spacing w:after="0"/>
            </w:pPr>
            <w:r>
              <w:rPr>
                <w:sz w:val="17"/>
              </w:rPr>
              <w:t>68.14</w:t>
            </w:r>
          </w:p>
        </w:tc>
        <w:tc>
          <w:tcPr>
            <w:tcW w:w="1440" w:type="dxa"/>
            <w:vAlign w:val="center"/>
          </w:tcPr>
          <w:p w14:paraId="2574351C" w14:textId="77777777" w:rsidR="00A12544" w:rsidRDefault="00000000">
            <w:pPr>
              <w:spacing w:after="0"/>
            </w:pPr>
            <w:r>
              <w:rPr>
                <w:sz w:val="17"/>
              </w:rPr>
              <w:t>0.3001</w:t>
            </w:r>
          </w:p>
        </w:tc>
        <w:tc>
          <w:tcPr>
            <w:tcW w:w="1584" w:type="dxa"/>
            <w:vAlign w:val="center"/>
          </w:tcPr>
          <w:p w14:paraId="76263D20" w14:textId="77777777" w:rsidR="00A12544" w:rsidRDefault="00000000">
            <w:pPr>
              <w:spacing w:after="0"/>
            </w:pPr>
            <w:r>
              <w:rPr>
                <w:sz w:val="17"/>
              </w:rPr>
              <w:t>0.0083</w:t>
            </w:r>
          </w:p>
        </w:tc>
        <w:tc>
          <w:tcPr>
            <w:tcW w:w="1224" w:type="dxa"/>
            <w:vAlign w:val="center"/>
          </w:tcPr>
          <w:p w14:paraId="3403D92E" w14:textId="77777777" w:rsidR="00A12544" w:rsidRDefault="00000000">
            <w:pPr>
              <w:spacing w:after="0"/>
            </w:pPr>
            <w:r>
              <w:rPr>
                <w:sz w:val="17"/>
              </w:rPr>
              <w:t>0.0045</w:t>
            </w:r>
          </w:p>
        </w:tc>
      </w:tr>
      <w:tr w:rsidR="00A12544" w14:paraId="0ED51358" w14:textId="77777777">
        <w:trPr>
          <w:jc w:val="center"/>
        </w:trPr>
        <w:tc>
          <w:tcPr>
            <w:tcW w:w="1080" w:type="dxa"/>
            <w:vAlign w:val="center"/>
          </w:tcPr>
          <w:p w14:paraId="73636969" w14:textId="77777777" w:rsidR="00A12544" w:rsidRDefault="00000000">
            <w:pPr>
              <w:spacing w:after="0"/>
            </w:pPr>
            <w:r>
              <w:rPr>
                <w:sz w:val="17"/>
              </w:rPr>
              <w:t>PoCol</w:t>
            </w:r>
          </w:p>
        </w:tc>
        <w:tc>
          <w:tcPr>
            <w:tcW w:w="864" w:type="dxa"/>
            <w:vAlign w:val="center"/>
          </w:tcPr>
          <w:p w14:paraId="47CFDCB3" w14:textId="77777777" w:rsidR="00A12544" w:rsidRDefault="00000000">
            <w:pPr>
              <w:spacing w:after="0"/>
            </w:pPr>
            <w:r>
              <w:rPr>
                <w:sz w:val="17"/>
              </w:rPr>
              <w:t>300</w:t>
            </w:r>
          </w:p>
        </w:tc>
        <w:tc>
          <w:tcPr>
            <w:tcW w:w="1080" w:type="dxa"/>
            <w:vAlign w:val="center"/>
          </w:tcPr>
          <w:p w14:paraId="0C52AD1A" w14:textId="77777777" w:rsidR="00A12544" w:rsidRDefault="00000000">
            <w:pPr>
              <w:spacing w:after="0"/>
            </w:pPr>
            <w:r>
              <w:rPr>
                <w:sz w:val="17"/>
              </w:rPr>
              <w:t>62</w:t>
            </w:r>
          </w:p>
        </w:tc>
        <w:tc>
          <w:tcPr>
            <w:tcW w:w="1181" w:type="dxa"/>
            <w:vAlign w:val="center"/>
          </w:tcPr>
          <w:p w14:paraId="5AC76B67" w14:textId="77777777" w:rsidR="00A12544" w:rsidRDefault="00000000">
            <w:pPr>
              <w:spacing w:after="0"/>
            </w:pPr>
            <w:r>
              <w:rPr>
                <w:sz w:val="17"/>
              </w:rPr>
              <w:t>78.40</w:t>
            </w:r>
          </w:p>
        </w:tc>
        <w:tc>
          <w:tcPr>
            <w:tcW w:w="1440" w:type="dxa"/>
            <w:vAlign w:val="center"/>
          </w:tcPr>
          <w:p w14:paraId="2F7027A9" w14:textId="77777777" w:rsidR="00A12544" w:rsidRDefault="00000000">
            <w:pPr>
              <w:spacing w:after="0"/>
            </w:pPr>
            <w:r>
              <w:rPr>
                <w:sz w:val="17"/>
              </w:rPr>
              <w:t>0.4695</w:t>
            </w:r>
          </w:p>
        </w:tc>
        <w:tc>
          <w:tcPr>
            <w:tcW w:w="1584" w:type="dxa"/>
            <w:vAlign w:val="center"/>
          </w:tcPr>
          <w:p w14:paraId="7CAE3EAE" w14:textId="77777777" w:rsidR="00A12544" w:rsidRDefault="00000000">
            <w:pPr>
              <w:spacing w:after="0"/>
            </w:pPr>
            <w:r>
              <w:rPr>
                <w:sz w:val="17"/>
              </w:rPr>
              <w:t>0.0076</w:t>
            </w:r>
          </w:p>
        </w:tc>
        <w:tc>
          <w:tcPr>
            <w:tcW w:w="1224" w:type="dxa"/>
            <w:vAlign w:val="center"/>
          </w:tcPr>
          <w:p w14:paraId="43A79392" w14:textId="77777777" w:rsidR="00A12544" w:rsidRDefault="00000000">
            <w:pPr>
              <w:spacing w:after="0"/>
            </w:pPr>
            <w:r>
              <w:rPr>
                <w:sz w:val="17"/>
              </w:rPr>
              <w:t>0.0041</w:t>
            </w:r>
          </w:p>
        </w:tc>
      </w:tr>
      <w:tr w:rsidR="00A12544" w14:paraId="33BF74E3" w14:textId="77777777">
        <w:trPr>
          <w:jc w:val="center"/>
        </w:trPr>
        <w:tc>
          <w:tcPr>
            <w:tcW w:w="1080" w:type="dxa"/>
            <w:vAlign w:val="center"/>
          </w:tcPr>
          <w:p w14:paraId="1F53DF80" w14:textId="77777777" w:rsidR="00A12544" w:rsidRDefault="00000000">
            <w:pPr>
              <w:spacing w:after="0"/>
            </w:pPr>
            <w:r>
              <w:rPr>
                <w:sz w:val="17"/>
              </w:rPr>
              <w:t>PoCol</w:t>
            </w:r>
          </w:p>
        </w:tc>
        <w:tc>
          <w:tcPr>
            <w:tcW w:w="864" w:type="dxa"/>
            <w:vAlign w:val="center"/>
          </w:tcPr>
          <w:p w14:paraId="6FB204BE" w14:textId="77777777" w:rsidR="00A12544" w:rsidRDefault="00000000">
            <w:pPr>
              <w:spacing w:after="0"/>
            </w:pPr>
            <w:r>
              <w:rPr>
                <w:sz w:val="17"/>
              </w:rPr>
              <w:t>400</w:t>
            </w:r>
          </w:p>
        </w:tc>
        <w:tc>
          <w:tcPr>
            <w:tcW w:w="1080" w:type="dxa"/>
            <w:vAlign w:val="center"/>
          </w:tcPr>
          <w:p w14:paraId="1B6CE5A9" w14:textId="77777777" w:rsidR="00A12544" w:rsidRDefault="00000000">
            <w:pPr>
              <w:spacing w:after="0"/>
            </w:pPr>
            <w:r>
              <w:rPr>
                <w:sz w:val="17"/>
              </w:rPr>
              <w:t>59</w:t>
            </w:r>
          </w:p>
        </w:tc>
        <w:tc>
          <w:tcPr>
            <w:tcW w:w="1181" w:type="dxa"/>
            <w:vAlign w:val="center"/>
          </w:tcPr>
          <w:p w14:paraId="3BB348F4" w14:textId="77777777" w:rsidR="00A12544" w:rsidRDefault="00000000">
            <w:pPr>
              <w:spacing w:after="0"/>
            </w:pPr>
            <w:r>
              <w:rPr>
                <w:sz w:val="17"/>
              </w:rPr>
              <w:t>82.75</w:t>
            </w:r>
          </w:p>
        </w:tc>
        <w:tc>
          <w:tcPr>
            <w:tcW w:w="1440" w:type="dxa"/>
            <w:vAlign w:val="center"/>
          </w:tcPr>
          <w:p w14:paraId="68029A32" w14:textId="77777777" w:rsidR="00A12544" w:rsidRDefault="00000000">
            <w:pPr>
              <w:spacing w:after="0"/>
            </w:pPr>
            <w:r>
              <w:rPr>
                <w:sz w:val="17"/>
              </w:rPr>
              <w:t>0.4542</w:t>
            </w:r>
          </w:p>
        </w:tc>
        <w:tc>
          <w:tcPr>
            <w:tcW w:w="1584" w:type="dxa"/>
            <w:vAlign w:val="center"/>
          </w:tcPr>
          <w:p w14:paraId="46E25D09" w14:textId="77777777" w:rsidR="00A12544" w:rsidRDefault="00000000">
            <w:pPr>
              <w:spacing w:after="0"/>
            </w:pPr>
            <w:r>
              <w:rPr>
                <w:sz w:val="17"/>
              </w:rPr>
              <w:t>0.0077</w:t>
            </w:r>
          </w:p>
        </w:tc>
        <w:tc>
          <w:tcPr>
            <w:tcW w:w="1224" w:type="dxa"/>
            <w:vAlign w:val="center"/>
          </w:tcPr>
          <w:p w14:paraId="7517F92F" w14:textId="77777777" w:rsidR="00A12544" w:rsidRDefault="00000000">
            <w:pPr>
              <w:spacing w:after="0"/>
            </w:pPr>
            <w:r>
              <w:rPr>
                <w:sz w:val="17"/>
              </w:rPr>
              <w:t>0.0042</w:t>
            </w:r>
          </w:p>
        </w:tc>
      </w:tr>
      <w:tr w:rsidR="00A12544" w14:paraId="1D39BC4E" w14:textId="77777777">
        <w:trPr>
          <w:jc w:val="center"/>
        </w:trPr>
        <w:tc>
          <w:tcPr>
            <w:tcW w:w="1080" w:type="dxa"/>
            <w:vAlign w:val="center"/>
          </w:tcPr>
          <w:p w14:paraId="52F40932" w14:textId="77777777" w:rsidR="00A12544" w:rsidRDefault="00000000">
            <w:pPr>
              <w:spacing w:after="0"/>
            </w:pPr>
            <w:r>
              <w:rPr>
                <w:sz w:val="17"/>
              </w:rPr>
              <w:lastRenderedPageBreak/>
              <w:t>PoCol</w:t>
            </w:r>
          </w:p>
        </w:tc>
        <w:tc>
          <w:tcPr>
            <w:tcW w:w="864" w:type="dxa"/>
            <w:vAlign w:val="center"/>
          </w:tcPr>
          <w:p w14:paraId="7711B01B" w14:textId="77777777" w:rsidR="00A12544" w:rsidRDefault="00000000">
            <w:pPr>
              <w:spacing w:after="0"/>
            </w:pPr>
            <w:r>
              <w:rPr>
                <w:sz w:val="17"/>
              </w:rPr>
              <w:t>500</w:t>
            </w:r>
          </w:p>
        </w:tc>
        <w:tc>
          <w:tcPr>
            <w:tcW w:w="1080" w:type="dxa"/>
            <w:vAlign w:val="center"/>
          </w:tcPr>
          <w:p w14:paraId="7C9E000E" w14:textId="77777777" w:rsidR="00A12544" w:rsidRDefault="00000000">
            <w:pPr>
              <w:spacing w:after="0"/>
            </w:pPr>
            <w:r>
              <w:rPr>
                <w:sz w:val="17"/>
              </w:rPr>
              <w:t>46</w:t>
            </w:r>
          </w:p>
        </w:tc>
        <w:tc>
          <w:tcPr>
            <w:tcW w:w="1181" w:type="dxa"/>
            <w:vAlign w:val="center"/>
          </w:tcPr>
          <w:p w14:paraId="547509DA" w14:textId="77777777" w:rsidR="00A12544" w:rsidRDefault="00000000">
            <w:pPr>
              <w:spacing w:after="0"/>
            </w:pPr>
            <w:r>
              <w:rPr>
                <w:sz w:val="17"/>
              </w:rPr>
              <w:t>85.67</w:t>
            </w:r>
          </w:p>
        </w:tc>
        <w:tc>
          <w:tcPr>
            <w:tcW w:w="1440" w:type="dxa"/>
            <w:vAlign w:val="center"/>
          </w:tcPr>
          <w:p w14:paraId="2907D846" w14:textId="77777777" w:rsidR="00A12544" w:rsidRDefault="00000000">
            <w:pPr>
              <w:spacing w:after="0"/>
            </w:pPr>
            <w:r>
              <w:rPr>
                <w:sz w:val="17"/>
              </w:rPr>
              <w:t>0.3350</w:t>
            </w:r>
          </w:p>
        </w:tc>
        <w:tc>
          <w:tcPr>
            <w:tcW w:w="1584" w:type="dxa"/>
            <w:vAlign w:val="center"/>
          </w:tcPr>
          <w:p w14:paraId="2D00B45F" w14:textId="77777777" w:rsidR="00A12544" w:rsidRDefault="00000000">
            <w:pPr>
              <w:spacing w:after="0"/>
            </w:pPr>
            <w:r>
              <w:rPr>
                <w:sz w:val="17"/>
              </w:rPr>
              <w:t>0.0073</w:t>
            </w:r>
          </w:p>
        </w:tc>
        <w:tc>
          <w:tcPr>
            <w:tcW w:w="1224" w:type="dxa"/>
            <w:vAlign w:val="center"/>
          </w:tcPr>
          <w:p w14:paraId="0F146A2B" w14:textId="77777777" w:rsidR="00A12544" w:rsidRDefault="00000000">
            <w:pPr>
              <w:spacing w:after="0"/>
            </w:pPr>
            <w:r>
              <w:rPr>
                <w:sz w:val="17"/>
              </w:rPr>
              <w:t>0.0039</w:t>
            </w:r>
          </w:p>
        </w:tc>
      </w:tr>
    </w:tbl>
    <w:p w14:paraId="4AF9B728" w14:textId="77777777" w:rsidR="00A12544" w:rsidRDefault="00000000">
      <w:pPr>
        <w:pStyle w:val="Heading2"/>
        <w:numPr>
          <w:ilvl w:val="1"/>
          <w:numId w:val="0"/>
        </w:numPr>
      </w:pPr>
      <w:r>
        <w:rPr>
          <w:color w:val="FF0000"/>
        </w:rPr>
        <w:t xml:space="preserve">6.8. </w:t>
      </w:r>
      <w:bookmarkStart w:id="207" w:name="_Toc235200097"/>
      <w:r>
        <w:t>Reproducibility Procedure</w:t>
      </w:r>
      <w:bookmarkEnd w:id="207"/>
    </w:p>
    <w:p w14:paraId="68F4438F" w14:textId="77777777" w:rsidR="00735CC0" w:rsidRDefault="00735CC0" w:rsidP="00735CC0">
      <w:r>
        <w:rPr>
          <w:color w:val="FF0000"/>
        </w:rPr>
        <w:t>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7DD0B078" w14:textId="77777777" w:rsidR="00A12544" w:rsidRDefault="00735CC0" w:rsidP="00735CC0">
      <w:r>
        <w:t xml:space="preserve">In the field of simulation-based blockchain research, the ability to reproduce results depends not only on disclosing the parameters used but also on preserving the exact roll-forward of event traces and subsequent transformations of simulation outputs </w:t>
      </w:r>
      <w:r>
        <w:rPr>
          <w:color w:val="FF0000"/>
        </w:rPr>
        <w:t>[41]</w:t>
      </w:r>
      <w:r>
        <w:t xml:space="preserve">, </w:t>
      </w:r>
      <w:r>
        <w:rPr>
          <w:color w:val="FF0000"/>
        </w:rPr>
        <w:t>[147]</w:t>
      </w:r>
      <w:r>
        <w:t>. Consequently, the workbook is treated as a primary empirical record for each experimental run within this thesis.</w:t>
      </w:r>
    </w:p>
    <w:p w14:paraId="4A0EDE89" w14:textId="77777777" w:rsidR="00A12544" w:rsidRDefault="00000000">
      <w:pPr>
        <w:pStyle w:val="Heading2"/>
        <w:numPr>
          <w:ilvl w:val="1"/>
          <w:numId w:val="0"/>
        </w:numPr>
      </w:pPr>
      <w:r>
        <w:rPr>
          <w:color w:val="FF0000"/>
        </w:rPr>
        <w:t xml:space="preserve">6.9. </w:t>
      </w:r>
      <w:bookmarkStart w:id="208" w:name="_Toc235200098"/>
      <w:r>
        <w:t>Threats to Validity and Limitations of the Setup</w:t>
      </w:r>
      <w:bookmarkEnd w:id="208"/>
    </w:p>
    <w:p w14:paraId="377BF9D3" w14:textId="77777777" w:rsidR="00747645"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2A2BD524" w14:textId="77777777" w:rsidR="00A12544"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w:t>
      </w:r>
      <w:r>
        <w:rPr>
          <w:color w:val="FF0000"/>
        </w:rPr>
        <w:t>[20]</w:t>
      </w:r>
      <w:r>
        <w:t xml:space="preserve">, </w:t>
      </w:r>
      <w:r>
        <w:rPr>
          <w:color w:val="FF0000"/>
        </w:rPr>
        <w:t>[147]</w:t>
      </w:r>
      <w:r>
        <w:t>.</w:t>
      </w:r>
    </w:p>
    <w:p w14:paraId="6E9C9679" w14:textId="77777777" w:rsidR="00A12544" w:rsidRDefault="00000000">
      <w:pPr>
        <w:pStyle w:val="Heading2"/>
        <w:numPr>
          <w:ilvl w:val="1"/>
          <w:numId w:val="0"/>
        </w:numPr>
      </w:pPr>
      <w:r>
        <w:rPr>
          <w:color w:val="FF0000"/>
        </w:rPr>
        <w:lastRenderedPageBreak/>
        <w:t xml:space="preserve">6.10. </w:t>
      </w:r>
      <w:bookmarkStart w:id="209" w:name="_Toc235200099"/>
      <w:r>
        <w:t>Summary</w:t>
      </w:r>
      <w:bookmarkEnd w:id="209"/>
    </w:p>
    <w:p w14:paraId="08459C57" w14:textId="77777777" w:rsidR="00747645"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718B7D29" w14:textId="77777777" w:rsidR="00747645"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0F4D79A5" w14:textId="77777777" w:rsidR="00A12544" w:rsidRDefault="00747645" w:rsidP="00747645">
      <w:r>
        <w:t xml:space="preserve">Thus, the thesis now has a credible experimental basis for analyzing the behavior of PoCol and PoW in terms of accepted blocks, stale performance, transaction processing, energy consumption, and carbon emissions </w:t>
      </w:r>
      <w:r>
        <w:rPr>
          <w:color w:val="FF0000"/>
        </w:rPr>
        <w:t>[40]</w:t>
      </w:r>
      <w:r>
        <w:t xml:space="preserve">, </w:t>
      </w:r>
      <w:r>
        <w:rPr>
          <w:color w:val="FF0000"/>
        </w:rPr>
        <w:t>[41]</w:t>
      </w:r>
      <w:r>
        <w:t>.</w:t>
      </w:r>
    </w:p>
    <w:p w14:paraId="2A406A36" w14:textId="77777777" w:rsidR="00353D40" w:rsidRDefault="00353D40">
      <w:pPr>
        <w:spacing w:after="160" w:line="259" w:lineRule="auto"/>
        <w:jc w:val="left"/>
      </w:pPr>
      <w:r>
        <w:br w:type="page"/>
      </w:r>
    </w:p>
    <w:p w14:paraId="04376719" w14:textId="77777777" w:rsidR="00353D40" w:rsidRDefault="00353D40" w:rsidP="00353D40"/>
    <w:p w14:paraId="5C7AD683" w14:textId="77777777" w:rsidR="00353D40" w:rsidRDefault="00353D40" w:rsidP="00353D40"/>
    <w:p w14:paraId="6F8454C6" w14:textId="77777777" w:rsidR="00353D40" w:rsidRDefault="00353D40" w:rsidP="00353D40"/>
    <w:p w14:paraId="42B5336E" w14:textId="77777777" w:rsidR="00353D40" w:rsidRDefault="00353D40" w:rsidP="00353D40"/>
    <w:p w14:paraId="3C82D469" w14:textId="77777777" w:rsidR="00353D40" w:rsidRDefault="00353D40" w:rsidP="00353D40"/>
    <w:p w14:paraId="021B84A2" w14:textId="77777777" w:rsidR="00353D40" w:rsidRDefault="00353D40" w:rsidP="00353D40"/>
    <w:p w14:paraId="74BBEF13" w14:textId="77777777" w:rsidR="00353D40" w:rsidRDefault="00353D40" w:rsidP="00353D40"/>
    <w:p w14:paraId="68CF9CE5" w14:textId="77777777" w:rsidR="00353D40" w:rsidRDefault="00353D40" w:rsidP="00353D40"/>
    <w:p w14:paraId="7FC2EACF" w14:textId="77777777" w:rsidR="00353D40" w:rsidRDefault="00353D40" w:rsidP="00353D40">
      <w:pPr>
        <w:pStyle w:val="ChapterPaper"/>
      </w:pPr>
      <w:r>
        <w:t xml:space="preserve">Chapter 7</w:t>
        <w:br/>
        <w:t xml:space="preserve">Experimental Results and Evaluation </w:t>
        <w:br w:type="page"/>
      </w:r>
    </w:p>
    <w:p w14:paraId="73B6FD6F" w14:textId="77777777" w:rsidR="00353D40" w:rsidRDefault="00353D40" w:rsidP="00353D40"/>
    <w:p w14:paraId="4E257D71" w14:textId="77777777" w:rsidR="00353D40" w:rsidRDefault="00353D40" w:rsidP="00353D40">
      <w:pPr>
        <w:pStyle w:val="Heading1"/>
      </w:pPr>
      <w:bookmarkStart w:id="210" w:name="_Toc235200100"/>
      <w:r>
        <w:t xml:space="preserve">Chapter 7</w:t>
        <w:br/>
        <w:t xml:space="preserve"> Experimental Results and Evaluation</w:t>
      </w:r>
      <w:bookmarkEnd w:id="210"/>
    </w:p>
    <w:p w14:paraId="0F4A241B" w14:textId="77777777" w:rsidR="00353D40" w:rsidRPr="000732D0"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1" w:name="_Toc232783182"/>
      <w:bookmarkStart w:id="212" w:name="_Toc232869469"/>
      <w:bookmarkStart w:id="213" w:name="_Toc232870847"/>
      <w:bookmarkStart w:id="214" w:name="_Toc232870973"/>
      <w:bookmarkStart w:id="215" w:name="_Toc232871099"/>
      <w:bookmarkStart w:id="216" w:name="_Toc232871225"/>
      <w:bookmarkStart w:id="217" w:name="_Toc233289076"/>
      <w:bookmarkStart w:id="218" w:name="_Toc233289234"/>
      <w:bookmarkStart w:id="219" w:name="_Toc235021334"/>
      <w:bookmarkStart w:id="220" w:name="_Toc235199016"/>
      <w:bookmarkStart w:id="221" w:name="_Toc235199186"/>
      <w:bookmarkStart w:id="222" w:name="_Toc235199933"/>
      <w:bookmarkStart w:id="223" w:name="_Toc235200101"/>
      <w:bookmarkEnd w:id="211"/>
      <w:bookmarkEnd w:id="212"/>
      <w:bookmarkEnd w:id="213"/>
      <w:bookmarkEnd w:id="214"/>
      <w:bookmarkEnd w:id="215"/>
      <w:bookmarkEnd w:id="216"/>
      <w:bookmarkEnd w:id="217"/>
      <w:bookmarkEnd w:id="218"/>
      <w:bookmarkEnd w:id="219"/>
      <w:bookmarkEnd w:id="220"/>
      <w:bookmarkEnd w:id="221"/>
      <w:bookmarkEnd w:id="222"/>
      <w:bookmarkEnd w:id="223"/>
    </w:p>
    <w:p w14:paraId="2A57E14C" w14:textId="77777777" w:rsidR="00353D40" w:rsidRDefault="00353D40" w:rsidP="00353D40">
      <w:pPr>
        <w:pStyle w:val="Heading2"/>
        <w:numPr>
          <w:ilvl w:val="1"/>
          <w:numId w:val="0"/>
        </w:numPr>
      </w:pPr>
      <w:r>
        <w:rPr>
          <w:color w:val="FF0000"/>
        </w:rPr>
        <w:t xml:space="preserve">7.1. </w:t>
      </w:r>
      <w:bookmarkStart w:id="224" w:name="_Toc235200102"/>
      <w:r>
        <w:t>Introduction</w:t>
      </w:r>
      <w:bookmarkEnd w:id="224"/>
    </w:p>
    <w:p w14:paraId="086AF103" w14:textId="77777777" w:rsidR="00B42EA1"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w:t>
      </w:r>
      <w:r>
        <w:rPr>
          <w:color w:val="FF0000"/>
        </w:rPr>
        <w:t>[40]</w:t>
      </w:r>
      <w:r>
        <w:t xml:space="preserve">, </w:t>
      </w:r>
      <w:r>
        <w:rPr>
          <w:color w:val="FF0000"/>
        </w:rPr>
        <w:t>[145]</w:t>
      </w:r>
      <w:r>
        <w:t>.</w:t>
      </w:r>
    </w:p>
    <w:p w14:paraId="09ACAFBF" w14:textId="77777777" w:rsidR="00B42EA1"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w:t>
      </w:r>
      <w:r>
        <w:rPr>
          <w:color w:val="FF0000"/>
        </w:rPr>
        <w:t>[76]</w:t>
      </w:r>
      <w:r>
        <w:t xml:space="preserve">, </w:t>
      </w:r>
      <w:r>
        <w:rPr>
          <w:color w:val="FF0000"/>
        </w:rPr>
        <w:t>[136]</w:t>
      </w:r>
      <w:r>
        <w:t>.</w:t>
      </w:r>
    </w:p>
    <w:p w14:paraId="40DEF9F2" w14:textId="77777777" w:rsidR="00B42EA1" w:rsidRDefault="00B42EA1" w:rsidP="00B42EA1">
      <w:pPr>
        <w:pStyle w:val="Heading2"/>
        <w:numPr>
          <w:ilvl w:val="1"/>
          <w:numId w:val="0"/>
        </w:numPr>
      </w:pPr>
      <w:r>
        <w:rPr>
          <w:color w:val="FF0000"/>
        </w:rPr>
        <w:t xml:space="preserve">7.2. </w:t>
      </w:r>
      <w:bookmarkStart w:id="225" w:name="_Toc235200103"/>
      <w:r>
        <w:t>Evaluation Objectives</w:t>
      </w:r>
      <w:bookmarkEnd w:id="225"/>
    </w:p>
    <w:p w14:paraId="45277E4C" w14:textId="77777777" w:rsidR="00747645"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w:t>
      </w:r>
      <w:r>
        <w:rPr>
          <w:color w:val="FF0000"/>
        </w:rPr>
        <w:t>[24]</w:t>
      </w:r>
      <w:r>
        <w:t xml:space="preserve">, </w:t>
      </w:r>
      <w:r>
        <w:rPr>
          <w:color w:val="FF0000"/>
        </w:rPr>
        <w:t>[67]</w:t>
      </w:r>
      <w:r>
        <w:t>.</w:t>
      </w:r>
    </w:p>
    <w:p w14:paraId="17250B18" w14:textId="77777777" w:rsidR="00747645" w:rsidRDefault="00747645" w:rsidP="00747645">
      <w:r>
        <w:t>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03275743" w14:textId="77777777" w:rsidR="00B42EA1" w:rsidRDefault="00747645" w:rsidP="00747645">
      <w:r>
        <w:t xml:space="preserve">Table 7.1 presents a summary of the various metrics that have been taken from the simulations output; the metrics presented in this table indicate a definite pattern, as it can be observed that </w:t>
        <w:lastRenderedPageBreak/>
        <w:t>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14:paraId="7D589B6A" w14:textId="77777777" w:rsidTr="0011460A">
        <w:trPr>
          <w:jc w:val="center"/>
        </w:trPr>
        <w:tc>
          <w:tcPr>
            <w:tcW w:w="1242" w:type="dxa"/>
            <w:vAlign w:val="center"/>
          </w:tcPr>
          <w:p w14:paraId="174B5A04" w14:textId="77777777" w:rsidR="00B42EA1" w:rsidRDefault="00B42EA1" w:rsidP="0011460A">
            <w:pPr>
              <w:jc w:val="center"/>
            </w:pPr>
            <w:r>
              <w:rPr>
                <w:b/>
                <w:sz w:val="20"/>
              </w:rPr>
              <w:t>Alg.</w:t>
            </w:r>
          </w:p>
        </w:tc>
        <w:tc>
          <w:tcPr>
            <w:tcW w:w="1242" w:type="dxa"/>
            <w:vAlign w:val="center"/>
          </w:tcPr>
          <w:p w14:paraId="40C91988" w14:textId="77777777" w:rsidR="00B42EA1" w:rsidRDefault="00B42EA1" w:rsidP="0011460A">
            <w:pPr>
              <w:jc w:val="center"/>
            </w:pPr>
            <w:r>
              <w:rPr>
                <w:b/>
                <w:sz w:val="20"/>
              </w:rPr>
              <w:t>Miners</w:t>
            </w:r>
          </w:p>
        </w:tc>
        <w:tc>
          <w:tcPr>
            <w:tcW w:w="1242" w:type="dxa"/>
            <w:vAlign w:val="center"/>
          </w:tcPr>
          <w:p w14:paraId="7DE54B39" w14:textId="77777777" w:rsidR="00B42EA1" w:rsidRDefault="00B42EA1" w:rsidP="0011460A">
            <w:pPr>
              <w:jc w:val="center"/>
            </w:pPr>
            <w:r>
              <w:rPr>
                <w:b/>
                <w:sz w:val="20"/>
              </w:rPr>
              <w:t>TPS</w:t>
            </w:r>
          </w:p>
        </w:tc>
        <w:tc>
          <w:tcPr>
            <w:tcW w:w="1242" w:type="dxa"/>
            <w:vAlign w:val="center"/>
          </w:tcPr>
          <w:p w14:paraId="6083BB39" w14:textId="77777777" w:rsidR="00B42EA1" w:rsidRDefault="00B42EA1" w:rsidP="0011460A">
            <w:pPr>
              <w:jc w:val="center"/>
            </w:pPr>
            <w:r>
              <w:rPr>
                <w:b/>
                <w:sz w:val="20"/>
              </w:rPr>
              <w:t>Approx. 6-conf (s)</w:t>
            </w:r>
          </w:p>
        </w:tc>
        <w:tc>
          <w:tcPr>
            <w:tcW w:w="1242" w:type="dxa"/>
            <w:vAlign w:val="center"/>
          </w:tcPr>
          <w:p w14:paraId="38B25ABD" w14:textId="77777777" w:rsidR="00B42EA1" w:rsidRDefault="00B42EA1" w:rsidP="0011460A">
            <w:pPr>
              <w:jc w:val="center"/>
            </w:pPr>
            <w:r>
              <w:rPr>
                <w:b/>
                <w:sz w:val="20"/>
              </w:rPr>
              <w:t>Stale rate (%)</w:t>
            </w:r>
          </w:p>
        </w:tc>
        <w:tc>
          <w:tcPr>
            <w:tcW w:w="1242" w:type="dxa"/>
            <w:vAlign w:val="center"/>
          </w:tcPr>
          <w:p w14:paraId="2D4FE71E" w14:textId="77777777" w:rsidR="00B42EA1" w:rsidRDefault="00B42EA1" w:rsidP="0011460A">
            <w:pPr>
              <w:jc w:val="center"/>
            </w:pPr>
            <w:r>
              <w:rPr>
                <w:b/>
                <w:sz w:val="20"/>
              </w:rPr>
              <w:t>Energy (kWh)</w:t>
            </w:r>
          </w:p>
        </w:tc>
        <w:tc>
          <w:tcPr>
            <w:tcW w:w="1242" w:type="dxa"/>
            <w:vAlign w:val="center"/>
          </w:tcPr>
          <w:p w14:paraId="6D62374C" w14:textId="77777777" w:rsidR="00B42EA1" w:rsidRDefault="00B42EA1" w:rsidP="0011460A">
            <w:pPr>
              <w:jc w:val="center"/>
            </w:pPr>
            <w:r>
              <w:rPr>
                <w:b/>
                <w:sz w:val="20"/>
              </w:rPr>
              <w:t>Energy/block</w:t>
            </w:r>
          </w:p>
        </w:tc>
        <w:tc>
          <w:tcPr>
            <w:tcW w:w="1242" w:type="dxa"/>
            <w:vAlign w:val="center"/>
          </w:tcPr>
          <w:p w14:paraId="6BF050CC" w14:textId="77777777" w:rsidR="00B42EA1" w:rsidRDefault="00B42EA1" w:rsidP="0011460A">
            <w:pPr>
              <w:jc w:val="center"/>
            </w:pPr>
            <w:r>
              <w:rPr>
                <w:b/>
                <w:sz w:val="20"/>
              </w:rPr>
              <w:t>CO₂ (kg)</w:t>
            </w:r>
          </w:p>
        </w:tc>
      </w:tr>
      <w:tr w:rsidR="00B42EA1" w14:paraId="08A42CBA" w14:textId="77777777" w:rsidTr="0011460A">
        <w:trPr>
          <w:jc w:val="center"/>
        </w:trPr>
        <w:tc>
          <w:tcPr>
            <w:tcW w:w="1242" w:type="dxa"/>
            <w:vAlign w:val="center"/>
          </w:tcPr>
          <w:p w14:paraId="4B4F34B5" w14:textId="77777777" w:rsidR="00B42EA1" w:rsidRDefault="00B42EA1" w:rsidP="0011460A">
            <w:pPr>
              <w:jc w:val="center"/>
            </w:pPr>
            <w:r>
              <w:rPr>
                <w:sz w:val="20"/>
              </w:rPr>
              <w:t>PoCol</w:t>
            </w:r>
          </w:p>
        </w:tc>
        <w:tc>
          <w:tcPr>
            <w:tcW w:w="1242" w:type="dxa"/>
            <w:vAlign w:val="center"/>
          </w:tcPr>
          <w:p w14:paraId="38A5DFB1" w14:textId="77777777" w:rsidR="00B42EA1" w:rsidRDefault="00B42EA1" w:rsidP="0011460A">
            <w:pPr>
              <w:jc w:val="center"/>
            </w:pPr>
            <w:r>
              <w:rPr>
                <w:sz w:val="20"/>
              </w:rPr>
              <w:t>100</w:t>
            </w:r>
          </w:p>
        </w:tc>
        <w:tc>
          <w:tcPr>
            <w:tcW w:w="1242" w:type="dxa"/>
            <w:vAlign w:val="center"/>
          </w:tcPr>
          <w:p w14:paraId="4E835E45" w14:textId="77777777" w:rsidR="00B42EA1" w:rsidRDefault="00B42EA1" w:rsidP="0011460A">
            <w:pPr>
              <w:jc w:val="center"/>
            </w:pPr>
            <w:r>
              <w:rPr>
                <w:sz w:val="20"/>
              </w:rPr>
              <w:t>3.32</w:t>
            </w:r>
          </w:p>
        </w:tc>
        <w:tc>
          <w:tcPr>
            <w:tcW w:w="1242" w:type="dxa"/>
            <w:vAlign w:val="center"/>
          </w:tcPr>
          <w:p w14:paraId="20C45629" w14:textId="77777777" w:rsidR="00B42EA1" w:rsidRDefault="00B42EA1" w:rsidP="0011460A">
            <w:pPr>
              <w:jc w:val="center"/>
            </w:pPr>
            <w:r>
              <w:rPr>
                <w:sz w:val="20"/>
              </w:rPr>
              <w:t>3189</w:t>
            </w:r>
          </w:p>
        </w:tc>
        <w:tc>
          <w:tcPr>
            <w:tcW w:w="1242" w:type="dxa"/>
            <w:vAlign w:val="center"/>
          </w:tcPr>
          <w:p w14:paraId="272A1540" w14:textId="77777777" w:rsidR="00B42EA1" w:rsidRDefault="00B42EA1" w:rsidP="0011460A">
            <w:pPr>
              <w:jc w:val="center"/>
            </w:pPr>
            <w:r>
              <w:rPr>
                <w:sz w:val="20"/>
              </w:rPr>
              <w:t>35.7</w:t>
            </w:r>
          </w:p>
        </w:tc>
        <w:tc>
          <w:tcPr>
            <w:tcW w:w="1242" w:type="dxa"/>
            <w:vAlign w:val="center"/>
          </w:tcPr>
          <w:p w14:paraId="147DEE20" w14:textId="77777777" w:rsidR="00B42EA1" w:rsidRDefault="00B42EA1" w:rsidP="0011460A">
            <w:pPr>
              <w:jc w:val="center"/>
            </w:pPr>
            <w:r>
              <w:rPr>
                <w:sz w:val="20"/>
              </w:rPr>
              <w:t>0.131</w:t>
            </w:r>
          </w:p>
        </w:tc>
        <w:tc>
          <w:tcPr>
            <w:tcW w:w="1242" w:type="dxa"/>
            <w:vAlign w:val="center"/>
          </w:tcPr>
          <w:p w14:paraId="3E250C1B" w14:textId="77777777" w:rsidR="00B42EA1" w:rsidRDefault="00B42EA1" w:rsidP="0011460A">
            <w:pPr>
              <w:jc w:val="center"/>
            </w:pPr>
            <w:r>
              <w:rPr>
                <w:sz w:val="20"/>
              </w:rPr>
              <w:t>0.0073</w:t>
            </w:r>
          </w:p>
        </w:tc>
        <w:tc>
          <w:tcPr>
            <w:tcW w:w="1242" w:type="dxa"/>
            <w:vAlign w:val="center"/>
          </w:tcPr>
          <w:p w14:paraId="2E4E306A" w14:textId="77777777" w:rsidR="00B42EA1" w:rsidRDefault="00B42EA1" w:rsidP="0011460A">
            <w:pPr>
              <w:jc w:val="center"/>
            </w:pPr>
            <w:r>
              <w:rPr>
                <w:sz w:val="20"/>
              </w:rPr>
              <w:t>0.058</w:t>
            </w:r>
          </w:p>
        </w:tc>
      </w:tr>
      <w:tr w:rsidR="00B42EA1" w14:paraId="12C722B7" w14:textId="77777777" w:rsidTr="0011460A">
        <w:trPr>
          <w:jc w:val="center"/>
        </w:trPr>
        <w:tc>
          <w:tcPr>
            <w:tcW w:w="1242" w:type="dxa"/>
            <w:vAlign w:val="center"/>
          </w:tcPr>
          <w:p w14:paraId="1D54835C" w14:textId="77777777" w:rsidR="00B42EA1" w:rsidRDefault="00B42EA1" w:rsidP="0011460A">
            <w:pPr>
              <w:jc w:val="center"/>
            </w:pPr>
            <w:r>
              <w:rPr>
                <w:sz w:val="20"/>
              </w:rPr>
              <w:t>PoW</w:t>
            </w:r>
          </w:p>
        </w:tc>
        <w:tc>
          <w:tcPr>
            <w:tcW w:w="1242" w:type="dxa"/>
            <w:vAlign w:val="center"/>
          </w:tcPr>
          <w:p w14:paraId="4E402535" w14:textId="77777777" w:rsidR="00B42EA1" w:rsidRDefault="00B42EA1" w:rsidP="0011460A">
            <w:pPr>
              <w:jc w:val="center"/>
            </w:pPr>
            <w:r>
              <w:rPr>
                <w:sz w:val="20"/>
              </w:rPr>
              <w:t>100</w:t>
            </w:r>
          </w:p>
        </w:tc>
        <w:tc>
          <w:tcPr>
            <w:tcW w:w="1242" w:type="dxa"/>
            <w:vAlign w:val="center"/>
          </w:tcPr>
          <w:p w14:paraId="0DE0325B" w14:textId="77777777" w:rsidR="00B42EA1" w:rsidRDefault="00B42EA1" w:rsidP="0011460A">
            <w:pPr>
              <w:jc w:val="center"/>
            </w:pPr>
            <w:r>
              <w:rPr>
                <w:sz w:val="20"/>
              </w:rPr>
              <w:t>3.22</w:t>
            </w:r>
          </w:p>
        </w:tc>
        <w:tc>
          <w:tcPr>
            <w:tcW w:w="1242" w:type="dxa"/>
            <w:vAlign w:val="center"/>
          </w:tcPr>
          <w:p w14:paraId="6CF88733" w14:textId="77777777" w:rsidR="00B42EA1" w:rsidRDefault="00B42EA1" w:rsidP="0011460A">
            <w:pPr>
              <w:jc w:val="center"/>
            </w:pPr>
            <w:r>
              <w:rPr>
                <w:sz w:val="20"/>
              </w:rPr>
              <w:t>3128</w:t>
            </w:r>
          </w:p>
        </w:tc>
        <w:tc>
          <w:tcPr>
            <w:tcW w:w="1242" w:type="dxa"/>
            <w:vAlign w:val="center"/>
          </w:tcPr>
          <w:p w14:paraId="1567ADEF" w14:textId="77777777" w:rsidR="00B42EA1" w:rsidRDefault="00B42EA1" w:rsidP="0011460A">
            <w:pPr>
              <w:jc w:val="center"/>
            </w:pPr>
            <w:r>
              <w:rPr>
                <w:sz w:val="20"/>
              </w:rPr>
              <w:t>0.0</w:t>
            </w:r>
          </w:p>
        </w:tc>
        <w:tc>
          <w:tcPr>
            <w:tcW w:w="1242" w:type="dxa"/>
            <w:vAlign w:val="center"/>
          </w:tcPr>
          <w:p w14:paraId="45886DC9" w14:textId="77777777" w:rsidR="00B42EA1" w:rsidRDefault="00B42EA1" w:rsidP="0011460A">
            <w:pPr>
              <w:jc w:val="center"/>
            </w:pPr>
            <w:r>
              <w:rPr>
                <w:sz w:val="20"/>
              </w:rPr>
              <w:t>7.902</w:t>
            </w:r>
          </w:p>
        </w:tc>
        <w:tc>
          <w:tcPr>
            <w:tcW w:w="1242" w:type="dxa"/>
            <w:vAlign w:val="center"/>
          </w:tcPr>
          <w:p w14:paraId="1DE88832" w14:textId="77777777" w:rsidR="00B42EA1" w:rsidRDefault="00B42EA1" w:rsidP="0011460A">
            <w:pPr>
              <w:jc w:val="center"/>
            </w:pPr>
            <w:r>
              <w:rPr>
                <w:sz w:val="20"/>
              </w:rPr>
              <w:t>0.4390</w:t>
            </w:r>
          </w:p>
        </w:tc>
        <w:tc>
          <w:tcPr>
            <w:tcW w:w="1242" w:type="dxa"/>
            <w:vAlign w:val="center"/>
          </w:tcPr>
          <w:p w14:paraId="7CBDA746" w14:textId="77777777" w:rsidR="00B42EA1" w:rsidRDefault="00B42EA1" w:rsidP="0011460A">
            <w:pPr>
              <w:jc w:val="center"/>
            </w:pPr>
            <w:r>
              <w:rPr>
                <w:sz w:val="20"/>
              </w:rPr>
              <w:t>3.516</w:t>
            </w:r>
          </w:p>
        </w:tc>
      </w:tr>
      <w:tr w:rsidR="00B42EA1" w14:paraId="4948C288" w14:textId="77777777" w:rsidTr="0011460A">
        <w:trPr>
          <w:jc w:val="center"/>
        </w:trPr>
        <w:tc>
          <w:tcPr>
            <w:tcW w:w="1242" w:type="dxa"/>
            <w:vAlign w:val="center"/>
          </w:tcPr>
          <w:p w14:paraId="7C8B8ABD" w14:textId="77777777" w:rsidR="00B42EA1" w:rsidRDefault="00B42EA1" w:rsidP="0011460A">
            <w:pPr>
              <w:jc w:val="center"/>
            </w:pPr>
            <w:r>
              <w:rPr>
                <w:sz w:val="20"/>
              </w:rPr>
              <w:t>PoCol</w:t>
            </w:r>
          </w:p>
        </w:tc>
        <w:tc>
          <w:tcPr>
            <w:tcW w:w="1242" w:type="dxa"/>
            <w:vAlign w:val="center"/>
          </w:tcPr>
          <w:p w14:paraId="105660B6" w14:textId="77777777" w:rsidR="00B42EA1" w:rsidRDefault="00B42EA1" w:rsidP="0011460A">
            <w:pPr>
              <w:jc w:val="center"/>
            </w:pPr>
            <w:r>
              <w:rPr>
                <w:sz w:val="20"/>
              </w:rPr>
              <w:t>200</w:t>
            </w:r>
          </w:p>
        </w:tc>
        <w:tc>
          <w:tcPr>
            <w:tcW w:w="1242" w:type="dxa"/>
            <w:vAlign w:val="center"/>
          </w:tcPr>
          <w:p w14:paraId="5CC8D6E5" w14:textId="77777777" w:rsidR="00B42EA1" w:rsidRDefault="00B42EA1" w:rsidP="0011460A">
            <w:pPr>
              <w:jc w:val="center"/>
            </w:pPr>
            <w:r>
              <w:rPr>
                <w:sz w:val="20"/>
              </w:rPr>
              <w:t>6.67</w:t>
            </w:r>
          </w:p>
        </w:tc>
        <w:tc>
          <w:tcPr>
            <w:tcW w:w="1242" w:type="dxa"/>
            <w:vAlign w:val="center"/>
          </w:tcPr>
          <w:p w14:paraId="1FE8F28C" w14:textId="77777777" w:rsidR="00B42EA1" w:rsidRDefault="00B42EA1" w:rsidP="0011460A">
            <w:pPr>
              <w:jc w:val="center"/>
            </w:pPr>
            <w:r>
              <w:rPr>
                <w:sz w:val="20"/>
              </w:rPr>
              <w:t>1567</w:t>
            </w:r>
          </w:p>
        </w:tc>
        <w:tc>
          <w:tcPr>
            <w:tcW w:w="1242" w:type="dxa"/>
            <w:vAlign w:val="center"/>
          </w:tcPr>
          <w:p w14:paraId="46ADB927" w14:textId="77777777" w:rsidR="00B42EA1" w:rsidRDefault="00B42EA1" w:rsidP="0011460A">
            <w:pPr>
              <w:jc w:val="center"/>
            </w:pPr>
            <w:r>
              <w:rPr>
                <w:sz w:val="20"/>
              </w:rPr>
              <w:t>68.1</w:t>
            </w:r>
          </w:p>
        </w:tc>
        <w:tc>
          <w:tcPr>
            <w:tcW w:w="1242" w:type="dxa"/>
            <w:vAlign w:val="center"/>
          </w:tcPr>
          <w:p w14:paraId="11A4F446" w14:textId="77777777" w:rsidR="00B42EA1" w:rsidRDefault="00B42EA1" w:rsidP="0011460A">
            <w:pPr>
              <w:jc w:val="center"/>
            </w:pPr>
            <w:r>
              <w:rPr>
                <w:sz w:val="20"/>
              </w:rPr>
              <w:t>0.300</w:t>
            </w:r>
          </w:p>
        </w:tc>
        <w:tc>
          <w:tcPr>
            <w:tcW w:w="1242" w:type="dxa"/>
            <w:vAlign w:val="center"/>
          </w:tcPr>
          <w:p w14:paraId="003BD283" w14:textId="77777777" w:rsidR="00B42EA1" w:rsidRDefault="00B42EA1" w:rsidP="0011460A">
            <w:pPr>
              <w:jc w:val="center"/>
            </w:pPr>
            <w:r>
              <w:rPr>
                <w:sz w:val="20"/>
              </w:rPr>
              <w:t>0.0083</w:t>
            </w:r>
          </w:p>
        </w:tc>
        <w:tc>
          <w:tcPr>
            <w:tcW w:w="1242" w:type="dxa"/>
            <w:vAlign w:val="center"/>
          </w:tcPr>
          <w:p w14:paraId="12079E18" w14:textId="77777777" w:rsidR="00B42EA1" w:rsidRDefault="00B42EA1" w:rsidP="0011460A">
            <w:pPr>
              <w:jc w:val="center"/>
            </w:pPr>
            <w:r>
              <w:rPr>
                <w:sz w:val="20"/>
              </w:rPr>
              <w:t>0.134</w:t>
            </w:r>
          </w:p>
        </w:tc>
      </w:tr>
      <w:tr w:rsidR="00B42EA1" w14:paraId="0B9631B3" w14:textId="77777777" w:rsidTr="0011460A">
        <w:trPr>
          <w:jc w:val="center"/>
        </w:trPr>
        <w:tc>
          <w:tcPr>
            <w:tcW w:w="1242" w:type="dxa"/>
            <w:vAlign w:val="center"/>
          </w:tcPr>
          <w:p w14:paraId="075BAC04" w14:textId="77777777" w:rsidR="00B42EA1" w:rsidRDefault="00B42EA1" w:rsidP="0011460A">
            <w:pPr>
              <w:jc w:val="center"/>
            </w:pPr>
            <w:r>
              <w:rPr>
                <w:sz w:val="20"/>
              </w:rPr>
              <w:t>PoW</w:t>
            </w:r>
          </w:p>
        </w:tc>
        <w:tc>
          <w:tcPr>
            <w:tcW w:w="1242" w:type="dxa"/>
            <w:vAlign w:val="center"/>
          </w:tcPr>
          <w:p w14:paraId="62E2BB84" w14:textId="77777777" w:rsidR="00B42EA1" w:rsidRDefault="00B42EA1" w:rsidP="0011460A">
            <w:pPr>
              <w:jc w:val="center"/>
            </w:pPr>
            <w:r>
              <w:rPr>
                <w:sz w:val="20"/>
              </w:rPr>
              <w:t>200</w:t>
            </w:r>
          </w:p>
        </w:tc>
        <w:tc>
          <w:tcPr>
            <w:tcW w:w="1242" w:type="dxa"/>
            <w:vAlign w:val="center"/>
          </w:tcPr>
          <w:p w14:paraId="2F409B49" w14:textId="77777777" w:rsidR="00B42EA1" w:rsidRDefault="00B42EA1" w:rsidP="0011460A">
            <w:pPr>
              <w:jc w:val="center"/>
            </w:pPr>
            <w:r>
              <w:rPr>
                <w:sz w:val="20"/>
              </w:rPr>
              <w:t>2.51</w:t>
            </w:r>
          </w:p>
        </w:tc>
        <w:tc>
          <w:tcPr>
            <w:tcW w:w="1242" w:type="dxa"/>
            <w:vAlign w:val="center"/>
          </w:tcPr>
          <w:p w14:paraId="5C91FB50" w14:textId="77777777" w:rsidR="00B42EA1" w:rsidRDefault="00B42EA1" w:rsidP="0011460A">
            <w:pPr>
              <w:jc w:val="center"/>
            </w:pPr>
            <w:r>
              <w:rPr>
                <w:sz w:val="20"/>
              </w:rPr>
              <w:t>3959</w:t>
            </w:r>
          </w:p>
        </w:tc>
        <w:tc>
          <w:tcPr>
            <w:tcW w:w="1242" w:type="dxa"/>
            <w:vAlign w:val="center"/>
          </w:tcPr>
          <w:p w14:paraId="676303F4" w14:textId="77777777" w:rsidR="00B42EA1" w:rsidRDefault="00B42EA1" w:rsidP="0011460A">
            <w:pPr>
              <w:jc w:val="center"/>
            </w:pPr>
            <w:r>
              <w:rPr>
                <w:sz w:val="20"/>
              </w:rPr>
              <w:t>0.0</w:t>
            </w:r>
          </w:p>
        </w:tc>
        <w:tc>
          <w:tcPr>
            <w:tcW w:w="1242" w:type="dxa"/>
            <w:vAlign w:val="center"/>
          </w:tcPr>
          <w:p w14:paraId="5C9B83F3" w14:textId="77777777" w:rsidR="00B42EA1" w:rsidRDefault="00B42EA1" w:rsidP="0011460A">
            <w:pPr>
              <w:jc w:val="center"/>
            </w:pPr>
            <w:r>
              <w:rPr>
                <w:sz w:val="20"/>
              </w:rPr>
              <w:t>15.558</w:t>
            </w:r>
          </w:p>
        </w:tc>
        <w:tc>
          <w:tcPr>
            <w:tcW w:w="1242" w:type="dxa"/>
            <w:vAlign w:val="center"/>
          </w:tcPr>
          <w:p w14:paraId="5521F916" w14:textId="77777777" w:rsidR="00B42EA1" w:rsidRDefault="00B42EA1" w:rsidP="0011460A">
            <w:pPr>
              <w:jc w:val="center"/>
            </w:pPr>
            <w:r>
              <w:rPr>
                <w:sz w:val="20"/>
              </w:rPr>
              <w:t>1.1113</w:t>
            </w:r>
          </w:p>
        </w:tc>
        <w:tc>
          <w:tcPr>
            <w:tcW w:w="1242" w:type="dxa"/>
            <w:vAlign w:val="center"/>
          </w:tcPr>
          <w:p w14:paraId="135DABD8" w14:textId="77777777" w:rsidR="00B42EA1" w:rsidRDefault="00B42EA1" w:rsidP="0011460A">
            <w:pPr>
              <w:jc w:val="center"/>
            </w:pPr>
            <w:r>
              <w:rPr>
                <w:sz w:val="20"/>
              </w:rPr>
              <w:t>6.923</w:t>
            </w:r>
          </w:p>
        </w:tc>
      </w:tr>
      <w:tr w:rsidR="00B42EA1" w14:paraId="0A46517D" w14:textId="77777777" w:rsidTr="0011460A">
        <w:trPr>
          <w:jc w:val="center"/>
        </w:trPr>
        <w:tc>
          <w:tcPr>
            <w:tcW w:w="1242" w:type="dxa"/>
            <w:vAlign w:val="center"/>
          </w:tcPr>
          <w:p w14:paraId="1BFD444C" w14:textId="77777777" w:rsidR="00B42EA1" w:rsidRDefault="00B42EA1" w:rsidP="0011460A">
            <w:pPr>
              <w:jc w:val="center"/>
            </w:pPr>
            <w:r>
              <w:rPr>
                <w:sz w:val="20"/>
              </w:rPr>
              <w:t>PoCol</w:t>
            </w:r>
          </w:p>
        </w:tc>
        <w:tc>
          <w:tcPr>
            <w:tcW w:w="1242" w:type="dxa"/>
            <w:vAlign w:val="center"/>
          </w:tcPr>
          <w:p w14:paraId="5E31C7C9" w14:textId="77777777" w:rsidR="00B42EA1" w:rsidRDefault="00B42EA1" w:rsidP="0011460A">
            <w:pPr>
              <w:jc w:val="center"/>
            </w:pPr>
            <w:r>
              <w:rPr>
                <w:sz w:val="20"/>
              </w:rPr>
              <w:t>300</w:t>
            </w:r>
          </w:p>
        </w:tc>
        <w:tc>
          <w:tcPr>
            <w:tcW w:w="1242" w:type="dxa"/>
            <w:vAlign w:val="center"/>
          </w:tcPr>
          <w:p w14:paraId="36CA625B" w14:textId="77777777" w:rsidR="00B42EA1" w:rsidRDefault="00B42EA1" w:rsidP="0011460A">
            <w:pPr>
              <w:jc w:val="center"/>
            </w:pPr>
            <w:r>
              <w:rPr>
                <w:sz w:val="20"/>
              </w:rPr>
              <w:t>11.33</w:t>
            </w:r>
          </w:p>
        </w:tc>
        <w:tc>
          <w:tcPr>
            <w:tcW w:w="1242" w:type="dxa"/>
            <w:vAlign w:val="center"/>
          </w:tcPr>
          <w:p w14:paraId="0D2C0BF6" w14:textId="77777777" w:rsidR="00B42EA1" w:rsidRDefault="00B42EA1" w:rsidP="0011460A">
            <w:pPr>
              <w:jc w:val="center"/>
            </w:pPr>
            <w:r>
              <w:rPr>
                <w:sz w:val="20"/>
              </w:rPr>
              <w:t>957</w:t>
            </w:r>
          </w:p>
        </w:tc>
        <w:tc>
          <w:tcPr>
            <w:tcW w:w="1242" w:type="dxa"/>
            <w:vAlign w:val="center"/>
          </w:tcPr>
          <w:p w14:paraId="6DD39A1B" w14:textId="77777777" w:rsidR="00B42EA1" w:rsidRDefault="00B42EA1" w:rsidP="0011460A">
            <w:pPr>
              <w:jc w:val="center"/>
            </w:pPr>
            <w:r>
              <w:rPr>
                <w:sz w:val="20"/>
              </w:rPr>
              <w:t>78.4</w:t>
            </w:r>
          </w:p>
        </w:tc>
        <w:tc>
          <w:tcPr>
            <w:tcW w:w="1242" w:type="dxa"/>
            <w:vAlign w:val="center"/>
          </w:tcPr>
          <w:p w14:paraId="69CBF16C" w14:textId="77777777" w:rsidR="00B42EA1" w:rsidRDefault="00B42EA1" w:rsidP="0011460A">
            <w:pPr>
              <w:jc w:val="center"/>
            </w:pPr>
            <w:r>
              <w:rPr>
                <w:sz w:val="20"/>
              </w:rPr>
              <w:t>0.470</w:t>
            </w:r>
          </w:p>
        </w:tc>
        <w:tc>
          <w:tcPr>
            <w:tcW w:w="1242" w:type="dxa"/>
            <w:vAlign w:val="center"/>
          </w:tcPr>
          <w:p w14:paraId="4FF9A090" w14:textId="77777777" w:rsidR="00B42EA1" w:rsidRDefault="00B42EA1" w:rsidP="0011460A">
            <w:pPr>
              <w:jc w:val="center"/>
            </w:pPr>
            <w:r>
              <w:rPr>
                <w:sz w:val="20"/>
              </w:rPr>
              <w:t>0.0076</w:t>
            </w:r>
          </w:p>
        </w:tc>
        <w:tc>
          <w:tcPr>
            <w:tcW w:w="1242" w:type="dxa"/>
            <w:vAlign w:val="center"/>
          </w:tcPr>
          <w:p w14:paraId="36919678" w14:textId="77777777" w:rsidR="00B42EA1" w:rsidRDefault="00B42EA1" w:rsidP="0011460A">
            <w:pPr>
              <w:jc w:val="center"/>
            </w:pPr>
            <w:r>
              <w:rPr>
                <w:sz w:val="20"/>
              </w:rPr>
              <w:t>0.209</w:t>
            </w:r>
          </w:p>
        </w:tc>
      </w:tr>
      <w:tr w:rsidR="00B42EA1" w14:paraId="2FB13584" w14:textId="77777777" w:rsidTr="0011460A">
        <w:trPr>
          <w:jc w:val="center"/>
        </w:trPr>
        <w:tc>
          <w:tcPr>
            <w:tcW w:w="1242" w:type="dxa"/>
            <w:vAlign w:val="center"/>
          </w:tcPr>
          <w:p w14:paraId="46B0DE5C" w14:textId="77777777" w:rsidR="00B42EA1" w:rsidRDefault="00B42EA1" w:rsidP="0011460A">
            <w:pPr>
              <w:jc w:val="center"/>
            </w:pPr>
            <w:r>
              <w:rPr>
                <w:sz w:val="20"/>
              </w:rPr>
              <w:t>PoW</w:t>
            </w:r>
          </w:p>
        </w:tc>
        <w:tc>
          <w:tcPr>
            <w:tcW w:w="1242" w:type="dxa"/>
            <w:vAlign w:val="center"/>
          </w:tcPr>
          <w:p w14:paraId="0A4F40DF" w14:textId="77777777" w:rsidR="00B42EA1" w:rsidRDefault="00B42EA1" w:rsidP="0011460A">
            <w:pPr>
              <w:jc w:val="center"/>
            </w:pPr>
            <w:r>
              <w:rPr>
                <w:sz w:val="20"/>
              </w:rPr>
              <w:t>300</w:t>
            </w:r>
          </w:p>
        </w:tc>
        <w:tc>
          <w:tcPr>
            <w:tcW w:w="1242" w:type="dxa"/>
            <w:vAlign w:val="center"/>
          </w:tcPr>
          <w:p w14:paraId="1D786F80" w14:textId="77777777" w:rsidR="00B42EA1" w:rsidRDefault="00B42EA1" w:rsidP="0011460A">
            <w:pPr>
              <w:jc w:val="center"/>
            </w:pPr>
            <w:r>
              <w:rPr>
                <w:sz w:val="20"/>
              </w:rPr>
              <w:t>2.87</w:t>
            </w:r>
          </w:p>
        </w:tc>
        <w:tc>
          <w:tcPr>
            <w:tcW w:w="1242" w:type="dxa"/>
            <w:vAlign w:val="center"/>
          </w:tcPr>
          <w:p w14:paraId="305A35BA" w14:textId="77777777" w:rsidR="00B42EA1" w:rsidRDefault="00B42EA1" w:rsidP="0011460A">
            <w:pPr>
              <w:jc w:val="center"/>
            </w:pPr>
            <w:r>
              <w:rPr>
                <w:sz w:val="20"/>
              </w:rPr>
              <w:t>3635</w:t>
            </w:r>
          </w:p>
        </w:tc>
        <w:tc>
          <w:tcPr>
            <w:tcW w:w="1242" w:type="dxa"/>
            <w:vAlign w:val="center"/>
          </w:tcPr>
          <w:p w14:paraId="0FCBEB34" w14:textId="77777777" w:rsidR="00B42EA1" w:rsidRDefault="00B42EA1" w:rsidP="0011460A">
            <w:pPr>
              <w:jc w:val="center"/>
            </w:pPr>
            <w:r>
              <w:rPr>
                <w:sz w:val="20"/>
              </w:rPr>
              <w:t>0.0</w:t>
            </w:r>
          </w:p>
        </w:tc>
        <w:tc>
          <w:tcPr>
            <w:tcW w:w="1242" w:type="dxa"/>
            <w:vAlign w:val="center"/>
          </w:tcPr>
          <w:p w14:paraId="1D0ADA12" w14:textId="77777777" w:rsidR="00B42EA1" w:rsidRDefault="00B42EA1" w:rsidP="0011460A">
            <w:pPr>
              <w:jc w:val="center"/>
            </w:pPr>
            <w:r>
              <w:rPr>
                <w:sz w:val="20"/>
              </w:rPr>
              <w:t>24.486</w:t>
            </w:r>
          </w:p>
        </w:tc>
        <w:tc>
          <w:tcPr>
            <w:tcW w:w="1242" w:type="dxa"/>
            <w:vAlign w:val="center"/>
          </w:tcPr>
          <w:p w14:paraId="445CB683" w14:textId="77777777" w:rsidR="00B42EA1" w:rsidRDefault="00B42EA1" w:rsidP="0011460A">
            <w:pPr>
              <w:jc w:val="center"/>
            </w:pPr>
            <w:r>
              <w:rPr>
                <w:sz w:val="20"/>
              </w:rPr>
              <w:t>1.5304</w:t>
            </w:r>
          </w:p>
        </w:tc>
        <w:tc>
          <w:tcPr>
            <w:tcW w:w="1242" w:type="dxa"/>
            <w:vAlign w:val="center"/>
          </w:tcPr>
          <w:p w14:paraId="33D28E7E" w14:textId="77777777" w:rsidR="00B42EA1" w:rsidRDefault="00B42EA1" w:rsidP="0011460A">
            <w:pPr>
              <w:jc w:val="center"/>
            </w:pPr>
            <w:r>
              <w:rPr>
                <w:sz w:val="20"/>
              </w:rPr>
              <w:t>10.896</w:t>
            </w:r>
          </w:p>
        </w:tc>
      </w:tr>
      <w:tr w:rsidR="00B42EA1" w14:paraId="68FB3055" w14:textId="77777777" w:rsidTr="0011460A">
        <w:trPr>
          <w:jc w:val="center"/>
        </w:trPr>
        <w:tc>
          <w:tcPr>
            <w:tcW w:w="1242" w:type="dxa"/>
            <w:vAlign w:val="center"/>
          </w:tcPr>
          <w:p w14:paraId="3C5ED634" w14:textId="77777777" w:rsidR="00B42EA1" w:rsidRDefault="00B42EA1" w:rsidP="0011460A">
            <w:pPr>
              <w:jc w:val="center"/>
            </w:pPr>
            <w:r>
              <w:rPr>
                <w:sz w:val="20"/>
              </w:rPr>
              <w:t>PoCol</w:t>
            </w:r>
          </w:p>
        </w:tc>
        <w:tc>
          <w:tcPr>
            <w:tcW w:w="1242" w:type="dxa"/>
            <w:vAlign w:val="center"/>
          </w:tcPr>
          <w:p w14:paraId="1D4C6D26" w14:textId="77777777" w:rsidR="00B42EA1" w:rsidRDefault="00B42EA1" w:rsidP="0011460A">
            <w:pPr>
              <w:jc w:val="center"/>
            </w:pPr>
            <w:r>
              <w:rPr>
                <w:sz w:val="20"/>
              </w:rPr>
              <w:t>400</w:t>
            </w:r>
          </w:p>
        </w:tc>
        <w:tc>
          <w:tcPr>
            <w:tcW w:w="1242" w:type="dxa"/>
            <w:vAlign w:val="center"/>
          </w:tcPr>
          <w:p w14:paraId="1803FFA2" w14:textId="77777777" w:rsidR="00B42EA1" w:rsidRDefault="00B42EA1" w:rsidP="0011460A">
            <w:pPr>
              <w:jc w:val="center"/>
            </w:pPr>
            <w:r>
              <w:rPr>
                <w:sz w:val="20"/>
              </w:rPr>
              <w:t>10.78</w:t>
            </w:r>
          </w:p>
        </w:tc>
        <w:tc>
          <w:tcPr>
            <w:tcW w:w="1242" w:type="dxa"/>
            <w:vAlign w:val="center"/>
          </w:tcPr>
          <w:p w14:paraId="6C729F7F" w14:textId="77777777" w:rsidR="00B42EA1" w:rsidRDefault="00B42EA1" w:rsidP="0011460A">
            <w:pPr>
              <w:jc w:val="center"/>
            </w:pPr>
            <w:r>
              <w:rPr>
                <w:sz w:val="20"/>
              </w:rPr>
              <w:t>974</w:t>
            </w:r>
          </w:p>
        </w:tc>
        <w:tc>
          <w:tcPr>
            <w:tcW w:w="1242" w:type="dxa"/>
            <w:vAlign w:val="center"/>
          </w:tcPr>
          <w:p w14:paraId="045DCD71" w14:textId="77777777" w:rsidR="00B42EA1" w:rsidRDefault="00B42EA1" w:rsidP="0011460A">
            <w:pPr>
              <w:jc w:val="center"/>
            </w:pPr>
            <w:r>
              <w:rPr>
                <w:sz w:val="20"/>
              </w:rPr>
              <w:t>82.7</w:t>
            </w:r>
          </w:p>
        </w:tc>
        <w:tc>
          <w:tcPr>
            <w:tcW w:w="1242" w:type="dxa"/>
            <w:vAlign w:val="center"/>
          </w:tcPr>
          <w:p w14:paraId="1D9F16BC" w14:textId="77777777" w:rsidR="00B42EA1" w:rsidRDefault="00B42EA1" w:rsidP="0011460A">
            <w:pPr>
              <w:jc w:val="center"/>
            </w:pPr>
            <w:r>
              <w:rPr>
                <w:sz w:val="20"/>
              </w:rPr>
              <w:t>0.454</w:t>
            </w:r>
          </w:p>
        </w:tc>
        <w:tc>
          <w:tcPr>
            <w:tcW w:w="1242" w:type="dxa"/>
            <w:vAlign w:val="center"/>
          </w:tcPr>
          <w:p w14:paraId="7B37E3FD" w14:textId="77777777" w:rsidR="00B42EA1" w:rsidRDefault="00B42EA1" w:rsidP="0011460A">
            <w:pPr>
              <w:jc w:val="center"/>
            </w:pPr>
            <w:r>
              <w:rPr>
                <w:sz w:val="20"/>
              </w:rPr>
              <w:t>0.0077</w:t>
            </w:r>
          </w:p>
        </w:tc>
        <w:tc>
          <w:tcPr>
            <w:tcW w:w="1242" w:type="dxa"/>
            <w:vAlign w:val="center"/>
          </w:tcPr>
          <w:p w14:paraId="2A325BDF" w14:textId="77777777" w:rsidR="00B42EA1" w:rsidRDefault="00B42EA1" w:rsidP="0011460A">
            <w:pPr>
              <w:jc w:val="center"/>
            </w:pPr>
            <w:r>
              <w:rPr>
                <w:sz w:val="20"/>
              </w:rPr>
              <w:t>0.202</w:t>
            </w:r>
          </w:p>
        </w:tc>
      </w:tr>
      <w:tr w:rsidR="00B42EA1" w14:paraId="64F279F5" w14:textId="77777777" w:rsidTr="0011460A">
        <w:trPr>
          <w:jc w:val="center"/>
        </w:trPr>
        <w:tc>
          <w:tcPr>
            <w:tcW w:w="1242" w:type="dxa"/>
            <w:vAlign w:val="center"/>
          </w:tcPr>
          <w:p w14:paraId="077A212C" w14:textId="77777777" w:rsidR="00B42EA1" w:rsidRDefault="00B42EA1" w:rsidP="0011460A">
            <w:pPr>
              <w:jc w:val="center"/>
            </w:pPr>
            <w:r>
              <w:rPr>
                <w:sz w:val="20"/>
              </w:rPr>
              <w:t>PoW</w:t>
            </w:r>
          </w:p>
        </w:tc>
        <w:tc>
          <w:tcPr>
            <w:tcW w:w="1242" w:type="dxa"/>
            <w:vAlign w:val="center"/>
          </w:tcPr>
          <w:p w14:paraId="735744DC" w14:textId="77777777" w:rsidR="00B42EA1" w:rsidRDefault="00B42EA1" w:rsidP="0011460A">
            <w:pPr>
              <w:jc w:val="center"/>
            </w:pPr>
            <w:r>
              <w:rPr>
                <w:sz w:val="20"/>
              </w:rPr>
              <w:t>400</w:t>
            </w:r>
          </w:p>
        </w:tc>
        <w:tc>
          <w:tcPr>
            <w:tcW w:w="1242" w:type="dxa"/>
            <w:vAlign w:val="center"/>
          </w:tcPr>
          <w:p w14:paraId="75F9AEBE" w14:textId="77777777" w:rsidR="00B42EA1" w:rsidRDefault="00B42EA1" w:rsidP="0011460A">
            <w:pPr>
              <w:jc w:val="center"/>
            </w:pPr>
            <w:r>
              <w:rPr>
                <w:sz w:val="20"/>
              </w:rPr>
              <w:t>4.84</w:t>
            </w:r>
          </w:p>
        </w:tc>
        <w:tc>
          <w:tcPr>
            <w:tcW w:w="1242" w:type="dxa"/>
            <w:vAlign w:val="center"/>
          </w:tcPr>
          <w:p w14:paraId="06B1B4ED" w14:textId="77777777" w:rsidR="00B42EA1" w:rsidRDefault="00B42EA1" w:rsidP="0011460A">
            <w:pPr>
              <w:jc w:val="center"/>
            </w:pPr>
            <w:r>
              <w:rPr>
                <w:sz w:val="20"/>
              </w:rPr>
              <w:t>2182</w:t>
            </w:r>
          </w:p>
        </w:tc>
        <w:tc>
          <w:tcPr>
            <w:tcW w:w="1242" w:type="dxa"/>
            <w:vAlign w:val="center"/>
          </w:tcPr>
          <w:p w14:paraId="6A768BFC" w14:textId="77777777" w:rsidR="00B42EA1" w:rsidRDefault="00B42EA1" w:rsidP="0011460A">
            <w:pPr>
              <w:jc w:val="center"/>
            </w:pPr>
            <w:r>
              <w:rPr>
                <w:sz w:val="20"/>
              </w:rPr>
              <w:t>0.0</w:t>
            </w:r>
          </w:p>
        </w:tc>
        <w:tc>
          <w:tcPr>
            <w:tcW w:w="1242" w:type="dxa"/>
            <w:vAlign w:val="center"/>
          </w:tcPr>
          <w:p w14:paraId="60E542F9" w14:textId="77777777" w:rsidR="00B42EA1" w:rsidRDefault="00B42EA1" w:rsidP="0011460A">
            <w:pPr>
              <w:jc w:val="center"/>
            </w:pPr>
            <w:r>
              <w:rPr>
                <w:sz w:val="20"/>
              </w:rPr>
              <w:t>33.078</w:t>
            </w:r>
          </w:p>
        </w:tc>
        <w:tc>
          <w:tcPr>
            <w:tcW w:w="1242" w:type="dxa"/>
            <w:vAlign w:val="center"/>
          </w:tcPr>
          <w:p w14:paraId="56473108" w14:textId="77777777" w:rsidR="00B42EA1" w:rsidRDefault="00B42EA1" w:rsidP="0011460A">
            <w:pPr>
              <w:jc w:val="center"/>
            </w:pPr>
            <w:r>
              <w:rPr>
                <w:sz w:val="20"/>
              </w:rPr>
              <w:t>1.2251</w:t>
            </w:r>
          </w:p>
        </w:tc>
        <w:tc>
          <w:tcPr>
            <w:tcW w:w="1242" w:type="dxa"/>
            <w:vAlign w:val="center"/>
          </w:tcPr>
          <w:p w14:paraId="0430F34D" w14:textId="77777777" w:rsidR="00B42EA1" w:rsidRDefault="00B42EA1" w:rsidP="0011460A">
            <w:pPr>
              <w:jc w:val="center"/>
            </w:pPr>
            <w:r>
              <w:rPr>
                <w:sz w:val="20"/>
              </w:rPr>
              <w:t>14.720</w:t>
            </w:r>
          </w:p>
        </w:tc>
      </w:tr>
      <w:tr w:rsidR="00B42EA1" w14:paraId="7D2A7644" w14:textId="77777777" w:rsidTr="0011460A">
        <w:trPr>
          <w:jc w:val="center"/>
        </w:trPr>
        <w:tc>
          <w:tcPr>
            <w:tcW w:w="1242" w:type="dxa"/>
            <w:vAlign w:val="center"/>
          </w:tcPr>
          <w:p w14:paraId="453D938E" w14:textId="77777777" w:rsidR="00B42EA1" w:rsidRDefault="00B42EA1" w:rsidP="0011460A">
            <w:pPr>
              <w:jc w:val="center"/>
            </w:pPr>
            <w:r>
              <w:rPr>
                <w:sz w:val="20"/>
              </w:rPr>
              <w:t>PoCol</w:t>
            </w:r>
          </w:p>
        </w:tc>
        <w:tc>
          <w:tcPr>
            <w:tcW w:w="1242" w:type="dxa"/>
            <w:vAlign w:val="center"/>
          </w:tcPr>
          <w:p w14:paraId="66528979" w14:textId="77777777" w:rsidR="00B42EA1" w:rsidRDefault="00B42EA1" w:rsidP="0011460A">
            <w:pPr>
              <w:jc w:val="center"/>
            </w:pPr>
            <w:r>
              <w:rPr>
                <w:sz w:val="20"/>
              </w:rPr>
              <w:t>500</w:t>
            </w:r>
          </w:p>
        </w:tc>
        <w:tc>
          <w:tcPr>
            <w:tcW w:w="1242" w:type="dxa"/>
            <w:vAlign w:val="center"/>
          </w:tcPr>
          <w:p w14:paraId="0770CD76" w14:textId="77777777" w:rsidR="00B42EA1" w:rsidRDefault="00B42EA1" w:rsidP="0011460A">
            <w:pPr>
              <w:jc w:val="center"/>
            </w:pPr>
            <w:r>
              <w:rPr>
                <w:sz w:val="20"/>
              </w:rPr>
              <w:t>8.53</w:t>
            </w:r>
          </w:p>
        </w:tc>
        <w:tc>
          <w:tcPr>
            <w:tcW w:w="1242" w:type="dxa"/>
            <w:vAlign w:val="center"/>
          </w:tcPr>
          <w:p w14:paraId="0D86EDEE" w14:textId="77777777" w:rsidR="00B42EA1" w:rsidRDefault="00B42EA1" w:rsidP="0011460A">
            <w:pPr>
              <w:jc w:val="center"/>
            </w:pPr>
            <w:r>
              <w:rPr>
                <w:sz w:val="20"/>
              </w:rPr>
              <w:t>1261</w:t>
            </w:r>
          </w:p>
        </w:tc>
        <w:tc>
          <w:tcPr>
            <w:tcW w:w="1242" w:type="dxa"/>
            <w:vAlign w:val="center"/>
          </w:tcPr>
          <w:p w14:paraId="0C627092" w14:textId="77777777" w:rsidR="00B42EA1" w:rsidRDefault="00B42EA1" w:rsidP="0011460A">
            <w:pPr>
              <w:jc w:val="center"/>
            </w:pPr>
            <w:r>
              <w:rPr>
                <w:sz w:val="20"/>
              </w:rPr>
              <w:t>85.7</w:t>
            </w:r>
          </w:p>
        </w:tc>
        <w:tc>
          <w:tcPr>
            <w:tcW w:w="1242" w:type="dxa"/>
            <w:vAlign w:val="center"/>
          </w:tcPr>
          <w:p w14:paraId="378551DA" w14:textId="77777777" w:rsidR="00B42EA1" w:rsidRDefault="00B42EA1" w:rsidP="0011460A">
            <w:pPr>
              <w:jc w:val="center"/>
            </w:pPr>
            <w:r>
              <w:rPr>
                <w:sz w:val="20"/>
              </w:rPr>
              <w:t>0.335</w:t>
            </w:r>
          </w:p>
        </w:tc>
        <w:tc>
          <w:tcPr>
            <w:tcW w:w="1242" w:type="dxa"/>
            <w:vAlign w:val="center"/>
          </w:tcPr>
          <w:p w14:paraId="10A1F69C" w14:textId="77777777" w:rsidR="00B42EA1" w:rsidRDefault="00B42EA1" w:rsidP="0011460A">
            <w:pPr>
              <w:jc w:val="center"/>
            </w:pPr>
            <w:r>
              <w:rPr>
                <w:sz w:val="20"/>
              </w:rPr>
              <w:t>0.0073</w:t>
            </w:r>
          </w:p>
        </w:tc>
        <w:tc>
          <w:tcPr>
            <w:tcW w:w="1242" w:type="dxa"/>
            <w:vAlign w:val="center"/>
          </w:tcPr>
          <w:p w14:paraId="307E6D0E" w14:textId="77777777" w:rsidR="00B42EA1" w:rsidRDefault="00B42EA1" w:rsidP="0011460A">
            <w:pPr>
              <w:jc w:val="center"/>
            </w:pPr>
            <w:r>
              <w:rPr>
                <w:sz w:val="20"/>
              </w:rPr>
              <w:t>0.149</w:t>
            </w:r>
          </w:p>
        </w:tc>
      </w:tr>
      <w:tr w:rsidR="00B42EA1" w14:paraId="18D636EE" w14:textId="77777777" w:rsidTr="0011460A">
        <w:trPr>
          <w:jc w:val="center"/>
        </w:trPr>
        <w:tc>
          <w:tcPr>
            <w:tcW w:w="1242" w:type="dxa"/>
            <w:vAlign w:val="center"/>
          </w:tcPr>
          <w:p w14:paraId="61081A25" w14:textId="77777777" w:rsidR="00B42EA1" w:rsidRDefault="00B42EA1" w:rsidP="0011460A">
            <w:pPr>
              <w:jc w:val="center"/>
            </w:pPr>
            <w:r>
              <w:rPr>
                <w:sz w:val="20"/>
              </w:rPr>
              <w:t>PoW</w:t>
            </w:r>
          </w:p>
        </w:tc>
        <w:tc>
          <w:tcPr>
            <w:tcW w:w="1242" w:type="dxa"/>
            <w:vAlign w:val="center"/>
          </w:tcPr>
          <w:p w14:paraId="0EDFD8A2" w14:textId="77777777" w:rsidR="00B42EA1" w:rsidRDefault="00B42EA1" w:rsidP="0011460A">
            <w:pPr>
              <w:jc w:val="center"/>
            </w:pPr>
            <w:r>
              <w:rPr>
                <w:sz w:val="20"/>
              </w:rPr>
              <w:t>500</w:t>
            </w:r>
          </w:p>
        </w:tc>
        <w:tc>
          <w:tcPr>
            <w:tcW w:w="1242" w:type="dxa"/>
            <w:vAlign w:val="center"/>
          </w:tcPr>
          <w:p w14:paraId="3C867480" w14:textId="77777777" w:rsidR="00B42EA1" w:rsidRDefault="00B42EA1" w:rsidP="0011460A">
            <w:pPr>
              <w:jc w:val="center"/>
            </w:pPr>
            <w:r>
              <w:rPr>
                <w:sz w:val="20"/>
              </w:rPr>
              <w:t>3.41</w:t>
            </w:r>
          </w:p>
        </w:tc>
        <w:tc>
          <w:tcPr>
            <w:tcW w:w="1242" w:type="dxa"/>
            <w:vAlign w:val="center"/>
          </w:tcPr>
          <w:p w14:paraId="0D302E71" w14:textId="77777777" w:rsidR="00B42EA1" w:rsidRDefault="00B42EA1" w:rsidP="0011460A">
            <w:pPr>
              <w:jc w:val="center"/>
            </w:pPr>
            <w:r>
              <w:rPr>
                <w:sz w:val="20"/>
              </w:rPr>
              <w:t>3033</w:t>
            </w:r>
          </w:p>
        </w:tc>
        <w:tc>
          <w:tcPr>
            <w:tcW w:w="1242" w:type="dxa"/>
            <w:vAlign w:val="center"/>
          </w:tcPr>
          <w:p w14:paraId="0C7253A9" w14:textId="77777777" w:rsidR="00B42EA1" w:rsidRDefault="00B42EA1" w:rsidP="0011460A">
            <w:pPr>
              <w:jc w:val="center"/>
            </w:pPr>
            <w:r>
              <w:rPr>
                <w:sz w:val="20"/>
              </w:rPr>
              <w:t>0.0</w:t>
            </w:r>
          </w:p>
        </w:tc>
        <w:tc>
          <w:tcPr>
            <w:tcW w:w="1242" w:type="dxa"/>
            <w:vAlign w:val="center"/>
          </w:tcPr>
          <w:p w14:paraId="19002D20" w14:textId="77777777" w:rsidR="00B42EA1" w:rsidRDefault="00B42EA1" w:rsidP="0011460A">
            <w:pPr>
              <w:jc w:val="center"/>
            </w:pPr>
            <w:r>
              <w:rPr>
                <w:sz w:val="20"/>
              </w:rPr>
              <w:t>40.408</w:t>
            </w:r>
          </w:p>
        </w:tc>
        <w:tc>
          <w:tcPr>
            <w:tcW w:w="1242" w:type="dxa"/>
            <w:vAlign w:val="center"/>
          </w:tcPr>
          <w:p w14:paraId="36CFD6FA" w14:textId="77777777" w:rsidR="00B42EA1" w:rsidRDefault="00B42EA1" w:rsidP="0011460A">
            <w:pPr>
              <w:jc w:val="center"/>
            </w:pPr>
            <w:r>
              <w:rPr>
                <w:sz w:val="20"/>
              </w:rPr>
              <w:t>2.1267</w:t>
            </w:r>
          </w:p>
        </w:tc>
        <w:tc>
          <w:tcPr>
            <w:tcW w:w="1242" w:type="dxa"/>
            <w:vAlign w:val="center"/>
          </w:tcPr>
          <w:p w14:paraId="5E77110E" w14:textId="77777777" w:rsidR="00B42EA1" w:rsidRDefault="00B42EA1" w:rsidP="0011460A">
            <w:pPr>
              <w:jc w:val="center"/>
            </w:pPr>
            <w:r>
              <w:rPr>
                <w:sz w:val="20"/>
              </w:rPr>
              <w:t>17.981</w:t>
            </w:r>
          </w:p>
        </w:tc>
      </w:tr>
    </w:tbl>
    <w:p w14:paraId="6D061110" w14:textId="77777777" w:rsidR="00B42EA1" w:rsidRDefault="00B42EA1" w:rsidP="00B42EA1">
      <w:pPr>
        <w:jc w:val="center"/>
      </w:pPr>
      <w:r>
        <w:rPr>
          <w:i/>
          <w:sz w:val="20"/>
        </w:rPr>
        <w:t>Table 7.1. Summary of the main PoCol and PoW evaluation metrics extracted from the simulation logs.</w:t>
      </w:r>
    </w:p>
    <w:p w14:paraId="1CC99364" w14:textId="77777777" w:rsidR="00B42EA1" w:rsidRDefault="00B42EA1" w:rsidP="00B42EA1">
      <w:pPr>
        <w:pStyle w:val="Heading2"/>
        <w:numPr>
          <w:ilvl w:val="1"/>
          <w:numId w:val="0"/>
        </w:numPr>
      </w:pPr>
      <w:r>
        <w:rPr>
          <w:color w:val="FF0000"/>
        </w:rPr>
        <w:t xml:space="preserve">7.3. </w:t>
      </w:r>
      <w:bookmarkStart w:id="226" w:name="_Toc235200104"/>
      <w:r>
        <w:t>Performance Results</w:t>
      </w:r>
      <w:bookmarkEnd w:id="226"/>
    </w:p>
    <w:p w14:paraId="7C28317A" w14:textId="77777777" w:rsidR="00B42EA1" w:rsidRDefault="00B42EA1" w:rsidP="00B42EA1">
      <w:pPr>
        <w:pStyle w:val="Heading3"/>
        <w:numPr>
          <w:ilvl w:val="2"/>
          <w:numId w:val="0"/>
        </w:numPr>
      </w:pPr>
      <w:r>
        <w:rPr>
          <w:color w:val="FF0000"/>
        </w:rPr>
        <w:t xml:space="preserve">7.3.1. </w:t>
      </w:r>
      <w:bookmarkStart w:id="227" w:name="_Toc235200105"/>
      <w:r>
        <w:t>Throughput under varying network sizes</w:t>
      </w:r>
      <w:bookmarkEnd w:id="227"/>
    </w:p>
    <w:p w14:paraId="2CFF0078" w14:textId="77777777" w:rsidR="00B42EA1"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w:t>
      </w:r>
      <w:r>
        <w:rPr>
          <w:color w:val="FF0000"/>
        </w:rPr>
        <w:t xml:space="preserve">11.33 TPS</w:t>
      </w:r>
      <w:r>
        <w:t xml:space="preserve"> to 2.87 TPS, respectively. The throughput figures of </w:t>
      </w:r>
      <w:r>
        <w:rPr>
          <w:color w:val="FF0000"/>
        </w:rPr>
        <w:t xml:space="preserve">PoCol</w:t>
      </w:r>
      <w:r>
        <w:t xml:space="preserve"> and PoW at 400 miners are </w:t>
      </w:r>
      <w:r>
        <w:rPr>
          <w:color w:val="FF0000"/>
        </w:rPr>
        <w:t xml:space="preserve">10.78 TPS</w:t>
      </w:r>
      <w:r>
        <w:t xml:space="preserve"> and 4.84 TPS, respectively. It is clear, therefore, that collaborative work enables more blocks and transactions to accumulate on the main chain within the same simulation time period than in the current simulation configuration.</w:t>
      </w:r>
    </w:p>
    <w:p w14:paraId="4DC1CBD7" w14:textId="77777777" w:rsidR="00B42EA1" w:rsidRDefault="00B42EA1" w:rsidP="00B42EA1">
      <w:pPr>
        <w:jc w:val="center"/>
      </w:pPr>
      <w:r>
        <w:rPr>
          <w:noProof/>
        </w:rPr>
        <w:lastRenderedPageBreak/>
        <w:drawing>
          <wp:inline distT="0" distB="0" distL="0" distR="0" wp14:anchorId="37D1BF4B" wp14:editId="674B4DC1">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1EB5E58D" w14:textId="77777777" w:rsidR="00B42EA1" w:rsidRDefault="00B42EA1" w:rsidP="00B42EA1">
      <w:pPr>
        <w:jc w:val="center"/>
      </w:pPr>
      <w:r>
        <w:rPr>
          <w:i/>
          <w:sz w:val="20"/>
        </w:rPr>
        <w:t>Figure 7.1. Average throughput over the full simulation horizon for PoCol and PoW.</w:t>
      </w:r>
    </w:p>
    <w:p w14:paraId="43342205" w14:textId="77777777" w:rsidR="00B42EA1"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w:t>
      </w:r>
      <w:r>
        <w:rPr>
          <w:color w:val="FF0000"/>
        </w:rPr>
        <w:t>[135]</w:t>
      </w:r>
      <w:r>
        <w:t xml:space="preserve">, </w:t>
      </w:r>
      <w:r>
        <w:rPr>
          <w:color w:val="FF0000"/>
        </w:rPr>
        <w:t>[145]</w:t>
      </w:r>
      <w:r>
        <w:t>.</w:t>
      </w:r>
    </w:p>
    <w:p w14:paraId="420A04D0" w14:textId="77777777" w:rsidR="00B42EA1" w:rsidRDefault="00B42EA1" w:rsidP="00B42EA1">
      <w:pPr>
        <w:pStyle w:val="Heading3"/>
        <w:numPr>
          <w:ilvl w:val="2"/>
          <w:numId w:val="0"/>
        </w:numPr>
      </w:pPr>
      <w:r>
        <w:rPr>
          <w:color w:val="FF0000"/>
        </w:rPr>
        <w:t xml:space="preserve">7.3.2. </w:t>
      </w:r>
      <w:bookmarkStart w:id="228" w:name="_Toc235200106"/>
      <w:r>
        <w:t>Latency and finality</w:t>
      </w:r>
      <w:bookmarkEnd w:id="228"/>
    </w:p>
    <w:p w14:paraId="15678817" w14:textId="77777777" w:rsidR="00B42EA1" w:rsidRDefault="00747645" w:rsidP="00747645">
      <w:r>
        <w:t xml:space="preserve">Finality for both PoW and PoCol is determined probabilistically not deterministically. Thus, this section provides the total count of six confirmations using the average main-chain block time per run. </w:t>
      </w:r>
      <w:r>
        <w:rPr>
          <w:color w:val="FF0000"/>
        </w:rPr>
        <w:t xml:space="preserve">At 100 miners, the average six-confirmation finality was approximately 3189 seconds for PoCol and 3128 seconds for PoW (see Figure 7.2).</w:t>
      </w:r>
      <w:r>
        <w:t xml:space="preserve"> The finality total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3FDC9CBE" w14:textId="77777777" w:rsidR="00B42EA1"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D75FC51" w14:textId="77777777" w:rsidR="00B42EA1" w:rsidRDefault="00B42EA1" w:rsidP="00B42EA1">
      <w:pPr>
        <w:jc w:val="center"/>
      </w:pPr>
      <w:r>
        <w:rPr>
          <w:i/>
          <w:sz w:val="20"/>
        </w:rPr>
        <w:t>Figure 7.2. Approximate six-confirmation finality time derived from the average main-chain block interval.</w:t>
      </w:r>
    </w:p>
    <w:p w14:paraId="025D7A5C" w14:textId="77777777" w:rsidR="00B42EA1"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w:t>
      </w:r>
      <w:r>
        <w:rPr>
          <w:color w:val="FF0000"/>
        </w:rPr>
        <w:t>[135]</w:t>
      </w:r>
      <w:r>
        <w:t xml:space="preserve">, </w:t>
      </w:r>
      <w:r>
        <w:rPr>
          <w:color w:val="FF0000"/>
        </w:rPr>
        <w:t>[76]</w:t>
      </w:r>
      <w:r>
        <w:t>.</w:t>
      </w:r>
    </w:p>
    <w:p w14:paraId="572BC11C" w14:textId="77777777" w:rsidR="00B42EA1" w:rsidRDefault="00B42EA1" w:rsidP="00B42EA1">
      <w:pPr>
        <w:pStyle w:val="Heading3"/>
        <w:numPr>
          <w:ilvl w:val="2"/>
          <w:numId w:val="0"/>
        </w:numPr>
      </w:pPr>
      <w:r>
        <w:rPr>
          <w:color w:val="FF0000"/>
        </w:rPr>
        <w:t xml:space="preserve">7.3.3. </w:t>
      </w:r>
      <w:bookmarkStart w:id="229" w:name="_Toc235200107"/>
      <w:r>
        <w:t>Scalability and fault-tolerance</w:t>
      </w:r>
      <w:bookmarkEnd w:id="229"/>
    </w:p>
    <w:p w14:paraId="449C3706" w14:textId="77777777" w:rsidR="00B42EA1"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w:t>
      </w:r>
      <w:r>
        <w:rPr>
          <w:color w:val="FF0000"/>
        </w:rPr>
        <w:t xml:space="preserve">82.7% with 400 miners</w:t>
      </w:r>
      <w:r>
        <w:t xml:space="preserve">.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37F7C895" w14:textId="77777777" w:rsidR="00B42EA1"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7D6C915" w14:textId="77777777" w:rsidR="00B42EA1" w:rsidRDefault="00B42EA1" w:rsidP="00B42EA1">
      <w:pPr>
        <w:jc w:val="center"/>
      </w:pPr>
      <w:r>
        <w:rPr>
          <w:i/>
          <w:sz w:val="20"/>
        </w:rPr>
        <w:t>Figure 7.3. Stale-block rate for PoCol and PoW. Labels indicate stale blocks over total blocks.</w:t>
      </w:r>
    </w:p>
    <w:p w14:paraId="45ECF302" w14:textId="77777777" w:rsidR="00B42EA1"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w:t>
      </w:r>
      <w:r>
        <w:rPr>
          <w:color w:val="FF0000"/>
        </w:rPr>
        <w:t>[135]</w:t>
      </w:r>
      <w:r>
        <w:t xml:space="preserve">, </w:t>
      </w:r>
      <w:r>
        <w:rPr>
          <w:color w:val="FF0000"/>
        </w:rPr>
        <w:t>[145]</w:t>
      </w:r>
      <w:r>
        <w:t>.</w:t>
      </w:r>
    </w:p>
    <w:p w14:paraId="2E337F66" w14:textId="77777777" w:rsidR="00B42EA1" w:rsidRDefault="00B42EA1" w:rsidP="00B42EA1">
      <w:pPr>
        <w:pStyle w:val="Heading2"/>
        <w:numPr>
          <w:ilvl w:val="1"/>
          <w:numId w:val="0"/>
        </w:numPr>
      </w:pPr>
      <w:r>
        <w:rPr>
          <w:color w:val="FF0000"/>
        </w:rPr>
        <w:t xml:space="preserve">7.4. </w:t>
      </w:r>
      <w:bookmarkStart w:id="230" w:name="_Toc235200108"/>
      <w:r>
        <w:t>Energy Consumption Results</w:t>
      </w:r>
      <w:bookmarkEnd w:id="230"/>
    </w:p>
    <w:p w14:paraId="08AB4692" w14:textId="77777777" w:rsidR="00B42EA1" w:rsidRDefault="00B42EA1" w:rsidP="00B42EA1">
      <w:pPr>
        <w:pStyle w:val="Heading3"/>
        <w:numPr>
          <w:ilvl w:val="2"/>
          <w:numId w:val="0"/>
        </w:numPr>
      </w:pPr>
      <w:r>
        <w:rPr>
          <w:color w:val="FF0000"/>
        </w:rPr>
        <w:t xml:space="preserve">7.4.1. </w:t>
      </w:r>
      <w:bookmarkStart w:id="231" w:name="_Toc235200109"/>
      <w:r>
        <w:t>Total energy per block / per transaction</w:t>
      </w:r>
      <w:bookmarkEnd w:id="231"/>
    </w:p>
    <w:p w14:paraId="2DBF12B3" w14:textId="77777777" w:rsidR="00B42EA1" w:rsidRDefault="001373F8" w:rsidP="00747645">
      <w:r>
        <w:rPr>
          <w:color w:val="FF0000"/>
        </w:rPr>
        <w:t>PoCol achieved its greatest achievement in terms of energy-savings.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163D37B2" w14:textId="77777777" w:rsidR="00B42EA1"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458E52E6" w14:textId="77777777" w:rsidR="00B42EA1" w:rsidRDefault="00B42EA1" w:rsidP="00B42EA1">
      <w:pPr>
        <w:jc w:val="center"/>
      </w:pPr>
      <w:r>
        <w:rPr>
          <w:i/>
          <w:sz w:val="20"/>
        </w:rPr>
        <w:t>Figure 7.4. Total energy consumption for PoCol and PoW across miner populations.</w:t>
      </w:r>
    </w:p>
    <w:p w14:paraId="000F13FB" w14:textId="77777777" w:rsidR="00B42EA1"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w:t>
      </w:r>
      <w:r>
        <w:rPr>
          <w:color w:val="FF0000"/>
        </w:rPr>
        <w:t xml:space="preserve">Figure 7.5</w:t>
      </w:r>
      <w:r>
        <w:t xml:space="preserve">. Since PoCol allows for many main-chain blocks to be created while keeping energy usage low, it has a much lower cost per block than PoW, which has costs that can be orders of magnitude higher than those of PoCol. The energy required per transaction for PoCol is also indicated by </w:t>
      </w:r>
      <w:r>
        <w:rPr>
          <w:color w:val="FF0000"/>
        </w:rPr>
        <w:t xml:space="preserve">Figure 7.6</w:t>
      </w:r>
      <w:r>
        <w:t xml:space="preserve"> and shows similar results to those found in </w:t>
      </w:r>
      <w:r>
        <w:rPr>
          <w:color w:val="FF0000"/>
        </w:rPr>
        <w:t xml:space="preserve">Figure 7.5</w:t>
      </w:r>
      <w:r>
        <w:t xml:space="preserve">. In all cases, PoCol's energy usage per transaction remains relatively constant at approximately </w:t>
      </w:r>
      <w:r>
        <w:rPr>
          <w:color w:val="FF0000"/>
        </w:rPr>
        <w:t xml:space="preserve">0.004 - 0.005 Wh/transaction</w:t>
      </w:r>
      <w:r>
        <w:t xml:space="preserve">, whereas the energy required per PoW transaction varies from about 0.245 Wh/transaction at 100 miners to over 1.18 Wh/transaction at 500 miners.</w:t>
      </w:r>
    </w:p>
    <w:p w14:paraId="5D7E302A" w14:textId="77777777" w:rsidR="00B42EA1"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4D0AAD00" w14:textId="77777777" w:rsidR="00B42EA1" w:rsidRDefault="00B42EA1" w:rsidP="00B42EA1">
      <w:pPr>
        <w:jc w:val="center"/>
      </w:pPr>
      <w:r>
        <w:rPr>
          <w:i/>
          <w:sz w:val="20"/>
        </w:rPr>
        <w:t>Figure 7.5. Energy per accepted main-chain block for PoCol and PoW.</w:t>
      </w:r>
    </w:p>
    <w:p w14:paraId="2D9BB623" w14:textId="77777777" w:rsidR="00B42EA1"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49A72E16" w14:textId="77777777" w:rsidR="00B42EA1" w:rsidRDefault="00B42EA1" w:rsidP="00B42EA1">
      <w:pPr>
        <w:jc w:val="center"/>
      </w:pPr>
      <w:r>
        <w:rPr>
          <w:i/>
          <w:sz w:val="20"/>
        </w:rPr>
        <w:t>Figure 7.6. Energy per transaction for PoCol and PoW.</w:t>
      </w:r>
    </w:p>
    <w:p w14:paraId="2D9FE5E0" w14:textId="77777777" w:rsidR="00B42EA1" w:rsidRDefault="00B42EA1" w:rsidP="00747645">
      <w:r>
        <w:t>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6A427AB8" w14:textId="77777777" w:rsidR="00B42EA1"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136AD577" w14:textId="77777777" w:rsidR="00B42EA1" w:rsidRDefault="00B42EA1" w:rsidP="00B42EA1">
      <w:pPr>
        <w:jc w:val="center"/>
      </w:pPr>
      <w:r>
        <w:rPr>
          <w:i/>
          <w:sz w:val="20"/>
        </w:rPr>
        <w:t>Figure 7.7. Cumulative energy over time for PoW and PoCol under the event-based accounting model.</w:t>
      </w:r>
    </w:p>
    <w:p w14:paraId="048BE9EF" w14:textId="77777777" w:rsidR="00B42EA1" w:rsidRDefault="00B42EA1" w:rsidP="00B42EA1">
      <w:pPr>
        <w:pStyle w:val="Heading3"/>
        <w:numPr>
          <w:ilvl w:val="2"/>
          <w:numId w:val="0"/>
        </w:numPr>
      </w:pPr>
      <w:r>
        <w:rPr>
          <w:color w:val="FF0000"/>
        </w:rPr>
        <w:t xml:space="preserve">7.4.2. </w:t>
      </w:r>
      <w:bookmarkStart w:id="232" w:name="_Toc235200110"/>
      <w:r>
        <w:t xml:space="preserve">Comparison with PoW, PoS, PBFT, etc.</w:t>
      </w:r>
      <w:bookmarkEnd w:id="232"/>
    </w:p>
    <w:p w14:paraId="069A360B" w14:textId="77777777" w:rsidR="001373F8" w:rsidRDefault="001373F8" w:rsidP="001373F8">
      <w:r>
        <w:t>When comparing PoW to PoCol, it is clear that PoCol has significantly increased energy efficiency through higher energy and carbon cost reductions when compared with PoW. This paper shows that the operational behaviour of both PoCol and PoW show similar trajectories of lowering energy and carbon costs while concurrently maintaining the same style of permissionless chain growth process as PoW, however, to a lesser extent than PBFT.</w:t>
      </w:r>
    </w:p>
    <w:p w14:paraId="6517EAA8" w14:textId="77777777" w:rsidR="00B42EA1"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PoCol has achieved a substantial improvement over PoW, and has now bridged some of the gap between traditional high-energy PoW model and lower energy consensus models discussed in the existing literature </w:t>
      </w:r>
      <w:r>
        <w:rPr>
          <w:color w:val="FF0000"/>
        </w:rPr>
        <w:t>[76]</w:t>
      </w:r>
      <w:r>
        <w:t xml:space="preserve">, </w:t>
      </w:r>
      <w:r>
        <w:rPr>
          <w:color w:val="FF0000"/>
        </w:rPr>
        <w:t>[65]</w:t>
      </w:r>
      <w:r>
        <w:t>.</w:t>
      </w:r>
    </w:p>
    <w:p w14:paraId="619224BE" w14:textId="77777777" w:rsidR="00B42EA1" w:rsidRDefault="00B42EA1" w:rsidP="00B42EA1">
      <w:pPr>
        <w:pStyle w:val="Heading3"/>
        <w:numPr>
          <w:ilvl w:val="2"/>
          <w:numId w:val="0"/>
        </w:numPr>
      </w:pPr>
      <w:r>
        <w:rPr>
          <w:color w:val="FF0000"/>
        </w:rPr>
        <w:t xml:space="preserve">7.4.3. </w:t>
      </w:r>
      <w:bookmarkStart w:id="233" w:name="_Toc235200111"/>
      <w:r>
        <w:t>Energy–performance trade-offs</w:t>
      </w:r>
      <w:bookmarkEnd w:id="233"/>
    </w:p>
    <w:p w14:paraId="3E987493" w14:textId="77777777" w:rsidR="00B42EA1" w:rsidRDefault="00B42EA1" w:rsidP="00747645">
      <w:r>
        <w:t xml:space="preserve">Figure 7.8 compares total carbon footprint, which follows the same shape as the energy curves because the simulator converts energy into CO₂ using a fixed grid emission factor. At 400 miners, the total CO₂ of PoW is </w:t>
      </w:r>
      <w:r>
        <w:rPr>
          <w:color w:val="FF0000"/>
        </w:rPr>
        <w:t xml:space="preserve">about 14.7 kg</w:t>
      </w:r>
      <w:r>
        <w:t xml:space="preserve">, compared with about 0.202 kg for PoCol. Thus, the reduction in carbon footprint is not a marginal improvement but a structural one.</w:t>
      </w:r>
    </w:p>
    <w:p w14:paraId="79BD064A" w14:textId="77777777" w:rsidR="00B42EA1"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63A72B62" w14:textId="77777777" w:rsidR="00B42EA1" w:rsidRDefault="00B42EA1" w:rsidP="00B42EA1">
      <w:pPr>
        <w:jc w:val="center"/>
      </w:pPr>
      <w:r>
        <w:rPr>
          <w:i/>
          <w:sz w:val="20"/>
        </w:rPr>
        <w:t>Figure 7.8. Total carbon footprint for PoCol and PoW.</w:t>
      </w:r>
    </w:p>
    <w:p w14:paraId="1F383B06" w14:textId="77777777" w:rsidR="00B42EA1" w:rsidRDefault="00B42EA1" w:rsidP="00747645">
      <w:r>
        <w:t>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4B3D28A6" w14:textId="77777777" w:rsidR="00B42EA1" w:rsidRDefault="00B42EA1" w:rsidP="00B42EA1">
      <w:pPr>
        <w:pStyle w:val="Heading2"/>
        <w:numPr>
          <w:ilvl w:val="1"/>
          <w:numId w:val="0"/>
        </w:numPr>
      </w:pPr>
      <w:r>
        <w:rPr>
          <w:color w:val="FF0000"/>
        </w:rPr>
        <w:t xml:space="preserve">7.5. </w:t>
      </w:r>
      <w:bookmarkStart w:id="234" w:name="_Toc235200112"/>
      <w:r>
        <w:t>Sensitivity Analysis</w:t>
      </w:r>
      <w:bookmarkEnd w:id="234"/>
    </w:p>
    <w:p w14:paraId="044D4F7C" w14:textId="77777777" w:rsidR="00B42EA1" w:rsidRDefault="00B42EA1" w:rsidP="00B42EA1">
      <w:pPr>
        <w:pStyle w:val="Heading3"/>
        <w:numPr>
          <w:ilvl w:val="2"/>
          <w:numId w:val="0"/>
        </w:numPr>
      </w:pPr>
      <w:r>
        <w:rPr>
          <w:color w:val="FF0000"/>
        </w:rPr>
        <w:t xml:space="preserve">7.5.1. </w:t>
      </w:r>
      <w:bookmarkStart w:id="235" w:name="_Toc235200113"/>
      <w:r>
        <w:t>Impact of topology, delay, churn</w:t>
      </w:r>
      <w:bookmarkEnd w:id="235"/>
    </w:p>
    <w:p w14:paraId="24EF0018" w14:textId="77777777" w:rsidR="00B42EA1"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w:t>
      </w:r>
      <w:r>
        <w:rPr>
          <w:color w:val="FF0000"/>
        </w:rPr>
        <w:t>[40]</w:t>
      </w:r>
      <w:r>
        <w:t xml:space="preserve">, </w:t>
      </w:r>
      <w:r>
        <w:rPr>
          <w:color w:val="FF0000"/>
        </w:rPr>
        <w:t>[135]</w:t>
      </w:r>
      <w:r>
        <w:t xml:space="preserve">. By virtue of creating a larger number of candidate block activities in the same time period,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7FE36D76" w14:textId="77777777" w:rsidR="00B42EA1" w:rsidRDefault="00B42EA1" w:rsidP="00B42EA1">
      <w:pPr>
        <w:pStyle w:val="Heading3"/>
        <w:numPr>
          <w:ilvl w:val="2"/>
          <w:numId w:val="0"/>
        </w:numPr>
      </w:pPr>
      <w:r>
        <w:rPr>
          <w:color w:val="FF0000"/>
        </w:rPr>
        <w:t xml:space="preserve">7.5.2. </w:t>
      </w:r>
      <w:bookmarkStart w:id="236" w:name="_Toc235200114"/>
      <w:r>
        <w:t>Impact of collaboration parameters</w:t>
      </w:r>
      <w:bookmarkEnd w:id="236"/>
    </w:p>
    <w:p w14:paraId="52EB326A" w14:textId="77777777" w:rsidR="001373F8" w:rsidRDefault="001373F8" w:rsidP="001373F8">
      <w:r>
        <w:t>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23F9F1BD" w14:textId="77777777" w:rsidR="00B42EA1" w:rsidRDefault="001373F8" w:rsidP="001373F8">
      <w:r>
        <w:t>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46BBA259" w14:textId="77777777" w:rsidR="00B42EA1" w:rsidRDefault="00B42EA1" w:rsidP="00B42EA1">
      <w:pPr>
        <w:pStyle w:val="Heading2"/>
        <w:numPr>
          <w:ilvl w:val="1"/>
          <w:numId w:val="0"/>
        </w:numPr>
      </w:pPr>
      <w:r>
        <w:rPr>
          <w:color w:val="FF0000"/>
        </w:rPr>
        <w:t xml:space="preserve">7.6. </w:t>
      </w:r>
      <w:bookmarkStart w:id="237" w:name="_Toc235200115"/>
      <w:r>
        <w:t>Discussion of Results</w:t>
      </w:r>
      <w:bookmarkEnd w:id="237"/>
    </w:p>
    <w:p w14:paraId="274FFD23" w14:textId="77777777" w:rsidR="00B42EA1" w:rsidRDefault="00B42EA1" w:rsidP="00B42EA1">
      <w:pPr>
        <w:pStyle w:val="Heading3"/>
        <w:numPr>
          <w:ilvl w:val="2"/>
          <w:numId w:val="0"/>
        </w:numPr>
      </w:pPr>
      <w:r>
        <w:rPr>
          <w:color w:val="FF0000"/>
        </w:rPr>
        <w:t xml:space="preserve">7.6.1. </w:t>
      </w:r>
      <w:bookmarkStart w:id="238" w:name="_Toc235200116"/>
      <w:r>
        <w:t>Interpretation relative to research questions</w:t>
      </w:r>
      <w:bookmarkEnd w:id="238"/>
    </w:p>
    <w:p w14:paraId="42AEE229" w14:textId="77777777" w:rsidR="00B42EA1" w:rsidRDefault="00B42EA1" w:rsidP="00747645">
      <w:r>
        <w:t>The results answer the thesis research questions in a nuanced way. Regarding the question of whether collaboration can reduce redundant work and energy consumption, the answer is clearly yes.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approximate finality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w:t>
      </w:r>
    </w:p>
    <w:p w14:paraId="4A270C72" w14:textId="77777777" w:rsidR="00B42EA1" w:rsidRDefault="00B42EA1" w:rsidP="00747645">
      <w:r>
        <w:lastRenderedPageBreak/>
        <w:t xml:space="preserve">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w:t>
      </w:r>
      <w:r>
        <w:rPr>
          <w:color w:val="FF0000"/>
        </w:rPr>
        <w:t>[135]</w:t>
      </w:r>
      <w:r>
        <w:t xml:space="preserve">, </w:t>
      </w:r>
      <w:r>
        <w:rPr>
          <w:color w:val="FF0000"/>
        </w:rPr>
        <w:t>[76]</w:t>
      </w:r>
      <w:r>
        <w:t>.</w:t>
      </w:r>
    </w:p>
    <w:p w14:paraId="57154B2D" w14:textId="77777777" w:rsidR="00B42EA1" w:rsidRDefault="00B42EA1" w:rsidP="00B42EA1">
      <w:pPr>
        <w:pStyle w:val="Heading3"/>
        <w:numPr>
          <w:ilvl w:val="2"/>
          <w:numId w:val="0"/>
        </w:numPr>
      </w:pPr>
      <w:r>
        <w:rPr>
          <w:color w:val="FF0000"/>
        </w:rPr>
        <w:t xml:space="preserve">7.6.2. </w:t>
      </w:r>
      <w:bookmarkStart w:id="239" w:name="_Toc235200117"/>
      <w:r>
        <w:t>Practical implications for real-world deployments</w:t>
      </w:r>
      <w:bookmarkEnd w:id="239"/>
    </w:p>
    <w:p w14:paraId="66F1EE6A" w14:textId="77777777" w:rsidR="001373F8" w:rsidRDefault="001373F8" w:rsidP="001373F8">
      <w:r>
        <w:t>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6A543604" w14:textId="77777777" w:rsidR="001373F8" w:rsidRDefault="001373F8" w:rsidP="001373F8">
      <w:r>
        <w:t>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3BA92BAB" w14:textId="77777777" w:rsidR="00B42EA1" w:rsidRDefault="001373F8" w:rsidP="001373F8">
      <w:r>
        <w:t>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63FD0E65" w14:textId="77777777" w:rsidR="00B42EA1" w:rsidRDefault="00B42EA1" w:rsidP="00B42EA1">
      <w:pPr>
        <w:pStyle w:val="Heading2"/>
        <w:numPr>
          <w:ilvl w:val="1"/>
          <w:numId w:val="0"/>
        </w:numPr>
      </w:pPr>
      <w:r>
        <w:rPr>
          <w:color w:val="FF0000"/>
        </w:rPr>
        <w:t xml:space="preserve">7.7. </w:t>
      </w:r>
      <w:bookmarkStart w:id="240" w:name="_Toc235200118"/>
      <w:r>
        <w:t>Summary</w:t>
      </w:r>
      <w:bookmarkEnd w:id="240"/>
    </w:p>
    <w:p w14:paraId="7E1E1945" w14:textId="77777777" w:rsidR="001373F8" w:rsidRDefault="001373F8" w:rsidP="001373F8">
      <w:r>
        <w:t>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63BC7170" w14:textId="77777777" w:rsidR="001373F8" w:rsidRDefault="001373F8" w:rsidP="001373F8">
      <w:r>
        <w:t>In summary, the results are strong empirical evidence supporting the thesis hypothesis of how collaborative consensus could completely alter the energy profile of PoW-style consensus.</w:t>
      </w:r>
    </w:p>
    <w:p w14:paraId="4F58BBD0" w14:textId="77777777" w:rsidR="00B42EA1" w:rsidRDefault="001373F8" w:rsidP="001373F8">
      <w:r>
        <w:lastRenderedPageBreak/>
        <w:t>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A2A0A82" w14:textId="77777777" w:rsidR="00353D40" w:rsidRDefault="00353D40" w:rsidP="00353D40"/>
    <w:p w14:paraId="59E1DEF0" w14:textId="77777777" w:rsidR="00353D40" w:rsidRDefault="00353D40">
      <w:pPr>
        <w:spacing w:after="160" w:line="259" w:lineRule="auto"/>
        <w:jc w:val="left"/>
      </w:pPr>
      <w:r>
        <w:br w:type="page"/>
      </w:r>
    </w:p>
    <w:p w14:paraId="4932827E" w14:textId="77777777" w:rsidR="00353D40" w:rsidRDefault="00353D40" w:rsidP="00353D40"/>
    <w:p w14:paraId="31C4E56E" w14:textId="77777777" w:rsidR="00353D40" w:rsidRDefault="00353D40" w:rsidP="00353D40"/>
    <w:p w14:paraId="69A275A4" w14:textId="77777777" w:rsidR="00353D40" w:rsidRDefault="00353D40" w:rsidP="00353D40"/>
    <w:p w14:paraId="1887F5C3" w14:textId="77777777" w:rsidR="00353D40" w:rsidRDefault="00353D40" w:rsidP="00353D40"/>
    <w:p w14:paraId="32EC03DF" w14:textId="77777777" w:rsidR="00353D40" w:rsidRDefault="00353D40" w:rsidP="00353D40"/>
    <w:p w14:paraId="235D472C" w14:textId="77777777" w:rsidR="00353D40" w:rsidRDefault="00353D40" w:rsidP="00353D40"/>
    <w:p w14:paraId="4C802F90" w14:textId="77777777" w:rsidR="00353D40" w:rsidRDefault="00353D40" w:rsidP="00353D40"/>
    <w:p w14:paraId="6CAD7336" w14:textId="77777777" w:rsidR="00353D40" w:rsidRDefault="00353D40" w:rsidP="00353D40"/>
    <w:p w14:paraId="5529DEE5" w14:textId="77777777" w:rsidR="00353D40" w:rsidRDefault="00353D40" w:rsidP="00353D40">
      <w:pPr>
        <w:pStyle w:val="ChapterPaper"/>
      </w:pPr>
      <w:r>
        <w:t xml:space="preserve">Chapter 8</w:t>
        <w:br/>
        <w:t xml:space="preserve">Conclusion and Future Work </w:t>
        <w:br w:type="page"/>
      </w:r>
    </w:p>
    <w:p w14:paraId="4258CFD5" w14:textId="77777777" w:rsidR="00353D40" w:rsidRDefault="00353D40" w:rsidP="00353D40"/>
    <w:p w14:paraId="6429F3A5" w14:textId="77777777" w:rsidR="00353D40" w:rsidRDefault="00353D40" w:rsidP="00353D40">
      <w:pPr>
        <w:pStyle w:val="Heading1"/>
      </w:pPr>
      <w:bookmarkStart w:id="241" w:name="_Toc235200119"/>
      <w:r>
        <w:t xml:space="preserve">Chapter 8</w:t>
        <w:br/>
        <w:t xml:space="preserve"> Conclusion and Future Work</w:t>
      </w:r>
      <w:bookmarkEnd w:id="241"/>
    </w:p>
    <w:p w14:paraId="3874F5E8" w14:textId="77777777" w:rsidR="00353D40" w:rsidRPr="000732D0"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42" w:name="_Toc232783188"/>
      <w:bookmarkStart w:id="243" w:name="_Toc232869475"/>
      <w:bookmarkStart w:id="244" w:name="_Toc232870853"/>
      <w:bookmarkStart w:id="245" w:name="_Toc232870979"/>
      <w:bookmarkStart w:id="246" w:name="_Toc232871105"/>
      <w:bookmarkStart w:id="247" w:name="_Toc232871231"/>
      <w:bookmarkStart w:id="248" w:name="_Toc233289082"/>
      <w:bookmarkStart w:id="249" w:name="_Toc233289240"/>
      <w:bookmarkStart w:id="250" w:name="_Toc235021340"/>
      <w:bookmarkStart w:id="251" w:name="_Toc235199035"/>
      <w:bookmarkStart w:id="252" w:name="_Toc235199205"/>
      <w:bookmarkStart w:id="253" w:name="_Toc235199952"/>
      <w:bookmarkStart w:id="254" w:name="_Toc235200120"/>
      <w:bookmarkEnd w:id="242"/>
      <w:bookmarkEnd w:id="243"/>
      <w:bookmarkEnd w:id="244"/>
      <w:bookmarkEnd w:id="245"/>
      <w:bookmarkEnd w:id="246"/>
      <w:bookmarkEnd w:id="247"/>
      <w:bookmarkEnd w:id="248"/>
      <w:bookmarkEnd w:id="249"/>
      <w:bookmarkEnd w:id="250"/>
      <w:bookmarkEnd w:id="251"/>
      <w:bookmarkEnd w:id="252"/>
      <w:bookmarkEnd w:id="253"/>
      <w:bookmarkEnd w:id="254"/>
    </w:p>
    <w:p w14:paraId="7A0A8D82" w14:textId="77777777" w:rsidR="00A2353F" w:rsidRDefault="00A2353F" w:rsidP="00A2353F">
      <w:pPr>
        <w:pStyle w:val="Heading2"/>
        <w:numPr>
          <w:ilvl w:val="1"/>
          <w:numId w:val="0"/>
        </w:numPr>
      </w:pPr>
      <w:r>
        <w:rPr>
          <w:color w:val="FF0000"/>
        </w:rPr>
        <w:t xml:space="preserve">8.1. </w:t>
      </w:r>
      <w:bookmarkStart w:id="255" w:name="_Toc235200121"/>
      <w:r>
        <w:t>Summary of Research Work</w:t>
      </w:r>
      <w:bookmarkEnd w:id="255"/>
    </w:p>
    <w:p w14:paraId="01E3B854" w14:textId="77777777" w:rsidR="007A26F9"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w:t>
      </w:r>
      <w:r>
        <w:rPr>
          <w:color w:val="FF0000"/>
        </w:rPr>
        <w:t>[40]</w:t>
      </w:r>
      <w:r>
        <w:t>. In addressing this challenge, it developed a new consensus framework called Proof-of-Collaboration (PoCol) by maintaining hash-based block identification but changing the search process from one that is entirely competitive to a coordinated approach that utilizes nonces divided by certain criteria, allows for interaction among users, and provides for compensatory credits for uses in the search process.</w:t>
      </w:r>
    </w:p>
    <w:p w14:paraId="18232AFC" w14:textId="77777777" w:rsidR="007A26F9"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w:t>
      </w:r>
      <w:r>
        <w:rPr>
          <w:color w:val="FF0000"/>
        </w:rPr>
        <w:t xml:space="preserve">PoW</w:t>
      </w:r>
      <w:r>
        <w:t xml:space="preserve"> methods among others, and energy-friendly alternatives like useful work and green blockchain [7], </w:t>
      </w:r>
      <w:r>
        <w:rPr>
          <w:color w:val="FF0000"/>
        </w:rPr>
        <w:t>[65]</w:t>
      </w:r>
      <w:r>
        <w:t xml:space="preserve">.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w:t>
      </w:r>
      <w:r>
        <w:rPr>
          <w:color w:val="FF0000"/>
        </w:rPr>
        <w:t>[145]</w:t>
      </w:r>
      <w:r>
        <w:t>, [148].</w:t>
      </w:r>
    </w:p>
    <w:p w14:paraId="1834CF6E" w14:textId="77777777" w:rsidR="00A2353F" w:rsidRDefault="007A26F9" w:rsidP="007A26F9">
      <w:pPr>
        <w:spacing w:after="120"/>
        <w:ind w:firstLine="360"/>
      </w:pPr>
      <w:r>
        <w:t>The resulting outcomes indicate a combination of facts. On one hand, the methodology used with PoCol significantly reduced total energy consumption and CO2 emissions in the situations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3D067D30" w14:textId="77777777" w:rsidR="00A2353F" w:rsidRDefault="00A2353F" w:rsidP="00A2353F">
      <w:pPr>
        <w:pStyle w:val="Heading2"/>
        <w:numPr>
          <w:ilvl w:val="1"/>
          <w:numId w:val="0"/>
        </w:numPr>
      </w:pPr>
      <w:r>
        <w:rPr>
          <w:color w:val="FF0000"/>
        </w:rPr>
        <w:lastRenderedPageBreak/>
        <w:t xml:space="preserve">8.2. </w:t>
      </w:r>
      <w:bookmarkStart w:id="256" w:name="_Toc235200122"/>
      <w:r>
        <w:t>Revisited Research Questions and How They Were Answered</w:t>
      </w:r>
      <w:bookmarkEnd w:id="256"/>
    </w:p>
    <w:p w14:paraId="3CFD6631" w14:textId="77777777" w:rsidR="007A26F9"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Rather than allowing each miner to traverse the same search space, PoCol assigns distinct nonce regions to participants, which is done on the basis of a deterministic algorithm that relies on a publicly verifiable state of the blockchain. Thus, the protocol ensures that the well-known cryptographic puzzle paradigm continues to work for PoW, and that there is an actual reduction of redundant searches and thus the possibility of obtaining collective rewards. It is thus readily seen that RQ1 is answered in this thesis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604631C7" w14:textId="77777777" w:rsidR="007A26F9" w:rsidRDefault="007A26F9" w:rsidP="007A26F9">
      <w:pPr>
        <w:spacing w:after="120"/>
        <w:ind w:firstLine="360"/>
      </w:pPr>
      <w:r>
        <w:t>RQ2 focused on the question of how much energy could be saved when collaboration is used instead of the traditional model of competition, based on empirical proof provided in Chapters 6 and 7 about energy-saving potential of PoCol. The results obtained offer convincing evidence that PoCol requires dramatically lower energy expenditures than PoW;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and that cutting back on redundant searching can lead to significant savings both from the perspective of sustainability and cost-effectiveness.</w:t>
      </w:r>
    </w:p>
    <w:p w14:paraId="7FF0802C" w14:textId="77777777" w:rsidR="00A2353F" w:rsidRDefault="007A26F9" w:rsidP="007A26F9">
      <w:pPr>
        <w:spacing w:after="120"/>
        <w:ind w:firstLine="360"/>
      </w:pPr>
      <w:r>
        <w:t xml:space="preserve">Finally, the third RQ addressed how actual conditions would be able to influence such general parameters of the blockchain as fairness, throughput, scalability, and resilience to the risks. While the results received do not answer this question fully, they do indicate that PoCol improves some critical RQ3 parameters of the blockchain, such as sustainable energy outcome and throughput, although more refinements and coordination efforts need to be made. The results are reliable because they have empirical roots in proven evidence received in research </w:t>
      </w:r>
      <w:r>
        <w:rPr>
          <w:color w:val="FF0000"/>
        </w:rPr>
        <w:t>[67]</w:t>
      </w:r>
      <w:r>
        <w:t xml:space="preserve">, </w:t>
      </w:r>
      <w:r>
        <w:rPr>
          <w:color w:val="FF0000"/>
        </w:rPr>
        <w:t>[27]</w:t>
      </w:r>
      <w:r>
        <w:t>.</w:t>
      </w:r>
    </w:p>
    <w:p w14:paraId="487212DE" w14:textId="77777777" w:rsidR="00A2353F" w:rsidRDefault="00A2353F" w:rsidP="00A2353F">
      <w:pPr>
        <w:pStyle w:val="Heading2"/>
        <w:numPr>
          <w:ilvl w:val="1"/>
          <w:numId w:val="0"/>
        </w:numPr>
      </w:pPr>
      <w:r>
        <w:rPr>
          <w:color w:val="FF0000"/>
        </w:rPr>
        <w:t xml:space="preserve">8.3. </w:t>
      </w:r>
      <w:bookmarkStart w:id="257" w:name="_Toc235200123"/>
      <w:r>
        <w:t>Contributions Revisited</w:t>
      </w:r>
      <w:bookmarkEnd w:id="257"/>
    </w:p>
    <w:p w14:paraId="5B4AA44A" w14:textId="77777777" w:rsidR="007A26F9"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598D9C53" w14:textId="77777777" w:rsidR="007A26F9"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w:t>
      </w:r>
      <w:r>
        <w:rPr>
          <w:color w:val="FF0000"/>
        </w:rPr>
        <w:t>[145]</w:t>
      </w:r>
      <w:r>
        <w:t>, [148].</w:t>
      </w:r>
    </w:p>
    <w:p w14:paraId="28B2F625" w14:textId="77777777" w:rsidR="00A2353F" w:rsidRDefault="007A26F9" w:rsidP="007A26F9">
      <w:pPr>
        <w:spacing w:after="120"/>
        <w:ind w:firstLine="360"/>
      </w:pPr>
      <w:r>
        <w:t xml:space="preserve">At the empirical level, the thesis provides us some concrete comparative proof. The conducted tests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w:t>
      </w:r>
      <w:r>
        <w:rPr>
          <w:color w:val="FF0000"/>
        </w:rPr>
        <w:t>[24]</w:t>
      </w:r>
      <w:r>
        <w:t xml:space="preserve">, </w:t>
      </w:r>
      <w:r>
        <w:rPr>
          <w:color w:val="FF0000"/>
        </w:rPr>
        <w:t>[67]</w:t>
      </w:r>
      <w:r>
        <w:t>.</w:t>
      </w:r>
    </w:p>
    <w:p w14:paraId="7499A2AF" w14:textId="77777777" w:rsidR="00A2353F" w:rsidRDefault="00A2353F" w:rsidP="00A2353F">
      <w:pPr>
        <w:pStyle w:val="Heading2"/>
        <w:numPr>
          <w:ilvl w:val="1"/>
          <w:numId w:val="0"/>
        </w:numPr>
      </w:pPr>
      <w:r>
        <w:rPr>
          <w:color w:val="FF0000"/>
        </w:rPr>
        <w:t xml:space="preserve">8.4. </w:t>
      </w:r>
      <w:bookmarkStart w:id="258" w:name="_Toc235200124"/>
      <w:r>
        <w:t>Recommendations for Practitioners</w:t>
      </w:r>
      <w:bookmarkEnd w:id="258"/>
    </w:p>
    <w:p w14:paraId="45030B16" w14:textId="77777777" w:rsidR="007A26F9"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20CD1A0B" w14:textId="77777777" w:rsidR="007A26F9" w:rsidRDefault="007A26F9" w:rsidP="007A26F9">
      <w:pPr>
        <w:spacing w:after="120"/>
        <w:ind w:firstLine="360"/>
      </w:pPr>
    </w:p>
    <w:p w14:paraId="776CE3AC" w14:textId="77777777" w:rsidR="007A26F9"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w:t>
      </w:r>
      <w:r>
        <w:rPr>
          <w:color w:val="FF0000"/>
        </w:rPr>
        <w:t>[145]</w:t>
      </w:r>
      <w:r>
        <w:t xml:space="preserve">. For sectors where energy costs or public resources are paramount, such as supply chain operations, public services, and the coordination of renewable energy resources, a pre-deployment evaluation must be an integral part of the overall implementation process </w:t>
      </w:r>
      <w:r>
        <w:rPr>
          <w:color w:val="FF0000"/>
        </w:rPr>
        <w:t>[76]</w:t>
      </w:r>
      <w:r>
        <w:t xml:space="preserve">, </w:t>
      </w:r>
      <w:r>
        <w:rPr>
          <w:color w:val="FF0000"/>
        </w:rPr>
        <w:t>[65]</w:t>
      </w:r>
      <w:r>
        <w:t>.</w:t>
      </w:r>
    </w:p>
    <w:p w14:paraId="276728DC" w14:textId="77777777" w:rsidR="00A2353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w:t>
      </w:r>
      <w:r>
        <w:rPr>
          <w:color w:val="FF0000"/>
        </w:rPr>
        <w:t>[135]</w:t>
      </w:r>
      <w:r>
        <w:t>.</w:t>
      </w:r>
    </w:p>
    <w:p w14:paraId="3B973EA3" w14:textId="77777777" w:rsidR="00A2353F" w:rsidRDefault="00A2353F" w:rsidP="00A2353F">
      <w:pPr>
        <w:pStyle w:val="Heading2"/>
        <w:numPr>
          <w:ilvl w:val="1"/>
          <w:numId w:val="0"/>
        </w:numPr>
      </w:pPr>
      <w:r>
        <w:rPr>
          <w:color w:val="FF0000"/>
        </w:rPr>
        <w:t xml:space="preserve">8.5. </w:t>
      </w:r>
      <w:bookmarkStart w:id="259" w:name="_Toc235200125"/>
      <w:r>
        <w:t>Future Research Directions</w:t>
      </w:r>
      <w:bookmarkEnd w:id="259"/>
    </w:p>
    <w:p w14:paraId="344ACE54" w14:textId="77777777" w:rsidR="007A26F9" w:rsidRDefault="007A26F9" w:rsidP="007A26F9">
      <w:pPr>
        <w:spacing w:after="120"/>
        <w:ind w:firstLine="360"/>
      </w:pPr>
      <w:r>
        <w:t>The next immediate step in improving the scalability performance of PoCol is reducing stale-block occurrences through enhanced nonce allocation coordination logic;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34DA418F" w14:textId="77777777" w:rsidR="007A26F9"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 xml:space="preserve">classes, but additional empirical benchmarking will provide greater support for where collaborative PoW is most competitive, and where alternative consensus forms (e.g., non-PoW) continue to be superior [8], </w:t>
      </w:r>
      <w:r>
        <w:rPr>
          <w:color w:val="FF0000"/>
        </w:rPr>
        <w:t>[27]</w:t>
      </w:r>
      <w:r>
        <w:t>. Specifically, future studies should compare throughput and energy, as well as governance assumptions, security thresholds, and operating costs.</w:t>
      </w:r>
    </w:p>
    <w:p w14:paraId="3411EB02" w14:textId="77777777" w:rsidR="007A26F9"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w:t>
      </w:r>
      <w:r>
        <w:rPr>
          <w:color w:val="FF0000"/>
        </w:rPr>
        <w:t>[145]</w:t>
      </w:r>
      <w:r>
        <w:t>, [148].</w:t>
      </w:r>
    </w:p>
    <w:p w14:paraId="2E718052" w14:textId="77777777" w:rsidR="007A26F9"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w:t>
      </w:r>
      <w:r>
        <w:rPr>
          <w:color w:val="FF0000"/>
        </w:rPr>
        <w:t>[76]</w:t>
      </w:r>
      <w:r>
        <w:t xml:space="preserve">, </w:t>
      </w:r>
      <w:r>
        <w:rPr>
          <w:color w:val="FF0000"/>
        </w:rPr>
        <w:t>[65]</w:t>
      </w:r>
      <w:r>
        <w:t xml:space="preserve">. </w:t>
      </w:r>
    </w:p>
    <w:p w14:paraId="5354A666" w14:textId="77777777" w:rsidR="00A2353F" w:rsidRDefault="007A26F9" w:rsidP="007A26F9">
      <w:pPr>
        <w:spacing w:after="120"/>
        <w:ind w:firstLine="360"/>
      </w:pPr>
      <w:r>
        <w:t>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7180845F" w14:textId="77777777" w:rsidR="00A2353F" w:rsidRPr="00A2353F" w:rsidRDefault="00A2353F" w:rsidP="00A2353F"/>
    <w:p w14:paraId="7A64CD65" w14:textId="77777777" w:rsidR="000732D0" w:rsidRDefault="000732D0" w:rsidP="00683D84"/>
    <w:p w14:paraId="08288C8A" w14:textId="77777777" w:rsidR="003B0A42" w:rsidRDefault="003B0A42" w:rsidP="003B0A42"/>
    <w:p w14:paraId="16A42C87" w14:textId="77777777" w:rsidR="00316386" w:rsidRDefault="00316386">
      <w:pPr>
        <w:spacing w:after="160" w:line="259" w:lineRule="auto"/>
        <w:jc w:val="left"/>
      </w:pPr>
      <w:r>
        <w:br w:type="page"/>
      </w:r>
    </w:p>
    <w:p w14:paraId="334CF8D5" w14:textId="77777777" w:rsidR="003B0A42" w:rsidRDefault="00316386" w:rsidP="006E781A">
      <w:pPr>
        <w:pStyle w:val="Heading1"/>
      </w:pPr>
      <w:bookmarkStart w:id="260" w:name="_Toc235200126"/>
      <w:r>
        <w:lastRenderedPageBreak/>
        <w:t>References</w:t>
      </w:r>
      <w:bookmarkEnd w:id="260"/>
    </w:p>
    <w:p w14:paraId="2AF2C94A" w14:textId="77777777" w:rsidR="00316386"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060685" w14:paraId="719BF7C1" w14:textId="77777777" w:rsidTr="00696F10">
        <w:trPr>
          <w:tblCellSpacing w:w="15" w:type="dxa"/>
        </w:trPr>
        <w:tc>
          <w:tcPr>
            <w:tcW w:w="601" w:type="dxa"/>
            <w:vAlign w:val="center"/>
            <w:hideMark/>
          </w:tcPr>
          <w:p w14:paraId="3F20E16B" w14:textId="77777777" w:rsidR="00550ECC" w:rsidRDefault="00000000">
            <w:pPr>
              <w:spacing w:after="0" w:line="240" w:lineRule="auto"/>
            </w:pPr>
            <w:r>
              <w:rPr>
                <w:sz w:val="18"/>
              </w:rPr>
              <w:t>[1]</w:t>
            </w:r>
          </w:p>
        </w:tc>
        <w:tc>
          <w:tcPr>
            <w:tcW w:w="0" w:type="auto"/>
            <w:vAlign w:val="center"/>
            <w:hideMark/>
          </w:tcPr>
          <w:p w14:paraId="6B748EED" w14:textId="77777777" w:rsidR="00550ECC" w:rsidRDefault="00000000">
            <w:pPr>
              <w:spacing w:after="0" w:line="240" w:lineRule="auto"/>
            </w:pPr>
            <w:r>
              <w:rPr>
                <w:sz w:val="18"/>
              </w:rPr>
              <w:t>S. Nakamoto, “Bitcoin: A Peer-to-Peer Electronic Cash System,” white paper, 2008. [Online]. Available: https://bitcoin.org/bitcoin.pdf</w:t>
            </w:r>
          </w:p>
        </w:tc>
      </w:tr>
      <w:tr w:rsidR="00166819" w:rsidRPr="00060685" w14:paraId="38602D48" w14:textId="77777777" w:rsidTr="00696F10">
        <w:trPr>
          <w:tblCellSpacing w:w="15" w:type="dxa"/>
        </w:trPr>
        <w:tc>
          <w:tcPr>
            <w:tcW w:w="601" w:type="dxa"/>
            <w:vAlign w:val="center"/>
            <w:hideMark/>
          </w:tcPr>
          <w:p w14:paraId="077CA96B" w14:textId="77777777" w:rsidR="00550ECC" w:rsidRDefault="00000000">
            <w:pPr>
              <w:spacing w:after="0" w:line="240" w:lineRule="auto"/>
            </w:pPr>
            <w:r>
              <w:rPr>
                <w:sz w:val="18"/>
              </w:rPr>
              <w:t>[2]</w:t>
            </w:r>
          </w:p>
        </w:tc>
        <w:tc>
          <w:tcPr>
            <w:tcW w:w="0" w:type="auto"/>
            <w:vAlign w:val="center"/>
            <w:hideMark/>
          </w:tcPr>
          <w:p w14:paraId="547C1C8D" w14:textId="77777777" w:rsidR="00550ECC" w:rsidRDefault="00000000">
            <w:pPr>
              <w:spacing w:after="0" w:line="240" w:lineRule="auto"/>
            </w:pPr>
            <w:r>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060685" w14:paraId="12807FBF" w14:textId="77777777" w:rsidTr="00696F10">
        <w:trPr>
          <w:tblCellSpacing w:w="15" w:type="dxa"/>
        </w:trPr>
        <w:tc>
          <w:tcPr>
            <w:tcW w:w="601" w:type="dxa"/>
            <w:vAlign w:val="center"/>
            <w:hideMark/>
          </w:tcPr>
          <w:p w14:paraId="5CB5F7C0" w14:textId="77777777" w:rsidR="00550ECC" w:rsidRDefault="00000000">
            <w:pPr>
              <w:spacing w:after="0" w:line="240" w:lineRule="auto"/>
            </w:pPr>
            <w:r>
              <w:rPr>
                <w:sz w:val="18"/>
              </w:rPr>
              <w:t>[3]</w:t>
            </w:r>
          </w:p>
        </w:tc>
        <w:tc>
          <w:tcPr>
            <w:tcW w:w="0" w:type="auto"/>
            <w:vAlign w:val="center"/>
            <w:hideMark/>
          </w:tcPr>
          <w:p w14:paraId="4BEE5D5C" w14:textId="77777777" w:rsidR="00550ECC" w:rsidRDefault="00000000">
            <w:pPr>
              <w:spacing w:after="0" w:line="240" w:lineRule="auto"/>
            </w:pPr>
            <w:r>
              <w:rPr>
                <w:sz w:val="18"/>
              </w:rPr>
              <w:t>M. S. Farooq, U. Iftikhar, and A. Khelifi, “A Framework to Make Voting System Transparent Using Blockchain Technology,” IEEE Access, vol. 10, pp. 59959–59969, 2022, doi: 10.1109/access.2022.3180168.</w:t>
            </w:r>
          </w:p>
        </w:tc>
      </w:tr>
      <w:tr w:rsidR="00166819" w:rsidRPr="00060685" w14:paraId="3FFE25A1" w14:textId="77777777" w:rsidTr="00696F10">
        <w:trPr>
          <w:tblCellSpacing w:w="15" w:type="dxa"/>
        </w:trPr>
        <w:tc>
          <w:tcPr>
            <w:tcW w:w="601" w:type="dxa"/>
            <w:vAlign w:val="center"/>
            <w:hideMark/>
          </w:tcPr>
          <w:p w14:paraId="66B17663" w14:textId="77777777" w:rsidR="00550ECC" w:rsidRDefault="00000000">
            <w:pPr>
              <w:spacing w:after="0" w:line="240" w:lineRule="auto"/>
            </w:pPr>
            <w:r>
              <w:rPr>
                <w:sz w:val="18"/>
              </w:rPr>
              <w:t>[4]</w:t>
            </w:r>
          </w:p>
        </w:tc>
        <w:tc>
          <w:tcPr>
            <w:tcW w:w="0" w:type="auto"/>
            <w:vAlign w:val="center"/>
            <w:hideMark/>
          </w:tcPr>
          <w:p w14:paraId="4117900D" w14:textId="77777777" w:rsidR="00550ECC" w:rsidRDefault="00000000">
            <w:pPr>
              <w:spacing w:after="0" w:line="240" w:lineRule="auto"/>
            </w:pPr>
            <w:r>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060685" w14:paraId="763632F2" w14:textId="77777777" w:rsidTr="00696F10">
        <w:trPr>
          <w:tblCellSpacing w:w="15" w:type="dxa"/>
        </w:trPr>
        <w:tc>
          <w:tcPr>
            <w:tcW w:w="601" w:type="dxa"/>
            <w:vAlign w:val="center"/>
            <w:hideMark/>
          </w:tcPr>
          <w:p w14:paraId="13F66257" w14:textId="77777777" w:rsidR="00550ECC" w:rsidRDefault="00000000">
            <w:pPr>
              <w:spacing w:after="0" w:line="240" w:lineRule="auto"/>
            </w:pPr>
            <w:r>
              <w:rPr>
                <w:sz w:val="18"/>
              </w:rPr>
              <w:t>[5]</w:t>
            </w:r>
          </w:p>
        </w:tc>
        <w:tc>
          <w:tcPr>
            <w:tcW w:w="0" w:type="auto"/>
            <w:vAlign w:val="center"/>
            <w:hideMark/>
          </w:tcPr>
          <w:p w14:paraId="6E2756B4" w14:textId="77777777" w:rsidR="00550ECC" w:rsidRDefault="00000000">
            <w:pPr>
              <w:spacing w:after="0" w:line="240" w:lineRule="auto"/>
            </w:pPr>
            <w:r>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060685" w14:paraId="14C0EEC3" w14:textId="77777777" w:rsidTr="00696F10">
        <w:trPr>
          <w:tblCellSpacing w:w="15" w:type="dxa"/>
        </w:trPr>
        <w:tc>
          <w:tcPr>
            <w:tcW w:w="601" w:type="dxa"/>
            <w:vAlign w:val="center"/>
            <w:hideMark/>
          </w:tcPr>
          <w:p w14:paraId="184D5BFD" w14:textId="77777777" w:rsidR="00550ECC" w:rsidRDefault="00000000">
            <w:pPr>
              <w:spacing w:after="0" w:line="240" w:lineRule="auto"/>
            </w:pPr>
            <w:r>
              <w:rPr>
                <w:sz w:val="18"/>
              </w:rPr>
              <w:t>[6]</w:t>
            </w:r>
          </w:p>
        </w:tc>
        <w:tc>
          <w:tcPr>
            <w:tcW w:w="0" w:type="auto"/>
            <w:vAlign w:val="center"/>
            <w:hideMark/>
          </w:tcPr>
          <w:p w14:paraId="6ACEA5F1" w14:textId="77777777" w:rsidR="00550ECC" w:rsidRDefault="00000000">
            <w:pPr>
              <w:spacing w:after="0" w:line="240" w:lineRule="auto"/>
            </w:pPr>
            <w:r>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060685" w14:paraId="464286CA" w14:textId="77777777" w:rsidTr="00696F10">
        <w:trPr>
          <w:tblCellSpacing w:w="15" w:type="dxa"/>
        </w:trPr>
        <w:tc>
          <w:tcPr>
            <w:tcW w:w="601" w:type="dxa"/>
            <w:vAlign w:val="center"/>
            <w:hideMark/>
          </w:tcPr>
          <w:p w14:paraId="48946B02" w14:textId="77777777" w:rsidR="00550ECC" w:rsidRDefault="00000000">
            <w:pPr>
              <w:spacing w:after="0" w:line="240" w:lineRule="auto"/>
            </w:pPr>
            <w:r>
              <w:rPr>
                <w:sz w:val="18"/>
              </w:rPr>
              <w:t>[7]</w:t>
            </w:r>
          </w:p>
        </w:tc>
        <w:tc>
          <w:tcPr>
            <w:tcW w:w="0" w:type="auto"/>
            <w:vAlign w:val="center"/>
            <w:hideMark/>
          </w:tcPr>
          <w:p w14:paraId="00DA001A" w14:textId="77777777" w:rsidR="00550ECC" w:rsidRDefault="00000000">
            <w:pPr>
              <w:spacing w:after="0" w:line="240" w:lineRule="auto"/>
            </w:pPr>
            <w:r>
              <w:rPr>
                <w:sz w:val="18"/>
              </w:rPr>
              <w:t>L. Lamport, R. Shostak, and M. Pease, “The Byzantine Generals Problem,” ACM Transactions on Programming Languages and Systems, vol. 4, no. 3, pp. 382–401, 1982, doi: 10.1145/357172.357176.</w:t>
            </w:r>
          </w:p>
        </w:tc>
      </w:tr>
      <w:tr w:rsidR="00166819" w:rsidRPr="00060685" w14:paraId="3B0A935B" w14:textId="77777777" w:rsidTr="00696F10">
        <w:trPr>
          <w:tblCellSpacing w:w="15" w:type="dxa"/>
        </w:trPr>
        <w:tc>
          <w:tcPr>
            <w:tcW w:w="601" w:type="dxa"/>
            <w:vAlign w:val="center"/>
            <w:hideMark/>
          </w:tcPr>
          <w:p w14:paraId="0139C6B5" w14:textId="77777777" w:rsidR="00550ECC" w:rsidRDefault="00000000">
            <w:pPr>
              <w:spacing w:after="0" w:line="240" w:lineRule="auto"/>
            </w:pPr>
            <w:r>
              <w:rPr>
                <w:sz w:val="18"/>
              </w:rPr>
              <w:t>[8]</w:t>
            </w:r>
          </w:p>
        </w:tc>
        <w:tc>
          <w:tcPr>
            <w:tcW w:w="0" w:type="auto"/>
            <w:vAlign w:val="center"/>
            <w:hideMark/>
          </w:tcPr>
          <w:p w14:paraId="2088CC19" w14:textId="77777777" w:rsidR="00550ECC"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060685" w14:paraId="62E9D7A6" w14:textId="77777777" w:rsidTr="00696F10">
        <w:trPr>
          <w:tblCellSpacing w:w="15" w:type="dxa"/>
        </w:trPr>
        <w:tc>
          <w:tcPr>
            <w:tcW w:w="601" w:type="dxa"/>
            <w:vAlign w:val="center"/>
            <w:hideMark/>
          </w:tcPr>
          <w:p w14:paraId="1FC3D8D9" w14:textId="77777777" w:rsidR="00550ECC" w:rsidRDefault="00000000">
            <w:pPr>
              <w:spacing w:after="0" w:line="240" w:lineRule="auto"/>
            </w:pPr>
            <w:r>
              <w:rPr>
                <w:sz w:val="18"/>
              </w:rPr>
              <w:t>[9]</w:t>
            </w:r>
          </w:p>
        </w:tc>
        <w:tc>
          <w:tcPr>
            <w:tcW w:w="0" w:type="auto"/>
            <w:vAlign w:val="center"/>
            <w:hideMark/>
          </w:tcPr>
          <w:p w14:paraId="3762C344" w14:textId="77777777" w:rsidR="00550ECC" w:rsidRDefault="00000000">
            <w:pPr>
              <w:spacing w:after="0" w:line="240" w:lineRule="auto"/>
            </w:pPr>
            <w:r>
              <w:rPr>
                <w:sz w:val="18"/>
              </w:rPr>
              <w:t>D. Zhang, X. H. Chen, C. K. M. Lau, and B. Xu, “Implications of Cryptocurrency Energy Usage on Climate Change,” Technological Forecasting and Social Change, vol. 187, Art. no. 122219, 2023, doi: 10.1016/j.techfore.2022.122219.</w:t>
            </w:r>
          </w:p>
        </w:tc>
      </w:tr>
      <w:tr w:rsidR="00166819" w:rsidRPr="00060685" w14:paraId="332AE08D" w14:textId="77777777" w:rsidTr="00696F10">
        <w:trPr>
          <w:tblCellSpacing w:w="15" w:type="dxa"/>
        </w:trPr>
        <w:tc>
          <w:tcPr>
            <w:tcW w:w="601" w:type="dxa"/>
            <w:vAlign w:val="center"/>
            <w:hideMark/>
          </w:tcPr>
          <w:p w14:paraId="4002F43D" w14:textId="77777777" w:rsidR="00550ECC" w:rsidRDefault="00000000">
            <w:pPr>
              <w:spacing w:after="0" w:line="240" w:lineRule="auto"/>
            </w:pPr>
            <w:r>
              <w:rPr>
                <w:sz w:val="18"/>
              </w:rPr>
              <w:t>[10]</w:t>
            </w:r>
          </w:p>
        </w:tc>
        <w:tc>
          <w:tcPr>
            <w:tcW w:w="0" w:type="auto"/>
            <w:vAlign w:val="center"/>
            <w:hideMark/>
          </w:tcPr>
          <w:p w14:paraId="4C60A871" w14:textId="77777777" w:rsidR="00550ECC"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060685" w14:paraId="566EEA6E" w14:textId="77777777" w:rsidTr="00696F10">
        <w:trPr>
          <w:tblCellSpacing w:w="15" w:type="dxa"/>
        </w:trPr>
        <w:tc>
          <w:tcPr>
            <w:tcW w:w="601" w:type="dxa"/>
            <w:vAlign w:val="center"/>
            <w:hideMark/>
          </w:tcPr>
          <w:p w14:paraId="0EF55179" w14:textId="77777777" w:rsidR="00550ECC" w:rsidRDefault="00000000">
            <w:pPr>
              <w:spacing w:after="0" w:line="240" w:lineRule="auto"/>
            </w:pPr>
            <w:r>
              <w:rPr>
                <w:sz w:val="18"/>
              </w:rPr>
              <w:t>[11]</w:t>
            </w:r>
          </w:p>
        </w:tc>
        <w:tc>
          <w:tcPr>
            <w:tcW w:w="0" w:type="auto"/>
            <w:vAlign w:val="center"/>
            <w:hideMark/>
          </w:tcPr>
          <w:p w14:paraId="74435709" w14:textId="77777777" w:rsidR="00550ECC" w:rsidRDefault="00000000">
            <w:pPr>
              <w:spacing w:after="0" w:line="240" w:lineRule="auto"/>
            </w:pPr>
            <w:r>
              <w:rPr>
                <w:sz w:val="18"/>
              </w:rPr>
              <w:t>K. McDonald, “Ethereum Emissions: A Bottom-up Estimate,” arXiv preprint arXiv:2112.01238, 2021, doi: 10.48550/arXiv.2112.01238</w:t>
            </w:r>
          </w:p>
        </w:tc>
      </w:tr>
      <w:tr w:rsidR="00166819" w:rsidRPr="00060685" w14:paraId="1565F8B0" w14:textId="77777777" w:rsidTr="00696F10">
        <w:trPr>
          <w:tblCellSpacing w:w="15" w:type="dxa"/>
        </w:trPr>
        <w:tc>
          <w:tcPr>
            <w:tcW w:w="601" w:type="dxa"/>
            <w:vAlign w:val="center"/>
            <w:hideMark/>
          </w:tcPr>
          <w:p w14:paraId="78246908" w14:textId="77777777" w:rsidR="00550ECC" w:rsidRDefault="00000000">
            <w:pPr>
              <w:spacing w:after="0" w:line="240" w:lineRule="auto"/>
            </w:pPr>
            <w:r>
              <w:rPr>
                <w:sz w:val="18"/>
              </w:rPr>
              <w:t>[12]</w:t>
            </w:r>
          </w:p>
        </w:tc>
        <w:tc>
          <w:tcPr>
            <w:tcW w:w="0" w:type="auto"/>
            <w:vAlign w:val="center"/>
            <w:hideMark/>
          </w:tcPr>
          <w:p w14:paraId="27DE4767" w14:textId="77777777" w:rsidR="00550ECC" w:rsidRDefault="00000000">
            <w:pPr>
              <w:spacing w:after="0" w:line="240" w:lineRule="auto"/>
            </w:pPr>
            <w:r>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060685" w14:paraId="0DB1E646" w14:textId="77777777" w:rsidTr="00696F10">
        <w:trPr>
          <w:tblCellSpacing w:w="15" w:type="dxa"/>
        </w:trPr>
        <w:tc>
          <w:tcPr>
            <w:tcW w:w="601" w:type="dxa"/>
            <w:vAlign w:val="center"/>
            <w:hideMark/>
          </w:tcPr>
          <w:p w14:paraId="0402293F" w14:textId="77777777" w:rsidR="00550ECC" w:rsidRDefault="00000000">
            <w:pPr>
              <w:spacing w:after="0" w:line="240" w:lineRule="auto"/>
            </w:pPr>
            <w:r>
              <w:rPr>
                <w:sz w:val="18"/>
              </w:rPr>
              <w:t>[13]</w:t>
            </w:r>
          </w:p>
        </w:tc>
        <w:tc>
          <w:tcPr>
            <w:tcW w:w="0" w:type="auto"/>
            <w:vAlign w:val="center"/>
            <w:hideMark/>
          </w:tcPr>
          <w:p w14:paraId="61F4F6EE" w14:textId="77777777" w:rsidR="00550ECC" w:rsidRDefault="00000000">
            <w:pPr>
              <w:spacing w:after="0" w:line="240" w:lineRule="auto"/>
            </w:pPr>
            <w:r>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060685" w14:paraId="63B66A00" w14:textId="77777777" w:rsidTr="00696F10">
        <w:trPr>
          <w:tblCellSpacing w:w="15" w:type="dxa"/>
        </w:trPr>
        <w:tc>
          <w:tcPr>
            <w:tcW w:w="601" w:type="dxa"/>
            <w:vAlign w:val="center"/>
            <w:hideMark/>
          </w:tcPr>
          <w:p w14:paraId="7CDBCEC9" w14:textId="77777777" w:rsidR="00550ECC" w:rsidRDefault="00000000">
            <w:pPr>
              <w:spacing w:after="0" w:line="240" w:lineRule="auto"/>
            </w:pPr>
            <w:r>
              <w:rPr>
                <w:sz w:val="18"/>
              </w:rPr>
              <w:t>[14]</w:t>
            </w:r>
          </w:p>
        </w:tc>
        <w:tc>
          <w:tcPr>
            <w:tcW w:w="0" w:type="auto"/>
            <w:vAlign w:val="center"/>
            <w:hideMark/>
          </w:tcPr>
          <w:p w14:paraId="1799008A" w14:textId="77777777" w:rsidR="00550ECC" w:rsidRDefault="00000000">
            <w:pPr>
              <w:spacing w:after="0" w:line="240" w:lineRule="auto"/>
            </w:pPr>
            <w:r>
              <w:rPr>
                <w:color w:val="FF0000"/>
                <w:sz w:val="18"/>
              </w:rPr>
              <w:t xml:space="preserve"/>
            </w:r>
            <w:r>
              <w:rPr>
                <w:sz w:val="18"/>
                <w:color w:val="FF0000"/>
              </w:rPr>
              <w:t xml:space="preserve">H. L. Pham</w:t>
            </w:r>
            <w:r>
              <w:rPr>
                <w:color w:val="FF0000"/>
                <w:sz w:val="18"/>
              </w:rPr>
              <w:t xml:space="preserve">, T. H. Tran, T. D. Phan, </w:t>
            </w:r>
            <w:r>
              <w:rPr>
                <w:sz w:val="18"/>
                <w:color w:val="FF0000"/>
              </w:rPr>
              <w:t xml:space="preserve">V. T. Duong Le</w:t>
            </w:r>
            <w:r>
              <w:rPr>
                <w:color w:val="FF0000"/>
                <w:sz w:val="18"/>
              </w:rPr>
              <w:t xml:space="preserve">, D. K. Lam, and Y. Nakashima, “Double SHA-256 Hardware Architecture With Compact Message Expander for Bitcoin Mining,” IEEE Access, vol. 8, pp. 139634–139646, 2020, doi: 10.1109/ACCESS.2020.3012581.</w:t>
            </w:r>
          </w:p>
        </w:tc>
      </w:tr>
      <w:tr w:rsidR="00166819" w:rsidRPr="00060685" w14:paraId="79F61A5B" w14:textId="77777777" w:rsidTr="00696F10">
        <w:trPr>
          <w:tblCellSpacing w:w="15" w:type="dxa"/>
        </w:trPr>
        <w:tc>
          <w:tcPr>
            <w:tcW w:w="601" w:type="dxa"/>
            <w:vAlign w:val="center"/>
            <w:hideMark/>
          </w:tcPr>
          <w:p w14:paraId="680D60DB" w14:textId="77777777" w:rsidR="00550ECC" w:rsidRDefault="00000000">
            <w:pPr>
              <w:spacing w:after="0" w:line="240" w:lineRule="auto"/>
            </w:pPr>
            <w:r>
              <w:rPr>
                <w:sz w:val="18"/>
              </w:rPr>
              <w:t>[15]</w:t>
            </w:r>
          </w:p>
        </w:tc>
        <w:tc>
          <w:tcPr>
            <w:tcW w:w="0" w:type="auto"/>
            <w:vAlign w:val="center"/>
            <w:hideMark/>
          </w:tcPr>
          <w:p w14:paraId="6449B01C" w14:textId="77777777" w:rsidR="00550ECC" w:rsidRDefault="00000000">
            <w:pPr>
              <w:spacing w:after="0" w:line="240" w:lineRule="auto"/>
            </w:pPr>
            <w:r>
              <w:rPr>
                <w:sz w:val="18"/>
              </w:rPr>
              <w:t>N. Lasla, L. Al-Sahan, M. Abdallah, and M. Younis, “Green-PoW: An Energy-Efficient Blockchain Proof-of-Work Consensus Algorithm,” Computer Networks, vol. 214, Art. no. 109118, 2022, doi: 10.1016/j.comnet.2022.109118.</w:t>
            </w:r>
          </w:p>
        </w:tc>
      </w:tr>
      <w:tr w:rsidR="00166819" w:rsidRPr="00060685" w14:paraId="771441B9" w14:textId="77777777" w:rsidTr="00696F10">
        <w:trPr>
          <w:tblCellSpacing w:w="15" w:type="dxa"/>
        </w:trPr>
        <w:tc>
          <w:tcPr>
            <w:tcW w:w="601" w:type="dxa"/>
            <w:vAlign w:val="center"/>
            <w:hideMark/>
          </w:tcPr>
          <w:p w14:paraId="715DFC62" w14:textId="77777777" w:rsidR="00550ECC" w:rsidRDefault="00000000">
            <w:pPr>
              <w:spacing w:after="0" w:line="240" w:lineRule="auto"/>
            </w:pPr>
            <w:r>
              <w:rPr>
                <w:sz w:val="18"/>
              </w:rPr>
              <w:t>[16]</w:t>
            </w:r>
          </w:p>
        </w:tc>
        <w:tc>
          <w:tcPr>
            <w:tcW w:w="0" w:type="auto"/>
            <w:vAlign w:val="center"/>
            <w:hideMark/>
          </w:tcPr>
          <w:p w14:paraId="3DA82806" w14:textId="77777777" w:rsidR="00550ECC" w:rsidRDefault="00000000">
            <w:pPr>
              <w:spacing w:after="0" w:line="240" w:lineRule="auto"/>
            </w:pPr>
            <w:r>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060685" w14:paraId="04F0FA69" w14:textId="77777777" w:rsidTr="00696F10">
        <w:trPr>
          <w:tblCellSpacing w:w="15" w:type="dxa"/>
        </w:trPr>
        <w:tc>
          <w:tcPr>
            <w:tcW w:w="601" w:type="dxa"/>
            <w:vAlign w:val="center"/>
            <w:hideMark/>
          </w:tcPr>
          <w:p w14:paraId="5F2A445A" w14:textId="77777777" w:rsidR="00550ECC" w:rsidRDefault="00000000">
            <w:pPr>
              <w:spacing w:after="0" w:line="240" w:lineRule="auto"/>
            </w:pPr>
            <w:r>
              <w:rPr>
                <w:sz w:val="18"/>
              </w:rPr>
              <w:t>[17]</w:t>
            </w:r>
          </w:p>
        </w:tc>
        <w:tc>
          <w:tcPr>
            <w:tcW w:w="0" w:type="auto"/>
            <w:vAlign w:val="center"/>
            <w:hideMark/>
          </w:tcPr>
          <w:p w14:paraId="738D0B22" w14:textId="77777777" w:rsidR="00550ECC" w:rsidRDefault="00000000">
            <w:pPr>
              <w:spacing w:after="0" w:line="240" w:lineRule="auto"/>
            </w:pPr>
            <w:r>
              <w:rPr>
                <w:sz w:val="18"/>
              </w:rPr>
              <w:t>B. Li, C. Chenli, X. Xu, Y. Shi, and T. Jung, “DLBC: A Deep Learning-Based Consensus in Blockchains for Deep Learning Services,” arXiv preprint arXiv:1904.07349, 2019, doi: 10.48550/arXiv.1904.07349</w:t>
            </w:r>
          </w:p>
        </w:tc>
      </w:tr>
      <w:tr w:rsidR="00166819" w:rsidRPr="00060685" w14:paraId="34EA9648" w14:textId="77777777" w:rsidTr="00696F10">
        <w:trPr>
          <w:tblCellSpacing w:w="15" w:type="dxa"/>
        </w:trPr>
        <w:tc>
          <w:tcPr>
            <w:tcW w:w="601" w:type="dxa"/>
            <w:vAlign w:val="center"/>
            <w:hideMark/>
          </w:tcPr>
          <w:p w14:paraId="2BC346B8" w14:textId="77777777" w:rsidR="00550ECC" w:rsidRDefault="00000000">
            <w:pPr>
              <w:spacing w:after="0" w:line="240" w:lineRule="auto"/>
            </w:pPr>
            <w:r>
              <w:rPr>
                <w:sz w:val="18"/>
              </w:rPr>
              <w:t>[18]</w:t>
            </w:r>
          </w:p>
        </w:tc>
        <w:tc>
          <w:tcPr>
            <w:tcW w:w="0" w:type="auto"/>
            <w:vAlign w:val="center"/>
            <w:hideMark/>
          </w:tcPr>
          <w:p w14:paraId="7D7CB9A3" w14:textId="77777777" w:rsidR="00550ECC" w:rsidRDefault="00000000">
            <w:pPr>
              <w:spacing w:after="0" w:line="240" w:lineRule="auto"/>
            </w:pPr>
            <w:r>
              <w:rPr>
                <w:color w:val="FF0000"/>
                <w:sz w:val="18"/>
              </w:rPr>
              <w:t>X. Qu, S. Wang, Q. Hu, and X. Cheng, “Proof of Federated Learning: A Novel Energy-Recycling Consensus Algorithm,” IEEE Transactions on Parallel and Distributed Systems, vol. 32, no. 8, pp. 2074–2085, 2021, doi: 10.1109/TPDS.2021.3056773.</w:t>
            </w:r>
          </w:p>
        </w:tc>
      </w:tr>
      <w:tr w:rsidR="00166819" w:rsidRPr="00060685" w14:paraId="67D2A8BB" w14:textId="77777777" w:rsidTr="00696F10">
        <w:trPr>
          <w:tblCellSpacing w:w="15" w:type="dxa"/>
        </w:trPr>
        <w:tc>
          <w:tcPr>
            <w:tcW w:w="601" w:type="dxa"/>
            <w:vAlign w:val="center"/>
            <w:hideMark/>
          </w:tcPr>
          <w:p w14:paraId="26940992" w14:textId="77777777" w:rsidR="00550ECC" w:rsidRDefault="00000000">
            <w:pPr>
              <w:spacing w:after="0" w:line="240" w:lineRule="auto"/>
            </w:pPr>
            <w:r>
              <w:rPr>
                <w:color w:val="FF0000"/>
                <w:sz w:val="18"/>
              </w:rPr>
              <w:t>[19]</w:t>
            </w:r>
          </w:p>
        </w:tc>
        <w:tc>
          <w:tcPr>
            <w:tcW w:w="0" w:type="auto"/>
            <w:vAlign w:val="center"/>
            <w:hideMark/>
          </w:tcPr>
          <w:p w14:paraId="183FEF79" w14:textId="77777777" w:rsidR="00550ECC" w:rsidRDefault="00000000">
            <w:pPr>
              <w:spacing w:after="0" w:line="240" w:lineRule="auto"/>
            </w:pPr>
            <w:r>
              <w:rPr>
                <w:color w:val="FF0000"/>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060685" w14:paraId="058F7E95" w14:textId="77777777" w:rsidTr="00696F10">
        <w:trPr>
          <w:tblCellSpacing w:w="15" w:type="dxa"/>
        </w:trPr>
        <w:tc>
          <w:tcPr>
            <w:tcW w:w="601" w:type="dxa"/>
            <w:vAlign w:val="center"/>
            <w:hideMark/>
          </w:tcPr>
          <w:p w14:paraId="179FFB7B" w14:textId="77777777" w:rsidR="00550ECC" w:rsidRDefault="00000000">
            <w:pPr>
              <w:spacing w:after="0" w:line="240" w:lineRule="auto"/>
            </w:pPr>
            <w:r>
              <w:rPr>
                <w:color w:val="FF0000"/>
                <w:sz w:val="18"/>
              </w:rPr>
              <w:t>[20]</w:t>
            </w:r>
          </w:p>
        </w:tc>
        <w:tc>
          <w:tcPr>
            <w:tcW w:w="0" w:type="auto"/>
            <w:vAlign w:val="center"/>
            <w:hideMark/>
          </w:tcPr>
          <w:p w14:paraId="6F7F6696" w14:textId="77777777" w:rsidR="00550ECC" w:rsidRDefault="00000000">
            <w:pPr>
              <w:spacing w:after="0" w:line="240" w:lineRule="auto"/>
            </w:pPr>
            <w:r>
              <w:rPr>
                <w:color w:val="FF0000"/>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060685" w14:paraId="5A3DABDA" w14:textId="77777777" w:rsidTr="00696F10">
        <w:trPr>
          <w:tblCellSpacing w:w="15" w:type="dxa"/>
        </w:trPr>
        <w:tc>
          <w:tcPr>
            <w:tcW w:w="601" w:type="dxa"/>
            <w:vAlign w:val="center"/>
            <w:hideMark/>
          </w:tcPr>
          <w:p w14:paraId="6CF7D7CB" w14:textId="77777777" w:rsidR="00550ECC" w:rsidRDefault="00000000">
            <w:pPr>
              <w:spacing w:after="0" w:line="240" w:lineRule="auto"/>
            </w:pPr>
            <w:r>
              <w:rPr>
                <w:color w:val="FF0000"/>
                <w:sz w:val="18"/>
              </w:rPr>
              <w:lastRenderedPageBreak/>
              <w:t>[21]</w:t>
            </w:r>
          </w:p>
        </w:tc>
        <w:tc>
          <w:tcPr>
            <w:tcW w:w="0" w:type="auto"/>
            <w:vAlign w:val="center"/>
            <w:hideMark/>
          </w:tcPr>
          <w:p w14:paraId="7B1E7364" w14:textId="77777777" w:rsidR="00550ECC" w:rsidRDefault="00000000">
            <w:pPr>
              <w:spacing w:after="0" w:line="240" w:lineRule="auto"/>
            </w:pPr>
            <w:r>
              <w:rPr>
                <w:color w:val="FF0000"/>
                <w:sz w:val="18"/>
              </w:rPr>
              <w:t>M. Saad, Z. Qin, K. Ren, D. Nyang, and D. Mohaisen, “e-PoS: Making Proof-of-Stake Decentralized and Fair,” IEEE Transactions on Parallel and Distributed Systems, vol. 32, no. 8, pp. 1961–1973, 2021, doi: 10.1109/tpds.2020.3048853.</w:t>
            </w:r>
          </w:p>
        </w:tc>
      </w:tr>
      <w:tr w:rsidR="00166819" w:rsidRPr="00060685" w14:paraId="3F4FB713" w14:textId="77777777" w:rsidTr="00696F10">
        <w:trPr>
          <w:tblCellSpacing w:w="15" w:type="dxa"/>
        </w:trPr>
        <w:tc>
          <w:tcPr>
            <w:tcW w:w="601" w:type="dxa"/>
            <w:vAlign w:val="center"/>
            <w:hideMark/>
          </w:tcPr>
          <w:p w14:paraId="0AF6B306" w14:textId="77777777" w:rsidR="00550ECC" w:rsidRDefault="00000000">
            <w:pPr>
              <w:spacing w:after="0" w:line="240" w:lineRule="auto"/>
            </w:pPr>
            <w:r>
              <w:rPr>
                <w:color w:val="FF0000"/>
                <w:sz w:val="18"/>
              </w:rPr>
              <w:t>[22]</w:t>
            </w:r>
          </w:p>
        </w:tc>
        <w:tc>
          <w:tcPr>
            <w:tcW w:w="0" w:type="auto"/>
            <w:vAlign w:val="center"/>
            <w:hideMark/>
          </w:tcPr>
          <w:p w14:paraId="353EA514" w14:textId="77777777" w:rsidR="00550ECC" w:rsidRDefault="00000000">
            <w:pPr>
              <w:spacing w:after="0" w:line="240" w:lineRule="auto"/>
            </w:pPr>
            <w:r>
              <w:rPr>
                <w:color w:val="FF0000"/>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060685" w14:paraId="7B2AB2B2" w14:textId="77777777" w:rsidTr="00696F10">
        <w:trPr>
          <w:tblCellSpacing w:w="15" w:type="dxa"/>
        </w:trPr>
        <w:tc>
          <w:tcPr>
            <w:tcW w:w="601" w:type="dxa"/>
            <w:vAlign w:val="center"/>
            <w:hideMark/>
          </w:tcPr>
          <w:p w14:paraId="702F2054" w14:textId="77777777" w:rsidR="00550ECC" w:rsidRDefault="00000000">
            <w:pPr>
              <w:spacing w:after="0" w:line="240" w:lineRule="auto"/>
            </w:pPr>
            <w:r>
              <w:rPr>
                <w:color w:val="FF0000"/>
                <w:sz w:val="18"/>
              </w:rPr>
              <w:t>[23]</w:t>
            </w:r>
          </w:p>
        </w:tc>
        <w:tc>
          <w:tcPr>
            <w:tcW w:w="0" w:type="auto"/>
            <w:vAlign w:val="center"/>
            <w:hideMark/>
          </w:tcPr>
          <w:p w14:paraId="5AF81AD8" w14:textId="77777777" w:rsidR="00550ECC" w:rsidRDefault="00000000">
            <w:pPr>
              <w:spacing w:after="0" w:line="240" w:lineRule="auto"/>
            </w:pPr>
            <w:r>
              <w:rPr>
                <w:color w:val="FF0000"/>
                <w:sz w:val="18"/>
              </w:rPr>
              <w:t>X. Shi, H. Xiao, W. Liu, K. S. Lackner, V. Buterin, and T. F. Stocker, “Confronting the Carbon-Footprint Challenge of Blockchain,” Environmental Science &amp; Technology, vol. 57, no. 3, pp. 1403–1410, 2023, doi: 10.1021/acs.est.2c05165.</w:t>
            </w:r>
          </w:p>
        </w:tc>
      </w:tr>
      <w:tr w:rsidR="00166819" w:rsidRPr="00060685" w14:paraId="17961D99" w14:textId="77777777" w:rsidTr="00696F10">
        <w:trPr>
          <w:tblCellSpacing w:w="15" w:type="dxa"/>
        </w:trPr>
        <w:tc>
          <w:tcPr>
            <w:tcW w:w="601" w:type="dxa"/>
            <w:vAlign w:val="center"/>
            <w:hideMark/>
          </w:tcPr>
          <w:p w14:paraId="30165BE3" w14:textId="77777777" w:rsidR="00550ECC" w:rsidRDefault="00000000">
            <w:pPr>
              <w:spacing w:after="0" w:line="240" w:lineRule="auto"/>
            </w:pPr>
            <w:r>
              <w:rPr>
                <w:color w:val="FF0000"/>
                <w:sz w:val="18"/>
              </w:rPr>
              <w:t>[24]</w:t>
            </w:r>
          </w:p>
        </w:tc>
        <w:tc>
          <w:tcPr>
            <w:tcW w:w="0" w:type="auto"/>
            <w:vAlign w:val="center"/>
            <w:hideMark/>
          </w:tcPr>
          <w:p w14:paraId="64CFEBCE" w14:textId="77777777" w:rsidR="00550ECC" w:rsidRDefault="00000000">
            <w:pPr>
              <w:spacing w:after="0" w:line="240" w:lineRule="auto"/>
            </w:pPr>
            <w:r>
              <w:rPr>
                <w:color w:val="FF0000"/>
                <w:sz w:val="18"/>
              </w:rPr>
              <w:t>A. de Vries, “Bitcoin’s Growing Energy Problem,” Joule, vol. 2, no. 5, pp. 801–805, 2018, doi: 10.1016/j.joule.2018.04.016.</w:t>
            </w:r>
          </w:p>
        </w:tc>
      </w:tr>
      <w:tr w:rsidR="00166819" w:rsidRPr="00060685" w14:paraId="32BE9A00" w14:textId="77777777" w:rsidTr="00696F10">
        <w:trPr>
          <w:tblCellSpacing w:w="15" w:type="dxa"/>
        </w:trPr>
        <w:tc>
          <w:tcPr>
            <w:tcW w:w="601" w:type="dxa"/>
            <w:vAlign w:val="center"/>
            <w:hideMark/>
          </w:tcPr>
          <w:p w14:paraId="74FA2F4D" w14:textId="77777777" w:rsidR="00550ECC" w:rsidRDefault="00000000">
            <w:pPr>
              <w:spacing w:after="0" w:line="240" w:lineRule="auto"/>
            </w:pPr>
            <w:r>
              <w:rPr>
                <w:color w:val="FF0000"/>
                <w:sz w:val="18"/>
              </w:rPr>
              <w:t>[25]</w:t>
            </w:r>
          </w:p>
        </w:tc>
        <w:tc>
          <w:tcPr>
            <w:tcW w:w="0" w:type="auto"/>
            <w:vAlign w:val="center"/>
            <w:hideMark/>
          </w:tcPr>
          <w:p w14:paraId="3CF58A12" w14:textId="77777777" w:rsidR="00550ECC" w:rsidRDefault="00000000">
            <w:pPr>
              <w:spacing w:after="0" w:line="240" w:lineRule="auto"/>
            </w:pPr>
            <w:r>
              <w:rPr>
                <w:color w:val="FF0000"/>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060685" w14:paraId="11003458" w14:textId="77777777" w:rsidTr="00696F10">
        <w:trPr>
          <w:tblCellSpacing w:w="15" w:type="dxa"/>
        </w:trPr>
        <w:tc>
          <w:tcPr>
            <w:tcW w:w="601" w:type="dxa"/>
            <w:vAlign w:val="center"/>
            <w:hideMark/>
          </w:tcPr>
          <w:p w14:paraId="5526B416" w14:textId="77777777" w:rsidR="00550ECC" w:rsidRDefault="00000000">
            <w:pPr>
              <w:spacing w:after="0" w:line="240" w:lineRule="auto"/>
            </w:pPr>
            <w:r>
              <w:rPr>
                <w:color w:val="FF0000"/>
                <w:sz w:val="18"/>
              </w:rPr>
              <w:t>[26]</w:t>
            </w:r>
          </w:p>
        </w:tc>
        <w:tc>
          <w:tcPr>
            <w:tcW w:w="0" w:type="auto"/>
            <w:vAlign w:val="center"/>
            <w:hideMark/>
          </w:tcPr>
          <w:p w14:paraId="48D791C6" w14:textId="77777777" w:rsidR="00550ECC" w:rsidRDefault="00000000">
            <w:pPr>
              <w:spacing w:after="0" w:line="240" w:lineRule="auto"/>
            </w:pPr>
            <w:r>
              <w:rPr>
                <w:color w:val="FF0000"/>
                <w:sz w:val="18"/>
              </w:rPr>
              <w:t>S. King and S. Nadal, “PPCoin: Peer-to-Peer Crypto-Currency with Proof-of-Stake,” white paper, 2012. [Online]. Available: https://www.peercoin.net/read/papers/peercoin-paper.pdf</w:t>
            </w:r>
          </w:p>
        </w:tc>
      </w:tr>
      <w:tr w:rsidR="00166819" w:rsidRPr="00060685" w14:paraId="2C79B5B5" w14:textId="77777777" w:rsidTr="00696F10">
        <w:trPr>
          <w:tblCellSpacing w:w="15" w:type="dxa"/>
        </w:trPr>
        <w:tc>
          <w:tcPr>
            <w:tcW w:w="601" w:type="dxa"/>
            <w:vAlign w:val="center"/>
            <w:hideMark/>
          </w:tcPr>
          <w:p w14:paraId="4FE4DE86" w14:textId="77777777" w:rsidR="00550ECC" w:rsidRDefault="00000000">
            <w:pPr>
              <w:spacing w:after="0" w:line="240" w:lineRule="auto"/>
            </w:pPr>
            <w:r>
              <w:rPr>
                <w:color w:val="FF0000"/>
                <w:sz w:val="18"/>
              </w:rPr>
              <w:t>[27]</w:t>
            </w:r>
          </w:p>
        </w:tc>
        <w:tc>
          <w:tcPr>
            <w:tcW w:w="0" w:type="auto"/>
            <w:vAlign w:val="center"/>
            <w:hideMark/>
          </w:tcPr>
          <w:p w14:paraId="1A398A42" w14:textId="77777777" w:rsidR="00550ECC" w:rsidRDefault="00000000">
            <w:pPr>
              <w:spacing w:after="0" w:line="240" w:lineRule="auto"/>
            </w:pPr>
            <w:r>
              <w:rPr>
                <w:color w:val="FF0000"/>
                <w:sz w:val="18"/>
              </w:rPr>
              <w:t>L. Ge, J. Wang, and G. Zhang, “Survey of Consensus Algorithms for Proof of Stake in Blockchain,” Security and Communication Networks, vol. 2022, pp. 1–13, 2022, doi: 10.1155/2022/2812526.</w:t>
            </w:r>
          </w:p>
        </w:tc>
      </w:tr>
      <w:tr w:rsidR="00166819" w:rsidRPr="00060685" w14:paraId="7324D0BA" w14:textId="77777777" w:rsidTr="00696F10">
        <w:trPr>
          <w:tblCellSpacing w:w="15" w:type="dxa"/>
        </w:trPr>
        <w:tc>
          <w:tcPr>
            <w:tcW w:w="601" w:type="dxa"/>
            <w:vAlign w:val="center"/>
            <w:hideMark/>
          </w:tcPr>
          <w:p w14:paraId="543CAF47" w14:textId="77777777" w:rsidR="00550ECC" w:rsidRDefault="00000000">
            <w:pPr>
              <w:spacing w:after="0" w:line="240" w:lineRule="auto"/>
            </w:pPr>
            <w:r>
              <w:rPr>
                <w:color w:val="FF0000"/>
                <w:sz w:val="18"/>
              </w:rPr>
              <w:t>[28]</w:t>
            </w:r>
          </w:p>
        </w:tc>
        <w:tc>
          <w:tcPr>
            <w:tcW w:w="0" w:type="auto"/>
            <w:vAlign w:val="center"/>
            <w:hideMark/>
          </w:tcPr>
          <w:p w14:paraId="371D1E6B" w14:textId="77777777" w:rsidR="00550ECC" w:rsidRDefault="00000000">
            <w:pPr>
              <w:spacing w:after="0" w:line="240" w:lineRule="auto"/>
            </w:pPr>
            <w:r>
              <w:rPr>
                <w:color w:val="FF0000"/>
                <w:sz w:val="18"/>
              </w:rPr>
              <w:t>BitShares, “Delegated Proof of Stake (DPOS),” BitShares Documentation. Accessed: Jul. 17, 2026. [Online]. Available: https://docs.bitshares.org/en/master/technology/dpos.html</w:t>
            </w:r>
          </w:p>
        </w:tc>
      </w:tr>
      <w:tr w:rsidR="00166819" w:rsidRPr="00060685" w14:paraId="299DBCB9" w14:textId="77777777" w:rsidTr="00696F10">
        <w:trPr>
          <w:tblCellSpacing w:w="15" w:type="dxa"/>
        </w:trPr>
        <w:tc>
          <w:tcPr>
            <w:tcW w:w="601" w:type="dxa"/>
            <w:vAlign w:val="center"/>
            <w:hideMark/>
          </w:tcPr>
          <w:p w14:paraId="666851F3" w14:textId="77777777" w:rsidR="00550ECC" w:rsidRDefault="00000000">
            <w:pPr>
              <w:spacing w:after="0" w:line="240" w:lineRule="auto"/>
            </w:pPr>
            <w:r>
              <w:rPr>
                <w:color w:val="FF0000"/>
                <w:sz w:val="18"/>
              </w:rPr>
              <w:t>[29]</w:t>
            </w:r>
          </w:p>
        </w:tc>
        <w:tc>
          <w:tcPr>
            <w:tcW w:w="0" w:type="auto"/>
            <w:vAlign w:val="center"/>
            <w:hideMark/>
          </w:tcPr>
          <w:p w14:paraId="4B1CC426" w14:textId="77777777" w:rsidR="00550ECC" w:rsidRDefault="00000000">
            <w:pPr>
              <w:spacing w:after="0" w:line="240" w:lineRule="auto"/>
            </w:pPr>
            <w:r>
              <w:rPr>
                <w:color w:val="FF0000"/>
                <w:sz w:val="18"/>
              </w:rPr>
              <w:t>V. Bachani and A. Bhattacharjya, “Preferential Delegated Proof of Stake (PDPoS)—Modified DPoS with Two Layers Towards Scalability and Higher TPS,” Symmetry, vol. 15, no. 1, Art. no. 4, 2022, doi: 10.3390/sym15010004.</w:t>
            </w:r>
          </w:p>
        </w:tc>
      </w:tr>
      <w:tr w:rsidR="00166819" w:rsidRPr="00060685" w14:paraId="1459A9EB" w14:textId="77777777" w:rsidTr="00696F10">
        <w:trPr>
          <w:tblCellSpacing w:w="15" w:type="dxa"/>
        </w:trPr>
        <w:tc>
          <w:tcPr>
            <w:tcW w:w="601" w:type="dxa"/>
            <w:vAlign w:val="center"/>
            <w:hideMark/>
          </w:tcPr>
          <w:p w14:paraId="235DD3A9" w14:textId="77777777" w:rsidR="00550ECC" w:rsidRDefault="00000000">
            <w:pPr>
              <w:spacing w:after="0" w:line="240" w:lineRule="auto"/>
            </w:pPr>
            <w:r>
              <w:rPr>
                <w:color w:val="FF0000"/>
                <w:sz w:val="18"/>
              </w:rPr>
              <w:t>[30]</w:t>
            </w:r>
          </w:p>
        </w:tc>
        <w:tc>
          <w:tcPr>
            <w:tcW w:w="0" w:type="auto"/>
            <w:vAlign w:val="center"/>
            <w:hideMark/>
          </w:tcPr>
          <w:p w14:paraId="618DB4B0" w14:textId="77777777" w:rsidR="00550ECC" w:rsidRDefault="00000000">
            <w:pPr>
              <w:spacing w:after="0" w:line="240" w:lineRule="auto"/>
            </w:pPr>
            <w:r>
              <w:rPr>
                <w:color w:val="FF0000"/>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060685" w14:paraId="34808956" w14:textId="77777777" w:rsidTr="00696F10">
        <w:trPr>
          <w:tblCellSpacing w:w="15" w:type="dxa"/>
        </w:trPr>
        <w:tc>
          <w:tcPr>
            <w:tcW w:w="601" w:type="dxa"/>
            <w:vAlign w:val="center"/>
            <w:hideMark/>
          </w:tcPr>
          <w:p w14:paraId="4ED85803" w14:textId="77777777" w:rsidR="00550ECC" w:rsidRDefault="00000000">
            <w:pPr>
              <w:spacing w:after="0" w:line="240" w:lineRule="auto"/>
            </w:pPr>
            <w:r>
              <w:rPr>
                <w:color w:val="FF0000"/>
                <w:sz w:val="18"/>
              </w:rPr>
              <w:t>[31]</w:t>
            </w:r>
          </w:p>
        </w:tc>
        <w:tc>
          <w:tcPr>
            <w:tcW w:w="0" w:type="auto"/>
            <w:vAlign w:val="center"/>
            <w:hideMark/>
          </w:tcPr>
          <w:p w14:paraId="5CB55B68" w14:textId="77777777" w:rsidR="00550ECC" w:rsidRDefault="00000000">
            <w:pPr>
              <w:spacing w:after="0" w:line="240" w:lineRule="auto"/>
            </w:pPr>
            <w:r>
              <w:rPr>
                <w:color w:val="FF0000"/>
                <w:sz w:val="18"/>
              </w:rPr>
              <w:t>I. Barinov, V. Baranov, and P. Khahulin, “POA Network Whitepaper,” POA Network, 2018. Accessed: Jul. 17, 2026. [Online]. Available: https://github.com/poanetwork/wiki/wiki/POA-Network-Whitepaper</w:t>
            </w:r>
          </w:p>
        </w:tc>
      </w:tr>
      <w:tr w:rsidR="00166819" w:rsidRPr="00060685" w14:paraId="6849B9B3" w14:textId="77777777" w:rsidTr="00696F10">
        <w:trPr>
          <w:tblCellSpacing w:w="15" w:type="dxa"/>
        </w:trPr>
        <w:tc>
          <w:tcPr>
            <w:tcW w:w="601" w:type="dxa"/>
            <w:vAlign w:val="center"/>
            <w:hideMark/>
          </w:tcPr>
          <w:p w14:paraId="422178F1" w14:textId="77777777" w:rsidR="00550ECC" w:rsidRDefault="00000000">
            <w:pPr>
              <w:spacing w:after="0" w:line="240" w:lineRule="auto"/>
            </w:pPr>
            <w:r>
              <w:rPr>
                <w:color w:val="FF0000"/>
                <w:sz w:val="18"/>
              </w:rPr>
              <w:t>[32]</w:t>
            </w:r>
          </w:p>
        </w:tc>
        <w:tc>
          <w:tcPr>
            <w:tcW w:w="0" w:type="auto"/>
            <w:vAlign w:val="center"/>
            <w:hideMark/>
          </w:tcPr>
          <w:p w14:paraId="19298115" w14:textId="77777777" w:rsidR="00550ECC" w:rsidRDefault="00000000">
            <w:pPr>
              <w:spacing w:after="0" w:line="240" w:lineRule="auto"/>
            </w:pPr>
            <w:r>
              <w:rPr>
                <w:color w:val="FF0000"/>
                <w:sz w:val="18"/>
              </w:rPr>
              <w:t>M. A. Manolache, S. Manolache, and N. Tapus, “Decision Making Using the Blockchain Proof of Authority Consensus,” Procedia Computer Science, vol. 199, pp. 580–588, 2022, doi: 10.1016/j.procs.2022.01.071.</w:t>
            </w:r>
          </w:p>
        </w:tc>
      </w:tr>
      <w:tr w:rsidR="00166819" w:rsidRPr="00060685" w14:paraId="7072EBEF" w14:textId="77777777" w:rsidTr="00696F10">
        <w:trPr>
          <w:tblCellSpacing w:w="15" w:type="dxa"/>
        </w:trPr>
        <w:tc>
          <w:tcPr>
            <w:tcW w:w="601" w:type="dxa"/>
            <w:vAlign w:val="center"/>
            <w:hideMark/>
          </w:tcPr>
          <w:p w14:paraId="6F65F545" w14:textId="77777777" w:rsidR="00550ECC" w:rsidRDefault="00000000">
            <w:pPr>
              <w:spacing w:after="0" w:line="240" w:lineRule="auto"/>
            </w:pPr>
            <w:r>
              <w:rPr>
                <w:color w:val="FF0000"/>
                <w:sz w:val="18"/>
              </w:rPr>
              <w:t>[33]</w:t>
            </w:r>
          </w:p>
        </w:tc>
        <w:tc>
          <w:tcPr>
            <w:tcW w:w="0" w:type="auto"/>
            <w:vAlign w:val="center"/>
            <w:hideMark/>
          </w:tcPr>
          <w:p w14:paraId="357F51D3" w14:textId="77777777" w:rsidR="00550ECC" w:rsidRDefault="00000000">
            <w:pPr>
              <w:spacing w:after="0" w:line="240" w:lineRule="auto"/>
            </w:pPr>
            <w:r>
              <w:rPr>
                <w:color w:val="FF0000"/>
                <w:sz w:val="18"/>
              </w:rPr>
              <w:t>S. Dziembowski, S. Faust, V. Kolmogorov, and K. Pietrzak, “Proofs of Space,” in Advances in Cryptology – CRYPTO 2015 (Lecture Notes in Computer Science), Springer, 2015, pp. 585–605, doi: 10.1007/978-3-662-48000-7_29.</w:t>
            </w:r>
          </w:p>
        </w:tc>
      </w:tr>
      <w:tr w:rsidR="00166819" w:rsidRPr="00060685" w14:paraId="7633187F" w14:textId="77777777" w:rsidTr="00696F10">
        <w:trPr>
          <w:tblCellSpacing w:w="15" w:type="dxa"/>
        </w:trPr>
        <w:tc>
          <w:tcPr>
            <w:tcW w:w="601" w:type="dxa"/>
            <w:vAlign w:val="center"/>
            <w:hideMark/>
          </w:tcPr>
          <w:p w14:paraId="03D21954" w14:textId="77777777" w:rsidR="00550ECC" w:rsidRDefault="00000000">
            <w:pPr>
              <w:spacing w:after="0" w:line="240" w:lineRule="auto"/>
            </w:pPr>
            <w:r>
              <w:rPr>
                <w:color w:val="FF0000"/>
                <w:sz w:val="18"/>
              </w:rPr>
              <w:t>[34]</w:t>
            </w:r>
          </w:p>
        </w:tc>
        <w:tc>
          <w:tcPr>
            <w:tcW w:w="0" w:type="auto"/>
            <w:vAlign w:val="center"/>
            <w:hideMark/>
          </w:tcPr>
          <w:p w14:paraId="2E225567" w14:textId="77777777" w:rsidR="00550ECC" w:rsidRDefault="00000000">
            <w:pPr>
              <w:spacing w:after="0" w:line="240" w:lineRule="auto"/>
            </w:pPr>
            <w:r>
              <w:rPr>
                <w:color w:val="FF0000"/>
                <w:sz w:val="18"/>
              </w:rPr>
              <w:t>K. Karantias, A. Kiayias, and D. Zindros, “Proof-of-Burn,” in Financial Cryptography and Data Security (Lecture Notes in Computer Science), Springer, 2020, pp. 523–540, doi: 10.1007/978-3-030-51280-4_28.</w:t>
            </w:r>
          </w:p>
        </w:tc>
      </w:tr>
      <w:tr w:rsidR="00166819" w:rsidRPr="00060685" w14:paraId="7CF33EB3" w14:textId="77777777" w:rsidTr="00696F10">
        <w:trPr>
          <w:tblCellSpacing w:w="15" w:type="dxa"/>
        </w:trPr>
        <w:tc>
          <w:tcPr>
            <w:tcW w:w="601" w:type="dxa"/>
            <w:vAlign w:val="center"/>
            <w:hideMark/>
          </w:tcPr>
          <w:p w14:paraId="213FB64D" w14:textId="77777777" w:rsidR="00550ECC" w:rsidRDefault="00000000">
            <w:pPr>
              <w:spacing w:after="0" w:line="240" w:lineRule="auto"/>
            </w:pPr>
            <w:r>
              <w:rPr>
                <w:color w:val="FF0000"/>
                <w:sz w:val="18"/>
              </w:rPr>
              <w:t>[35]</w:t>
            </w:r>
          </w:p>
        </w:tc>
        <w:tc>
          <w:tcPr>
            <w:tcW w:w="0" w:type="auto"/>
            <w:vAlign w:val="center"/>
            <w:hideMark/>
          </w:tcPr>
          <w:p w14:paraId="24416CAF" w14:textId="77777777" w:rsidR="00550ECC" w:rsidRDefault="00000000">
            <w:pPr>
              <w:spacing w:after="0" w:line="240" w:lineRule="auto"/>
            </w:pPr>
            <w:r>
              <w:rPr>
                <w:color w:val="FF0000"/>
                <w:sz w:val="18"/>
              </w:rPr>
              <w:t>Hyperledger Sawtooth (Intel), “PoET 1.0 Specification,” Sawtooth Documentation. Accessed: Jul. 17, 2026. [Online]. Available: https://sawtooth.splinter.dev/docs/1.2/architecture/poet.html</w:t>
            </w:r>
          </w:p>
        </w:tc>
      </w:tr>
      <w:tr w:rsidR="00166819" w:rsidRPr="00060685" w14:paraId="69DF9B52" w14:textId="77777777" w:rsidTr="00696F10">
        <w:trPr>
          <w:tblCellSpacing w:w="15" w:type="dxa"/>
        </w:trPr>
        <w:tc>
          <w:tcPr>
            <w:tcW w:w="601" w:type="dxa"/>
            <w:vAlign w:val="center"/>
            <w:hideMark/>
          </w:tcPr>
          <w:p w14:paraId="1AB96406" w14:textId="77777777" w:rsidR="00550ECC" w:rsidRDefault="00000000">
            <w:pPr>
              <w:spacing w:after="0" w:line="240" w:lineRule="auto"/>
            </w:pPr>
            <w:r>
              <w:rPr>
                <w:color w:val="FF0000"/>
                <w:sz w:val="18"/>
              </w:rPr>
              <w:t>[36]</w:t>
            </w:r>
          </w:p>
        </w:tc>
        <w:tc>
          <w:tcPr>
            <w:tcW w:w="0" w:type="auto"/>
            <w:vAlign w:val="center"/>
            <w:hideMark/>
          </w:tcPr>
          <w:p w14:paraId="553EEB8E" w14:textId="77777777" w:rsidR="00550ECC" w:rsidRDefault="00000000">
            <w:pPr>
              <w:spacing w:after="0" w:line="240" w:lineRule="auto"/>
            </w:pPr>
            <w:r>
              <w:rPr>
                <w:color w:val="FF0000"/>
                <w:sz w:val="18"/>
              </w:rPr>
              <w:t>A. Yakovenko, “Solana: A New Architecture for a High Performance Blockchain,” white paper, version 0.8.13. [Online]. Available: https://solana.com/solana-whitepaper.pdf</w:t>
            </w:r>
          </w:p>
        </w:tc>
      </w:tr>
      <w:tr w:rsidR="00166819" w:rsidRPr="00060685" w14:paraId="19BB5E86" w14:textId="77777777" w:rsidTr="00696F10">
        <w:trPr>
          <w:tblCellSpacing w:w="15" w:type="dxa"/>
        </w:trPr>
        <w:tc>
          <w:tcPr>
            <w:tcW w:w="601" w:type="dxa"/>
            <w:vAlign w:val="center"/>
            <w:hideMark/>
          </w:tcPr>
          <w:p w14:paraId="425698D7" w14:textId="77777777" w:rsidR="00550ECC" w:rsidRDefault="00000000">
            <w:pPr>
              <w:spacing w:after="0" w:line="240" w:lineRule="auto"/>
            </w:pPr>
            <w:r>
              <w:rPr>
                <w:color w:val="FF0000"/>
                <w:sz w:val="18"/>
              </w:rPr>
              <w:t>[37]</w:t>
            </w:r>
          </w:p>
        </w:tc>
        <w:tc>
          <w:tcPr>
            <w:tcW w:w="0" w:type="auto"/>
            <w:vAlign w:val="center"/>
            <w:hideMark/>
          </w:tcPr>
          <w:p w14:paraId="0F325A35" w14:textId="77777777" w:rsidR="00550ECC" w:rsidRDefault="00000000">
            <w:pPr>
              <w:spacing w:after="0" w:line="240" w:lineRule="auto"/>
            </w:pPr>
            <w:r>
              <w:rPr>
                <w:color w:val="FF0000"/>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060685" w14:paraId="49B99A57" w14:textId="77777777" w:rsidTr="00696F10">
        <w:trPr>
          <w:tblCellSpacing w:w="15" w:type="dxa"/>
        </w:trPr>
        <w:tc>
          <w:tcPr>
            <w:tcW w:w="601" w:type="dxa"/>
            <w:vAlign w:val="center"/>
            <w:hideMark/>
          </w:tcPr>
          <w:p w14:paraId="44260828" w14:textId="77777777" w:rsidR="00550ECC" w:rsidRDefault="00000000">
            <w:pPr>
              <w:spacing w:after="0" w:line="240" w:lineRule="auto"/>
            </w:pPr>
            <w:r>
              <w:rPr>
                <w:color w:val="FF0000"/>
                <w:sz w:val="18"/>
              </w:rPr>
              <w:t>[38]</w:t>
            </w:r>
          </w:p>
        </w:tc>
        <w:tc>
          <w:tcPr>
            <w:tcW w:w="0" w:type="auto"/>
            <w:vAlign w:val="center"/>
            <w:hideMark/>
          </w:tcPr>
          <w:p w14:paraId="0213B955" w14:textId="77777777" w:rsidR="00550ECC" w:rsidRDefault="00000000">
            <w:pPr>
              <w:spacing w:after="0" w:line="240" w:lineRule="auto"/>
            </w:pPr>
            <w:r>
              <w:rPr>
                <w:color w:val="FF0000"/>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060685" w14:paraId="7C9DF8F0" w14:textId="77777777" w:rsidTr="00696F10">
        <w:trPr>
          <w:tblCellSpacing w:w="15" w:type="dxa"/>
        </w:trPr>
        <w:tc>
          <w:tcPr>
            <w:tcW w:w="601" w:type="dxa"/>
            <w:vAlign w:val="center"/>
            <w:hideMark/>
          </w:tcPr>
          <w:p w14:paraId="7062D8BE" w14:textId="77777777" w:rsidR="00550ECC" w:rsidRDefault="00000000">
            <w:pPr>
              <w:spacing w:after="0" w:line="240" w:lineRule="auto"/>
            </w:pPr>
            <w:r>
              <w:rPr>
                <w:color w:val="FF0000"/>
                <w:sz w:val="18"/>
              </w:rPr>
              <w:t>[39]</w:t>
            </w:r>
          </w:p>
        </w:tc>
        <w:tc>
          <w:tcPr>
            <w:tcW w:w="0" w:type="auto"/>
            <w:vAlign w:val="center"/>
            <w:hideMark/>
          </w:tcPr>
          <w:p w14:paraId="1B21D967" w14:textId="77777777" w:rsidR="00550ECC" w:rsidRDefault="00000000">
            <w:pPr>
              <w:spacing w:after="0" w:line="240" w:lineRule="auto"/>
            </w:pPr>
            <w:r>
              <w:rPr>
                <w:color w:val="FF0000"/>
                <w:sz w:val="18"/>
              </w:rPr>
              <w:t>B. Lashkari and P. Musilek, “A Comprehensive Review of Blockchain Consensus Mechanisms,” IEEE Access, vol. 9, pp. 43620–43652, 2021, doi: 10.1109/access.2021.3065880.</w:t>
            </w:r>
          </w:p>
        </w:tc>
      </w:tr>
      <w:tr w:rsidR="00166819" w:rsidRPr="00060685" w14:paraId="6AD95DE9" w14:textId="77777777" w:rsidTr="00696F10">
        <w:trPr>
          <w:tblCellSpacing w:w="15" w:type="dxa"/>
        </w:trPr>
        <w:tc>
          <w:tcPr>
            <w:tcW w:w="601" w:type="dxa"/>
            <w:vAlign w:val="center"/>
            <w:hideMark/>
          </w:tcPr>
          <w:p w14:paraId="53641C0D" w14:textId="77777777" w:rsidR="00550ECC" w:rsidRDefault="00000000">
            <w:pPr>
              <w:spacing w:after="0" w:line="240" w:lineRule="auto"/>
            </w:pPr>
            <w:r>
              <w:rPr>
                <w:color w:val="FF0000"/>
                <w:sz w:val="18"/>
              </w:rPr>
              <w:t>[40]</w:t>
            </w:r>
          </w:p>
        </w:tc>
        <w:tc>
          <w:tcPr>
            <w:tcW w:w="0" w:type="auto"/>
            <w:vAlign w:val="center"/>
            <w:hideMark/>
          </w:tcPr>
          <w:p w14:paraId="42950B25" w14:textId="77777777" w:rsidR="00550ECC" w:rsidRDefault="00000000">
            <w:pPr>
              <w:spacing w:after="0" w:line="240" w:lineRule="auto"/>
            </w:pPr>
            <w:r>
              <w:rPr>
                <w:color w:val="FF0000"/>
                <w:sz w:val="18"/>
              </w:rPr>
              <w:t>M. Alharby and A. van Moorsel, “BlockSim: A Simulation Framework for Blockchain Systems,” ACM SIGMETRICS Performance Evaluation Review, vol. 46, no. 3, pp. 135–138, 2019, doi: 10.1145/3308897.3308956.</w:t>
            </w:r>
          </w:p>
        </w:tc>
      </w:tr>
      <w:tr w:rsidR="00166819" w:rsidRPr="00060685" w14:paraId="31C8AFA5" w14:textId="77777777" w:rsidTr="00696F10">
        <w:trPr>
          <w:tblCellSpacing w:w="15" w:type="dxa"/>
        </w:trPr>
        <w:tc>
          <w:tcPr>
            <w:tcW w:w="601" w:type="dxa"/>
            <w:vAlign w:val="center"/>
            <w:hideMark/>
          </w:tcPr>
          <w:p w14:paraId="2FF49AD2" w14:textId="77777777" w:rsidR="00550ECC" w:rsidRDefault="00000000">
            <w:pPr>
              <w:spacing w:after="0" w:line="240" w:lineRule="auto"/>
            </w:pPr>
            <w:r>
              <w:rPr>
                <w:color w:val="FF0000"/>
                <w:sz w:val="18"/>
              </w:rPr>
              <w:t>[41]</w:t>
            </w:r>
          </w:p>
        </w:tc>
        <w:tc>
          <w:tcPr>
            <w:tcW w:w="0" w:type="auto"/>
            <w:vAlign w:val="center"/>
            <w:hideMark/>
          </w:tcPr>
          <w:p w14:paraId="55E448C6" w14:textId="77777777" w:rsidR="00550ECC" w:rsidRDefault="00000000">
            <w:pPr>
              <w:spacing w:after="0" w:line="240" w:lineRule="auto"/>
            </w:pPr>
            <w:r>
              <w:rPr>
                <w:color w:val="FF0000"/>
                <w:sz w:val="18"/>
              </w:rPr>
              <w:t>R. Paulavičius, S. Grigaitis, and E. Filatovas, “A Systematic Review and Empirical Analysis of Blockchain Simulators,” IEEE Access, vol. 9, pp. 38010–38028, 2021, doi: 10.1109/ACCESS.2021.3063324.</w:t>
            </w:r>
          </w:p>
        </w:tc>
      </w:tr>
      <w:tr w:rsidR="00166819" w:rsidRPr="00060685" w14:paraId="5EAD5DAA" w14:textId="77777777" w:rsidTr="00696F10">
        <w:trPr>
          <w:tblCellSpacing w:w="15" w:type="dxa"/>
        </w:trPr>
        <w:tc>
          <w:tcPr>
            <w:tcW w:w="601" w:type="dxa"/>
            <w:vAlign w:val="center"/>
            <w:hideMark/>
          </w:tcPr>
          <w:p w14:paraId="7B070D00" w14:textId="77777777" w:rsidR="00550ECC" w:rsidRDefault="00000000">
            <w:pPr>
              <w:spacing w:after="0" w:line="240" w:lineRule="auto"/>
            </w:pPr>
            <w:r>
              <w:rPr>
                <w:color w:val="FF0000"/>
                <w:sz w:val="18"/>
              </w:rPr>
              <w:t>[42]</w:t>
            </w:r>
          </w:p>
        </w:tc>
        <w:tc>
          <w:tcPr>
            <w:tcW w:w="0" w:type="auto"/>
            <w:vAlign w:val="center"/>
            <w:hideMark/>
          </w:tcPr>
          <w:p w14:paraId="588AC4D1" w14:textId="77777777" w:rsidR="00550ECC" w:rsidRDefault="00000000">
            <w:pPr>
              <w:spacing w:after="0" w:line="240" w:lineRule="auto"/>
            </w:pPr>
            <w:r>
              <w:rPr>
                <w:color w:val="FF0000"/>
                <w:sz w:val="18"/>
              </w:rPr>
              <w:t>Y. Hu, M. Liyanage, A. Manzoor, K. Thilakarathna, G. Jourjon, and A. Seneviratne, “Blockchain-Based Smart Contracts—Applications and Challenges,” arXiv preprint arXiv:1810.04699, 2019, doi: 10.48550/arXiv.1810.04699.</w:t>
            </w:r>
          </w:p>
        </w:tc>
      </w:tr>
      <w:tr w:rsidR="00166819" w:rsidRPr="00060685" w14:paraId="649474C0" w14:textId="77777777" w:rsidTr="00696F10">
        <w:trPr>
          <w:tblCellSpacing w:w="15" w:type="dxa"/>
        </w:trPr>
        <w:tc>
          <w:tcPr>
            <w:tcW w:w="601" w:type="dxa"/>
            <w:vAlign w:val="center"/>
            <w:hideMark/>
          </w:tcPr>
          <w:p w14:paraId="3BEF377F" w14:textId="77777777" w:rsidR="00550ECC" w:rsidRDefault="00000000">
            <w:pPr>
              <w:spacing w:after="0" w:line="240" w:lineRule="auto"/>
            </w:pPr>
            <w:r>
              <w:rPr>
                <w:color w:val="FF0000"/>
                <w:sz w:val="18"/>
              </w:rPr>
              <w:t>[43]</w:t>
            </w:r>
          </w:p>
        </w:tc>
        <w:tc>
          <w:tcPr>
            <w:tcW w:w="0" w:type="auto"/>
            <w:vAlign w:val="center"/>
            <w:hideMark/>
          </w:tcPr>
          <w:p w14:paraId="6330DCD3" w14:textId="77777777" w:rsidR="00550ECC" w:rsidRDefault="00000000">
            <w:pPr>
              <w:spacing w:after="0" w:line="240" w:lineRule="auto"/>
            </w:pPr>
            <w:r>
              <w:rPr>
                <w:color w:val="FF0000"/>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060685" w14:paraId="431F9E10" w14:textId="77777777" w:rsidTr="00696F10">
        <w:trPr>
          <w:tblCellSpacing w:w="15" w:type="dxa"/>
        </w:trPr>
        <w:tc>
          <w:tcPr>
            <w:tcW w:w="601" w:type="dxa"/>
            <w:vAlign w:val="center"/>
            <w:hideMark/>
          </w:tcPr>
          <w:p w14:paraId="2E4FCB62" w14:textId="77777777" w:rsidR="00550ECC" w:rsidRDefault="00000000">
            <w:pPr>
              <w:spacing w:after="0" w:line="240" w:lineRule="auto"/>
            </w:pPr>
            <w:r>
              <w:rPr>
                <w:color w:val="FF0000"/>
                <w:sz w:val="18"/>
              </w:rPr>
              <w:lastRenderedPageBreak/>
              <w:t>[44]</w:t>
            </w:r>
          </w:p>
        </w:tc>
        <w:tc>
          <w:tcPr>
            <w:tcW w:w="0" w:type="auto"/>
            <w:vAlign w:val="center"/>
            <w:hideMark/>
          </w:tcPr>
          <w:p w14:paraId="463A3C14" w14:textId="77777777" w:rsidR="00550ECC" w:rsidRDefault="00000000">
            <w:pPr>
              <w:spacing w:after="0" w:line="240" w:lineRule="auto"/>
            </w:pPr>
            <w:r>
              <w:rPr>
                <w:color w:val="FF0000"/>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060685" w14:paraId="02041A12" w14:textId="77777777" w:rsidTr="00696F10">
        <w:trPr>
          <w:tblCellSpacing w:w="15" w:type="dxa"/>
        </w:trPr>
        <w:tc>
          <w:tcPr>
            <w:tcW w:w="601" w:type="dxa"/>
            <w:vAlign w:val="center"/>
            <w:hideMark/>
          </w:tcPr>
          <w:p w14:paraId="2EFF9AA3" w14:textId="77777777" w:rsidR="00550ECC" w:rsidRDefault="00000000">
            <w:pPr>
              <w:spacing w:after="0" w:line="240" w:lineRule="auto"/>
            </w:pPr>
            <w:r>
              <w:rPr>
                <w:color w:val="FF0000"/>
                <w:sz w:val="18"/>
              </w:rPr>
              <w:t>[45]</w:t>
            </w:r>
          </w:p>
        </w:tc>
        <w:tc>
          <w:tcPr>
            <w:tcW w:w="0" w:type="auto"/>
            <w:vAlign w:val="center"/>
            <w:hideMark/>
          </w:tcPr>
          <w:p w14:paraId="1EDC3C5A" w14:textId="77777777" w:rsidR="00550ECC" w:rsidRDefault="00000000">
            <w:pPr>
              <w:spacing w:after="0" w:line="240" w:lineRule="auto"/>
            </w:pPr>
            <w:r>
              <w:rPr>
                <w:color w:val="FF0000"/>
                <w:sz w:val="18"/>
              </w:rPr>
              <w:t>H. Taherdoost, “Blockchain Innovations, Applications, and Future Prospects,” Electronics, vol. 13, no. 2, Art. no. 422, 2024, doi: 10.3390/electronics13020422.</w:t>
            </w:r>
          </w:p>
        </w:tc>
      </w:tr>
      <w:tr w:rsidR="00166819" w:rsidRPr="00060685" w14:paraId="0978A072" w14:textId="77777777" w:rsidTr="00696F10">
        <w:trPr>
          <w:tblCellSpacing w:w="15" w:type="dxa"/>
        </w:trPr>
        <w:tc>
          <w:tcPr>
            <w:tcW w:w="601" w:type="dxa"/>
            <w:vAlign w:val="center"/>
            <w:hideMark/>
          </w:tcPr>
          <w:p w14:paraId="7268E20D" w14:textId="77777777" w:rsidR="00550ECC" w:rsidRDefault="00000000">
            <w:pPr>
              <w:spacing w:after="0" w:line="240" w:lineRule="auto"/>
            </w:pPr>
            <w:r>
              <w:rPr>
                <w:color w:val="FF0000"/>
                <w:sz w:val="18"/>
              </w:rPr>
              <w:t>[46]</w:t>
            </w:r>
          </w:p>
        </w:tc>
        <w:tc>
          <w:tcPr>
            <w:tcW w:w="0" w:type="auto"/>
            <w:vAlign w:val="center"/>
            <w:hideMark/>
          </w:tcPr>
          <w:p w14:paraId="3CB511CC" w14:textId="77777777" w:rsidR="00550ECC" w:rsidRDefault="00000000">
            <w:pPr>
              <w:spacing w:after="0" w:line="240" w:lineRule="auto"/>
            </w:pPr>
            <w:r>
              <w:rPr>
                <w:color w:val="FF0000"/>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060685" w14:paraId="7B1E64B2" w14:textId="77777777" w:rsidTr="00696F10">
        <w:trPr>
          <w:tblCellSpacing w:w="15" w:type="dxa"/>
        </w:trPr>
        <w:tc>
          <w:tcPr>
            <w:tcW w:w="601" w:type="dxa"/>
            <w:vAlign w:val="center"/>
            <w:hideMark/>
          </w:tcPr>
          <w:p w14:paraId="73AFE704" w14:textId="77777777" w:rsidR="00550ECC" w:rsidRDefault="00000000">
            <w:pPr>
              <w:spacing w:after="0" w:line="240" w:lineRule="auto"/>
            </w:pPr>
            <w:r>
              <w:rPr>
                <w:color w:val="FF0000"/>
                <w:sz w:val="18"/>
              </w:rPr>
              <w:t>[47]</w:t>
            </w:r>
          </w:p>
        </w:tc>
        <w:tc>
          <w:tcPr>
            <w:tcW w:w="0" w:type="auto"/>
            <w:vAlign w:val="center"/>
            <w:hideMark/>
          </w:tcPr>
          <w:p w14:paraId="3E3E67BC" w14:textId="77777777" w:rsidR="00550ECC" w:rsidRDefault="00000000">
            <w:pPr>
              <w:spacing w:after="0" w:line="240" w:lineRule="auto"/>
            </w:pPr>
            <w:r>
              <w:rPr>
                <w:color w:val="FF0000"/>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060685" w14:paraId="4685C7A0" w14:textId="77777777" w:rsidTr="00696F10">
        <w:trPr>
          <w:tblCellSpacing w:w="15" w:type="dxa"/>
        </w:trPr>
        <w:tc>
          <w:tcPr>
            <w:tcW w:w="601" w:type="dxa"/>
            <w:vAlign w:val="center"/>
            <w:hideMark/>
          </w:tcPr>
          <w:p w14:paraId="5809F2DB" w14:textId="77777777" w:rsidR="00550ECC" w:rsidRDefault="00000000">
            <w:pPr>
              <w:spacing w:after="0" w:line="240" w:lineRule="auto"/>
            </w:pPr>
            <w:r>
              <w:rPr>
                <w:color w:val="FF0000"/>
                <w:sz w:val="18"/>
              </w:rPr>
              <w:t>[48]</w:t>
            </w:r>
          </w:p>
        </w:tc>
        <w:tc>
          <w:tcPr>
            <w:tcW w:w="0" w:type="auto"/>
            <w:vAlign w:val="center"/>
            <w:hideMark/>
          </w:tcPr>
          <w:p w14:paraId="10B68E82" w14:textId="77777777" w:rsidR="00550ECC" w:rsidRDefault="00000000">
            <w:pPr>
              <w:spacing w:after="0" w:line="240" w:lineRule="auto"/>
            </w:pPr>
            <w:r>
              <w:rPr>
                <w:color w:val="FF0000"/>
                <w:sz w:val="18"/>
              </w:rPr>
              <w:t>F. A. Sunny, P. Hajek, M. Munk, M. Z. Abedin, M. S. Satu, M. I. A. Efat, and M. J. Islam, “A Systematic Review of Blockchain Applications,” IEEE Access, vol. 10, pp. 59155–59177, 2022, doi: 10.1109/access.2022.3179690.</w:t>
            </w:r>
          </w:p>
        </w:tc>
      </w:tr>
      <w:tr w:rsidR="00166819" w:rsidRPr="00060685" w14:paraId="4972EB06" w14:textId="77777777" w:rsidTr="00696F10">
        <w:trPr>
          <w:tblCellSpacing w:w="15" w:type="dxa"/>
        </w:trPr>
        <w:tc>
          <w:tcPr>
            <w:tcW w:w="601" w:type="dxa"/>
            <w:vAlign w:val="center"/>
            <w:hideMark/>
          </w:tcPr>
          <w:p w14:paraId="15481A06" w14:textId="77777777" w:rsidR="00550ECC" w:rsidRDefault="00000000">
            <w:pPr>
              <w:spacing w:after="0" w:line="240" w:lineRule="auto"/>
            </w:pPr>
            <w:r>
              <w:rPr>
                <w:color w:val="FF0000"/>
                <w:sz w:val="18"/>
              </w:rPr>
              <w:t>[49]</w:t>
            </w:r>
          </w:p>
        </w:tc>
        <w:tc>
          <w:tcPr>
            <w:tcW w:w="0" w:type="auto"/>
            <w:vAlign w:val="center"/>
            <w:hideMark/>
          </w:tcPr>
          <w:p w14:paraId="0A1B03F1" w14:textId="77777777" w:rsidR="00550ECC" w:rsidRDefault="00000000">
            <w:pPr>
              <w:spacing w:after="0" w:line="240" w:lineRule="auto"/>
            </w:pPr>
            <w:r>
              <w:rPr>
                <w:color w:val="FF0000"/>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060685" w14:paraId="2062C3DA" w14:textId="77777777" w:rsidTr="00696F10">
        <w:trPr>
          <w:tblCellSpacing w:w="15" w:type="dxa"/>
        </w:trPr>
        <w:tc>
          <w:tcPr>
            <w:tcW w:w="601" w:type="dxa"/>
            <w:vAlign w:val="center"/>
            <w:hideMark/>
          </w:tcPr>
          <w:p w14:paraId="58AF210A" w14:textId="77777777" w:rsidR="00550ECC" w:rsidRDefault="00000000">
            <w:pPr>
              <w:spacing w:after="0" w:line="240" w:lineRule="auto"/>
            </w:pPr>
            <w:r>
              <w:rPr>
                <w:color w:val="FF0000"/>
                <w:sz w:val="18"/>
              </w:rPr>
              <w:t>[50]</w:t>
            </w:r>
          </w:p>
        </w:tc>
        <w:tc>
          <w:tcPr>
            <w:tcW w:w="0" w:type="auto"/>
            <w:vAlign w:val="center"/>
            <w:hideMark/>
          </w:tcPr>
          <w:p w14:paraId="519370FF" w14:textId="77777777" w:rsidR="00550ECC" w:rsidRDefault="00000000">
            <w:pPr>
              <w:spacing w:after="0" w:line="240" w:lineRule="auto"/>
            </w:pPr>
            <w:r>
              <w:rPr>
                <w:color w:val="FF0000"/>
                <w:sz w:val="18"/>
              </w:rPr>
              <w:t>K. Christidis and M. Devetsikiotis, “Blockchains and smart contracts for the internet of things,” IEEE access, vol. 4, pp. 2292–2303, 2016, doi: 10.1109/ACCESS.2016.2566339.</w:t>
            </w:r>
          </w:p>
        </w:tc>
      </w:tr>
      <w:tr w:rsidR="00166819" w:rsidRPr="00060685" w14:paraId="0F72671C" w14:textId="77777777" w:rsidTr="00696F10">
        <w:trPr>
          <w:tblCellSpacing w:w="15" w:type="dxa"/>
        </w:trPr>
        <w:tc>
          <w:tcPr>
            <w:tcW w:w="601" w:type="dxa"/>
            <w:vAlign w:val="center"/>
            <w:hideMark/>
          </w:tcPr>
          <w:p w14:paraId="0800342D" w14:textId="77777777" w:rsidR="00550ECC" w:rsidRDefault="00000000">
            <w:pPr>
              <w:spacing w:after="0" w:line="240" w:lineRule="auto"/>
            </w:pPr>
            <w:r>
              <w:rPr>
                <w:color w:val="FF0000"/>
                <w:sz w:val="18"/>
              </w:rPr>
              <w:t>[51]</w:t>
            </w:r>
          </w:p>
        </w:tc>
        <w:tc>
          <w:tcPr>
            <w:tcW w:w="0" w:type="auto"/>
            <w:vAlign w:val="center"/>
            <w:hideMark/>
          </w:tcPr>
          <w:p w14:paraId="0ADE5BBF" w14:textId="77777777" w:rsidR="00550ECC" w:rsidRDefault="00000000">
            <w:pPr>
              <w:spacing w:after="0" w:line="240" w:lineRule="auto"/>
            </w:pPr>
            <w:r>
              <w:rPr>
                <w:color w:val="FF0000"/>
                <w:sz w:val="18"/>
              </w:rPr>
              <w:t>B. Putz, F. Menges, and G. Pernul, “A Secure and Auditable Logging Infrastructure Based on a Permissioned Blockchain,” Computers &amp; Security, vol. 87, Art. no. 101602, 2019, doi: 10.1016/j.cose.2019.101602.</w:t>
            </w:r>
          </w:p>
        </w:tc>
      </w:tr>
      <w:tr w:rsidR="00166819" w:rsidRPr="00060685" w14:paraId="6BE2BB1C" w14:textId="77777777" w:rsidTr="00696F10">
        <w:trPr>
          <w:tblCellSpacing w:w="15" w:type="dxa"/>
        </w:trPr>
        <w:tc>
          <w:tcPr>
            <w:tcW w:w="601" w:type="dxa"/>
            <w:vAlign w:val="center"/>
            <w:hideMark/>
          </w:tcPr>
          <w:p w14:paraId="32EA63E8" w14:textId="77777777" w:rsidR="00550ECC" w:rsidRDefault="00000000">
            <w:pPr>
              <w:spacing w:after="0" w:line="240" w:lineRule="auto"/>
            </w:pPr>
            <w:r>
              <w:rPr>
                <w:color w:val="FF0000"/>
                <w:sz w:val="18"/>
              </w:rPr>
              <w:t>[52]</w:t>
            </w:r>
          </w:p>
        </w:tc>
        <w:tc>
          <w:tcPr>
            <w:tcW w:w="0" w:type="auto"/>
            <w:vAlign w:val="center"/>
            <w:hideMark/>
          </w:tcPr>
          <w:p w14:paraId="650780BD" w14:textId="77777777" w:rsidR="00550ECC" w:rsidRDefault="00000000">
            <w:pPr>
              <w:spacing w:after="0" w:line="240" w:lineRule="auto"/>
            </w:pPr>
            <w:r>
              <w:rPr>
                <w:color w:val="FF0000"/>
                <w:sz w:val="18"/>
              </w:rPr>
              <w:t>Y. Na, Z. Wen, J. Fang, Y. Tang, and Y. Li, “A Derivative PBFT Blockchain Consensus Algorithm with Dual Primary Nodes Based on Separation of Powers-DPNPBFT,” IEEE Access, vol. 10, pp. 76114–76124, 2022, doi: 10.1109/access.2022.3192426.</w:t>
            </w:r>
          </w:p>
        </w:tc>
      </w:tr>
      <w:tr w:rsidR="00166819" w:rsidRPr="00060685" w14:paraId="39029196" w14:textId="77777777" w:rsidTr="00696F10">
        <w:trPr>
          <w:tblCellSpacing w:w="15" w:type="dxa"/>
        </w:trPr>
        <w:tc>
          <w:tcPr>
            <w:tcW w:w="601" w:type="dxa"/>
            <w:vAlign w:val="center"/>
            <w:hideMark/>
          </w:tcPr>
          <w:p w14:paraId="743102F3" w14:textId="77777777" w:rsidR="00550ECC" w:rsidRDefault="00000000">
            <w:pPr>
              <w:spacing w:after="0" w:line="240" w:lineRule="auto"/>
            </w:pPr>
            <w:r>
              <w:rPr>
                <w:color w:val="FF0000"/>
                <w:sz w:val="18"/>
              </w:rPr>
              <w:t>[53]</w:t>
            </w:r>
          </w:p>
        </w:tc>
        <w:tc>
          <w:tcPr>
            <w:tcW w:w="0" w:type="auto"/>
            <w:vAlign w:val="center"/>
            <w:hideMark/>
          </w:tcPr>
          <w:p w14:paraId="174B2622" w14:textId="77777777" w:rsidR="00550ECC" w:rsidRDefault="00000000">
            <w:pPr>
              <w:spacing w:after="0" w:line="240" w:lineRule="auto"/>
            </w:pPr>
            <w:r>
              <w:rPr>
                <w:color w:val="FF0000"/>
                <w:sz w:val="18"/>
              </w:rPr>
              <w:t>OpenEthereum, “Aura – Authority Round,” OpenEthereum Documentation. Accessed: Jul. 17, 2026. [Online]. Available: https://openethereum.github.io/Aura</w:t>
            </w:r>
          </w:p>
        </w:tc>
      </w:tr>
      <w:tr w:rsidR="00166819" w:rsidRPr="00060685" w14:paraId="4A596670" w14:textId="77777777" w:rsidTr="00696F10">
        <w:trPr>
          <w:tblCellSpacing w:w="15" w:type="dxa"/>
        </w:trPr>
        <w:tc>
          <w:tcPr>
            <w:tcW w:w="601" w:type="dxa"/>
            <w:vAlign w:val="center"/>
            <w:hideMark/>
          </w:tcPr>
          <w:p w14:paraId="3297F9EA" w14:textId="77777777" w:rsidR="00550ECC" w:rsidRDefault="00000000">
            <w:pPr>
              <w:spacing w:after="0" w:line="240" w:lineRule="auto"/>
            </w:pPr>
            <w:r>
              <w:rPr>
                <w:color w:val="FF0000"/>
                <w:sz w:val="18"/>
              </w:rPr>
              <w:t>[54]</w:t>
            </w:r>
          </w:p>
        </w:tc>
        <w:tc>
          <w:tcPr>
            <w:tcW w:w="0" w:type="auto"/>
            <w:vAlign w:val="center"/>
            <w:hideMark/>
          </w:tcPr>
          <w:p w14:paraId="0B5B585C" w14:textId="77777777" w:rsidR="00550ECC" w:rsidRDefault="00000000">
            <w:pPr>
              <w:spacing w:after="0" w:line="240" w:lineRule="auto"/>
            </w:pPr>
            <w:r>
              <w:rPr>
                <w:color w:val="FF0000"/>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060685" w14:paraId="5249BCF5" w14:textId="77777777" w:rsidTr="00696F10">
        <w:trPr>
          <w:tblCellSpacing w:w="15" w:type="dxa"/>
        </w:trPr>
        <w:tc>
          <w:tcPr>
            <w:tcW w:w="601" w:type="dxa"/>
            <w:vAlign w:val="center"/>
            <w:hideMark/>
          </w:tcPr>
          <w:p w14:paraId="62BBA62F" w14:textId="77777777" w:rsidR="00550ECC" w:rsidRDefault="00000000">
            <w:pPr>
              <w:spacing w:after="0" w:line="240" w:lineRule="auto"/>
            </w:pPr>
            <w:r>
              <w:rPr>
                <w:color w:val="FF0000"/>
                <w:sz w:val="18"/>
              </w:rPr>
              <w:t>[55]</w:t>
            </w:r>
          </w:p>
        </w:tc>
        <w:tc>
          <w:tcPr>
            <w:tcW w:w="0" w:type="auto"/>
            <w:vAlign w:val="center"/>
            <w:hideMark/>
          </w:tcPr>
          <w:p w14:paraId="53E34E90" w14:textId="77777777" w:rsidR="00550ECC" w:rsidRDefault="00000000">
            <w:pPr>
              <w:spacing w:after="0" w:line="240" w:lineRule="auto"/>
            </w:pPr>
            <w:r>
              <w:rPr>
                <w:color w:val="FF0000"/>
                <w:sz w:val="18"/>
              </w:rPr>
              <w:t>L. Kleinrock, R. Ostrovsky, and V. Zikas, “Proof-of-Reputation Blockchain with Nakamoto Fallback,” in Progress in Cryptology – INDOCRYPT 2020 (Lecture Notes in Computer Science), Springer, 2020, pp. 16–38, doi: 10.1007/978-3-030-65277-7_2.</w:t>
            </w:r>
          </w:p>
        </w:tc>
      </w:tr>
      <w:tr w:rsidR="00166819" w:rsidRPr="00060685" w14:paraId="566374F8" w14:textId="77777777" w:rsidTr="00696F10">
        <w:trPr>
          <w:tblCellSpacing w:w="15" w:type="dxa"/>
        </w:trPr>
        <w:tc>
          <w:tcPr>
            <w:tcW w:w="601" w:type="dxa"/>
            <w:vAlign w:val="center"/>
            <w:hideMark/>
          </w:tcPr>
          <w:p w14:paraId="71E2EA41" w14:textId="77777777" w:rsidR="00550ECC" w:rsidRDefault="00000000">
            <w:pPr>
              <w:spacing w:after="0" w:line="240" w:lineRule="auto"/>
            </w:pPr>
            <w:r>
              <w:rPr>
                <w:color w:val="FF0000"/>
                <w:sz w:val="18"/>
              </w:rPr>
              <w:t>[56]</w:t>
            </w:r>
          </w:p>
        </w:tc>
        <w:tc>
          <w:tcPr>
            <w:tcW w:w="0" w:type="auto"/>
            <w:vAlign w:val="center"/>
            <w:hideMark/>
          </w:tcPr>
          <w:p w14:paraId="2941A4FE" w14:textId="77777777" w:rsidR="00550ECC" w:rsidRDefault="00000000">
            <w:pPr>
              <w:spacing w:after="0" w:line="240" w:lineRule="auto"/>
            </w:pPr>
            <w:r>
              <w:rPr>
                <w:color w:val="FF0000"/>
                <w:sz w:val="18"/>
              </w:rPr>
              <w:t>L. Xu, D. Yu, J. Zhou, and C. Jin, “Blockchain-Based Decentralized Power Dispatching Model for Power Grids Integrated with Renewable Energy and Flexible Load,” Processes, vol. 11, no. 6, Art. no. 1673, 2023, doi: 10.3390/pr11061673.</w:t>
            </w:r>
          </w:p>
        </w:tc>
      </w:tr>
      <w:tr w:rsidR="00166819" w:rsidRPr="00060685" w14:paraId="7C2E216D" w14:textId="77777777" w:rsidTr="00696F10">
        <w:trPr>
          <w:tblCellSpacing w:w="15" w:type="dxa"/>
        </w:trPr>
        <w:tc>
          <w:tcPr>
            <w:tcW w:w="601" w:type="dxa"/>
            <w:vAlign w:val="center"/>
            <w:hideMark/>
          </w:tcPr>
          <w:p w14:paraId="408B3FFC" w14:textId="77777777" w:rsidR="00550ECC" w:rsidRDefault="00000000">
            <w:pPr>
              <w:spacing w:after="0" w:line="240" w:lineRule="auto"/>
            </w:pPr>
            <w:r>
              <w:rPr>
                <w:color w:val="FF0000"/>
                <w:sz w:val="18"/>
              </w:rPr>
              <w:t>[57]</w:t>
            </w:r>
          </w:p>
        </w:tc>
        <w:tc>
          <w:tcPr>
            <w:tcW w:w="0" w:type="auto"/>
            <w:vAlign w:val="center"/>
            <w:hideMark/>
          </w:tcPr>
          <w:p w14:paraId="392283FC" w14:textId="77777777" w:rsidR="00550ECC" w:rsidRDefault="00000000">
            <w:pPr>
              <w:spacing w:after="0" w:line="240" w:lineRule="auto"/>
            </w:pPr>
            <w:r>
              <w:rPr>
                <w:color w:val="FF0000"/>
                <w:sz w:val="18"/>
              </w:rPr>
              <w:t>H. Li, H. Xue, K. Guo, R. Zhang, and S. Lu, “Study on the Power Data Assets and Trading System Design of Blockchain,” Journal of Physics: Conference Series, vol. 2422, no. 1, Art. no. 012006, 2023, doi: 10.1088/1742-6596/2422/1/012006.</w:t>
            </w:r>
          </w:p>
        </w:tc>
      </w:tr>
      <w:tr w:rsidR="00166819" w:rsidRPr="00060685" w14:paraId="6B32361A" w14:textId="77777777" w:rsidTr="00696F10">
        <w:trPr>
          <w:tblCellSpacing w:w="15" w:type="dxa"/>
        </w:trPr>
        <w:tc>
          <w:tcPr>
            <w:tcW w:w="601" w:type="dxa"/>
            <w:vAlign w:val="center"/>
            <w:hideMark/>
          </w:tcPr>
          <w:p w14:paraId="10C54C5C" w14:textId="77777777" w:rsidR="00550ECC" w:rsidRDefault="00000000">
            <w:pPr>
              <w:spacing w:after="0" w:line="240" w:lineRule="auto"/>
            </w:pPr>
            <w:r>
              <w:rPr>
                <w:color w:val="FF0000"/>
                <w:sz w:val="18"/>
              </w:rPr>
              <w:t>[58]</w:t>
            </w:r>
          </w:p>
        </w:tc>
        <w:tc>
          <w:tcPr>
            <w:tcW w:w="0" w:type="auto"/>
            <w:vAlign w:val="center"/>
            <w:hideMark/>
          </w:tcPr>
          <w:p w14:paraId="7C0F1F57" w14:textId="77777777" w:rsidR="00550ECC" w:rsidRDefault="00000000">
            <w:pPr>
              <w:spacing w:after="0" w:line="240" w:lineRule="auto"/>
            </w:pPr>
            <w:r>
              <w:rPr>
                <w:color w:val="FF0000"/>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060685" w14:paraId="55776613" w14:textId="77777777" w:rsidTr="00696F10">
        <w:trPr>
          <w:tblCellSpacing w:w="15" w:type="dxa"/>
        </w:trPr>
        <w:tc>
          <w:tcPr>
            <w:tcW w:w="601" w:type="dxa"/>
            <w:vAlign w:val="center"/>
            <w:hideMark/>
          </w:tcPr>
          <w:p w14:paraId="00527A10" w14:textId="77777777" w:rsidR="00550ECC" w:rsidRDefault="00000000">
            <w:pPr>
              <w:spacing w:after="0" w:line="240" w:lineRule="auto"/>
            </w:pPr>
            <w:r>
              <w:rPr>
                <w:color w:val="FF0000"/>
                <w:sz w:val="18"/>
              </w:rPr>
              <w:t>[59]</w:t>
            </w:r>
          </w:p>
        </w:tc>
        <w:tc>
          <w:tcPr>
            <w:tcW w:w="0" w:type="auto"/>
            <w:vAlign w:val="center"/>
            <w:hideMark/>
          </w:tcPr>
          <w:p w14:paraId="7721599A" w14:textId="77777777" w:rsidR="00550ECC" w:rsidRDefault="00000000">
            <w:pPr>
              <w:spacing w:after="0" w:line="240" w:lineRule="auto"/>
            </w:pPr>
            <w:r>
              <w:rPr>
                <w:color w:val="FF0000"/>
                <w:sz w:val="18"/>
              </w:rPr>
              <w:t>X. Lu and Z. Guan, “A Blockchain-Based Trading Matching Scheme in Energy Internet,” in Proc. 2nd ACM International Symposium on Blockchain and Secure Critical Infrastructure, 2020, pp. 142–150, doi: 10.1145/3384943.3409430.</w:t>
            </w:r>
          </w:p>
        </w:tc>
      </w:tr>
      <w:tr w:rsidR="00166819" w:rsidRPr="00060685" w14:paraId="6B908C09" w14:textId="77777777" w:rsidTr="00696F10">
        <w:trPr>
          <w:tblCellSpacing w:w="15" w:type="dxa"/>
        </w:trPr>
        <w:tc>
          <w:tcPr>
            <w:tcW w:w="601" w:type="dxa"/>
            <w:vAlign w:val="center"/>
            <w:hideMark/>
          </w:tcPr>
          <w:p w14:paraId="6093DC2A" w14:textId="77777777" w:rsidR="00550ECC" w:rsidRDefault="00000000">
            <w:pPr>
              <w:spacing w:after="0" w:line="240" w:lineRule="auto"/>
            </w:pPr>
            <w:r>
              <w:rPr>
                <w:color w:val="FF0000"/>
                <w:sz w:val="18"/>
              </w:rPr>
              <w:t>[60]</w:t>
            </w:r>
          </w:p>
        </w:tc>
        <w:tc>
          <w:tcPr>
            <w:tcW w:w="0" w:type="auto"/>
            <w:vAlign w:val="center"/>
            <w:hideMark/>
          </w:tcPr>
          <w:p w14:paraId="23721B5D" w14:textId="77777777" w:rsidR="00550ECC" w:rsidRDefault="00000000">
            <w:pPr>
              <w:spacing w:after="0" w:line="240" w:lineRule="auto"/>
            </w:pPr>
            <w:r>
              <w:rPr>
                <w:color w:val="FF0000"/>
                <w:sz w:val="18"/>
              </w:rPr>
              <w:t>V. B. Mišić, J. Mišić, and X. Chang, “Performance of PBFT Consensus under Voting by Groups,” Blockchains, vol. 2, no. 2, pp. 134–149, 2024, doi: 10.3390/blockchains2020007.</w:t>
            </w:r>
          </w:p>
        </w:tc>
      </w:tr>
      <w:tr w:rsidR="00166819" w:rsidRPr="00060685" w14:paraId="090E5468" w14:textId="77777777" w:rsidTr="00696F10">
        <w:trPr>
          <w:tblCellSpacing w:w="15" w:type="dxa"/>
        </w:trPr>
        <w:tc>
          <w:tcPr>
            <w:tcW w:w="601" w:type="dxa"/>
            <w:vAlign w:val="center"/>
            <w:hideMark/>
          </w:tcPr>
          <w:p w14:paraId="23591987" w14:textId="77777777" w:rsidR="00550ECC" w:rsidRDefault="00000000">
            <w:pPr>
              <w:spacing w:after="0" w:line="240" w:lineRule="auto"/>
            </w:pPr>
            <w:r>
              <w:rPr>
                <w:color w:val="FF0000"/>
                <w:sz w:val="18"/>
              </w:rPr>
              <w:t>[61]</w:t>
            </w:r>
          </w:p>
        </w:tc>
        <w:tc>
          <w:tcPr>
            <w:tcW w:w="0" w:type="auto"/>
            <w:vAlign w:val="center"/>
            <w:hideMark/>
          </w:tcPr>
          <w:p w14:paraId="2C350505" w14:textId="77777777" w:rsidR="00550ECC" w:rsidRDefault="00000000">
            <w:pPr>
              <w:spacing w:after="0" w:line="240" w:lineRule="auto"/>
            </w:pPr>
            <w:r>
              <w:rPr>
                <w:color w:val="FF0000"/>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060685" w14:paraId="3BB784A9" w14:textId="77777777" w:rsidTr="00696F10">
        <w:trPr>
          <w:tblCellSpacing w:w="15" w:type="dxa"/>
        </w:trPr>
        <w:tc>
          <w:tcPr>
            <w:tcW w:w="601" w:type="dxa"/>
            <w:vAlign w:val="center"/>
            <w:hideMark/>
          </w:tcPr>
          <w:p w14:paraId="05C8C71E" w14:textId="77777777" w:rsidR="00550ECC" w:rsidRDefault="00000000">
            <w:pPr>
              <w:spacing w:after="0" w:line="240" w:lineRule="auto"/>
            </w:pPr>
            <w:r>
              <w:rPr>
                <w:color w:val="FF0000"/>
                <w:sz w:val="18"/>
              </w:rPr>
              <w:t>[62]</w:t>
            </w:r>
          </w:p>
        </w:tc>
        <w:tc>
          <w:tcPr>
            <w:tcW w:w="0" w:type="auto"/>
            <w:vAlign w:val="center"/>
            <w:hideMark/>
          </w:tcPr>
          <w:p w14:paraId="028B7942" w14:textId="77777777" w:rsidR="00550ECC" w:rsidRDefault="00000000">
            <w:pPr>
              <w:spacing w:after="0" w:line="240" w:lineRule="auto"/>
            </w:pPr>
            <w:r>
              <w:rPr>
                <w:color w:val="FF0000"/>
                <w:sz w:val="18"/>
              </w:rPr>
              <w:t>X. Zhang, R. Li, and H. Zhao, “A Parallel Consensus Mechanism Using PBFT Based on DAG-Lattice Structure in the Internet of Vehicles,” IEEE Internet of Things Journal, vol. 10, no. 6, pp. 5418–5433, 2023, doi: 10.1109/jiot.2022.3222217.</w:t>
            </w:r>
          </w:p>
        </w:tc>
      </w:tr>
      <w:tr w:rsidR="00166819" w:rsidRPr="00060685" w14:paraId="468B7D13" w14:textId="77777777" w:rsidTr="00696F10">
        <w:trPr>
          <w:tblCellSpacing w:w="15" w:type="dxa"/>
        </w:trPr>
        <w:tc>
          <w:tcPr>
            <w:tcW w:w="601" w:type="dxa"/>
            <w:vAlign w:val="center"/>
            <w:hideMark/>
          </w:tcPr>
          <w:p w14:paraId="0A691D45" w14:textId="77777777" w:rsidR="00550ECC" w:rsidRDefault="00000000">
            <w:pPr>
              <w:spacing w:after="0" w:line="240" w:lineRule="auto"/>
            </w:pPr>
            <w:r>
              <w:rPr>
                <w:color w:val="FF0000"/>
                <w:sz w:val="18"/>
              </w:rPr>
              <w:t>[63]</w:t>
            </w:r>
          </w:p>
        </w:tc>
        <w:tc>
          <w:tcPr>
            <w:tcW w:w="0" w:type="auto"/>
            <w:vAlign w:val="center"/>
            <w:hideMark/>
          </w:tcPr>
          <w:p w14:paraId="7D948A53" w14:textId="77777777" w:rsidR="00550ECC" w:rsidRDefault="00000000">
            <w:pPr>
              <w:spacing w:after="0" w:line="240" w:lineRule="auto"/>
            </w:pPr>
            <w:r>
              <w:rPr>
                <w:color w:val="FF0000"/>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060685" w14:paraId="6BDC9FD4" w14:textId="77777777" w:rsidTr="00696F10">
        <w:trPr>
          <w:tblCellSpacing w:w="15" w:type="dxa"/>
        </w:trPr>
        <w:tc>
          <w:tcPr>
            <w:tcW w:w="601" w:type="dxa"/>
            <w:vAlign w:val="center"/>
            <w:hideMark/>
          </w:tcPr>
          <w:p w14:paraId="704A2388" w14:textId="77777777" w:rsidR="00550ECC" w:rsidRDefault="00000000">
            <w:pPr>
              <w:spacing w:after="0" w:line="240" w:lineRule="auto"/>
            </w:pPr>
            <w:r>
              <w:rPr>
                <w:color w:val="FF0000"/>
                <w:sz w:val="18"/>
              </w:rPr>
              <w:t>[64]</w:t>
            </w:r>
          </w:p>
        </w:tc>
        <w:tc>
          <w:tcPr>
            <w:tcW w:w="0" w:type="auto"/>
            <w:vAlign w:val="center"/>
            <w:hideMark/>
          </w:tcPr>
          <w:p w14:paraId="67420C3E" w14:textId="77777777" w:rsidR="00550ECC" w:rsidRDefault="00000000">
            <w:pPr>
              <w:spacing w:after="0" w:line="240" w:lineRule="auto"/>
            </w:pPr>
            <w:r>
              <w:rPr>
                <w:color w:val="FF0000"/>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060685" w14:paraId="47A4BA52" w14:textId="77777777" w:rsidTr="00696F10">
        <w:trPr>
          <w:tblCellSpacing w:w="15" w:type="dxa"/>
        </w:trPr>
        <w:tc>
          <w:tcPr>
            <w:tcW w:w="601" w:type="dxa"/>
            <w:vAlign w:val="center"/>
            <w:hideMark/>
          </w:tcPr>
          <w:p w14:paraId="09EC8B25" w14:textId="77777777" w:rsidR="00550ECC" w:rsidRDefault="00000000">
            <w:pPr>
              <w:spacing w:after="0" w:line="240" w:lineRule="auto"/>
            </w:pPr>
            <w:r>
              <w:rPr>
                <w:color w:val="FF0000"/>
                <w:sz w:val="18"/>
              </w:rPr>
              <w:lastRenderedPageBreak/>
              <w:t>[65]</w:t>
            </w:r>
          </w:p>
        </w:tc>
        <w:tc>
          <w:tcPr>
            <w:tcW w:w="0" w:type="auto"/>
            <w:vAlign w:val="center"/>
            <w:hideMark/>
          </w:tcPr>
          <w:p w14:paraId="52A2B91F" w14:textId="77777777" w:rsidR="00550ECC" w:rsidRDefault="00000000">
            <w:pPr>
              <w:spacing w:after="0" w:line="240" w:lineRule="auto"/>
            </w:pPr>
            <w:r>
              <w:rPr>
                <w:color w:val="FF0000"/>
                <w:sz w:val="18"/>
              </w:rPr>
              <w:t>J. Sedlmeir, H. U. Buhl, G. Fridgen, and R. Keller, “The Energy Consumption of Blockchain Technology: Beyond Myth,” Business &amp; Information Systems Engineering, vol. 62, no. 6, pp. 599–608, 2020, doi: 10.1007/s12599-020-00656-x.</w:t>
            </w:r>
          </w:p>
        </w:tc>
      </w:tr>
      <w:tr w:rsidR="00166819" w:rsidRPr="00060685" w14:paraId="244510F1" w14:textId="77777777" w:rsidTr="00696F10">
        <w:trPr>
          <w:tblCellSpacing w:w="15" w:type="dxa"/>
        </w:trPr>
        <w:tc>
          <w:tcPr>
            <w:tcW w:w="601" w:type="dxa"/>
            <w:vAlign w:val="center"/>
            <w:hideMark/>
          </w:tcPr>
          <w:p w14:paraId="158CB063" w14:textId="77777777" w:rsidR="00550ECC" w:rsidRDefault="00000000">
            <w:pPr>
              <w:spacing w:after="0" w:line="240" w:lineRule="auto"/>
            </w:pPr>
            <w:r>
              <w:rPr>
                <w:color w:val="FF0000"/>
                <w:sz w:val="18"/>
              </w:rPr>
              <w:t>[66]</w:t>
            </w:r>
          </w:p>
        </w:tc>
        <w:tc>
          <w:tcPr>
            <w:tcW w:w="0" w:type="auto"/>
            <w:vAlign w:val="center"/>
            <w:hideMark/>
          </w:tcPr>
          <w:p w14:paraId="51577C36" w14:textId="77777777" w:rsidR="00550ECC" w:rsidRDefault="00000000">
            <w:pPr>
              <w:spacing w:after="0" w:line="240" w:lineRule="auto"/>
            </w:pPr>
            <w:r>
              <w:rPr>
                <w:color w:val="FF0000"/>
                <w:sz w:val="18"/>
              </w:rPr>
              <w:t>A. Alofi, M. A. Bokhari, R. Bahsoon, and R. Hendley, “Self-Optimizing the Environmental Sustainability of Blockchain-Based Systems,” IEEE Transactions on Sustainable Computing, vol. 9, no. 3, pp. 396–408, 2024, doi: 10.1109/tsusc.2023.3325881.</w:t>
            </w:r>
          </w:p>
        </w:tc>
      </w:tr>
      <w:tr w:rsidR="00166819" w:rsidRPr="00060685" w14:paraId="2E7A0B9B" w14:textId="77777777" w:rsidTr="00696F10">
        <w:trPr>
          <w:tblCellSpacing w:w="15" w:type="dxa"/>
        </w:trPr>
        <w:tc>
          <w:tcPr>
            <w:tcW w:w="601" w:type="dxa"/>
            <w:vAlign w:val="center"/>
            <w:hideMark/>
          </w:tcPr>
          <w:p w14:paraId="08A7A18E" w14:textId="77777777" w:rsidR="00550ECC" w:rsidRDefault="00000000">
            <w:pPr>
              <w:spacing w:after="0" w:line="240" w:lineRule="auto"/>
            </w:pPr>
            <w:r>
              <w:rPr>
                <w:color w:val="FF0000"/>
                <w:sz w:val="18"/>
              </w:rPr>
              <w:t>[67]</w:t>
            </w:r>
          </w:p>
        </w:tc>
        <w:tc>
          <w:tcPr>
            <w:tcW w:w="0" w:type="auto"/>
            <w:vAlign w:val="center"/>
            <w:hideMark/>
          </w:tcPr>
          <w:p w14:paraId="21ED7A50" w14:textId="77777777" w:rsidR="00550ECC" w:rsidRDefault="00000000">
            <w:pPr>
              <w:spacing w:after="0" w:line="240" w:lineRule="auto"/>
            </w:pPr>
            <w:r>
              <w:rPr>
                <w:color w:val="FF0000"/>
                <w:sz w:val="18"/>
              </w:rPr>
              <w:t>C. Stoll, L. Klaaßen, and U. Gallersdörfer, “The Carbon Footprint of Bitcoin,” Joule, vol. 3, no. 7, pp. 1647–1661, 2019, doi: 10.1016/j.joule.2019.05.012.</w:t>
            </w:r>
          </w:p>
        </w:tc>
      </w:tr>
      <w:tr w:rsidR="00166819" w:rsidRPr="00060685" w14:paraId="2F5B00D5" w14:textId="77777777" w:rsidTr="00696F10">
        <w:trPr>
          <w:tblCellSpacing w:w="15" w:type="dxa"/>
        </w:trPr>
        <w:tc>
          <w:tcPr>
            <w:tcW w:w="601" w:type="dxa"/>
            <w:vAlign w:val="center"/>
            <w:hideMark/>
          </w:tcPr>
          <w:p w14:paraId="1B1C0A29" w14:textId="77777777" w:rsidR="00550ECC" w:rsidRDefault="00000000">
            <w:pPr>
              <w:spacing w:after="0" w:line="240" w:lineRule="auto"/>
            </w:pPr>
            <w:r>
              <w:rPr>
                <w:color w:val="FF0000"/>
                <w:sz w:val="18"/>
              </w:rPr>
              <w:t>[68]</w:t>
            </w:r>
          </w:p>
        </w:tc>
        <w:tc>
          <w:tcPr>
            <w:tcW w:w="0" w:type="auto"/>
            <w:vAlign w:val="center"/>
            <w:hideMark/>
          </w:tcPr>
          <w:p w14:paraId="1DBE7A00" w14:textId="77777777" w:rsidR="00550ECC" w:rsidRDefault="00000000">
            <w:pPr>
              <w:spacing w:after="0" w:line="240" w:lineRule="auto"/>
            </w:pPr>
            <w:r>
              <w:rPr>
                <w:color w:val="FF0000"/>
                <w:sz w:val="18"/>
              </w:rPr>
              <w:t>J. I. Ibañez and F. Rua, “The Energy Consumption of Proof-of-Stake Systems: Replication and Expansion,” SSRN working paper, 2023, doi: 10.2139/ssrn.4324137.</w:t>
            </w:r>
          </w:p>
        </w:tc>
      </w:tr>
      <w:tr w:rsidR="00166819" w:rsidRPr="00060685" w14:paraId="4E4E3A69" w14:textId="77777777" w:rsidTr="00696F10">
        <w:trPr>
          <w:tblCellSpacing w:w="15" w:type="dxa"/>
        </w:trPr>
        <w:tc>
          <w:tcPr>
            <w:tcW w:w="601" w:type="dxa"/>
            <w:vAlign w:val="center"/>
            <w:hideMark/>
          </w:tcPr>
          <w:p w14:paraId="513BB302" w14:textId="77777777" w:rsidR="00550ECC" w:rsidRDefault="00000000">
            <w:pPr>
              <w:spacing w:after="0" w:line="240" w:lineRule="auto"/>
            </w:pPr>
            <w:r>
              <w:rPr>
                <w:color w:val="FF0000"/>
                <w:sz w:val="18"/>
              </w:rPr>
              <w:t>[69]</w:t>
            </w:r>
          </w:p>
        </w:tc>
        <w:tc>
          <w:tcPr>
            <w:tcW w:w="0" w:type="auto"/>
            <w:vAlign w:val="center"/>
            <w:hideMark/>
          </w:tcPr>
          <w:p w14:paraId="7A4F4670" w14:textId="77777777" w:rsidR="00550ECC" w:rsidRDefault="00000000">
            <w:pPr>
              <w:spacing w:after="0" w:line="240" w:lineRule="auto"/>
            </w:pPr>
            <w:r>
              <w:rPr>
                <w:color w:val="FF0000"/>
                <w:sz w:val="18"/>
              </w:rPr>
              <w:t>A. Khosravi and F. Säämäki, “Beyond Bitcoin: Evaluating Energy Consumption and Environmental Impact Across Cryptocurrency Projects,” Energies, vol. 16, no. 18, Art. no. 6610, 2023, doi: 10.3390/en16186610.</w:t>
            </w:r>
          </w:p>
        </w:tc>
      </w:tr>
      <w:tr w:rsidR="00166819" w:rsidRPr="00060685" w14:paraId="5E11FB5D" w14:textId="77777777" w:rsidTr="00696F10">
        <w:trPr>
          <w:tblCellSpacing w:w="15" w:type="dxa"/>
        </w:trPr>
        <w:tc>
          <w:tcPr>
            <w:tcW w:w="601" w:type="dxa"/>
            <w:vAlign w:val="center"/>
            <w:hideMark/>
          </w:tcPr>
          <w:p w14:paraId="2A23B493" w14:textId="77777777" w:rsidR="00550ECC" w:rsidRDefault="00000000">
            <w:pPr>
              <w:spacing w:after="0" w:line="240" w:lineRule="auto"/>
            </w:pPr>
            <w:r>
              <w:rPr>
                <w:color w:val="FF0000"/>
                <w:sz w:val="18"/>
              </w:rPr>
              <w:t>[70]</w:t>
            </w:r>
          </w:p>
        </w:tc>
        <w:tc>
          <w:tcPr>
            <w:tcW w:w="0" w:type="auto"/>
            <w:vAlign w:val="center"/>
            <w:hideMark/>
          </w:tcPr>
          <w:p w14:paraId="36D32A7E" w14:textId="77777777" w:rsidR="00550ECC" w:rsidRDefault="00000000">
            <w:pPr>
              <w:spacing w:after="0" w:line="240" w:lineRule="auto"/>
            </w:pPr>
            <w:r>
              <w:rPr>
                <w:color w:val="FF0000"/>
                <w:sz w:val="18"/>
              </w:rPr>
              <w:t>Z. Zhao, Z. Fang, X. Wang, X. Chen, H. Su, H. Xiao, and Y. Zhou, “Proof-of-learning with incentive security,” arXiv preprint arXiv:2404.09005 (2024). doi: 10.48550/arXiv.2404.09005.</w:t>
            </w:r>
          </w:p>
        </w:tc>
      </w:tr>
      <w:tr w:rsidR="00166819" w:rsidRPr="00060685" w14:paraId="3C1F71A9" w14:textId="77777777" w:rsidTr="00696F10">
        <w:trPr>
          <w:tblCellSpacing w:w="15" w:type="dxa"/>
        </w:trPr>
        <w:tc>
          <w:tcPr>
            <w:tcW w:w="601" w:type="dxa"/>
            <w:vAlign w:val="center"/>
            <w:hideMark/>
          </w:tcPr>
          <w:p w14:paraId="72E50596" w14:textId="77777777" w:rsidR="00550ECC" w:rsidRDefault="00000000">
            <w:pPr>
              <w:spacing w:after="0" w:line="240" w:lineRule="auto"/>
            </w:pPr>
            <w:r>
              <w:rPr>
                <w:color w:val="FF0000"/>
                <w:sz w:val="18"/>
              </w:rPr>
              <w:t>[71]</w:t>
            </w:r>
          </w:p>
        </w:tc>
        <w:tc>
          <w:tcPr>
            <w:tcW w:w="0" w:type="auto"/>
            <w:vAlign w:val="center"/>
            <w:hideMark/>
          </w:tcPr>
          <w:p w14:paraId="57142D6C" w14:textId="77777777" w:rsidR="00550ECC" w:rsidRDefault="00000000">
            <w:pPr>
              <w:spacing w:after="0" w:line="240" w:lineRule="auto"/>
            </w:pPr>
            <w:r>
              <w:rPr>
                <w:color w:val="FF0000"/>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060685" w14:paraId="6F132825" w14:textId="77777777" w:rsidTr="00696F10">
        <w:trPr>
          <w:tblCellSpacing w:w="15" w:type="dxa"/>
        </w:trPr>
        <w:tc>
          <w:tcPr>
            <w:tcW w:w="601" w:type="dxa"/>
            <w:vAlign w:val="center"/>
            <w:hideMark/>
          </w:tcPr>
          <w:p w14:paraId="1D5829AD" w14:textId="77777777" w:rsidR="00550ECC" w:rsidRDefault="00000000">
            <w:pPr>
              <w:spacing w:after="0" w:line="240" w:lineRule="auto"/>
            </w:pPr>
            <w:r>
              <w:rPr>
                <w:color w:val="FF0000"/>
                <w:sz w:val="18"/>
              </w:rPr>
              <w:t>[72]</w:t>
            </w:r>
          </w:p>
        </w:tc>
        <w:tc>
          <w:tcPr>
            <w:tcW w:w="0" w:type="auto"/>
            <w:vAlign w:val="center"/>
            <w:hideMark/>
          </w:tcPr>
          <w:p w14:paraId="5A439E0C" w14:textId="77777777" w:rsidR="00550ECC" w:rsidRDefault="00000000">
            <w:pPr>
              <w:spacing w:after="0" w:line="240" w:lineRule="auto"/>
            </w:pPr>
            <w:r>
              <w:rPr>
                <w:color w:val="FF0000"/>
                <w:sz w:val="18"/>
              </w:rPr>
              <w:t>B. Hammi, S. Zeadally, and J. Nebhen, “Security Threats, Countermeasures, and Challenges of Digital Supply Chains,” ACM Computing Surveys, vol. 55, no. 14S, Art. no. 316, 2023, doi: 10.1145/3588999.</w:t>
            </w:r>
          </w:p>
        </w:tc>
      </w:tr>
      <w:tr w:rsidR="00166819" w:rsidRPr="00060685" w14:paraId="23510C1A" w14:textId="77777777" w:rsidTr="00696F10">
        <w:trPr>
          <w:tblCellSpacing w:w="15" w:type="dxa"/>
        </w:trPr>
        <w:tc>
          <w:tcPr>
            <w:tcW w:w="601" w:type="dxa"/>
            <w:vAlign w:val="center"/>
            <w:hideMark/>
          </w:tcPr>
          <w:p w14:paraId="4CF801F6" w14:textId="77777777" w:rsidR="00550ECC" w:rsidRDefault="00000000">
            <w:pPr>
              <w:spacing w:after="0" w:line="240" w:lineRule="auto"/>
            </w:pPr>
            <w:r>
              <w:rPr>
                <w:color w:val="FF0000"/>
                <w:sz w:val="18"/>
              </w:rPr>
              <w:t>[73]</w:t>
            </w:r>
          </w:p>
        </w:tc>
        <w:tc>
          <w:tcPr>
            <w:tcW w:w="0" w:type="auto"/>
            <w:vAlign w:val="center"/>
            <w:hideMark/>
          </w:tcPr>
          <w:p w14:paraId="61701135" w14:textId="77777777" w:rsidR="00550ECC" w:rsidRDefault="00000000">
            <w:pPr>
              <w:spacing w:after="0" w:line="240" w:lineRule="auto"/>
            </w:pPr>
            <w:r>
              <w:rPr>
                <w:color w:val="FF0000"/>
                <w:sz w:val="18"/>
              </w:rPr>
              <w:t>M. N. M. Bhutta et al., “A Survey on Blockchain Technology: Evolution, Architecture and Security,” IEEE Access, vol. 9, pp. 61048–61073, 2021, doi: 10.1109/ACCESS.2021.3072849.</w:t>
            </w:r>
          </w:p>
        </w:tc>
      </w:tr>
      <w:tr w:rsidR="00166819" w:rsidRPr="00060685" w14:paraId="54F47A35" w14:textId="77777777" w:rsidTr="00696F10">
        <w:trPr>
          <w:tblCellSpacing w:w="15" w:type="dxa"/>
        </w:trPr>
        <w:tc>
          <w:tcPr>
            <w:tcW w:w="601" w:type="dxa"/>
            <w:vAlign w:val="center"/>
            <w:hideMark/>
          </w:tcPr>
          <w:p w14:paraId="7749FFDC" w14:textId="77777777" w:rsidR="00550ECC" w:rsidRDefault="00000000">
            <w:pPr>
              <w:spacing w:after="0" w:line="240" w:lineRule="auto"/>
            </w:pPr>
            <w:r>
              <w:rPr>
                <w:color w:val="FF0000"/>
                <w:sz w:val="18"/>
              </w:rPr>
              <w:t>[74]</w:t>
            </w:r>
          </w:p>
        </w:tc>
        <w:tc>
          <w:tcPr>
            <w:tcW w:w="0" w:type="auto"/>
            <w:vAlign w:val="center"/>
            <w:hideMark/>
          </w:tcPr>
          <w:p w14:paraId="6CE98086" w14:textId="77777777" w:rsidR="00550ECC" w:rsidRDefault="00000000">
            <w:pPr>
              <w:spacing w:after="0" w:line="240" w:lineRule="auto"/>
            </w:pPr>
            <w:r>
              <w:rPr>
                <w:color w:val="FF0000"/>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060685" w14:paraId="39B195B9" w14:textId="77777777" w:rsidTr="00696F10">
        <w:trPr>
          <w:tblCellSpacing w:w="15" w:type="dxa"/>
        </w:trPr>
        <w:tc>
          <w:tcPr>
            <w:tcW w:w="601" w:type="dxa"/>
            <w:vAlign w:val="center"/>
            <w:hideMark/>
          </w:tcPr>
          <w:p w14:paraId="420121E3" w14:textId="77777777" w:rsidR="00550ECC" w:rsidRDefault="00000000">
            <w:pPr>
              <w:spacing w:after="0" w:line="240" w:lineRule="auto"/>
            </w:pPr>
            <w:r>
              <w:rPr>
                <w:color w:val="FF0000"/>
                <w:sz w:val="18"/>
              </w:rPr>
              <w:t>[75]</w:t>
            </w:r>
          </w:p>
        </w:tc>
        <w:tc>
          <w:tcPr>
            <w:tcW w:w="0" w:type="auto"/>
            <w:vAlign w:val="center"/>
            <w:hideMark/>
          </w:tcPr>
          <w:p w14:paraId="407DEB1D" w14:textId="77777777" w:rsidR="00550ECC" w:rsidRDefault="00000000">
            <w:pPr>
              <w:spacing w:after="0" w:line="240" w:lineRule="auto"/>
            </w:pPr>
            <w:r>
              <w:rPr>
                <w:color w:val="FF0000"/>
                <w:sz w:val="18"/>
              </w:rPr>
              <w:t>W. Wang et al., “A Survey on Consensus Mechanisms and Mining Strategy Management in Blockchain Networks,” IEEE Access, vol. 7, pp. 22328–22370, 2019, doi: 10.1109/ACCESS.2019.2896108.</w:t>
            </w:r>
          </w:p>
        </w:tc>
      </w:tr>
      <w:tr w:rsidR="00166819" w:rsidRPr="00060685" w14:paraId="41A23E50" w14:textId="77777777" w:rsidTr="00696F10">
        <w:trPr>
          <w:tblCellSpacing w:w="15" w:type="dxa"/>
        </w:trPr>
        <w:tc>
          <w:tcPr>
            <w:tcW w:w="601" w:type="dxa"/>
            <w:vAlign w:val="center"/>
            <w:hideMark/>
          </w:tcPr>
          <w:p w14:paraId="6CC99A0B" w14:textId="77777777" w:rsidR="00550ECC" w:rsidRDefault="00000000">
            <w:pPr>
              <w:spacing w:after="0" w:line="240" w:lineRule="auto"/>
            </w:pPr>
            <w:r>
              <w:rPr>
                <w:color w:val="FF0000"/>
                <w:sz w:val="18"/>
              </w:rPr>
              <w:t>[76]</w:t>
            </w:r>
          </w:p>
        </w:tc>
        <w:tc>
          <w:tcPr>
            <w:tcW w:w="0" w:type="auto"/>
            <w:vAlign w:val="center"/>
            <w:hideMark/>
          </w:tcPr>
          <w:p w14:paraId="0D278EE9" w14:textId="77777777" w:rsidR="00550ECC" w:rsidRDefault="00000000">
            <w:pPr>
              <w:spacing w:after="0" w:line="240" w:lineRule="auto"/>
            </w:pPr>
            <w:r>
              <w:rPr>
                <w:color w:val="FF0000"/>
                <w:sz w:val="18"/>
              </w:rPr>
              <w:t>Y. Xiao, N. Zhang, W. Lou, and Y. T. Hou, “A Survey of Distributed Consensus Protocols for Blockchain Networks,” IEEE Communications Surveys &amp; Tutorials, vol. 22, no. 2, pp. 1432–1465, 2020, doi: 10.1109/COMST.2020.2969706.</w:t>
            </w:r>
          </w:p>
        </w:tc>
      </w:tr>
      <w:tr w:rsidR="00166819" w:rsidRPr="00060685" w14:paraId="012813C9" w14:textId="77777777" w:rsidTr="00696F10">
        <w:trPr>
          <w:tblCellSpacing w:w="15" w:type="dxa"/>
        </w:trPr>
        <w:tc>
          <w:tcPr>
            <w:tcW w:w="601" w:type="dxa"/>
            <w:vAlign w:val="center"/>
            <w:hideMark/>
          </w:tcPr>
          <w:p w14:paraId="083D4959" w14:textId="77777777" w:rsidR="00550ECC" w:rsidRDefault="00000000">
            <w:pPr>
              <w:spacing w:after="0" w:line="240" w:lineRule="auto"/>
            </w:pPr>
            <w:r>
              <w:rPr>
                <w:color w:val="FF0000"/>
                <w:sz w:val="18"/>
              </w:rPr>
              <w:t>[77]</w:t>
            </w:r>
          </w:p>
        </w:tc>
        <w:tc>
          <w:tcPr>
            <w:tcW w:w="0" w:type="auto"/>
            <w:vAlign w:val="center"/>
            <w:hideMark/>
          </w:tcPr>
          <w:p w14:paraId="32339D58" w14:textId="77777777" w:rsidR="00550ECC" w:rsidRDefault="00000000">
            <w:pPr>
              <w:spacing w:after="0" w:line="240" w:lineRule="auto"/>
            </w:pPr>
            <w:r>
              <w:rPr>
                <w:color w:val="FF0000"/>
                <w:sz w:val="18"/>
              </w:rPr>
              <w:t>A. Elsanousi, E. Pei, and K. Mershad, “Proactive Blockchain Deployment Mechanism in Resource-Constrained Rate-Splitting Multiple Access IoT Networks,” Internet of Things, vol. 27, Art. no. 101328, 2024, doi: 10.1016/j.iot.2024.101328.</w:t>
            </w:r>
          </w:p>
        </w:tc>
      </w:tr>
      <w:tr w:rsidR="00166819" w:rsidRPr="00060685" w14:paraId="0A246FD2" w14:textId="77777777" w:rsidTr="00696F10">
        <w:trPr>
          <w:tblCellSpacing w:w="15" w:type="dxa"/>
        </w:trPr>
        <w:tc>
          <w:tcPr>
            <w:tcW w:w="601" w:type="dxa"/>
            <w:vAlign w:val="center"/>
            <w:hideMark/>
          </w:tcPr>
          <w:p w14:paraId="798BBF30" w14:textId="77777777" w:rsidR="00550ECC" w:rsidRDefault="00000000">
            <w:pPr>
              <w:spacing w:after="0" w:line="240" w:lineRule="auto"/>
            </w:pPr>
            <w:r>
              <w:rPr>
                <w:color w:val="FF0000"/>
                <w:sz w:val="18"/>
              </w:rPr>
              <w:t>[78]</w:t>
            </w:r>
          </w:p>
        </w:tc>
        <w:tc>
          <w:tcPr>
            <w:tcW w:w="0" w:type="auto"/>
            <w:vAlign w:val="center"/>
            <w:hideMark/>
          </w:tcPr>
          <w:p w14:paraId="013284FC" w14:textId="77777777" w:rsidR="00550ECC" w:rsidRDefault="00000000">
            <w:pPr>
              <w:spacing w:after="0" w:line="240" w:lineRule="auto"/>
            </w:pPr>
            <w:r>
              <w:rPr>
                <w:color w:val="FF0000"/>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060685" w14:paraId="4F3F4BD8" w14:textId="77777777" w:rsidTr="00696F10">
        <w:trPr>
          <w:tblCellSpacing w:w="15" w:type="dxa"/>
        </w:trPr>
        <w:tc>
          <w:tcPr>
            <w:tcW w:w="601" w:type="dxa"/>
            <w:vAlign w:val="center"/>
            <w:hideMark/>
          </w:tcPr>
          <w:p w14:paraId="32E28E94" w14:textId="77777777" w:rsidR="00550ECC" w:rsidRDefault="00000000">
            <w:pPr>
              <w:spacing w:after="0" w:line="240" w:lineRule="auto"/>
            </w:pPr>
            <w:r>
              <w:rPr>
                <w:color w:val="FF0000"/>
                <w:sz w:val="18"/>
              </w:rPr>
              <w:t>[79]</w:t>
            </w:r>
          </w:p>
        </w:tc>
        <w:tc>
          <w:tcPr>
            <w:tcW w:w="0" w:type="auto"/>
            <w:vAlign w:val="center"/>
            <w:hideMark/>
          </w:tcPr>
          <w:p w14:paraId="38848717" w14:textId="77777777" w:rsidR="00550ECC" w:rsidRDefault="00000000">
            <w:pPr>
              <w:spacing w:after="0" w:line="240" w:lineRule="auto"/>
            </w:pPr>
            <w:r>
              <w:rPr>
                <w:color w:val="FF0000"/>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060685" w14:paraId="29F253EA" w14:textId="77777777" w:rsidTr="00696F10">
        <w:trPr>
          <w:tblCellSpacing w:w="15" w:type="dxa"/>
        </w:trPr>
        <w:tc>
          <w:tcPr>
            <w:tcW w:w="601" w:type="dxa"/>
            <w:vAlign w:val="center"/>
            <w:hideMark/>
          </w:tcPr>
          <w:p w14:paraId="4A4D6E64" w14:textId="77777777" w:rsidR="00550ECC" w:rsidRDefault="00000000">
            <w:pPr>
              <w:spacing w:after="0" w:line="240" w:lineRule="auto"/>
            </w:pPr>
            <w:r>
              <w:rPr>
                <w:color w:val="FF0000"/>
                <w:sz w:val="18"/>
              </w:rPr>
              <w:t>[80]</w:t>
            </w:r>
          </w:p>
        </w:tc>
        <w:tc>
          <w:tcPr>
            <w:tcW w:w="0" w:type="auto"/>
            <w:vAlign w:val="center"/>
            <w:hideMark/>
          </w:tcPr>
          <w:p w14:paraId="1790D2C3" w14:textId="77777777" w:rsidR="00550ECC" w:rsidRDefault="00000000">
            <w:pPr>
              <w:spacing w:after="0" w:line="240" w:lineRule="auto"/>
            </w:pPr>
            <w:r>
              <w:rPr>
                <w:color w:val="FF0000"/>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060685" w14:paraId="09DA5347" w14:textId="77777777" w:rsidTr="00696F10">
        <w:trPr>
          <w:tblCellSpacing w:w="15" w:type="dxa"/>
        </w:trPr>
        <w:tc>
          <w:tcPr>
            <w:tcW w:w="601" w:type="dxa"/>
            <w:vAlign w:val="center"/>
            <w:hideMark/>
          </w:tcPr>
          <w:p w14:paraId="508A0003" w14:textId="77777777" w:rsidR="00550ECC" w:rsidRDefault="00000000">
            <w:pPr>
              <w:spacing w:after="0" w:line="240" w:lineRule="auto"/>
            </w:pPr>
            <w:r>
              <w:rPr>
                <w:color w:val="FF0000"/>
                <w:sz w:val="18"/>
              </w:rPr>
              <w:t>[81]</w:t>
            </w:r>
          </w:p>
        </w:tc>
        <w:tc>
          <w:tcPr>
            <w:tcW w:w="0" w:type="auto"/>
            <w:vAlign w:val="center"/>
            <w:hideMark/>
          </w:tcPr>
          <w:p w14:paraId="592F6248" w14:textId="77777777" w:rsidR="00550ECC" w:rsidRDefault="00000000">
            <w:pPr>
              <w:spacing w:after="0" w:line="240" w:lineRule="auto"/>
            </w:pPr>
            <w:r>
              <w:rPr>
                <w:color w:val="FF0000"/>
                <w:sz w:val="18"/>
              </w:rPr>
              <w:t>H. Xu, X. Liu, C. Zhang, W. Wang, J. Wang, and K. Li, “Crackle: A Fast Sector-Based BFT Consensus with Sublinear Communication Complexity,” in Proc. IEEE INFOCOM 2024, 1–10, 2024. doi: 10.1109/INFOCOM52122.2024.10621123.</w:t>
            </w:r>
          </w:p>
        </w:tc>
      </w:tr>
      <w:tr w:rsidR="00166819" w:rsidRPr="00060685" w14:paraId="3DB5A32B" w14:textId="77777777" w:rsidTr="00696F10">
        <w:trPr>
          <w:tblCellSpacing w:w="15" w:type="dxa"/>
        </w:trPr>
        <w:tc>
          <w:tcPr>
            <w:tcW w:w="601" w:type="dxa"/>
            <w:vAlign w:val="center"/>
            <w:hideMark/>
          </w:tcPr>
          <w:p w14:paraId="17B98C95" w14:textId="77777777" w:rsidR="00550ECC" w:rsidRDefault="00000000">
            <w:pPr>
              <w:spacing w:after="0" w:line="240" w:lineRule="auto"/>
            </w:pPr>
            <w:r>
              <w:rPr>
                <w:color w:val="FF0000"/>
                <w:sz w:val="18"/>
              </w:rPr>
              <w:t>[82]</w:t>
            </w:r>
          </w:p>
        </w:tc>
        <w:tc>
          <w:tcPr>
            <w:tcW w:w="0" w:type="auto"/>
            <w:vAlign w:val="center"/>
            <w:hideMark/>
          </w:tcPr>
          <w:p w14:paraId="4452F609" w14:textId="77777777" w:rsidR="00550ECC" w:rsidRDefault="00000000">
            <w:pPr>
              <w:spacing w:after="0" w:line="240" w:lineRule="auto"/>
            </w:pPr>
            <w:r>
              <w:rPr>
                <w:color w:val="FF0000"/>
                <w:sz w:val="18"/>
              </w:rPr>
              <w:t>M. J. Page et al., “The PRISMA 2020 Statement: An Updated Guideline for Reporting Systematic Reviews,” BMJ, vol. 372, Art. no. n71, 2021, doi: 10.1136/bmj.n71.</w:t>
            </w:r>
          </w:p>
        </w:tc>
      </w:tr>
      <w:tr w:rsidR="00166819" w:rsidRPr="00060685" w14:paraId="69027229" w14:textId="77777777" w:rsidTr="00696F10">
        <w:trPr>
          <w:tblCellSpacing w:w="15" w:type="dxa"/>
        </w:trPr>
        <w:tc>
          <w:tcPr>
            <w:tcW w:w="601" w:type="dxa"/>
            <w:vAlign w:val="center"/>
            <w:hideMark/>
          </w:tcPr>
          <w:p w14:paraId="7C4171AC" w14:textId="77777777" w:rsidR="00550ECC" w:rsidRDefault="00000000">
            <w:pPr>
              <w:spacing w:after="0" w:line="240" w:lineRule="auto"/>
            </w:pPr>
            <w:r>
              <w:rPr>
                <w:color w:val="FF0000"/>
                <w:sz w:val="18"/>
              </w:rPr>
              <w:t>[83]</w:t>
            </w:r>
          </w:p>
        </w:tc>
        <w:tc>
          <w:tcPr>
            <w:tcW w:w="0" w:type="auto"/>
            <w:vAlign w:val="center"/>
            <w:hideMark/>
          </w:tcPr>
          <w:p w14:paraId="75B2D781" w14:textId="77777777" w:rsidR="00550ECC" w:rsidRDefault="00000000">
            <w:pPr>
              <w:spacing w:after="0" w:line="240" w:lineRule="auto"/>
            </w:pPr>
            <w:r>
              <w:rPr>
                <w:color w:val="FF0000"/>
                <w:sz w:val="18"/>
              </w:rPr>
              <w:t>M. J. Page et al., “PRISMA 2020 Explanation and Elaboration: Updated Guidance and Exemplars for Reporting Systematic Reviews,” BMJ, vol. 372, Art. no. n160, 2021, doi: 10.1136/bmj.n160.</w:t>
            </w:r>
          </w:p>
        </w:tc>
      </w:tr>
      <w:tr w:rsidR="00166819" w:rsidRPr="00060685" w14:paraId="3F68E380" w14:textId="77777777" w:rsidTr="00696F10">
        <w:trPr>
          <w:tblCellSpacing w:w="15" w:type="dxa"/>
        </w:trPr>
        <w:tc>
          <w:tcPr>
            <w:tcW w:w="601" w:type="dxa"/>
            <w:vAlign w:val="center"/>
            <w:hideMark/>
          </w:tcPr>
          <w:p w14:paraId="1DE28A4E" w14:textId="77777777" w:rsidR="00550ECC" w:rsidRDefault="00000000">
            <w:pPr>
              <w:spacing w:after="0" w:line="240" w:lineRule="auto"/>
            </w:pPr>
            <w:r>
              <w:rPr>
                <w:color w:val="FF0000"/>
                <w:sz w:val="18"/>
              </w:rPr>
              <w:t>[84]</w:t>
            </w:r>
          </w:p>
        </w:tc>
        <w:tc>
          <w:tcPr>
            <w:tcW w:w="0" w:type="auto"/>
            <w:vAlign w:val="center"/>
            <w:hideMark/>
          </w:tcPr>
          <w:p w14:paraId="16E08C09" w14:textId="77777777" w:rsidR="00550ECC" w:rsidRDefault="00000000">
            <w:pPr>
              <w:spacing w:after="0" w:line="240" w:lineRule="auto"/>
            </w:pPr>
            <w:r>
              <w:rPr>
                <w:color w:val="FF0000"/>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060685" w14:paraId="6B9E1122" w14:textId="77777777" w:rsidTr="00696F10">
        <w:trPr>
          <w:tblCellSpacing w:w="15" w:type="dxa"/>
        </w:trPr>
        <w:tc>
          <w:tcPr>
            <w:tcW w:w="601" w:type="dxa"/>
            <w:vAlign w:val="center"/>
            <w:hideMark/>
          </w:tcPr>
          <w:p w14:paraId="35EC821D" w14:textId="77777777" w:rsidR="00550ECC" w:rsidRDefault="00000000">
            <w:pPr>
              <w:spacing w:after="0" w:line="240" w:lineRule="auto"/>
            </w:pPr>
            <w:r>
              <w:rPr>
                <w:color w:val="FF0000"/>
                <w:sz w:val="18"/>
              </w:rPr>
              <w:t>[85]</w:t>
            </w:r>
          </w:p>
        </w:tc>
        <w:tc>
          <w:tcPr>
            <w:tcW w:w="0" w:type="auto"/>
            <w:vAlign w:val="center"/>
            <w:hideMark/>
          </w:tcPr>
          <w:p w14:paraId="4D48597E" w14:textId="77777777" w:rsidR="00550ECC" w:rsidRDefault="00000000">
            <w:pPr>
              <w:spacing w:after="0" w:line="240" w:lineRule="auto"/>
            </w:pPr>
            <w:r>
              <w:rPr>
                <w:color w:val="FF0000"/>
                <w:sz w:val="18"/>
              </w:rPr>
              <w:t>IEEE Professional Communication Society, Author Guidelines for Integrative Literature Reviews, 2019. [Online]. Available: https://procomm.ieee.org/wp-content/uploads/2019/05/Author-Guidelines-for-Integrative-Literature-Reviews.pdf</w:t>
            </w:r>
          </w:p>
        </w:tc>
      </w:tr>
      <w:tr w:rsidR="00166819" w:rsidRPr="00060685" w14:paraId="11BE47F6" w14:textId="77777777" w:rsidTr="00696F10">
        <w:trPr>
          <w:tblCellSpacing w:w="15" w:type="dxa"/>
        </w:trPr>
        <w:tc>
          <w:tcPr>
            <w:tcW w:w="601" w:type="dxa"/>
            <w:vAlign w:val="center"/>
            <w:hideMark/>
          </w:tcPr>
          <w:p w14:paraId="2A0447CE" w14:textId="77777777" w:rsidR="00550ECC" w:rsidRDefault="00000000">
            <w:pPr>
              <w:spacing w:after="0" w:line="240" w:lineRule="auto"/>
            </w:pPr>
            <w:r>
              <w:rPr>
                <w:color w:val="FF0000"/>
                <w:sz w:val="18"/>
              </w:rPr>
              <w:t>[86]</w:t>
            </w:r>
          </w:p>
        </w:tc>
        <w:tc>
          <w:tcPr>
            <w:tcW w:w="0" w:type="auto"/>
            <w:vAlign w:val="center"/>
            <w:hideMark/>
          </w:tcPr>
          <w:p w14:paraId="01436675" w14:textId="77777777" w:rsidR="00550ECC" w:rsidRDefault="00000000">
            <w:pPr>
              <w:spacing w:after="0" w:line="240" w:lineRule="auto"/>
            </w:pPr>
            <w:r>
              <w:rPr>
                <w:color w:val="FF0000"/>
                <w:sz w:val="18"/>
              </w:rPr>
              <w:t>K. Z. Azar, H. M. Kamali, H. Homayoun, and A. Sasan, “From Cryptography to Logic Locking: A Survey on the Architecture Evolution of Secure Scan Chains,” IEEE Access, vol. 9, pp. 73133–73151, 2021, doi: 10.1109/ACCESS.2021.3080257.</w:t>
            </w:r>
          </w:p>
        </w:tc>
      </w:tr>
      <w:tr w:rsidR="00166819" w:rsidRPr="00060685" w14:paraId="3F3E8C24" w14:textId="77777777" w:rsidTr="00696F10">
        <w:trPr>
          <w:tblCellSpacing w:w="15" w:type="dxa"/>
        </w:trPr>
        <w:tc>
          <w:tcPr>
            <w:tcW w:w="601" w:type="dxa"/>
            <w:vAlign w:val="center"/>
            <w:hideMark/>
          </w:tcPr>
          <w:p w14:paraId="4BDB5759" w14:textId="77777777" w:rsidR="00550ECC" w:rsidRDefault="00000000">
            <w:pPr>
              <w:spacing w:after="0" w:line="240" w:lineRule="auto"/>
            </w:pPr>
            <w:r>
              <w:rPr>
                <w:color w:val="FF0000"/>
                <w:sz w:val="18"/>
              </w:rPr>
              <w:lastRenderedPageBreak/>
              <w:t>[87]</w:t>
            </w:r>
          </w:p>
        </w:tc>
        <w:tc>
          <w:tcPr>
            <w:tcW w:w="0" w:type="auto"/>
            <w:vAlign w:val="center"/>
            <w:hideMark/>
          </w:tcPr>
          <w:p w14:paraId="38B2D267" w14:textId="77777777" w:rsidR="00550ECC" w:rsidRDefault="00000000">
            <w:pPr>
              <w:spacing w:after="0" w:line="240" w:lineRule="auto"/>
            </w:pPr>
            <w:r>
              <w:rPr>
                <w:color w:val="FF0000"/>
                <w:sz w:val="18"/>
              </w:rPr>
              <w:t>E. Atay and J. L. Y. Tong, “The Impact of Blockchain Technology on Human Resource Management,” in Handbook of Research on Social Impacts of E-Payment and Blockchain Technology, 160–177. Hershey, PA: IGI Global, 2022. doi: 10.4018/978-1-7998-9035-5.ch009.</w:t>
            </w:r>
          </w:p>
        </w:tc>
      </w:tr>
      <w:tr w:rsidR="00166819" w:rsidRPr="00060685" w14:paraId="3385E8A1" w14:textId="77777777" w:rsidTr="00696F10">
        <w:trPr>
          <w:tblCellSpacing w:w="15" w:type="dxa"/>
        </w:trPr>
        <w:tc>
          <w:tcPr>
            <w:tcW w:w="601" w:type="dxa"/>
            <w:vAlign w:val="center"/>
            <w:hideMark/>
          </w:tcPr>
          <w:p w14:paraId="5D9308EF" w14:textId="77777777" w:rsidR="00550ECC" w:rsidRDefault="00000000">
            <w:pPr>
              <w:spacing w:after="0" w:line="240" w:lineRule="auto"/>
            </w:pPr>
            <w:r>
              <w:rPr>
                <w:color w:val="FF0000"/>
                <w:sz w:val="18"/>
              </w:rPr>
              <w:t>[88]</w:t>
            </w:r>
          </w:p>
        </w:tc>
        <w:tc>
          <w:tcPr>
            <w:tcW w:w="0" w:type="auto"/>
            <w:vAlign w:val="center"/>
            <w:hideMark/>
          </w:tcPr>
          <w:p w14:paraId="6CCA9A14" w14:textId="77777777" w:rsidR="00550ECC" w:rsidRDefault="00000000">
            <w:pPr>
              <w:spacing w:after="0" w:line="240" w:lineRule="auto"/>
            </w:pPr>
            <w:r>
              <w:rPr>
                <w:color w:val="FF0000"/>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060685" w14:paraId="0B7224E9" w14:textId="77777777" w:rsidTr="00696F10">
        <w:trPr>
          <w:tblCellSpacing w:w="15" w:type="dxa"/>
        </w:trPr>
        <w:tc>
          <w:tcPr>
            <w:tcW w:w="601" w:type="dxa"/>
            <w:vAlign w:val="center"/>
            <w:hideMark/>
          </w:tcPr>
          <w:p w14:paraId="333A299A" w14:textId="77777777" w:rsidR="00550ECC" w:rsidRDefault="00000000">
            <w:pPr>
              <w:spacing w:after="0" w:line="240" w:lineRule="auto"/>
            </w:pPr>
            <w:r>
              <w:rPr>
                <w:color w:val="FF0000"/>
                <w:sz w:val="18"/>
              </w:rPr>
              <w:t>[89]</w:t>
            </w:r>
          </w:p>
        </w:tc>
        <w:tc>
          <w:tcPr>
            <w:tcW w:w="0" w:type="auto"/>
            <w:vAlign w:val="center"/>
            <w:hideMark/>
          </w:tcPr>
          <w:p w14:paraId="595ACCDD" w14:textId="77777777" w:rsidR="00550ECC" w:rsidRDefault="00000000">
            <w:pPr>
              <w:spacing w:after="0" w:line="240" w:lineRule="auto"/>
            </w:pPr>
            <w:r>
              <w:rPr>
                <w:color w:val="FF0000"/>
                <w:sz w:val="18"/>
              </w:rPr>
              <w:t>J. Bonneau and N. Heninger, Eds., Financial Cryptography and Data Security: 24th International Conference (FC 2020), Revised Selected Papers (Lecture Notes in Computer Science), Springer, 2020, doi: 10.1007/978-3-030-51280-4.</w:t>
            </w:r>
          </w:p>
        </w:tc>
      </w:tr>
      <w:tr w:rsidR="00166819" w:rsidRPr="00060685" w14:paraId="2846CDA6" w14:textId="77777777" w:rsidTr="00696F10">
        <w:trPr>
          <w:tblCellSpacing w:w="15" w:type="dxa"/>
        </w:trPr>
        <w:tc>
          <w:tcPr>
            <w:tcW w:w="601" w:type="dxa"/>
            <w:vAlign w:val="center"/>
            <w:hideMark/>
          </w:tcPr>
          <w:p w14:paraId="34FEC454" w14:textId="77777777" w:rsidR="00550ECC" w:rsidRDefault="00000000">
            <w:pPr>
              <w:spacing w:after="0" w:line="240" w:lineRule="auto"/>
            </w:pPr>
            <w:r>
              <w:rPr>
                <w:color w:val="FF0000"/>
                <w:sz w:val="18"/>
              </w:rPr>
              <w:t>[90]</w:t>
            </w:r>
          </w:p>
        </w:tc>
        <w:tc>
          <w:tcPr>
            <w:tcW w:w="0" w:type="auto"/>
            <w:vAlign w:val="center"/>
            <w:hideMark/>
          </w:tcPr>
          <w:p w14:paraId="2CBEA182" w14:textId="77777777" w:rsidR="00550ECC" w:rsidRDefault="00000000">
            <w:pPr>
              <w:spacing w:after="0" w:line="240" w:lineRule="auto"/>
            </w:pPr>
            <w:r>
              <w:rPr>
                <w:color w:val="FF0000"/>
                <w:sz w:val="18"/>
              </w:rPr>
              <w:t>P. Szilágyi, “EIP-225: Clique Proof-of-Authority Consensus Protocol,” Ethereum Improvement Proposals, 2017. [Online]. Available: https://eips.ethereum.org/EIPS/eip-225</w:t>
            </w:r>
          </w:p>
        </w:tc>
      </w:tr>
      <w:tr w:rsidR="00166819" w:rsidRPr="00060685" w14:paraId="211921F9" w14:textId="77777777" w:rsidTr="00696F10">
        <w:trPr>
          <w:tblCellSpacing w:w="15" w:type="dxa"/>
        </w:trPr>
        <w:tc>
          <w:tcPr>
            <w:tcW w:w="601" w:type="dxa"/>
            <w:vAlign w:val="center"/>
            <w:hideMark/>
          </w:tcPr>
          <w:p w14:paraId="3F4C0F7A" w14:textId="77777777" w:rsidR="00550ECC" w:rsidRDefault="00000000">
            <w:pPr>
              <w:spacing w:after="0" w:line="240" w:lineRule="auto"/>
            </w:pPr>
            <w:r>
              <w:rPr>
                <w:color w:val="FF0000"/>
                <w:sz w:val="18"/>
              </w:rPr>
              <w:t>[91]</w:t>
            </w:r>
          </w:p>
        </w:tc>
        <w:tc>
          <w:tcPr>
            <w:tcW w:w="0" w:type="auto"/>
            <w:vAlign w:val="center"/>
            <w:hideMark/>
          </w:tcPr>
          <w:p w14:paraId="63FAA1AC" w14:textId="77777777" w:rsidR="00550ECC" w:rsidRDefault="00000000">
            <w:pPr>
              <w:spacing w:after="0" w:line="240" w:lineRule="auto"/>
            </w:pPr>
            <w:r>
              <w:rPr>
                <w:color w:val="FF0000"/>
                <w:sz w:val="18"/>
              </w:rPr>
              <w:t>Hyperledger Foundation, “Hyperledger Foundation,” Accessed: Mar. 28, 2026. [Online]. Available: https://hyperledger.github.io/</w:t>
            </w:r>
          </w:p>
        </w:tc>
      </w:tr>
      <w:tr w:rsidR="00166819" w:rsidRPr="00060685" w14:paraId="767812CA" w14:textId="77777777" w:rsidTr="00696F10">
        <w:trPr>
          <w:tblCellSpacing w:w="15" w:type="dxa"/>
        </w:trPr>
        <w:tc>
          <w:tcPr>
            <w:tcW w:w="601" w:type="dxa"/>
            <w:vAlign w:val="center"/>
            <w:hideMark/>
          </w:tcPr>
          <w:p w14:paraId="5C3902CE" w14:textId="77777777" w:rsidR="00550ECC" w:rsidRDefault="00000000">
            <w:pPr>
              <w:spacing w:after="0" w:line="240" w:lineRule="auto"/>
            </w:pPr>
            <w:r>
              <w:rPr>
                <w:color w:val="FF0000"/>
                <w:sz w:val="18"/>
              </w:rPr>
              <w:t>[92]</w:t>
            </w:r>
          </w:p>
        </w:tc>
        <w:tc>
          <w:tcPr>
            <w:tcW w:w="0" w:type="auto"/>
            <w:vAlign w:val="center"/>
            <w:hideMark/>
          </w:tcPr>
          <w:p w14:paraId="122D7F44" w14:textId="77777777" w:rsidR="00550ECC" w:rsidRDefault="00000000">
            <w:pPr>
              <w:spacing w:after="0" w:line="240" w:lineRule="auto"/>
            </w:pPr>
            <w:r>
              <w:rPr>
                <w:color w:val="FF0000"/>
                <w:sz w:val="18"/>
              </w:rPr>
              <w:t>S. Deb, R. Raynor, and S. Kannan, “Stakesure: Proof of stake mechanisms with strong cryptoeconomic safety,” arXiv preprint arXiv:2401.05797 (2024). doi: 10.48550/arXiv.2401.05797.</w:t>
            </w:r>
          </w:p>
        </w:tc>
      </w:tr>
      <w:tr w:rsidR="00166819" w:rsidRPr="00060685" w14:paraId="7E42BEDF" w14:textId="77777777" w:rsidTr="00696F10">
        <w:trPr>
          <w:tblCellSpacing w:w="15" w:type="dxa"/>
        </w:trPr>
        <w:tc>
          <w:tcPr>
            <w:tcW w:w="601" w:type="dxa"/>
            <w:vAlign w:val="center"/>
            <w:hideMark/>
          </w:tcPr>
          <w:p w14:paraId="7775CD56" w14:textId="77777777" w:rsidR="00550ECC" w:rsidRDefault="00000000">
            <w:pPr>
              <w:spacing w:after="0" w:line="240" w:lineRule="auto"/>
            </w:pPr>
            <w:r>
              <w:rPr>
                <w:color w:val="FF0000"/>
                <w:sz w:val="18"/>
              </w:rPr>
              <w:t>[93]</w:t>
            </w:r>
          </w:p>
        </w:tc>
        <w:tc>
          <w:tcPr>
            <w:tcW w:w="0" w:type="auto"/>
            <w:vAlign w:val="center"/>
            <w:hideMark/>
          </w:tcPr>
          <w:p w14:paraId="7D53431E" w14:textId="77777777" w:rsidR="00550ECC" w:rsidRDefault="00000000">
            <w:pPr>
              <w:spacing w:after="0" w:line="240" w:lineRule="auto"/>
            </w:pPr>
            <w:r>
              <w:rPr>
                <w:color w:val="FF0000"/>
                <w:sz w:val="18"/>
              </w:rPr>
              <w:t>M. P. Asadauskas, C. Cachin, and I. Amores Sesar, “PoET: An Eco-Friendly Alternative to PoW,” thesis, University of Bern, 2021. [Online]. Available: https://crypto.unibe.ch/archive/theses/2021.bsc.markus.asadauskas.pdf</w:t>
            </w:r>
          </w:p>
        </w:tc>
      </w:tr>
      <w:tr w:rsidR="00166819" w:rsidRPr="00060685" w14:paraId="240DE504" w14:textId="77777777" w:rsidTr="00696F10">
        <w:trPr>
          <w:tblCellSpacing w:w="15" w:type="dxa"/>
        </w:trPr>
        <w:tc>
          <w:tcPr>
            <w:tcW w:w="601" w:type="dxa"/>
            <w:vAlign w:val="center"/>
            <w:hideMark/>
          </w:tcPr>
          <w:p w14:paraId="61A15D48" w14:textId="77777777" w:rsidR="00550ECC" w:rsidRDefault="00000000">
            <w:pPr>
              <w:spacing w:after="0" w:line="240" w:lineRule="auto"/>
            </w:pPr>
            <w:r>
              <w:rPr>
                <w:color w:val="FF0000"/>
                <w:sz w:val="18"/>
              </w:rPr>
              <w:t>[94]</w:t>
            </w:r>
          </w:p>
        </w:tc>
        <w:tc>
          <w:tcPr>
            <w:tcW w:w="0" w:type="auto"/>
            <w:vAlign w:val="center"/>
            <w:hideMark/>
          </w:tcPr>
          <w:p w14:paraId="06847F22" w14:textId="77777777" w:rsidR="00550ECC" w:rsidRDefault="00000000">
            <w:pPr>
              <w:spacing w:after="0" w:line="240" w:lineRule="auto"/>
            </w:pPr>
            <w:r>
              <w:rPr>
                <w:color w:val="FF0000"/>
                <w:sz w:val="18"/>
              </w:rPr>
              <w:t>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060685" w14:paraId="05B77B2F" w14:textId="77777777" w:rsidTr="00696F10">
        <w:trPr>
          <w:tblCellSpacing w:w="15" w:type="dxa"/>
        </w:trPr>
        <w:tc>
          <w:tcPr>
            <w:tcW w:w="601" w:type="dxa"/>
            <w:vAlign w:val="center"/>
            <w:hideMark/>
          </w:tcPr>
          <w:p w14:paraId="44177DA1" w14:textId="77777777" w:rsidR="00550ECC" w:rsidRDefault="00000000">
            <w:pPr>
              <w:spacing w:after="0" w:line="240" w:lineRule="auto"/>
            </w:pPr>
            <w:r>
              <w:rPr>
                <w:color w:val="FF0000"/>
                <w:sz w:val="18"/>
              </w:rPr>
              <w:t>[95]</w:t>
            </w:r>
          </w:p>
        </w:tc>
        <w:tc>
          <w:tcPr>
            <w:tcW w:w="0" w:type="auto"/>
            <w:vAlign w:val="center"/>
            <w:hideMark/>
          </w:tcPr>
          <w:p w14:paraId="543B65A6" w14:textId="77777777" w:rsidR="00550ECC" w:rsidRDefault="00000000">
            <w:pPr>
              <w:spacing w:after="0" w:line="240" w:lineRule="auto"/>
            </w:pPr>
            <w:r>
              <w:rPr>
                <w:color w:val="FF0000"/>
                <w:sz w:val="18"/>
              </w:rPr>
              <w:t>J. Pennekamp, F. Alder, R. Matzutt, J. T. Mühlberg, F. Piessens, and K. Wehrle, “Secure End-to-End Sensing in Supply Chains,” in 2020 IEEE Conference on Communications and Network Security (CNS), 1–6. 2020. doi: 10.1109/CNS48642.2020.9162337.</w:t>
            </w:r>
          </w:p>
        </w:tc>
      </w:tr>
      <w:tr w:rsidR="00166819" w:rsidRPr="00060685" w14:paraId="0BC146CB" w14:textId="77777777" w:rsidTr="00696F10">
        <w:trPr>
          <w:tblCellSpacing w:w="15" w:type="dxa"/>
        </w:trPr>
        <w:tc>
          <w:tcPr>
            <w:tcW w:w="601" w:type="dxa"/>
            <w:vAlign w:val="center"/>
            <w:hideMark/>
          </w:tcPr>
          <w:p w14:paraId="6AFD606F" w14:textId="77777777" w:rsidR="00550ECC" w:rsidRDefault="00000000">
            <w:pPr>
              <w:spacing w:after="0" w:line="240" w:lineRule="auto"/>
            </w:pPr>
            <w:r>
              <w:rPr>
                <w:color w:val="FF0000"/>
                <w:sz w:val="18"/>
              </w:rPr>
              <w:t>[96]</w:t>
            </w:r>
          </w:p>
        </w:tc>
        <w:tc>
          <w:tcPr>
            <w:tcW w:w="0" w:type="auto"/>
            <w:vAlign w:val="center"/>
            <w:hideMark/>
          </w:tcPr>
          <w:p w14:paraId="15698288" w14:textId="77777777" w:rsidR="00550ECC" w:rsidRDefault="00000000">
            <w:pPr>
              <w:spacing w:after="0" w:line="240" w:lineRule="auto"/>
            </w:pPr>
            <w:r>
              <w:rPr>
                <w:color w:val="FF0000"/>
                <w:sz w:val="18"/>
              </w:rPr>
              <w:t>J. Leng, M. Zhou, J. L. Zhao, Y. Huang, and Y. Bian, “Blockchain security: A survey of techniques and research directions,” IEEE Transactions on Services Computing, vol. 15, no. 4, pp. 2490–2510, 2020, doi: 10.1109/TSC.2020.3038641.</w:t>
            </w:r>
          </w:p>
        </w:tc>
      </w:tr>
      <w:tr w:rsidR="00166819" w:rsidRPr="00060685" w14:paraId="4EA8801D" w14:textId="77777777" w:rsidTr="00696F10">
        <w:trPr>
          <w:tblCellSpacing w:w="15" w:type="dxa"/>
        </w:trPr>
        <w:tc>
          <w:tcPr>
            <w:tcW w:w="601" w:type="dxa"/>
            <w:vAlign w:val="center"/>
            <w:hideMark/>
          </w:tcPr>
          <w:p w14:paraId="10C593BE" w14:textId="77777777" w:rsidR="00550ECC" w:rsidRDefault="00000000">
            <w:pPr>
              <w:spacing w:after="0" w:line="240" w:lineRule="auto"/>
            </w:pPr>
            <w:r>
              <w:rPr>
                <w:color w:val="FF0000"/>
                <w:sz w:val="18"/>
              </w:rPr>
              <w:t>[97]</w:t>
            </w:r>
          </w:p>
        </w:tc>
        <w:tc>
          <w:tcPr>
            <w:tcW w:w="0" w:type="auto"/>
            <w:vAlign w:val="center"/>
            <w:hideMark/>
          </w:tcPr>
          <w:p w14:paraId="06C1AA22" w14:textId="77777777" w:rsidR="00550ECC" w:rsidRDefault="00000000">
            <w:pPr>
              <w:spacing w:after="0" w:line="240" w:lineRule="auto"/>
            </w:pPr>
            <w:r>
              <w:rPr>
                <w:color w:val="FF0000"/>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060685" w14:paraId="08744BA3" w14:textId="77777777" w:rsidTr="00696F10">
        <w:trPr>
          <w:tblCellSpacing w:w="15" w:type="dxa"/>
        </w:trPr>
        <w:tc>
          <w:tcPr>
            <w:tcW w:w="601" w:type="dxa"/>
            <w:vAlign w:val="center"/>
            <w:hideMark/>
          </w:tcPr>
          <w:p w14:paraId="3147C75B" w14:textId="77777777" w:rsidR="00550ECC" w:rsidRDefault="00000000">
            <w:pPr>
              <w:spacing w:after="0" w:line="240" w:lineRule="auto"/>
            </w:pPr>
            <w:r>
              <w:rPr>
                <w:color w:val="FF0000"/>
                <w:sz w:val="18"/>
              </w:rPr>
              <w:t>[98]</w:t>
            </w:r>
          </w:p>
        </w:tc>
        <w:tc>
          <w:tcPr>
            <w:tcW w:w="0" w:type="auto"/>
            <w:vAlign w:val="center"/>
            <w:hideMark/>
          </w:tcPr>
          <w:p w14:paraId="29B7BA56" w14:textId="77777777" w:rsidR="00550ECC" w:rsidRDefault="00000000">
            <w:pPr>
              <w:spacing w:after="0" w:line="240" w:lineRule="auto"/>
            </w:pPr>
            <w:r>
              <w:rPr>
                <w:color w:val="FF0000"/>
                <w:sz w:val="18"/>
              </w:rPr>
              <w:t>H. Wang, G. Chen, Y. Zhang, and Z. Lin, “Multi-Certificate Attacks against Proof-of-Elapsed-Time and Their Countermeasures,” in NDSS. 2022, doi: 10.14722/ndss.2022.24158.</w:t>
            </w:r>
          </w:p>
        </w:tc>
      </w:tr>
      <w:tr w:rsidR="00166819" w:rsidRPr="00060685" w14:paraId="70D3C5C1" w14:textId="77777777" w:rsidTr="00696F10">
        <w:trPr>
          <w:tblCellSpacing w:w="15" w:type="dxa"/>
        </w:trPr>
        <w:tc>
          <w:tcPr>
            <w:tcW w:w="601" w:type="dxa"/>
            <w:vAlign w:val="center"/>
            <w:hideMark/>
          </w:tcPr>
          <w:p w14:paraId="7086703F" w14:textId="77777777" w:rsidR="00550ECC" w:rsidRDefault="00000000">
            <w:pPr>
              <w:spacing w:after="0" w:line="240" w:lineRule="auto"/>
            </w:pPr>
            <w:r>
              <w:rPr>
                <w:color w:val="FF0000"/>
                <w:sz w:val="18"/>
              </w:rPr>
              <w:t>[99]</w:t>
            </w:r>
          </w:p>
        </w:tc>
        <w:tc>
          <w:tcPr>
            <w:tcW w:w="0" w:type="auto"/>
            <w:vAlign w:val="center"/>
            <w:hideMark/>
          </w:tcPr>
          <w:p w14:paraId="708D1E64" w14:textId="77777777" w:rsidR="00550ECC" w:rsidRDefault="00000000">
            <w:pPr>
              <w:spacing w:after="0" w:line="240" w:lineRule="auto"/>
            </w:pPr>
            <w:r>
              <w:rPr>
                <w:color w:val="FF0000"/>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060685" w14:paraId="2533E428" w14:textId="77777777" w:rsidTr="00696F10">
        <w:trPr>
          <w:tblCellSpacing w:w="15" w:type="dxa"/>
        </w:trPr>
        <w:tc>
          <w:tcPr>
            <w:tcW w:w="601" w:type="dxa"/>
            <w:vAlign w:val="center"/>
            <w:hideMark/>
          </w:tcPr>
          <w:p w14:paraId="07567ED1" w14:textId="77777777" w:rsidR="00550ECC" w:rsidRDefault="00000000">
            <w:pPr>
              <w:spacing w:after="0" w:line="240" w:lineRule="auto"/>
            </w:pPr>
            <w:r>
              <w:rPr>
                <w:color w:val="FF0000"/>
                <w:sz w:val="18"/>
              </w:rPr>
              <w:t>[100]</w:t>
            </w:r>
          </w:p>
        </w:tc>
        <w:tc>
          <w:tcPr>
            <w:tcW w:w="0" w:type="auto"/>
            <w:vAlign w:val="center"/>
            <w:hideMark/>
          </w:tcPr>
          <w:p w14:paraId="1C4BDB97" w14:textId="77777777" w:rsidR="00550ECC" w:rsidRDefault="00000000">
            <w:pPr>
              <w:spacing w:after="0" w:line="240" w:lineRule="auto"/>
            </w:pPr>
            <w:r>
              <w:rPr>
                <w:color w:val="FF0000"/>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060685" w14:paraId="1921867E" w14:textId="77777777" w:rsidTr="00696F10">
        <w:trPr>
          <w:tblCellSpacing w:w="15" w:type="dxa"/>
        </w:trPr>
        <w:tc>
          <w:tcPr>
            <w:tcW w:w="601" w:type="dxa"/>
            <w:vAlign w:val="center"/>
            <w:hideMark/>
          </w:tcPr>
          <w:p w14:paraId="52C4A421" w14:textId="77777777" w:rsidR="00550ECC" w:rsidRDefault="00000000">
            <w:pPr>
              <w:spacing w:after="0" w:line="240" w:lineRule="auto"/>
            </w:pPr>
            <w:r>
              <w:rPr>
                <w:color w:val="FF0000"/>
                <w:sz w:val="18"/>
              </w:rPr>
              <w:t>[101]</w:t>
            </w:r>
          </w:p>
        </w:tc>
        <w:tc>
          <w:tcPr>
            <w:tcW w:w="0" w:type="auto"/>
            <w:vAlign w:val="center"/>
            <w:hideMark/>
          </w:tcPr>
          <w:p w14:paraId="5CD95868" w14:textId="77777777" w:rsidR="00550ECC" w:rsidRDefault="00000000">
            <w:pPr>
              <w:spacing w:after="0" w:line="240" w:lineRule="auto"/>
            </w:pPr>
            <w:r>
              <w:rPr>
                <w:color w:val="FF0000"/>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060685" w14:paraId="17A68D40" w14:textId="77777777" w:rsidTr="00696F10">
        <w:trPr>
          <w:tblCellSpacing w:w="15" w:type="dxa"/>
        </w:trPr>
        <w:tc>
          <w:tcPr>
            <w:tcW w:w="601" w:type="dxa"/>
            <w:vAlign w:val="center"/>
            <w:hideMark/>
          </w:tcPr>
          <w:p w14:paraId="36315B27" w14:textId="77777777" w:rsidR="00550ECC" w:rsidRDefault="00000000">
            <w:pPr>
              <w:spacing w:after="0" w:line="240" w:lineRule="auto"/>
            </w:pPr>
            <w:r>
              <w:rPr>
                <w:color w:val="FF0000"/>
                <w:sz w:val="18"/>
              </w:rPr>
              <w:t>[102]</w:t>
            </w:r>
          </w:p>
        </w:tc>
        <w:tc>
          <w:tcPr>
            <w:tcW w:w="0" w:type="auto"/>
            <w:vAlign w:val="center"/>
            <w:hideMark/>
          </w:tcPr>
          <w:p w14:paraId="1E82B6AB" w14:textId="77777777" w:rsidR="00550ECC" w:rsidRDefault="00000000">
            <w:pPr>
              <w:spacing w:after="0" w:line="240" w:lineRule="auto"/>
            </w:pPr>
            <w:r>
              <w:rPr>
                <w:color w:val="FF0000"/>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060685" w14:paraId="6347968F" w14:textId="77777777" w:rsidTr="00696F10">
        <w:trPr>
          <w:tblCellSpacing w:w="15" w:type="dxa"/>
        </w:trPr>
        <w:tc>
          <w:tcPr>
            <w:tcW w:w="601" w:type="dxa"/>
            <w:vAlign w:val="center"/>
            <w:hideMark/>
          </w:tcPr>
          <w:p w14:paraId="6B857C88" w14:textId="77777777" w:rsidR="00550ECC" w:rsidRDefault="00000000">
            <w:pPr>
              <w:spacing w:after="0" w:line="240" w:lineRule="auto"/>
            </w:pPr>
            <w:r>
              <w:rPr>
                <w:color w:val="FF0000"/>
                <w:sz w:val="18"/>
              </w:rPr>
              <w:t>[103]</w:t>
            </w:r>
          </w:p>
        </w:tc>
        <w:tc>
          <w:tcPr>
            <w:tcW w:w="0" w:type="auto"/>
            <w:vAlign w:val="center"/>
            <w:hideMark/>
          </w:tcPr>
          <w:p w14:paraId="7B0754A7" w14:textId="77777777" w:rsidR="00550ECC" w:rsidRDefault="00000000">
            <w:pPr>
              <w:spacing w:after="0" w:line="240" w:lineRule="auto"/>
            </w:pPr>
            <w:r>
              <w:rPr>
                <w:color w:val="FF0000"/>
                <w:sz w:val="18"/>
              </w:rPr>
              <w:t>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060685" w14:paraId="05A5737B" w14:textId="77777777" w:rsidTr="00696F10">
        <w:trPr>
          <w:tblCellSpacing w:w="15" w:type="dxa"/>
        </w:trPr>
        <w:tc>
          <w:tcPr>
            <w:tcW w:w="601" w:type="dxa"/>
            <w:vAlign w:val="center"/>
            <w:hideMark/>
          </w:tcPr>
          <w:p w14:paraId="4C67CA95" w14:textId="77777777" w:rsidR="00550ECC" w:rsidRDefault="00000000">
            <w:pPr>
              <w:spacing w:after="0" w:line="240" w:lineRule="auto"/>
            </w:pPr>
            <w:r>
              <w:rPr>
                <w:color w:val="FF0000"/>
                <w:sz w:val="18"/>
              </w:rPr>
              <w:t>[104]</w:t>
            </w:r>
          </w:p>
        </w:tc>
        <w:tc>
          <w:tcPr>
            <w:tcW w:w="0" w:type="auto"/>
            <w:vAlign w:val="center"/>
            <w:hideMark/>
          </w:tcPr>
          <w:p w14:paraId="44D39FC7" w14:textId="77777777" w:rsidR="00550ECC" w:rsidRDefault="00000000">
            <w:pPr>
              <w:spacing w:after="0" w:line="240" w:lineRule="auto"/>
            </w:pPr>
            <w:r>
              <w:rPr>
                <w:color w:val="FF0000"/>
                <w:sz w:val="18"/>
              </w:rPr>
              <w:t>R. S. Vairagade and B. S. Hanumantha, “Secure Internet of Things Network Using Light-Weighted Trust and Blockchain-Powered PoW Framework,” Concurrency and Computation: Practice and Experience 34, no. 21 (2022). doi: 10.1002/cpe.7057.</w:t>
            </w:r>
          </w:p>
        </w:tc>
      </w:tr>
      <w:tr w:rsidR="00166819" w:rsidRPr="00060685" w14:paraId="218B2307" w14:textId="77777777" w:rsidTr="00696F10">
        <w:trPr>
          <w:tblCellSpacing w:w="15" w:type="dxa"/>
        </w:trPr>
        <w:tc>
          <w:tcPr>
            <w:tcW w:w="601" w:type="dxa"/>
            <w:vAlign w:val="center"/>
            <w:hideMark/>
          </w:tcPr>
          <w:p w14:paraId="374BF586" w14:textId="77777777" w:rsidR="00550ECC" w:rsidRDefault="00000000">
            <w:pPr>
              <w:spacing w:after="0" w:line="240" w:lineRule="auto"/>
            </w:pPr>
            <w:r>
              <w:rPr>
                <w:color w:val="FF0000"/>
                <w:sz w:val="18"/>
              </w:rPr>
              <w:t>[105]</w:t>
            </w:r>
          </w:p>
        </w:tc>
        <w:tc>
          <w:tcPr>
            <w:tcW w:w="0" w:type="auto"/>
            <w:vAlign w:val="center"/>
            <w:hideMark/>
          </w:tcPr>
          <w:p w14:paraId="7816E639" w14:textId="77777777" w:rsidR="00550ECC" w:rsidRDefault="00000000">
            <w:pPr>
              <w:spacing w:after="0" w:line="240" w:lineRule="auto"/>
            </w:pPr>
            <w:r>
              <w:rPr>
                <w:color w:val="FF0000"/>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060685" w14:paraId="3730DF75" w14:textId="77777777" w:rsidTr="00696F10">
        <w:trPr>
          <w:tblCellSpacing w:w="15" w:type="dxa"/>
        </w:trPr>
        <w:tc>
          <w:tcPr>
            <w:tcW w:w="601" w:type="dxa"/>
            <w:vAlign w:val="center"/>
            <w:hideMark/>
          </w:tcPr>
          <w:p w14:paraId="71CB8301" w14:textId="77777777" w:rsidR="00550ECC" w:rsidRDefault="00000000">
            <w:pPr>
              <w:spacing w:after="0" w:line="240" w:lineRule="auto"/>
            </w:pPr>
            <w:r>
              <w:rPr>
                <w:color w:val="FF0000"/>
                <w:sz w:val="18"/>
              </w:rPr>
              <w:t>[106]</w:t>
            </w:r>
          </w:p>
        </w:tc>
        <w:tc>
          <w:tcPr>
            <w:tcW w:w="0" w:type="auto"/>
            <w:vAlign w:val="center"/>
            <w:hideMark/>
          </w:tcPr>
          <w:p w14:paraId="276DB7CC" w14:textId="77777777" w:rsidR="00550ECC" w:rsidRDefault="00000000">
            <w:pPr>
              <w:spacing w:after="0" w:line="240" w:lineRule="auto"/>
            </w:pPr>
            <w:r>
              <w:rPr>
                <w:color w:val="FF0000"/>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060685" w14:paraId="13094213" w14:textId="77777777" w:rsidTr="00696F10">
        <w:trPr>
          <w:tblCellSpacing w:w="15" w:type="dxa"/>
        </w:trPr>
        <w:tc>
          <w:tcPr>
            <w:tcW w:w="601" w:type="dxa"/>
            <w:vAlign w:val="center"/>
            <w:hideMark/>
          </w:tcPr>
          <w:p w14:paraId="68F956E1" w14:textId="77777777" w:rsidR="00550ECC" w:rsidRDefault="00000000">
            <w:pPr>
              <w:spacing w:after="0" w:line="240" w:lineRule="auto"/>
            </w:pPr>
            <w:r>
              <w:rPr>
                <w:color w:val="FF0000"/>
                <w:sz w:val="18"/>
              </w:rPr>
              <w:lastRenderedPageBreak/>
              <w:t>[107]</w:t>
            </w:r>
          </w:p>
        </w:tc>
        <w:tc>
          <w:tcPr>
            <w:tcW w:w="0" w:type="auto"/>
            <w:vAlign w:val="center"/>
            <w:hideMark/>
          </w:tcPr>
          <w:p w14:paraId="4086EB9A" w14:textId="77777777" w:rsidR="00550ECC" w:rsidRDefault="00000000">
            <w:pPr>
              <w:spacing w:after="0" w:line="240" w:lineRule="auto"/>
            </w:pPr>
            <w:r>
              <w:rPr>
                <w:color w:val="FF0000"/>
                <w:sz w:val="18"/>
              </w:rPr>
              <w:t>J. Dutta and D. Puthal, “PoAh 2.0: AI-Empowered Dynamic Authentication Based Adaptive Blockchain Consensus for IoMT-Edge Workflow,” Future Generation Computer Systems, vol. 161, pp. 655–72, 2024, doi: 10.1016/j.future.2024.07.048.</w:t>
            </w:r>
          </w:p>
        </w:tc>
      </w:tr>
      <w:tr w:rsidR="00166819" w:rsidRPr="00060685" w14:paraId="5762F687" w14:textId="77777777" w:rsidTr="00696F10">
        <w:trPr>
          <w:tblCellSpacing w:w="15" w:type="dxa"/>
        </w:trPr>
        <w:tc>
          <w:tcPr>
            <w:tcW w:w="601" w:type="dxa"/>
            <w:vAlign w:val="center"/>
            <w:hideMark/>
          </w:tcPr>
          <w:p w14:paraId="65387F2F" w14:textId="77777777" w:rsidR="00550ECC" w:rsidRDefault="00000000">
            <w:pPr>
              <w:spacing w:after="0" w:line="240" w:lineRule="auto"/>
            </w:pPr>
            <w:r>
              <w:rPr>
                <w:color w:val="FF0000"/>
                <w:sz w:val="18"/>
              </w:rPr>
              <w:t>[108]</w:t>
            </w:r>
          </w:p>
        </w:tc>
        <w:tc>
          <w:tcPr>
            <w:tcW w:w="0" w:type="auto"/>
            <w:vAlign w:val="center"/>
            <w:hideMark/>
          </w:tcPr>
          <w:p w14:paraId="43741553" w14:textId="77777777" w:rsidR="00550ECC" w:rsidRDefault="00000000">
            <w:pPr>
              <w:spacing w:after="0" w:line="240" w:lineRule="auto"/>
            </w:pPr>
            <w:r>
              <w:rPr>
                <w:color w:val="FF0000"/>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060685" w14:paraId="65F481C9" w14:textId="77777777" w:rsidTr="00696F10">
        <w:trPr>
          <w:tblCellSpacing w:w="15" w:type="dxa"/>
        </w:trPr>
        <w:tc>
          <w:tcPr>
            <w:tcW w:w="601" w:type="dxa"/>
            <w:vAlign w:val="center"/>
            <w:hideMark/>
          </w:tcPr>
          <w:p w14:paraId="0A989008" w14:textId="77777777" w:rsidR="00550ECC" w:rsidRDefault="00000000">
            <w:pPr>
              <w:spacing w:after="0" w:line="240" w:lineRule="auto"/>
            </w:pPr>
            <w:r>
              <w:rPr>
                <w:color w:val="FF0000"/>
                <w:sz w:val="18"/>
              </w:rPr>
              <w:t>[109]</w:t>
            </w:r>
          </w:p>
        </w:tc>
        <w:tc>
          <w:tcPr>
            <w:tcW w:w="0" w:type="auto"/>
            <w:vAlign w:val="center"/>
            <w:hideMark/>
          </w:tcPr>
          <w:p w14:paraId="19DA4778" w14:textId="77777777" w:rsidR="00550ECC" w:rsidRDefault="00000000">
            <w:pPr>
              <w:spacing w:after="0" w:line="240" w:lineRule="auto"/>
            </w:pPr>
            <w:r>
              <w:rPr>
                <w:color w:val="FF0000"/>
                <w:sz w:val="18"/>
              </w:rPr>
              <w:t>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060685" w14:paraId="1BDBF2D7" w14:textId="77777777" w:rsidTr="00696F10">
        <w:trPr>
          <w:tblCellSpacing w:w="15" w:type="dxa"/>
        </w:trPr>
        <w:tc>
          <w:tcPr>
            <w:tcW w:w="601" w:type="dxa"/>
            <w:vAlign w:val="center"/>
            <w:hideMark/>
          </w:tcPr>
          <w:p w14:paraId="7023E8E3" w14:textId="77777777" w:rsidR="00550ECC" w:rsidRDefault="00000000">
            <w:pPr>
              <w:spacing w:after="0" w:line="240" w:lineRule="auto"/>
            </w:pPr>
            <w:r>
              <w:rPr>
                <w:color w:val="FF0000"/>
                <w:sz w:val="18"/>
              </w:rPr>
              <w:t>[110]</w:t>
            </w:r>
          </w:p>
        </w:tc>
        <w:tc>
          <w:tcPr>
            <w:tcW w:w="0" w:type="auto"/>
            <w:vAlign w:val="center"/>
            <w:hideMark/>
          </w:tcPr>
          <w:p w14:paraId="2CAA49BF" w14:textId="77777777" w:rsidR="00550ECC" w:rsidRDefault="00000000">
            <w:pPr>
              <w:spacing w:after="0" w:line="240" w:lineRule="auto"/>
            </w:pPr>
            <w:r>
              <w:rPr>
                <w:color w:val="FF0000"/>
                <w:sz w:val="18"/>
              </w:rPr>
              <w:t>S. Prasanna, “Exploring the Architecture and Consensus Mechanisms of Hyperledger Fabric in Blockchain Technology,” JNAO, vol. 15, no. 1, 2024. [Online]. Available: https://jnao-nu.com/Vol.%2015,%20Issue.%2001,%20January-June%20:%202024/13.4.pdf</w:t>
            </w:r>
          </w:p>
        </w:tc>
      </w:tr>
      <w:tr w:rsidR="00166819" w:rsidRPr="00060685" w14:paraId="0C94E3EA" w14:textId="77777777" w:rsidTr="00696F10">
        <w:trPr>
          <w:tblCellSpacing w:w="15" w:type="dxa"/>
        </w:trPr>
        <w:tc>
          <w:tcPr>
            <w:tcW w:w="601" w:type="dxa"/>
            <w:vAlign w:val="center"/>
            <w:hideMark/>
          </w:tcPr>
          <w:p w14:paraId="5FFFDC66" w14:textId="77777777" w:rsidR="00550ECC" w:rsidRDefault="00000000">
            <w:pPr>
              <w:spacing w:after="0" w:line="240" w:lineRule="auto"/>
            </w:pPr>
            <w:r>
              <w:rPr>
                <w:color w:val="FF0000"/>
                <w:sz w:val="18"/>
              </w:rPr>
              <w:t>[111]</w:t>
            </w:r>
          </w:p>
        </w:tc>
        <w:tc>
          <w:tcPr>
            <w:tcW w:w="0" w:type="auto"/>
            <w:vAlign w:val="center"/>
            <w:hideMark/>
          </w:tcPr>
          <w:p w14:paraId="75B71B07" w14:textId="77777777" w:rsidR="00550ECC" w:rsidRDefault="00000000">
            <w:pPr>
              <w:spacing w:after="0" w:line="240" w:lineRule="auto"/>
            </w:pPr>
            <w:r>
              <w:rPr>
                <w:color w:val="FF0000"/>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060685" w14:paraId="5AADE46E" w14:textId="77777777" w:rsidTr="00696F10">
        <w:trPr>
          <w:tblCellSpacing w:w="15" w:type="dxa"/>
        </w:trPr>
        <w:tc>
          <w:tcPr>
            <w:tcW w:w="601" w:type="dxa"/>
            <w:vAlign w:val="center"/>
            <w:hideMark/>
          </w:tcPr>
          <w:p w14:paraId="46F851F6" w14:textId="77777777" w:rsidR="00550ECC" w:rsidRDefault="00000000">
            <w:pPr>
              <w:spacing w:after="0" w:line="240" w:lineRule="auto"/>
            </w:pPr>
            <w:r>
              <w:rPr>
                <w:color w:val="FF0000"/>
                <w:sz w:val="18"/>
              </w:rPr>
              <w:t>[112]</w:t>
            </w:r>
          </w:p>
        </w:tc>
        <w:tc>
          <w:tcPr>
            <w:tcW w:w="0" w:type="auto"/>
            <w:vAlign w:val="center"/>
            <w:hideMark/>
          </w:tcPr>
          <w:p w14:paraId="3F6D2EEC" w14:textId="77777777" w:rsidR="00550ECC" w:rsidRDefault="00000000">
            <w:pPr>
              <w:spacing w:after="0" w:line="240" w:lineRule="auto"/>
            </w:pPr>
            <w:r>
              <w:rPr>
                <w:color w:val="FF0000"/>
                <w:sz w:val="18"/>
              </w:rPr>
              <w:t>M. Bowman, D. Das, A. Mandal, and H. Montgomery, “On Elapsed Time Consensus Protocols,” in Applied Cryptography and Network Security Workshops (Lecture Notes in Computer Science), Springer, 2022, doi: 10.1007/978-3-030-92518-5_25.</w:t>
            </w:r>
          </w:p>
        </w:tc>
      </w:tr>
      <w:tr w:rsidR="00166819" w:rsidRPr="00060685" w14:paraId="1EF87EBC" w14:textId="77777777" w:rsidTr="00696F10">
        <w:trPr>
          <w:tblCellSpacing w:w="15" w:type="dxa"/>
        </w:trPr>
        <w:tc>
          <w:tcPr>
            <w:tcW w:w="601" w:type="dxa"/>
            <w:vAlign w:val="center"/>
            <w:hideMark/>
          </w:tcPr>
          <w:p w14:paraId="5C2141DA" w14:textId="77777777" w:rsidR="00550ECC" w:rsidRDefault="00000000">
            <w:pPr>
              <w:spacing w:after="0" w:line="240" w:lineRule="auto"/>
            </w:pPr>
            <w:r>
              <w:rPr>
                <w:color w:val="FF0000"/>
                <w:sz w:val="18"/>
              </w:rPr>
              <w:t>[113]</w:t>
            </w:r>
          </w:p>
        </w:tc>
        <w:tc>
          <w:tcPr>
            <w:tcW w:w="0" w:type="auto"/>
            <w:vAlign w:val="center"/>
            <w:hideMark/>
          </w:tcPr>
          <w:p w14:paraId="02E825A3" w14:textId="77777777" w:rsidR="00550ECC" w:rsidRDefault="00000000">
            <w:pPr>
              <w:spacing w:after="0" w:line="240" w:lineRule="auto"/>
            </w:pPr>
            <w:r>
              <w:rPr>
                <w:color w:val="FF0000"/>
                <w:sz w:val="18"/>
              </w:rPr>
              <w:t>V. Shoup, “Proof of History: What Is It Good For,” 2022. [Online]. Available: https://www.shoup.net/papers/poh.pdf</w:t>
            </w:r>
          </w:p>
        </w:tc>
      </w:tr>
      <w:tr w:rsidR="00166819" w:rsidRPr="00060685" w14:paraId="44C4910E" w14:textId="77777777" w:rsidTr="00696F10">
        <w:trPr>
          <w:tblCellSpacing w:w="15" w:type="dxa"/>
        </w:trPr>
        <w:tc>
          <w:tcPr>
            <w:tcW w:w="601" w:type="dxa"/>
            <w:vAlign w:val="center"/>
            <w:hideMark/>
          </w:tcPr>
          <w:p w14:paraId="3E22C5B2" w14:textId="77777777" w:rsidR="00550ECC" w:rsidRDefault="00000000">
            <w:pPr>
              <w:spacing w:after="0" w:line="240" w:lineRule="auto"/>
            </w:pPr>
            <w:r>
              <w:rPr>
                <w:color w:val="FF0000"/>
                <w:sz w:val="18"/>
              </w:rPr>
              <w:t>[114]</w:t>
            </w:r>
          </w:p>
        </w:tc>
        <w:tc>
          <w:tcPr>
            <w:tcW w:w="0" w:type="auto"/>
            <w:vAlign w:val="center"/>
            <w:hideMark/>
          </w:tcPr>
          <w:p w14:paraId="57070E83" w14:textId="77777777" w:rsidR="00550ECC" w:rsidRDefault="00000000">
            <w:pPr>
              <w:spacing w:after="0" w:line="240" w:lineRule="auto"/>
            </w:pPr>
            <w:r>
              <w:rPr>
                <w:color w:val="FF0000"/>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060685" w14:paraId="34CE71BC" w14:textId="77777777" w:rsidTr="00696F10">
        <w:trPr>
          <w:tblCellSpacing w:w="15" w:type="dxa"/>
        </w:trPr>
        <w:tc>
          <w:tcPr>
            <w:tcW w:w="601" w:type="dxa"/>
            <w:vAlign w:val="center"/>
            <w:hideMark/>
          </w:tcPr>
          <w:p w14:paraId="43FD9B48" w14:textId="77777777" w:rsidR="00550ECC" w:rsidRDefault="00000000">
            <w:pPr>
              <w:spacing w:after="0" w:line="240" w:lineRule="auto"/>
            </w:pPr>
            <w:r>
              <w:rPr>
                <w:color w:val="FF0000"/>
                <w:sz w:val="18"/>
              </w:rPr>
              <w:t>[115]</w:t>
            </w:r>
          </w:p>
        </w:tc>
        <w:tc>
          <w:tcPr>
            <w:tcW w:w="0" w:type="auto"/>
            <w:vAlign w:val="center"/>
            <w:hideMark/>
          </w:tcPr>
          <w:p w14:paraId="733AE0C9" w14:textId="77777777" w:rsidR="00550ECC" w:rsidRDefault="00000000">
            <w:pPr>
              <w:spacing w:after="0" w:line="240" w:lineRule="auto"/>
            </w:pPr>
            <w:r>
              <w:rPr>
                <w:color w:val="FF0000"/>
                <w:sz w:val="18"/>
              </w:rPr>
              <w:t>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060685" w14:paraId="56334541" w14:textId="77777777" w:rsidTr="00696F10">
        <w:trPr>
          <w:tblCellSpacing w:w="15" w:type="dxa"/>
        </w:trPr>
        <w:tc>
          <w:tcPr>
            <w:tcW w:w="601" w:type="dxa"/>
            <w:vAlign w:val="center"/>
            <w:hideMark/>
          </w:tcPr>
          <w:p w14:paraId="6EEE16BB" w14:textId="77777777" w:rsidR="00550ECC" w:rsidRDefault="00000000">
            <w:pPr>
              <w:spacing w:after="0" w:line="240" w:lineRule="auto"/>
            </w:pPr>
            <w:r>
              <w:rPr>
                <w:color w:val="FF0000"/>
                <w:sz w:val="18"/>
              </w:rPr>
              <w:t>[116]</w:t>
            </w:r>
          </w:p>
        </w:tc>
        <w:tc>
          <w:tcPr>
            <w:tcW w:w="0" w:type="auto"/>
            <w:vAlign w:val="center"/>
            <w:hideMark/>
          </w:tcPr>
          <w:p w14:paraId="3EEAF12E" w14:textId="77777777" w:rsidR="00550ECC" w:rsidRDefault="00000000">
            <w:pPr>
              <w:spacing w:after="0" w:line="240" w:lineRule="auto"/>
            </w:pPr>
            <w:r>
              <w:rPr>
                <w:color w:val="FF0000"/>
                <w:sz w:val="18"/>
              </w:rPr>
              <w:t>M. Castro and B. Liskov, “Practical byzantine fault tolerance and proactive recovery,” ACM Transactions on Computer Systems (TOCS), vol. 20, no. 4, pp. 398–461, 2002, doi: 10.1145/571637.571640.</w:t>
            </w:r>
          </w:p>
        </w:tc>
      </w:tr>
      <w:tr w:rsidR="00166819" w:rsidRPr="00060685" w14:paraId="64608C52" w14:textId="77777777" w:rsidTr="00696F10">
        <w:trPr>
          <w:tblCellSpacing w:w="15" w:type="dxa"/>
        </w:trPr>
        <w:tc>
          <w:tcPr>
            <w:tcW w:w="601" w:type="dxa"/>
            <w:vAlign w:val="center"/>
            <w:hideMark/>
          </w:tcPr>
          <w:p w14:paraId="07F4BCC3" w14:textId="77777777" w:rsidR="00550ECC" w:rsidRDefault="00000000">
            <w:pPr>
              <w:spacing w:after="0" w:line="240" w:lineRule="auto"/>
            </w:pPr>
            <w:r>
              <w:rPr>
                <w:color w:val="FF0000"/>
                <w:sz w:val="18"/>
              </w:rPr>
              <w:t>[117]</w:t>
            </w:r>
          </w:p>
        </w:tc>
        <w:tc>
          <w:tcPr>
            <w:tcW w:w="0" w:type="auto"/>
            <w:vAlign w:val="center"/>
            <w:hideMark/>
          </w:tcPr>
          <w:p w14:paraId="52FA38C4" w14:textId="77777777" w:rsidR="00550ECC" w:rsidRDefault="00000000">
            <w:pPr>
              <w:spacing w:after="0" w:line="240" w:lineRule="auto"/>
            </w:pPr>
            <w:r>
              <w:rPr>
                <w:color w:val="FF0000"/>
                <w:sz w:val="18"/>
              </w:rPr>
              <w:t>W. Li, Q. Zhang, S. Deng, B. Zhou, B. Wang, and J. Cao, “Q-Learning Improved Lightweight Consensus Algorithm for Blockchain-Structured Internet of Things,” IEEE Internet of Things Journal, vol. 10, no. 24, 2023, doi: 10.1109/JIOT.2023.3294265.</w:t>
            </w:r>
          </w:p>
        </w:tc>
      </w:tr>
      <w:tr w:rsidR="00166819" w:rsidRPr="00060685" w14:paraId="7DA9EC0A" w14:textId="77777777" w:rsidTr="00696F10">
        <w:trPr>
          <w:tblCellSpacing w:w="15" w:type="dxa"/>
        </w:trPr>
        <w:tc>
          <w:tcPr>
            <w:tcW w:w="601" w:type="dxa"/>
            <w:vAlign w:val="center"/>
            <w:hideMark/>
          </w:tcPr>
          <w:p w14:paraId="66F40CD0" w14:textId="77777777" w:rsidR="00550ECC" w:rsidRDefault="00000000">
            <w:pPr>
              <w:spacing w:after="0" w:line="240" w:lineRule="auto"/>
            </w:pPr>
            <w:r>
              <w:rPr>
                <w:color w:val="FF0000"/>
                <w:sz w:val="18"/>
              </w:rPr>
              <w:t>[118]</w:t>
            </w:r>
          </w:p>
        </w:tc>
        <w:tc>
          <w:tcPr>
            <w:tcW w:w="0" w:type="auto"/>
            <w:vAlign w:val="center"/>
            <w:hideMark/>
          </w:tcPr>
          <w:p w14:paraId="3B9C7E66" w14:textId="77777777" w:rsidR="00550ECC" w:rsidRDefault="00000000">
            <w:pPr>
              <w:spacing w:after="0" w:line="240" w:lineRule="auto"/>
            </w:pPr>
            <w:r>
              <w:rPr>
                <w:color w:val="FF0000"/>
                <w:sz w:val="18"/>
              </w:rPr>
              <w:t>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060685" w14:paraId="43B5D8AA" w14:textId="77777777" w:rsidTr="00696F10">
        <w:trPr>
          <w:tblCellSpacing w:w="15" w:type="dxa"/>
        </w:trPr>
        <w:tc>
          <w:tcPr>
            <w:tcW w:w="601" w:type="dxa"/>
            <w:vAlign w:val="center"/>
            <w:hideMark/>
          </w:tcPr>
          <w:p w14:paraId="7AD1256E" w14:textId="77777777" w:rsidR="00550ECC" w:rsidRDefault="00000000">
            <w:pPr>
              <w:spacing w:after="0" w:line="240" w:lineRule="auto"/>
            </w:pPr>
            <w:r>
              <w:rPr>
                <w:color w:val="FF0000"/>
                <w:sz w:val="18"/>
              </w:rPr>
              <w:t>[119]</w:t>
            </w:r>
          </w:p>
        </w:tc>
        <w:tc>
          <w:tcPr>
            <w:tcW w:w="0" w:type="auto"/>
            <w:vAlign w:val="center"/>
            <w:hideMark/>
          </w:tcPr>
          <w:p w14:paraId="4495D915" w14:textId="77777777" w:rsidR="00550ECC" w:rsidRDefault="00000000">
            <w:pPr>
              <w:spacing w:after="0" w:line="240" w:lineRule="auto"/>
            </w:pPr>
            <w:r>
              <w:rPr>
                <w:color w:val="FF0000"/>
                <w:sz w:val="18"/>
              </w:rPr>
              <w:t>S. Y. Fayi and Z. Sheng, “A survey of security, privacy and trust issues in vehicular computation offloading and their solutions using blockchain,” Open Research Europe, vol. 3, Art. no. 110, 2023, doi: 10.12688/openreseurope.16189.2.</w:t>
            </w:r>
          </w:p>
        </w:tc>
      </w:tr>
      <w:tr w:rsidR="00166819" w:rsidRPr="00060685" w14:paraId="2E51AD4D" w14:textId="77777777" w:rsidTr="00696F10">
        <w:trPr>
          <w:tblCellSpacing w:w="15" w:type="dxa"/>
        </w:trPr>
        <w:tc>
          <w:tcPr>
            <w:tcW w:w="601" w:type="dxa"/>
            <w:vAlign w:val="center"/>
            <w:hideMark/>
          </w:tcPr>
          <w:p w14:paraId="3245CA06" w14:textId="77777777" w:rsidR="00550ECC" w:rsidRDefault="00000000">
            <w:pPr>
              <w:spacing w:after="0" w:line="240" w:lineRule="auto"/>
            </w:pPr>
            <w:r>
              <w:rPr>
                <w:color w:val="FF0000"/>
                <w:sz w:val="18"/>
              </w:rPr>
              <w:t>[120]</w:t>
            </w:r>
          </w:p>
        </w:tc>
        <w:tc>
          <w:tcPr>
            <w:tcW w:w="0" w:type="auto"/>
            <w:vAlign w:val="center"/>
            <w:hideMark/>
          </w:tcPr>
          <w:p w14:paraId="3A6420F8" w14:textId="77777777" w:rsidR="00550ECC" w:rsidRDefault="00000000">
            <w:pPr>
              <w:spacing w:after="0" w:line="240" w:lineRule="auto"/>
            </w:pPr>
            <w:r>
              <w:rPr>
                <w:color w:val="FF0000"/>
                <w:sz w:val="18"/>
              </w:rPr>
              <w:t>C. P. Pascual Caceres et al., “Blockchain Architecture Based on Decentralised PoW Algorithm,” International Journal of Advanced Computer Science and Applications, vol. 14, no. 7, 2023, doi: 10.14569/IJACSA.2023.0140776.</w:t>
            </w:r>
          </w:p>
        </w:tc>
      </w:tr>
      <w:tr w:rsidR="00166819" w:rsidRPr="00060685" w14:paraId="7418509C" w14:textId="77777777" w:rsidTr="00696F10">
        <w:trPr>
          <w:tblCellSpacing w:w="15" w:type="dxa"/>
        </w:trPr>
        <w:tc>
          <w:tcPr>
            <w:tcW w:w="601" w:type="dxa"/>
            <w:vAlign w:val="center"/>
            <w:hideMark/>
          </w:tcPr>
          <w:p w14:paraId="0E722955" w14:textId="77777777" w:rsidR="00550ECC" w:rsidRDefault="00000000">
            <w:pPr>
              <w:spacing w:after="0" w:line="240" w:lineRule="auto"/>
            </w:pPr>
            <w:r>
              <w:rPr>
                <w:color w:val="FF0000"/>
                <w:sz w:val="18"/>
              </w:rPr>
              <w:t>[121]</w:t>
            </w:r>
          </w:p>
        </w:tc>
        <w:tc>
          <w:tcPr>
            <w:tcW w:w="0" w:type="auto"/>
            <w:vAlign w:val="center"/>
            <w:hideMark/>
          </w:tcPr>
          <w:p w14:paraId="4CA86ADC" w14:textId="77777777" w:rsidR="00550ECC" w:rsidRDefault="00000000">
            <w:pPr>
              <w:spacing w:after="0" w:line="240" w:lineRule="auto"/>
            </w:pPr>
            <w:r>
              <w:rPr>
                <w:color w:val="FF0000"/>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060685" w14:paraId="3F4B0DE5" w14:textId="77777777" w:rsidTr="00696F10">
        <w:trPr>
          <w:tblCellSpacing w:w="15" w:type="dxa"/>
        </w:trPr>
        <w:tc>
          <w:tcPr>
            <w:tcW w:w="601" w:type="dxa"/>
            <w:vAlign w:val="center"/>
            <w:hideMark/>
          </w:tcPr>
          <w:p w14:paraId="63D976F1" w14:textId="77777777" w:rsidR="00550ECC" w:rsidRDefault="00000000">
            <w:pPr>
              <w:spacing w:after="0" w:line="240" w:lineRule="auto"/>
            </w:pPr>
            <w:r>
              <w:rPr>
                <w:color w:val="FF0000"/>
                <w:sz w:val="18"/>
              </w:rPr>
              <w:t>[122]</w:t>
            </w:r>
          </w:p>
        </w:tc>
        <w:tc>
          <w:tcPr>
            <w:tcW w:w="0" w:type="auto"/>
            <w:vAlign w:val="center"/>
            <w:hideMark/>
          </w:tcPr>
          <w:p w14:paraId="28B4E893" w14:textId="77777777" w:rsidR="00550ECC" w:rsidRDefault="00000000">
            <w:pPr>
              <w:spacing w:after="0" w:line="240" w:lineRule="auto"/>
            </w:pPr>
            <w:r>
              <w:rPr>
                <w:color w:val="FF0000"/>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060685" w14:paraId="7D291FCC" w14:textId="77777777" w:rsidTr="00696F10">
        <w:trPr>
          <w:tblCellSpacing w:w="15" w:type="dxa"/>
        </w:trPr>
        <w:tc>
          <w:tcPr>
            <w:tcW w:w="601" w:type="dxa"/>
            <w:vAlign w:val="center"/>
            <w:hideMark/>
          </w:tcPr>
          <w:p w14:paraId="3D60D066" w14:textId="77777777" w:rsidR="00550ECC" w:rsidRDefault="00000000">
            <w:pPr>
              <w:spacing w:after="0" w:line="240" w:lineRule="auto"/>
            </w:pPr>
            <w:r>
              <w:rPr>
                <w:color w:val="FF0000"/>
                <w:sz w:val="18"/>
              </w:rPr>
              <w:t>[123]</w:t>
            </w:r>
          </w:p>
        </w:tc>
        <w:tc>
          <w:tcPr>
            <w:tcW w:w="0" w:type="auto"/>
            <w:vAlign w:val="center"/>
            <w:hideMark/>
          </w:tcPr>
          <w:p w14:paraId="4627BA76" w14:textId="77777777" w:rsidR="00550ECC" w:rsidRDefault="00000000">
            <w:pPr>
              <w:spacing w:after="0" w:line="240" w:lineRule="auto"/>
            </w:pPr>
            <w:r>
              <w:rPr>
                <w:color w:val="FF0000"/>
                <w:sz w:val="18"/>
              </w:rPr>
              <w:t>M. Anus and A. Bin Ngadi, “Comparison Analysis of Blockchain Consensus Algorithms in Decentralized Public Environment: A Review,” Asia Proceedings of Social Sciences, 2024, doi: 10.31580/jm7sfp03.</w:t>
            </w:r>
          </w:p>
        </w:tc>
      </w:tr>
      <w:tr w:rsidR="00166819" w:rsidRPr="00060685" w14:paraId="445236AA" w14:textId="77777777" w:rsidTr="00696F10">
        <w:trPr>
          <w:tblCellSpacing w:w="15" w:type="dxa"/>
        </w:trPr>
        <w:tc>
          <w:tcPr>
            <w:tcW w:w="601" w:type="dxa"/>
            <w:vAlign w:val="center"/>
            <w:hideMark/>
          </w:tcPr>
          <w:p w14:paraId="2DB5DAA2" w14:textId="77777777" w:rsidR="00550ECC" w:rsidRDefault="00000000">
            <w:pPr>
              <w:spacing w:after="0" w:line="240" w:lineRule="auto"/>
            </w:pPr>
            <w:r>
              <w:rPr>
                <w:color w:val="FF0000"/>
                <w:sz w:val="18"/>
              </w:rPr>
              <w:t>[124]</w:t>
            </w:r>
          </w:p>
        </w:tc>
        <w:tc>
          <w:tcPr>
            <w:tcW w:w="0" w:type="auto"/>
            <w:vAlign w:val="center"/>
            <w:hideMark/>
          </w:tcPr>
          <w:p w14:paraId="349146B4" w14:textId="77777777" w:rsidR="00550ECC" w:rsidRDefault="00000000">
            <w:pPr>
              <w:spacing w:after="0" w:line="240" w:lineRule="auto"/>
            </w:pPr>
            <w:r>
              <w:rPr>
                <w:color w:val="FF0000"/>
                <w:sz w:val="18"/>
              </w:rPr>
              <w:t>G. A. F. Rebello, G. F. Camilo, L. C. Guimaraes, L. A. C. de Souza, G. A. Thomaz, and O. C. M. Duarte, “A security and performance analysis of proof-based consensus protocols,” Annals of Telecommunications, vol. 77, no. 7, pp. 517–537, 2022, doi: 10.1007/S12243-021-00896-2.</w:t>
            </w:r>
          </w:p>
        </w:tc>
      </w:tr>
      <w:tr w:rsidR="00166819" w:rsidRPr="00060685" w14:paraId="25576D2A" w14:textId="77777777" w:rsidTr="00696F10">
        <w:trPr>
          <w:tblCellSpacing w:w="15" w:type="dxa"/>
        </w:trPr>
        <w:tc>
          <w:tcPr>
            <w:tcW w:w="601" w:type="dxa"/>
            <w:vAlign w:val="center"/>
            <w:hideMark/>
          </w:tcPr>
          <w:p w14:paraId="2107F858" w14:textId="77777777" w:rsidR="00550ECC" w:rsidRDefault="00000000">
            <w:pPr>
              <w:spacing w:after="0" w:line="240" w:lineRule="auto"/>
            </w:pPr>
            <w:r>
              <w:rPr>
                <w:color w:val="FF0000"/>
                <w:sz w:val="18"/>
              </w:rPr>
              <w:t>[125]</w:t>
            </w:r>
          </w:p>
        </w:tc>
        <w:tc>
          <w:tcPr>
            <w:tcW w:w="0" w:type="auto"/>
            <w:vAlign w:val="center"/>
            <w:hideMark/>
          </w:tcPr>
          <w:p w14:paraId="49CF009D" w14:textId="77777777" w:rsidR="00550ECC" w:rsidRDefault="00000000">
            <w:pPr>
              <w:spacing w:after="0" w:line="240" w:lineRule="auto"/>
            </w:pPr>
            <w:r>
              <w:rPr>
                <w:color w:val="FF0000"/>
                <w:sz w:val="18"/>
              </w:rPr>
              <w:t>C. Brian, “Burning Up: A Global History of Fossil Fuel Consumption,” pp. 700–702, 2020, doi: 10.2307/j.ctv4ncp7q.</w:t>
            </w:r>
          </w:p>
        </w:tc>
      </w:tr>
      <w:tr w:rsidR="00166819" w:rsidRPr="00060685" w14:paraId="4A14813B" w14:textId="77777777" w:rsidTr="00696F10">
        <w:trPr>
          <w:tblCellSpacing w:w="15" w:type="dxa"/>
        </w:trPr>
        <w:tc>
          <w:tcPr>
            <w:tcW w:w="601" w:type="dxa"/>
            <w:vAlign w:val="center"/>
            <w:hideMark/>
          </w:tcPr>
          <w:p w14:paraId="2603ADD7" w14:textId="77777777" w:rsidR="00550ECC" w:rsidRDefault="00000000">
            <w:pPr>
              <w:spacing w:after="0" w:line="240" w:lineRule="auto"/>
            </w:pPr>
            <w:r>
              <w:rPr>
                <w:color w:val="FF0000"/>
                <w:sz w:val="18"/>
              </w:rPr>
              <w:t>[126]</w:t>
            </w:r>
          </w:p>
        </w:tc>
        <w:tc>
          <w:tcPr>
            <w:tcW w:w="0" w:type="auto"/>
            <w:vAlign w:val="center"/>
            <w:hideMark/>
          </w:tcPr>
          <w:p w14:paraId="7630D2D1" w14:textId="77777777" w:rsidR="00550ECC" w:rsidRDefault="00000000">
            <w:pPr>
              <w:spacing w:after="0" w:line="240" w:lineRule="auto"/>
            </w:pPr>
            <w:r>
              <w:rPr>
                <w:color w:val="FF0000"/>
                <w:sz w:val="18"/>
              </w:rPr>
              <w:t>H. Ju, M. Kumar, E. Valavi, and S. Aral, “Explaining Sustained Blockchain Decentralization with Quasi-Experiments: Resource Flexibility of Consensus Mechanisms,” arXiv preprint arXiv:2505.24663 (2025). doi: 10.48550/arXiv.2505.24663.</w:t>
            </w:r>
          </w:p>
        </w:tc>
      </w:tr>
      <w:tr w:rsidR="00166819" w:rsidRPr="00060685" w14:paraId="7DBC9773" w14:textId="77777777" w:rsidTr="00696F10">
        <w:trPr>
          <w:tblCellSpacing w:w="15" w:type="dxa"/>
        </w:trPr>
        <w:tc>
          <w:tcPr>
            <w:tcW w:w="601" w:type="dxa"/>
            <w:vAlign w:val="center"/>
            <w:hideMark/>
          </w:tcPr>
          <w:p w14:paraId="0FAE7E17" w14:textId="77777777" w:rsidR="00550ECC" w:rsidRDefault="00000000">
            <w:pPr>
              <w:spacing w:after="0" w:line="240" w:lineRule="auto"/>
            </w:pPr>
            <w:r>
              <w:rPr>
                <w:color w:val="FF0000"/>
                <w:sz w:val="18"/>
              </w:rPr>
              <w:t>[127]</w:t>
            </w:r>
          </w:p>
        </w:tc>
        <w:tc>
          <w:tcPr>
            <w:tcW w:w="0" w:type="auto"/>
            <w:vAlign w:val="center"/>
            <w:hideMark/>
          </w:tcPr>
          <w:p w14:paraId="34280109" w14:textId="77777777" w:rsidR="00550ECC" w:rsidRDefault="00000000">
            <w:pPr>
              <w:spacing w:after="0" w:line="240" w:lineRule="auto"/>
            </w:pPr>
            <w:r>
              <w:rPr>
                <w:color w:val="FF0000"/>
                <w:sz w:val="18"/>
              </w:rPr>
              <w:t>Solana Foundation, “Solana’s Energy Use Report: November 2021,” 2021. [Online]. Available: https://solana.com/news/solana-energy-usage-report-november-2021</w:t>
            </w:r>
          </w:p>
        </w:tc>
      </w:tr>
      <w:tr w:rsidR="00166819" w:rsidRPr="00060685" w14:paraId="75BCA004" w14:textId="77777777" w:rsidTr="00696F10">
        <w:trPr>
          <w:tblCellSpacing w:w="15" w:type="dxa"/>
        </w:trPr>
        <w:tc>
          <w:tcPr>
            <w:tcW w:w="601" w:type="dxa"/>
            <w:vAlign w:val="center"/>
            <w:hideMark/>
          </w:tcPr>
          <w:p w14:paraId="470B072B" w14:textId="77777777" w:rsidR="00550ECC" w:rsidRDefault="00000000">
            <w:pPr>
              <w:spacing w:after="0" w:line="240" w:lineRule="auto"/>
            </w:pPr>
            <w:r>
              <w:rPr>
                <w:color w:val="FF0000"/>
                <w:sz w:val="18"/>
              </w:rPr>
              <w:t>[128]</w:t>
            </w:r>
          </w:p>
        </w:tc>
        <w:tc>
          <w:tcPr>
            <w:tcW w:w="0" w:type="auto"/>
            <w:vAlign w:val="center"/>
            <w:hideMark/>
          </w:tcPr>
          <w:p w14:paraId="0D1EE826" w14:textId="77777777" w:rsidR="00550ECC" w:rsidRDefault="00000000">
            <w:pPr>
              <w:spacing w:after="0" w:line="240" w:lineRule="auto"/>
            </w:pPr>
            <w:r>
              <w:rPr>
                <w:color w:val="FF0000"/>
                <w:sz w:val="18"/>
              </w:rPr>
              <w:t>B. Fisch, “Tight Proofs of Space and Replication,” in Advances in Cryptology – EUROCRYPT 2019 (Lecture Notes in Computer Science), Springer, 2019, pp. 324–348, doi: 10.1007/978-3-030-17656-3_12.</w:t>
            </w:r>
          </w:p>
        </w:tc>
      </w:tr>
      <w:tr w:rsidR="00166819" w:rsidRPr="00060685" w14:paraId="74D449FC" w14:textId="77777777" w:rsidTr="00696F10">
        <w:trPr>
          <w:tblCellSpacing w:w="15" w:type="dxa"/>
        </w:trPr>
        <w:tc>
          <w:tcPr>
            <w:tcW w:w="601" w:type="dxa"/>
            <w:vAlign w:val="center"/>
            <w:hideMark/>
          </w:tcPr>
          <w:p w14:paraId="6053ABB8" w14:textId="77777777" w:rsidR="00550ECC" w:rsidRDefault="00000000">
            <w:pPr>
              <w:spacing w:after="0" w:line="240" w:lineRule="auto"/>
            </w:pPr>
            <w:r>
              <w:rPr>
                <w:color w:val="FF0000"/>
                <w:sz w:val="18"/>
              </w:rPr>
              <w:lastRenderedPageBreak/>
              <w:t>[129]</w:t>
            </w:r>
          </w:p>
        </w:tc>
        <w:tc>
          <w:tcPr>
            <w:tcW w:w="0" w:type="auto"/>
            <w:vAlign w:val="center"/>
            <w:hideMark/>
          </w:tcPr>
          <w:p w14:paraId="04EF8BD6" w14:textId="77777777" w:rsidR="00550ECC" w:rsidRDefault="00000000">
            <w:pPr>
              <w:spacing w:after="0" w:line="240" w:lineRule="auto"/>
            </w:pPr>
            <w:r>
              <w:rPr>
                <w:color w:val="FF0000"/>
                <w:sz w:val="18"/>
              </w:rPr>
              <w:t>O. Aluko and A. Kolonin, “Proof-of-Reputation: An Alternative Consensus Mechanism for Blockchain Systems,” International Journal of Network Security &amp; Its Applications, vol. 13, no. 4, pp. 23–40, 2021, doi: 10.5121/ijnsa.2021.13403.</w:t>
            </w:r>
          </w:p>
        </w:tc>
      </w:tr>
      <w:tr w:rsidR="00166819" w:rsidRPr="00060685" w14:paraId="4BBD502D" w14:textId="77777777" w:rsidTr="00696F10">
        <w:trPr>
          <w:tblCellSpacing w:w="15" w:type="dxa"/>
        </w:trPr>
        <w:tc>
          <w:tcPr>
            <w:tcW w:w="601" w:type="dxa"/>
            <w:vAlign w:val="center"/>
            <w:hideMark/>
          </w:tcPr>
          <w:p w14:paraId="0F274010" w14:textId="77777777" w:rsidR="00550ECC" w:rsidRDefault="00000000">
            <w:pPr>
              <w:spacing w:after="0" w:line="240" w:lineRule="auto"/>
            </w:pPr>
            <w:r>
              <w:rPr>
                <w:color w:val="FF0000"/>
                <w:sz w:val="18"/>
              </w:rPr>
              <w:t>[130]</w:t>
            </w:r>
          </w:p>
        </w:tc>
        <w:tc>
          <w:tcPr>
            <w:tcW w:w="0" w:type="auto"/>
            <w:vAlign w:val="center"/>
            <w:hideMark/>
          </w:tcPr>
          <w:p w14:paraId="6FD14E7F" w14:textId="77777777" w:rsidR="00550ECC" w:rsidRDefault="00000000">
            <w:pPr>
              <w:spacing w:after="0" w:line="240" w:lineRule="auto"/>
            </w:pPr>
            <w:r>
              <w:rPr>
                <w:color w:val="FF0000"/>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060685" w14:paraId="057EA8C3" w14:textId="77777777" w:rsidTr="00696F10">
        <w:trPr>
          <w:tblCellSpacing w:w="15" w:type="dxa"/>
        </w:trPr>
        <w:tc>
          <w:tcPr>
            <w:tcW w:w="601" w:type="dxa"/>
            <w:vAlign w:val="center"/>
            <w:hideMark/>
          </w:tcPr>
          <w:p w14:paraId="38B9B9DF" w14:textId="77777777" w:rsidR="00550ECC" w:rsidRDefault="00000000">
            <w:pPr>
              <w:spacing w:after="0" w:line="240" w:lineRule="auto"/>
            </w:pPr>
            <w:r>
              <w:rPr>
                <w:color w:val="FF0000"/>
                <w:sz w:val="18"/>
              </w:rPr>
              <w:t>[131]</w:t>
            </w:r>
          </w:p>
        </w:tc>
        <w:tc>
          <w:tcPr>
            <w:tcW w:w="0" w:type="auto"/>
            <w:vAlign w:val="center"/>
            <w:hideMark/>
          </w:tcPr>
          <w:p w14:paraId="481C6C97" w14:textId="77777777" w:rsidR="00550ECC" w:rsidRDefault="00000000">
            <w:pPr>
              <w:spacing w:after="0" w:line="240" w:lineRule="auto"/>
            </w:pPr>
            <w:r>
              <w:rPr>
                <w:color w:val="FF0000"/>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060685" w14:paraId="77A5975C" w14:textId="77777777" w:rsidTr="00696F10">
        <w:trPr>
          <w:tblCellSpacing w:w="15" w:type="dxa"/>
        </w:trPr>
        <w:tc>
          <w:tcPr>
            <w:tcW w:w="601" w:type="dxa"/>
            <w:vAlign w:val="center"/>
            <w:hideMark/>
          </w:tcPr>
          <w:p w14:paraId="671CF463" w14:textId="77777777" w:rsidR="00550ECC" w:rsidRDefault="00000000">
            <w:pPr>
              <w:spacing w:after="0" w:line="240" w:lineRule="auto"/>
            </w:pPr>
            <w:r>
              <w:rPr>
                <w:color w:val="FF0000"/>
                <w:sz w:val="18"/>
              </w:rPr>
              <w:t>[132]</w:t>
            </w:r>
          </w:p>
        </w:tc>
        <w:tc>
          <w:tcPr>
            <w:tcW w:w="0" w:type="auto"/>
            <w:vAlign w:val="center"/>
            <w:hideMark/>
          </w:tcPr>
          <w:p w14:paraId="5CD878F8" w14:textId="77777777" w:rsidR="00550ECC" w:rsidRDefault="00000000">
            <w:pPr>
              <w:spacing w:after="0" w:line="240" w:lineRule="auto"/>
            </w:pPr>
            <w:r>
              <w:rPr>
                <w:color w:val="FF0000"/>
                <w:sz w:val="18"/>
              </w:rPr>
              <w:t>L. Zhou, Y. Xian, Y. Yang, J. Jiang, P. Liu, and X. Li, “A Microgrid Trading Framework Based on PoC Consensus,” arXiv preprint arXiv:2310.07165, 2023, doi: 10.48550/arXiv.2310.07165.</w:t>
            </w:r>
          </w:p>
        </w:tc>
      </w:tr>
      <w:tr w:rsidR="00166819" w:rsidRPr="00060685" w14:paraId="7F0CC2C4" w14:textId="77777777" w:rsidTr="00696F10">
        <w:trPr>
          <w:tblCellSpacing w:w="15" w:type="dxa"/>
        </w:trPr>
        <w:tc>
          <w:tcPr>
            <w:tcW w:w="601" w:type="dxa"/>
            <w:vAlign w:val="center"/>
            <w:hideMark/>
          </w:tcPr>
          <w:p w14:paraId="26AC9963" w14:textId="77777777" w:rsidR="00550ECC" w:rsidRDefault="00000000">
            <w:pPr>
              <w:spacing w:after="0" w:line="240" w:lineRule="auto"/>
            </w:pPr>
            <w:r>
              <w:rPr>
                <w:color w:val="FF0000"/>
                <w:sz w:val="18"/>
              </w:rPr>
              <w:t>[133]</w:t>
            </w:r>
          </w:p>
        </w:tc>
        <w:tc>
          <w:tcPr>
            <w:tcW w:w="0" w:type="auto"/>
            <w:vAlign w:val="center"/>
            <w:hideMark/>
          </w:tcPr>
          <w:p w14:paraId="46853345" w14:textId="77777777" w:rsidR="00550ECC" w:rsidRDefault="00000000">
            <w:pPr>
              <w:spacing w:after="0" w:line="240" w:lineRule="auto"/>
            </w:pPr>
            <w:r>
              <w:rPr>
                <w:color w:val="FF0000"/>
                <w:sz w:val="18"/>
              </w:rPr>
              <w:t>J. Sedlmeir, H. U. Buhl, G. Fridgen, and R. Keller, “Recent Developments in Blockchain Technology and Their Impact on Energy Consumption,” arXiv preprint arXiv:2102.07886, 2021, doi: 10.48550/arXiv.2102.07886</w:t>
            </w:r>
          </w:p>
        </w:tc>
      </w:tr>
      <w:tr w:rsidR="00166819" w:rsidRPr="00060685" w14:paraId="138E6068" w14:textId="77777777" w:rsidTr="00696F10">
        <w:trPr>
          <w:tblCellSpacing w:w="15" w:type="dxa"/>
        </w:trPr>
        <w:tc>
          <w:tcPr>
            <w:tcW w:w="601" w:type="dxa"/>
            <w:vAlign w:val="center"/>
            <w:hideMark/>
          </w:tcPr>
          <w:p w14:paraId="2798DE34" w14:textId="77777777" w:rsidR="00550ECC" w:rsidRDefault="00000000">
            <w:pPr>
              <w:spacing w:after="0" w:line="240" w:lineRule="auto"/>
            </w:pPr>
            <w:r>
              <w:rPr>
                <w:color w:val="FF0000"/>
                <w:sz w:val="18"/>
              </w:rPr>
              <w:t>[134]</w:t>
            </w:r>
          </w:p>
        </w:tc>
        <w:tc>
          <w:tcPr>
            <w:tcW w:w="0" w:type="auto"/>
            <w:vAlign w:val="center"/>
            <w:hideMark/>
          </w:tcPr>
          <w:p w14:paraId="2E913441" w14:textId="77777777" w:rsidR="00550ECC" w:rsidRDefault="00000000">
            <w:pPr>
              <w:spacing w:after="0" w:line="240" w:lineRule="auto"/>
            </w:pPr>
            <w:r>
              <w:rPr>
                <w:color w:val="FF0000"/>
                <w:sz w:val="18"/>
              </w:rPr>
              <w:t>M. Baboi, “Security of consensus mechanisms in blockchain,” Romanian Cyber Security Journal, vol. 5, no. 2, pp. 45–53, 2023, doi: 10.54851/v5i2y202305.</w:t>
            </w:r>
          </w:p>
        </w:tc>
      </w:tr>
      <w:tr w:rsidR="00166819" w:rsidRPr="00060685" w14:paraId="12672BAC" w14:textId="77777777" w:rsidTr="00696F10">
        <w:trPr>
          <w:tblCellSpacing w:w="15" w:type="dxa"/>
        </w:trPr>
        <w:tc>
          <w:tcPr>
            <w:tcW w:w="601" w:type="dxa"/>
            <w:vAlign w:val="center"/>
            <w:hideMark/>
          </w:tcPr>
          <w:p w14:paraId="5815317F" w14:textId="77777777" w:rsidR="00550ECC" w:rsidRDefault="00000000">
            <w:pPr>
              <w:spacing w:after="0" w:line="240" w:lineRule="auto"/>
            </w:pPr>
            <w:r>
              <w:rPr>
                <w:color w:val="FF0000"/>
                <w:sz w:val="18"/>
              </w:rPr>
              <w:t>[135]</w:t>
            </w:r>
          </w:p>
        </w:tc>
        <w:tc>
          <w:tcPr>
            <w:tcW w:w="0" w:type="auto"/>
            <w:vAlign w:val="center"/>
            <w:hideMark/>
          </w:tcPr>
          <w:p w14:paraId="4018CC6C" w14:textId="77777777" w:rsidR="00550ECC" w:rsidRDefault="00000000">
            <w:pPr>
              <w:spacing w:after="0" w:line="240" w:lineRule="auto"/>
            </w:pPr>
            <w:r>
              <w:rPr>
                <w:color w:val="FF0000"/>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060685" w14:paraId="5C0C5ED0" w14:textId="77777777" w:rsidTr="00696F10">
        <w:trPr>
          <w:tblCellSpacing w:w="15" w:type="dxa"/>
        </w:trPr>
        <w:tc>
          <w:tcPr>
            <w:tcW w:w="601" w:type="dxa"/>
            <w:vAlign w:val="center"/>
            <w:hideMark/>
          </w:tcPr>
          <w:p w14:paraId="1B031032" w14:textId="77777777" w:rsidR="00550ECC" w:rsidRDefault="00000000">
            <w:pPr>
              <w:spacing w:after="0" w:line="240" w:lineRule="auto"/>
            </w:pPr>
            <w:r>
              <w:rPr>
                <w:color w:val="FF0000"/>
                <w:sz w:val="18"/>
              </w:rPr>
              <w:t>[136]</w:t>
            </w:r>
          </w:p>
        </w:tc>
        <w:tc>
          <w:tcPr>
            <w:tcW w:w="0" w:type="auto"/>
            <w:vAlign w:val="center"/>
            <w:hideMark/>
          </w:tcPr>
          <w:p w14:paraId="5F91162B" w14:textId="77777777" w:rsidR="00550ECC" w:rsidRDefault="00000000">
            <w:pPr>
              <w:spacing w:after="0" w:line="240" w:lineRule="auto"/>
            </w:pPr>
            <w:r>
              <w:rPr>
                <w:color w:val="FF0000"/>
                <w:sz w:val="18"/>
              </w:rPr>
              <w:t>K. Croman et al., “On Scaling Decentralized Blockchains (a Position Paper),” in Financial Cryptography and Data Security (Lecture Notes in Computer Science), Springer, 2016, pp. 106–125, doi: 10.1007/978-3-662-53357-4_8.</w:t>
            </w:r>
          </w:p>
        </w:tc>
      </w:tr>
      <w:tr w:rsidR="00166819" w:rsidRPr="00060685" w14:paraId="7C0624B1" w14:textId="77777777" w:rsidTr="00696F10">
        <w:trPr>
          <w:tblCellSpacing w:w="15" w:type="dxa"/>
        </w:trPr>
        <w:tc>
          <w:tcPr>
            <w:tcW w:w="601" w:type="dxa"/>
            <w:vAlign w:val="center"/>
            <w:hideMark/>
          </w:tcPr>
          <w:p w14:paraId="619E40AE" w14:textId="77777777" w:rsidR="00550ECC" w:rsidRDefault="00000000">
            <w:pPr>
              <w:spacing w:after="0" w:line="240" w:lineRule="auto"/>
            </w:pPr>
            <w:r>
              <w:rPr>
                <w:color w:val="FF0000"/>
                <w:sz w:val="18"/>
              </w:rPr>
              <w:t>[137]</w:t>
            </w:r>
          </w:p>
        </w:tc>
        <w:tc>
          <w:tcPr>
            <w:tcW w:w="0" w:type="auto"/>
            <w:vAlign w:val="center"/>
            <w:hideMark/>
          </w:tcPr>
          <w:p w14:paraId="0F243B5D" w14:textId="77777777" w:rsidR="00550ECC" w:rsidRDefault="00000000">
            <w:pPr>
              <w:spacing w:after="0" w:line="240" w:lineRule="auto"/>
            </w:pPr>
            <w:r>
              <w:rPr>
                <w:color w:val="FF0000"/>
                <w:sz w:val="18"/>
              </w:rPr>
              <w:t>C. Grunspan and R. Perez-Marco, “Proof of Reputation,” arXiv preprint arXiv:2302.06966, 2023, doi: 10.48550/arXiv.2302.06966.</w:t>
            </w:r>
          </w:p>
        </w:tc>
      </w:tr>
      <w:tr w:rsidR="00166819" w:rsidRPr="00060685" w14:paraId="5D1E00CA" w14:textId="77777777" w:rsidTr="00696F10">
        <w:trPr>
          <w:tblCellSpacing w:w="15" w:type="dxa"/>
        </w:trPr>
        <w:tc>
          <w:tcPr>
            <w:tcW w:w="601" w:type="dxa"/>
            <w:vAlign w:val="center"/>
            <w:hideMark/>
          </w:tcPr>
          <w:p w14:paraId="12BA8633" w14:textId="77777777" w:rsidR="00550ECC" w:rsidRDefault="00000000">
            <w:pPr>
              <w:spacing w:after="0" w:line="240" w:lineRule="auto"/>
            </w:pPr>
            <w:r>
              <w:rPr>
                <w:color w:val="FF0000"/>
                <w:sz w:val="18"/>
              </w:rPr>
              <w:t>[138]</w:t>
            </w:r>
          </w:p>
        </w:tc>
        <w:tc>
          <w:tcPr>
            <w:tcW w:w="0" w:type="auto"/>
            <w:vAlign w:val="center"/>
            <w:hideMark/>
          </w:tcPr>
          <w:p w14:paraId="18BB1B96" w14:textId="77777777" w:rsidR="00550ECC" w:rsidRDefault="00000000">
            <w:pPr>
              <w:spacing w:after="0" w:line="240" w:lineRule="auto"/>
            </w:pPr>
            <w:r>
              <w:rPr>
                <w:color w:val="FF0000"/>
                <w:sz w:val="18"/>
              </w:rPr>
              <w:t>W. Yao, F. P. Deek, R. Murimi, and G. Wang, “SoK: A Taxonomy for Critical Analysis of Consensus Mechanisms in Consortium Blockchain,” IEEE Access, vol. 11, pp. 79572–79587, 2023, doi: 10.1109/ACCESS.2023.3298675.</w:t>
            </w:r>
          </w:p>
        </w:tc>
      </w:tr>
      <w:tr w:rsidR="00166819" w:rsidRPr="00060685" w14:paraId="5E00E6C9" w14:textId="77777777" w:rsidTr="00696F10">
        <w:trPr>
          <w:tblCellSpacing w:w="15" w:type="dxa"/>
        </w:trPr>
        <w:tc>
          <w:tcPr>
            <w:tcW w:w="601" w:type="dxa"/>
            <w:vAlign w:val="center"/>
            <w:hideMark/>
          </w:tcPr>
          <w:p w14:paraId="6311212B" w14:textId="77777777" w:rsidR="00550ECC" w:rsidRDefault="00000000">
            <w:pPr>
              <w:spacing w:after="0" w:line="240" w:lineRule="auto"/>
            </w:pPr>
            <w:r>
              <w:rPr>
                <w:color w:val="FF0000"/>
                <w:sz w:val="18"/>
              </w:rPr>
              <w:t>[139]</w:t>
            </w:r>
          </w:p>
        </w:tc>
        <w:tc>
          <w:tcPr>
            <w:tcW w:w="0" w:type="auto"/>
            <w:vAlign w:val="center"/>
            <w:hideMark/>
          </w:tcPr>
          <w:p w14:paraId="23325C05" w14:textId="77777777" w:rsidR="00550ECC" w:rsidRDefault="00000000">
            <w:pPr>
              <w:spacing w:after="0" w:line="240" w:lineRule="auto"/>
            </w:pPr>
            <w:r>
              <w:rPr>
                <w:color w:val="FF0000"/>
                <w:sz w:val="18"/>
              </w:rPr>
              <w:t>F. Raheman, “Blockchain in Logistics: A Protocol Selection Guide,” Accessed: Mar. 28, 2026. [Online]. Available: https://trace-horizon.eu/wp-content/uploads/2024/07/TRACE-Blockchain-in-Logistics-A-Protocol-Selection-Guide-White-paper.pdf</w:t>
            </w:r>
          </w:p>
        </w:tc>
      </w:tr>
      <w:tr w:rsidR="00166819" w:rsidRPr="00060685" w14:paraId="33448458" w14:textId="77777777" w:rsidTr="00696F10">
        <w:trPr>
          <w:tblCellSpacing w:w="15" w:type="dxa"/>
        </w:trPr>
        <w:tc>
          <w:tcPr>
            <w:tcW w:w="601" w:type="dxa"/>
            <w:vAlign w:val="center"/>
            <w:hideMark/>
          </w:tcPr>
          <w:p w14:paraId="63A284FC" w14:textId="77777777" w:rsidR="00550ECC" w:rsidRDefault="00000000">
            <w:pPr>
              <w:spacing w:after="0" w:line="240" w:lineRule="auto"/>
            </w:pPr>
            <w:r>
              <w:rPr>
                <w:color w:val="FF0000"/>
                <w:sz w:val="18"/>
              </w:rPr>
              <w:t>[140]</w:t>
            </w:r>
          </w:p>
        </w:tc>
        <w:tc>
          <w:tcPr>
            <w:tcW w:w="0" w:type="auto"/>
            <w:vAlign w:val="center"/>
            <w:hideMark/>
          </w:tcPr>
          <w:p w14:paraId="6CD49AD3" w14:textId="77777777" w:rsidR="00550ECC" w:rsidRDefault="00000000">
            <w:pPr>
              <w:spacing w:after="0" w:line="240" w:lineRule="auto"/>
            </w:pPr>
            <w:r>
              <w:rPr>
                <w:color w:val="FF0000"/>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060685" w14:paraId="6967D603" w14:textId="77777777" w:rsidTr="00696F10">
        <w:trPr>
          <w:tblCellSpacing w:w="15" w:type="dxa"/>
        </w:trPr>
        <w:tc>
          <w:tcPr>
            <w:tcW w:w="601" w:type="dxa"/>
            <w:vAlign w:val="center"/>
            <w:hideMark/>
          </w:tcPr>
          <w:p w14:paraId="6695E8D3" w14:textId="77777777" w:rsidR="00550ECC" w:rsidRDefault="00000000">
            <w:pPr>
              <w:spacing w:after="0" w:line="240" w:lineRule="auto"/>
            </w:pPr>
            <w:r>
              <w:rPr>
                <w:color w:val="FF0000"/>
                <w:sz w:val="18"/>
              </w:rPr>
              <w:t>[141]</w:t>
            </w:r>
          </w:p>
        </w:tc>
        <w:tc>
          <w:tcPr>
            <w:tcW w:w="0" w:type="auto"/>
            <w:vAlign w:val="center"/>
            <w:hideMark/>
          </w:tcPr>
          <w:p w14:paraId="2011E416" w14:textId="77777777" w:rsidR="00550ECC" w:rsidRDefault="00000000">
            <w:pPr>
              <w:spacing w:after="0" w:line="240" w:lineRule="auto"/>
            </w:pPr>
            <w:r>
              <w:rPr>
                <w:color w:val="FF0000"/>
                <w:sz w:val="18"/>
              </w:rPr>
              <w:t>O. Zumburidze, N. Adamashvili, R. State, R. Tonelli, and H. Taherdoost, “Blockchain Integration and Its Impact on Renewable Energy,” Computers, vol. 13, no. 4, Art. no. 107, 2024, doi: 10.3390/computers13040107.</w:t>
            </w:r>
          </w:p>
        </w:tc>
      </w:tr>
      <w:tr w:rsidR="00166819" w:rsidRPr="00060685" w14:paraId="5E74C3D6" w14:textId="77777777" w:rsidTr="00696F10">
        <w:trPr>
          <w:tblCellSpacing w:w="15" w:type="dxa"/>
        </w:trPr>
        <w:tc>
          <w:tcPr>
            <w:tcW w:w="601" w:type="dxa"/>
            <w:vAlign w:val="center"/>
            <w:hideMark/>
          </w:tcPr>
          <w:p w14:paraId="4F8A2FDE" w14:textId="77777777" w:rsidR="00550ECC" w:rsidRDefault="00000000">
            <w:pPr>
              <w:spacing w:after="0" w:line="240" w:lineRule="auto"/>
            </w:pPr>
            <w:r>
              <w:rPr>
                <w:color w:val="FF0000"/>
                <w:sz w:val="18"/>
              </w:rPr>
              <w:t>[142]</w:t>
            </w:r>
          </w:p>
        </w:tc>
        <w:tc>
          <w:tcPr>
            <w:tcW w:w="0" w:type="auto"/>
            <w:vAlign w:val="center"/>
            <w:hideMark/>
          </w:tcPr>
          <w:p w14:paraId="035B3E61" w14:textId="77777777" w:rsidR="00550ECC" w:rsidRDefault="00000000">
            <w:pPr>
              <w:spacing w:after="0" w:line="240" w:lineRule="auto"/>
            </w:pPr>
            <w:r>
              <w:rPr>
                <w:color w:val="FF0000"/>
                <w:sz w:val="18"/>
              </w:rPr>
              <w:t>R. M. Ashu and S. Zafar, “Revolutionary IoT and Big Data in Healthcare: A Predictive Model Analysis,” ICIDSSD, vol. 2020, Art. no. 61, 2021, doi: 10.4108/eai.27-2-2020.2303135.</w:t>
            </w:r>
          </w:p>
        </w:tc>
      </w:tr>
      <w:tr w:rsidR="00166819" w:rsidRPr="00060685" w14:paraId="28E1B438" w14:textId="77777777" w:rsidTr="00696F10">
        <w:trPr>
          <w:tblCellSpacing w:w="15" w:type="dxa"/>
        </w:trPr>
        <w:tc>
          <w:tcPr>
            <w:tcW w:w="601" w:type="dxa"/>
            <w:vAlign w:val="center"/>
            <w:hideMark/>
          </w:tcPr>
          <w:p w14:paraId="4089D636" w14:textId="77777777" w:rsidR="00550ECC" w:rsidRDefault="00000000">
            <w:pPr>
              <w:spacing w:after="0" w:line="240" w:lineRule="auto"/>
            </w:pPr>
            <w:r>
              <w:rPr>
                <w:color w:val="FF0000"/>
                <w:sz w:val="18"/>
              </w:rPr>
              <w:t>[143]</w:t>
            </w:r>
          </w:p>
        </w:tc>
        <w:tc>
          <w:tcPr>
            <w:tcW w:w="0" w:type="auto"/>
            <w:vAlign w:val="center"/>
            <w:hideMark/>
          </w:tcPr>
          <w:p w14:paraId="02EBBDEC" w14:textId="77777777" w:rsidR="00550ECC" w:rsidRDefault="00000000">
            <w:pPr>
              <w:spacing w:after="0" w:line="240" w:lineRule="auto"/>
            </w:pPr>
            <w:r>
              <w:rPr>
                <w:color w:val="FF0000"/>
                <w:sz w:val="18"/>
              </w:rPr>
              <w:t>A. Hassan, M. I. Ali, R. Ahammed, M. M. Khan, N. Alsufyani, and A. Alsufyani, “Secured insurance framework using blockchain and smart contract,” Scientific Programming, vol. 2021, no. 1, Art. no. 6787406, 2021, doi: 10.1155/2021/6787406.</w:t>
            </w:r>
          </w:p>
        </w:tc>
      </w:tr>
      <w:tr w:rsidR="00166819" w:rsidRPr="00060685" w14:paraId="7A2B76BA" w14:textId="77777777" w:rsidTr="00696F10">
        <w:trPr>
          <w:tblCellSpacing w:w="15" w:type="dxa"/>
        </w:trPr>
        <w:tc>
          <w:tcPr>
            <w:tcW w:w="601" w:type="dxa"/>
            <w:vAlign w:val="center"/>
            <w:hideMark/>
          </w:tcPr>
          <w:p w14:paraId="75CB85A2" w14:textId="77777777" w:rsidR="00550ECC" w:rsidRDefault="00000000">
            <w:pPr>
              <w:spacing w:after="0" w:line="240" w:lineRule="auto"/>
            </w:pPr>
            <w:r>
              <w:rPr>
                <w:color w:val="FF0000"/>
                <w:sz w:val="18"/>
              </w:rPr>
              <w:t>[144]</w:t>
            </w:r>
          </w:p>
        </w:tc>
        <w:tc>
          <w:tcPr>
            <w:tcW w:w="0" w:type="auto"/>
            <w:vAlign w:val="center"/>
            <w:hideMark/>
          </w:tcPr>
          <w:p w14:paraId="1BD29F06" w14:textId="77777777" w:rsidR="00550ECC" w:rsidRDefault="00000000">
            <w:pPr>
              <w:spacing w:after="0" w:line="240" w:lineRule="auto"/>
            </w:pPr>
            <w:r>
              <w:rPr>
                <w:color w:val="FF0000"/>
                <w:sz w:val="18"/>
              </w:rPr>
              <w:t>S. M. Umran, S. Lu, Z. A. Abduljabbar, J. Zhu, and J. Wu, “Secure data of industrial internet of things in a cement factory based on a Blockchain technology,” Applied Sciences, vol. 11, no. 14, Art. no. 6376, 2021, doi: 10.3390/app11146376.</w:t>
            </w:r>
          </w:p>
        </w:tc>
      </w:tr>
      <w:tr w:rsidR="00166819" w:rsidRPr="00060685" w14:paraId="53A41142" w14:textId="77777777" w:rsidTr="00696F10">
        <w:trPr>
          <w:tblCellSpacing w:w="15" w:type="dxa"/>
        </w:trPr>
        <w:tc>
          <w:tcPr>
            <w:tcW w:w="601" w:type="dxa"/>
            <w:vAlign w:val="center"/>
            <w:hideMark/>
          </w:tcPr>
          <w:p w14:paraId="7076BDB2" w14:textId="77777777" w:rsidR="00550ECC" w:rsidRDefault="00000000">
            <w:pPr>
              <w:spacing w:after="0" w:line="240" w:lineRule="auto"/>
            </w:pPr>
            <w:r>
              <w:rPr>
                <w:color w:val="FF0000"/>
                <w:sz w:val="18"/>
              </w:rPr>
              <w:t>[145]</w:t>
            </w:r>
          </w:p>
        </w:tc>
        <w:tc>
          <w:tcPr>
            <w:tcW w:w="0" w:type="auto"/>
            <w:vAlign w:val="center"/>
            <w:hideMark/>
          </w:tcPr>
          <w:p w14:paraId="165846E2" w14:textId="77777777" w:rsidR="00550ECC" w:rsidRDefault="00000000">
            <w:pPr>
              <w:spacing w:after="0" w:line="240" w:lineRule="auto"/>
            </w:pPr>
            <w:r>
              <w:rPr>
                <w:color w:val="FF0000"/>
                <w:sz w:val="18"/>
              </w:rPr>
              <w:t>R. S. Rasheed and A. A. AbuSamra, “Extending BlockSim with Energy and Carbon Footprint Modeling for Sustainable Blockchain Evaluation,” unpublished manuscript, 2026.</w:t>
            </w:r>
          </w:p>
        </w:tc>
      </w:tr>
      <w:tr w:rsidR="00166819" w:rsidRPr="00060685" w14:paraId="3962C958" w14:textId="77777777" w:rsidTr="00696F10">
        <w:trPr>
          <w:tblCellSpacing w:w="15" w:type="dxa"/>
        </w:trPr>
        <w:tc>
          <w:tcPr>
            <w:tcW w:w="601" w:type="dxa"/>
            <w:vAlign w:val="center"/>
            <w:hideMark/>
          </w:tcPr>
          <w:p w14:paraId="583703EA" w14:textId="77777777" w:rsidR="00550ECC" w:rsidRDefault="00000000">
            <w:pPr>
              <w:spacing w:after="0" w:line="240" w:lineRule="auto"/>
            </w:pPr>
            <w:r>
              <w:rPr>
                <w:color w:val="FF0000"/>
                <w:sz w:val="18"/>
              </w:rPr>
              <w:t>[146]</w:t>
            </w:r>
          </w:p>
        </w:tc>
        <w:tc>
          <w:tcPr>
            <w:tcW w:w="0" w:type="auto"/>
            <w:vAlign w:val="center"/>
            <w:hideMark/>
          </w:tcPr>
          <w:p w14:paraId="519E1A46" w14:textId="77777777" w:rsidR="00550ECC" w:rsidRDefault="00000000">
            <w:pPr>
              <w:spacing w:after="0" w:line="240" w:lineRule="auto"/>
            </w:pPr>
            <w:r>
              <w:rPr>
                <w:color w:val="FF0000"/>
                <w:sz w:val="18"/>
              </w:rPr>
              <w:t>C. Faria and M. Correia, “BlockSim: Blockchain Simulator,” in 2019 IEEE International Conference on Blockchain (Blockchain), 2019, pp. 439–446, doi: 10.1109/Blockchain.2019.00067.</w:t>
            </w:r>
          </w:p>
        </w:tc>
      </w:tr>
      <w:tr w:rsidR="00166819" w:rsidRPr="00060685" w14:paraId="45846227" w14:textId="77777777" w:rsidTr="00696F10">
        <w:trPr>
          <w:tblCellSpacing w:w="15" w:type="dxa"/>
        </w:trPr>
        <w:tc>
          <w:tcPr>
            <w:tcW w:w="601" w:type="dxa"/>
            <w:vAlign w:val="center"/>
            <w:hideMark/>
          </w:tcPr>
          <w:p w14:paraId="1DD30D9D" w14:textId="77777777" w:rsidR="00550ECC" w:rsidRDefault="00000000">
            <w:pPr>
              <w:spacing w:after="0" w:line="240" w:lineRule="auto"/>
            </w:pPr>
            <w:r>
              <w:rPr>
                <w:color w:val="FF0000"/>
                <w:sz w:val="18"/>
              </w:rPr>
              <w:t>[147]</w:t>
            </w:r>
          </w:p>
        </w:tc>
        <w:tc>
          <w:tcPr>
            <w:tcW w:w="0" w:type="auto"/>
            <w:vAlign w:val="center"/>
            <w:hideMark/>
          </w:tcPr>
          <w:p w14:paraId="44BDEEF1" w14:textId="77777777" w:rsidR="00550ECC" w:rsidRDefault="00000000">
            <w:pPr>
              <w:spacing w:after="0" w:line="240" w:lineRule="auto"/>
            </w:pPr>
            <w:r>
              <w:rPr>
                <w:color w:val="FF0000"/>
                <w:sz w:val="18"/>
              </w:rPr>
              <w:t>S. Smetanin, A. Ometov, M. Komarov, P. Masek, and Y. Koucheryavy, “Blockchain Evaluation Approaches: State-of-the-Art and Future Perspective,” Sensors, vol. 20, no. 12, Art. no. 3358, 2020, doi: 10.3390/s20123358.</w:t>
            </w:r>
          </w:p>
        </w:tc>
      </w:tr>
      <w:tr w:rsidR="00166819" w:rsidRPr="00060685" w14:paraId="11EE8025" w14:textId="77777777" w:rsidTr="00696F10">
        <w:trPr>
          <w:tblCellSpacing w:w="15" w:type="dxa"/>
        </w:trPr>
        <w:tc>
          <w:tcPr>
            <w:tcW w:w="601" w:type="dxa"/>
            <w:vAlign w:val="center"/>
            <w:hideMark/>
          </w:tcPr>
          <w:p w14:paraId="02B63A67" w14:textId="77777777" w:rsidR="00550ECC" w:rsidRDefault="00000000">
            <w:pPr>
              <w:spacing w:after="0" w:line="240" w:lineRule="auto"/>
            </w:pPr>
            <w:r>
              <w:rPr>
                <w:sz w:val="18"/>
              </w:rPr>
              <w:t>[148]</w:t>
            </w:r>
          </w:p>
        </w:tc>
        <w:tc>
          <w:tcPr>
            <w:tcW w:w="0" w:type="auto"/>
            <w:vAlign w:val="center"/>
            <w:hideMark/>
          </w:tcPr>
          <w:p w14:paraId="23EB38CB" w14:textId="77777777" w:rsidR="00550ECC" w:rsidRDefault="00000000">
            <w:pPr>
              <w:spacing w:after="0" w:line="240" w:lineRule="auto"/>
            </w:pPr>
            <w:r>
              <w:rPr>
                <w:sz w:val="18"/>
              </w:rPr>
              <w:t>R. S. Rasheed, BlockSim-New (modified BlockSim implementation with energy and carbon accounting), computer software, 2026. [Online]. Available: https://github.com/raedrasheed/BlockSim-New</w:t>
            </w:r>
          </w:p>
        </w:tc>
      </w:tr>
    </w:tbl>
    <w:p w14:paraId="05B6BEFF" w14:textId="77777777" w:rsidR="003C75A4" w:rsidRDefault="003C75A4"/>
    <w:sectPr w:rsidR="003C75A4"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A835" w14:textId="77777777" w:rsidR="009D7350" w:rsidRDefault="009D7350" w:rsidP="006354F9">
      <w:pPr>
        <w:spacing w:after="0" w:line="240" w:lineRule="auto"/>
      </w:pPr>
      <w:r>
        <w:separator/>
      </w:r>
    </w:p>
  </w:endnote>
  <w:endnote w:type="continuationSeparator" w:id="0">
    <w:p w14:paraId="1CF996F8" w14:textId="77777777" w:rsidR="009D7350" w:rsidRDefault="009D7350"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2B8C033B"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64BDA2"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48FCBD5C"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95840"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5F7C" w14:textId="77777777" w:rsidR="009D7350" w:rsidRDefault="009D7350" w:rsidP="006354F9">
      <w:pPr>
        <w:spacing w:after="0" w:line="240" w:lineRule="auto"/>
      </w:pPr>
      <w:r>
        <w:separator/>
      </w:r>
    </w:p>
  </w:footnote>
  <w:footnote w:type="continuationSeparator" w:id="0">
    <w:p w14:paraId="35F4A349" w14:textId="77777777" w:rsidR="009D7350" w:rsidRDefault="009D7350"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12589"/>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138</Pages>
  <Words>46688</Words>
  <Characters>266128</Characters>
  <Application>Microsoft Office Word</Application>
  <DocSecurity>0</DocSecurity>
  <Lines>2217</Lines>
  <Paragraphs>624</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11</cp:revision>
  <cp:lastPrinted>2025-11-30T11:51:00Z</cp:lastPrinted>
  <dcterms:created xsi:type="dcterms:W3CDTF">2026-07-17T15:25:00Z</dcterms:created>
  <dcterms:modified xsi:type="dcterms:W3CDTF">2026-07-17T16:15:00Z</dcterms:modified>
</cp:coreProperties>
</file>